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A3D" w:rsidRDefault="00736235">
      <w:pPr>
        <w:pStyle w:val="MarkforAttachment"/>
        <w:widowControl w:val="0"/>
        <w:tabs>
          <w:tab w:val="clear" w:pos="432"/>
        </w:tabs>
        <w:autoSpaceDE w:val="0"/>
        <w:autoSpaceDN w:val="0"/>
        <w:adjustRightInd w:val="0"/>
        <w:rPr>
          <w:caps w:val="0"/>
        </w:rPr>
      </w:pPr>
      <w:r>
        <w:rPr>
          <w:caps w:val="0"/>
        </w:rPr>
        <w:t xml:space="preserve">(1205-0455) </w:t>
      </w:r>
      <w:r w:rsidR="00E71A3D">
        <w:rPr>
          <w:caps w:val="0"/>
        </w:rPr>
        <w:t xml:space="preserve">SUPPORTING STATEMENT FOR REQUEST FOR OMB APPROVAL </w:t>
      </w:r>
    </w:p>
    <w:p w:rsidR="00E71A3D" w:rsidRDefault="00E71A3D" w:rsidP="00877FD5">
      <w:pPr>
        <w:jc w:val="center"/>
        <w:rPr>
          <w:rFonts w:ascii="Times New Roman" w:hAnsi="Times New Roman"/>
          <w:sz w:val="24"/>
        </w:rPr>
      </w:pPr>
      <w:r>
        <w:rPr>
          <w:rFonts w:ascii="Times New Roman" w:hAnsi="Times New Roman"/>
          <w:b/>
          <w:sz w:val="24"/>
        </w:rPr>
        <w:t>UNDER THE PAPERWORK REDUCTION ACT OF 1995</w:t>
      </w:r>
    </w:p>
    <w:p w:rsidR="00E71A3D" w:rsidRDefault="00E71A3D">
      <w:pPr>
        <w:jc w:val="center"/>
        <w:rPr>
          <w:rFonts w:ascii="Times New Roman" w:hAnsi="Times New Roman"/>
          <w:b/>
          <w:sz w:val="24"/>
        </w:rPr>
      </w:pPr>
    </w:p>
    <w:p w:rsidR="00E71A3D" w:rsidRDefault="00E71A3D">
      <w:pPr>
        <w:pBdr>
          <w:bottom w:val="single" w:sz="4" w:space="1" w:color="auto"/>
        </w:pBdr>
        <w:jc w:val="center"/>
        <w:rPr>
          <w:rFonts w:ascii="Times New Roman" w:hAnsi="Times New Roman"/>
          <w:b/>
          <w:sz w:val="24"/>
        </w:rPr>
      </w:pPr>
    </w:p>
    <w:p w:rsidR="00E71A3D" w:rsidRDefault="00E71A3D" w:rsidP="00773B9E">
      <w:pPr>
        <w:pStyle w:val="Heading1"/>
        <w:numPr>
          <w:ilvl w:val="0"/>
          <w:numId w:val="18"/>
        </w:numPr>
        <w:tabs>
          <w:tab w:val="clear" w:pos="720"/>
          <w:tab w:val="num" w:pos="0"/>
        </w:tabs>
        <w:ind w:left="0" w:firstLine="0"/>
        <w:rPr>
          <w:b/>
          <w:i w:val="0"/>
          <w:sz w:val="28"/>
        </w:rPr>
      </w:pPr>
      <w:bookmarkStart w:id="0" w:name="_Toc76458968"/>
      <w:r>
        <w:rPr>
          <w:b/>
          <w:i w:val="0"/>
          <w:sz w:val="28"/>
        </w:rPr>
        <w:t>JUSTIFICATION</w:t>
      </w:r>
      <w:bookmarkEnd w:id="0"/>
    </w:p>
    <w:p w:rsidR="00E71A3D" w:rsidRDefault="00E71A3D">
      <w:pPr>
        <w:pStyle w:val="Heading1"/>
        <w:rPr>
          <w:b/>
          <w:i w:val="0"/>
        </w:rPr>
      </w:pPr>
    </w:p>
    <w:p w:rsidR="00E71A3D" w:rsidRDefault="00E71A3D">
      <w:pPr>
        <w:pStyle w:val="Level1"/>
        <w:numPr>
          <w:ilvl w:val="0"/>
          <w:numId w:val="0"/>
        </w:numPr>
        <w:outlineLvl w:val="9"/>
      </w:pPr>
      <w:r>
        <w:t>This is a justification for the Department of Labor, Employment and Training Ad</w:t>
      </w:r>
      <w:r w:rsidR="00B6088E">
        <w:t>ministration’s (ETA) request to extend</w:t>
      </w:r>
      <w:r w:rsidR="007276F3">
        <w:t xml:space="preserve">, with </w:t>
      </w:r>
      <w:r w:rsidR="009E6F8D">
        <w:t>revisions</w:t>
      </w:r>
      <w:r w:rsidR="007276F3">
        <w:t>,</w:t>
      </w:r>
      <w:r>
        <w:t xml:space="preserve"> approval</w:t>
      </w:r>
      <w:r w:rsidR="00B6088E">
        <w:t xml:space="preserve"> for the</w:t>
      </w:r>
      <w:r>
        <w:t xml:space="preserve"> reporting and recordkeeping requirements </w:t>
      </w:r>
      <w:r w:rsidR="002E1A22">
        <w:t>and to change the name of the reporting system for</w:t>
      </w:r>
      <w:r>
        <w:t xml:space="preserve"> the Prisoner Reentry Initiative</w:t>
      </w:r>
      <w:r w:rsidR="002E1A22">
        <w:t xml:space="preserve">, now called Reintegration of Ex-Offenders-Adult </w:t>
      </w:r>
      <w:r w:rsidR="00501C9C">
        <w:t xml:space="preserve">Reporting System </w:t>
      </w:r>
      <w:r w:rsidR="002E1A22">
        <w:t>(</w:t>
      </w:r>
      <w:proofErr w:type="spellStart"/>
      <w:r w:rsidR="002E1A22">
        <w:t>RExO</w:t>
      </w:r>
      <w:proofErr w:type="spellEnd"/>
      <w:r w:rsidR="002E1A22">
        <w:t>-Adult)</w:t>
      </w:r>
      <w:r>
        <w:t xml:space="preserve">.  This reporting structure features standardized data collection for program participants and quarterly progress and Management Information System (MIS) report formats.  All data collection and reporting </w:t>
      </w:r>
      <w:r w:rsidR="00B6088E">
        <w:t>is</w:t>
      </w:r>
      <w:r>
        <w:t xml:space="preserve"> done by the faith-based and community organization (FBCO) </w:t>
      </w:r>
      <w:r w:rsidR="00542BA2">
        <w:t xml:space="preserve">grantees or their </w:t>
      </w:r>
      <w:proofErr w:type="spellStart"/>
      <w:r w:rsidR="00542BA2">
        <w:t>subgrantees</w:t>
      </w:r>
      <w:proofErr w:type="spellEnd"/>
      <w:r w:rsidR="00542BA2">
        <w:t>.</w:t>
      </w:r>
    </w:p>
    <w:p w:rsidR="00E71A3D" w:rsidRDefault="00E71A3D">
      <w:pPr>
        <w:pStyle w:val="Level1"/>
        <w:numPr>
          <w:ilvl w:val="0"/>
          <w:numId w:val="0"/>
        </w:numPr>
        <w:outlineLvl w:val="9"/>
      </w:pPr>
    </w:p>
    <w:p w:rsidR="00E71A3D" w:rsidRDefault="00E71A3D">
      <w:pPr>
        <w:pStyle w:val="Level1"/>
        <w:numPr>
          <w:ilvl w:val="0"/>
          <w:numId w:val="0"/>
        </w:numPr>
        <w:outlineLvl w:val="9"/>
      </w:pPr>
      <w:r>
        <w:t>The quarterly progress reports provide a detailed, narrative account of program activities, accomplishments, and progress toward performance outcomes during the quarter.  The quarterly performance reports include aggregate and participant-level information on demographic characteristics, types of services received, placements, outcomes, and follow-up status.  Specifically, these reports collect data on individuals who receive employment training and placement services, housing assistance, mentoring, and other services essential to reintegrating ex-offenders through PRI programs.</w:t>
      </w:r>
    </w:p>
    <w:p w:rsidR="00E71A3D" w:rsidRDefault="00E71A3D">
      <w:pPr>
        <w:pStyle w:val="Level1"/>
        <w:numPr>
          <w:ilvl w:val="0"/>
          <w:numId w:val="0"/>
        </w:numPr>
        <w:outlineLvl w:val="9"/>
      </w:pPr>
    </w:p>
    <w:p w:rsidR="00E71A3D" w:rsidRDefault="00E71A3D">
      <w:pPr>
        <w:pStyle w:val="Level1"/>
        <w:numPr>
          <w:ilvl w:val="0"/>
          <w:numId w:val="0"/>
        </w:numPr>
        <w:outlineLvl w:val="9"/>
      </w:pPr>
      <w:r>
        <w:t>The accuracy, reliability, and comparability of program reports submitted by grantees using federal funds are fundamental elements of good public administration and are necessary tools for maintaining and demonstrating system integrity.  The use of a standard set of data elements, definitions, and specifications at all levels of the workforce system helps improve the quality of performance information that is received by ETA.</w:t>
      </w:r>
    </w:p>
    <w:p w:rsidR="00542BA2" w:rsidRDefault="00542BA2">
      <w:pPr>
        <w:pStyle w:val="Level1"/>
        <w:numPr>
          <w:ilvl w:val="0"/>
          <w:numId w:val="0"/>
        </w:numPr>
        <w:outlineLvl w:val="9"/>
      </w:pPr>
    </w:p>
    <w:p w:rsidR="00542BA2" w:rsidRDefault="00542BA2">
      <w:pPr>
        <w:pStyle w:val="Level1"/>
        <w:numPr>
          <w:ilvl w:val="0"/>
          <w:numId w:val="0"/>
        </w:numPr>
        <w:outlineLvl w:val="9"/>
      </w:pPr>
      <w:r>
        <w:t xml:space="preserve">The </w:t>
      </w:r>
      <w:proofErr w:type="spellStart"/>
      <w:r>
        <w:t>BeneChoice</w:t>
      </w:r>
      <w:proofErr w:type="spellEnd"/>
      <w:r>
        <w:t xml:space="preserve"> information collection appended to this ICR is cancelled, along with </w:t>
      </w:r>
      <w:r w:rsidR="009E6F8D">
        <w:t xml:space="preserve">Form </w:t>
      </w:r>
      <w:r>
        <w:t>ETA-9140A, because that grantee program concluded.</w:t>
      </w:r>
    </w:p>
    <w:p w:rsidR="00E71A3D" w:rsidRDefault="00E71A3D">
      <w:pPr>
        <w:pStyle w:val="Level1"/>
        <w:numPr>
          <w:ilvl w:val="0"/>
          <w:numId w:val="0"/>
        </w:numPr>
        <w:outlineLvl w:val="9"/>
      </w:pPr>
    </w:p>
    <w:p w:rsidR="00E71A3D" w:rsidRDefault="00E71A3D">
      <w:pPr>
        <w:rPr>
          <w:rFonts w:ascii="Times New Roman" w:hAnsi="Times New Roman"/>
          <w:sz w:val="24"/>
        </w:rPr>
      </w:pPr>
    </w:p>
    <w:p w:rsidR="00E71A3D" w:rsidRDefault="00E71A3D">
      <w:pPr>
        <w:pStyle w:val="Heading2"/>
        <w:tabs>
          <w:tab w:val="left" w:pos="8370"/>
        </w:tabs>
        <w:ind w:right="0"/>
        <w:rPr>
          <w:rFonts w:ascii="Times New Roman" w:hAnsi="Times New Roman"/>
          <w:b/>
          <w:i w:val="0"/>
          <w:sz w:val="26"/>
        </w:rPr>
      </w:pPr>
      <w:bookmarkStart w:id="1" w:name="_Toc76458969"/>
      <w:r>
        <w:rPr>
          <w:rFonts w:ascii="Times New Roman" w:hAnsi="Times New Roman"/>
          <w:b/>
          <w:i w:val="0"/>
          <w:sz w:val="26"/>
        </w:rPr>
        <w:t>A.1 Circumstances Necessitating Data Collection</w:t>
      </w:r>
      <w:bookmarkEnd w:id="1"/>
    </w:p>
    <w:p w:rsidR="00E71A3D" w:rsidRDefault="00E71A3D">
      <w:pPr>
        <w:pStyle w:val="Heading2"/>
        <w:tabs>
          <w:tab w:val="left" w:pos="8370"/>
        </w:tabs>
        <w:ind w:right="0"/>
        <w:rPr>
          <w:rFonts w:ascii="Times New Roman" w:hAnsi="Times New Roman"/>
          <w:b/>
          <w:i w:val="0"/>
          <w:sz w:val="24"/>
        </w:rPr>
      </w:pPr>
    </w:p>
    <w:p w:rsidR="00E71A3D" w:rsidRDefault="00E71A3D">
      <w:pPr>
        <w:pStyle w:val="NormalSS"/>
        <w:jc w:val="left"/>
      </w:pPr>
      <w:r>
        <w:t xml:space="preserve">The </w:t>
      </w:r>
      <w:r w:rsidR="00942843">
        <w:t>Reintegration of Ex-Offenders-Adult program</w:t>
      </w:r>
      <w:r>
        <w:t xml:space="preserve"> is a </w:t>
      </w:r>
      <w:smartTag w:uri="urn:schemas-microsoft-com:office:smarttags" w:element="PersonName">
        <w:r>
          <w:t>Work</w:t>
        </w:r>
      </w:smartTag>
      <w:r>
        <w:t xml:space="preserve">force Investment Act (WIA) demonstration grant designed to reduce recidivism by helping inmates find work when they return to their communities.  </w:t>
      </w:r>
      <w:proofErr w:type="spellStart"/>
      <w:r w:rsidR="00942843">
        <w:t>RExO</w:t>
      </w:r>
      <w:proofErr w:type="spellEnd"/>
      <w:r w:rsidR="00942843">
        <w:t>-Adult</w:t>
      </w:r>
      <w:r>
        <w:t xml:space="preserve"> programs incorporate employment training, mentoring, housing assistance, and other reintegration services in coordination with businesses, One-Stop Centers, educational institutions, local housing authorities, and the criminal justice system.  In addition to reporting participant information and performance-related outcomes, </w:t>
      </w:r>
      <w:proofErr w:type="spellStart"/>
      <w:r w:rsidR="00942843">
        <w:t>RExO</w:t>
      </w:r>
      <w:proofErr w:type="spellEnd"/>
      <w:r w:rsidR="00942843">
        <w:t>-Adult</w:t>
      </w:r>
      <w:r>
        <w:t xml:space="preserve"> grantees must demonstrate their ability to establish effective partnerships with the criminal justice system, local </w:t>
      </w:r>
      <w:smartTag w:uri="urn:schemas-microsoft-com:office:smarttags" w:element="PersonName">
        <w:r>
          <w:t>Work</w:t>
        </w:r>
      </w:smartTag>
      <w:r>
        <w:t>force Investment Boards, local housing authorities, and other partner agencies.  They must also demonstrate the cost effectiveness of their projects.  The reporting and recordkeeping system incorporates each of these aspects necessary for program evaluation.</w:t>
      </w:r>
    </w:p>
    <w:p w:rsidR="00E71A3D" w:rsidRDefault="00E71A3D">
      <w:pPr>
        <w:pStyle w:val="NormalSS"/>
        <w:jc w:val="left"/>
      </w:pPr>
    </w:p>
    <w:p w:rsidR="00E71A3D" w:rsidRDefault="00D47051">
      <w:pPr>
        <w:pStyle w:val="NormalSS"/>
        <w:jc w:val="left"/>
      </w:pPr>
      <w:r>
        <w:t>Five outcome measures are</w:t>
      </w:r>
      <w:r w:rsidR="00E71A3D">
        <w:t xml:space="preserve"> used to measure success in the </w:t>
      </w:r>
      <w:proofErr w:type="spellStart"/>
      <w:r w:rsidR="00942843">
        <w:t>RExO</w:t>
      </w:r>
      <w:proofErr w:type="spellEnd"/>
      <w:r w:rsidR="00942843">
        <w:t>-Adult</w:t>
      </w:r>
      <w:r w:rsidR="00E71A3D">
        <w:t xml:space="preserve"> grants: entered employment rate, employment retention rate, attainment of a degree or certificate, average six month post-program earnings, and recidivism rate.  Several of these conform to the common performance measures implemented across federal job training programs as of </w:t>
      </w:r>
      <w:smartTag w:uri="urn:schemas-microsoft-com:office:smarttags" w:element="date">
        <w:smartTagPr>
          <w:attr w:name="Year" w:val="2005"/>
          <w:attr w:name="Day" w:val="1"/>
          <w:attr w:name="Month" w:val="7"/>
        </w:smartTagPr>
        <w:r w:rsidR="00E71A3D">
          <w:t>July 1, 2005</w:t>
        </w:r>
      </w:smartTag>
      <w:r w:rsidR="00E71A3D">
        <w:t xml:space="preserve">. By standardizing the reporting and performance requirements of different programs, the common measures give ETA the ability to compare across programs the core goals of the workforce system—how many people entered jobs; how many stay employed; and how many successfully completed an educational program.  In addition to the five </w:t>
      </w:r>
      <w:r w:rsidR="00056FE2">
        <w:t xml:space="preserve">outcome measures, grantees </w:t>
      </w:r>
      <w:r w:rsidR="00E71A3D">
        <w:t>report on a number of leading indicators that serve as predictors of success.  These include participation in education or training, attainment of degrees and certificates, workforce preparation, mentoring, community service, reduced substance abuse, proportion of enrollees in stable housing, and proportion of enrollees complying with parole conditions.</w:t>
      </w:r>
    </w:p>
    <w:p w:rsidR="00E71A3D" w:rsidRDefault="00E71A3D">
      <w:pPr>
        <w:pStyle w:val="NormalSS"/>
        <w:jc w:val="left"/>
      </w:pPr>
    </w:p>
    <w:p w:rsidR="00E71A3D" w:rsidRDefault="00E71A3D">
      <w:pPr>
        <w:pStyle w:val="NormalSS"/>
        <w:jc w:val="left"/>
      </w:pPr>
      <w:r>
        <w:t xml:space="preserve">In applying for the </w:t>
      </w:r>
      <w:proofErr w:type="spellStart"/>
      <w:r w:rsidR="00942843">
        <w:t>RExO</w:t>
      </w:r>
      <w:proofErr w:type="spellEnd"/>
      <w:r w:rsidR="00942843">
        <w:t>-Adult</w:t>
      </w:r>
      <w:r>
        <w:t xml:space="preserve"> grants, FBCOs and their sub-grantees agree to submit participant data and aggregate reports on enrollee characteristics, services provided, placements, outcomes, and follow-up status.  Grantees collect and report quarterly </w:t>
      </w:r>
      <w:proofErr w:type="spellStart"/>
      <w:r w:rsidR="00942843">
        <w:t>RExO</w:t>
      </w:r>
      <w:proofErr w:type="spellEnd"/>
      <w:r w:rsidR="00942843">
        <w:t>-Adult</w:t>
      </w:r>
      <w:r>
        <w:t xml:space="preserve"> performance data using an ETA-provided MIS.  The MIS </w:t>
      </w:r>
      <w:r w:rsidR="0028498C">
        <w:t>is</w:t>
      </w:r>
      <w:r>
        <w:t xml:space="preserve"> a web-based case management and reporting application housed on ETA’s servers. </w:t>
      </w:r>
    </w:p>
    <w:p w:rsidR="00E71A3D" w:rsidRDefault="00E71A3D">
      <w:pPr>
        <w:pStyle w:val="NormalSS"/>
        <w:jc w:val="left"/>
      </w:pPr>
    </w:p>
    <w:p w:rsidR="00E71A3D" w:rsidRDefault="00877FD5">
      <w:pPr>
        <w:pStyle w:val="NormalSS"/>
        <w:jc w:val="left"/>
      </w:pPr>
      <w:r>
        <w:t>T</w:t>
      </w:r>
      <w:r w:rsidR="00E71A3D">
        <w:t xml:space="preserve">he </w:t>
      </w:r>
      <w:proofErr w:type="spellStart"/>
      <w:r w:rsidR="00942843">
        <w:t>RExO</w:t>
      </w:r>
      <w:proofErr w:type="spellEnd"/>
      <w:r w:rsidR="00942843">
        <w:t>-Adult</w:t>
      </w:r>
      <w:r w:rsidR="00E71A3D">
        <w:t xml:space="preserve"> data </w:t>
      </w:r>
      <w:r w:rsidR="00EF32C6">
        <w:t>is</w:t>
      </w:r>
      <w:r w:rsidR="00E71A3D">
        <w:t xml:space="preserve"> evaluated by ETA to determine program effectiveness.  This evaluation include</w:t>
      </w:r>
      <w:r w:rsidR="00127335">
        <w:t>s</w:t>
      </w:r>
      <w:r w:rsidR="00E71A3D">
        <w:t xml:space="preserve"> the extent to which the </w:t>
      </w:r>
      <w:proofErr w:type="spellStart"/>
      <w:r w:rsidR="00942843">
        <w:t>RExO</w:t>
      </w:r>
      <w:proofErr w:type="spellEnd"/>
      <w:r w:rsidR="00942843">
        <w:t>-Adult</w:t>
      </w:r>
      <w:r w:rsidR="00E71A3D">
        <w:t xml:space="preserve"> program improves the employment competencies of participants in comparison to comparably situated individuals who did not participate in the program, and the extent to which the </w:t>
      </w:r>
      <w:proofErr w:type="spellStart"/>
      <w:r w:rsidR="00942843">
        <w:t>RExO</w:t>
      </w:r>
      <w:proofErr w:type="spellEnd"/>
      <w:r w:rsidR="00942843">
        <w:t>-Adult</w:t>
      </w:r>
      <w:r w:rsidR="00E71A3D">
        <w:t xml:space="preserve"> program increases the level of employment over that which would have existed in the absence of the program</w:t>
      </w:r>
      <w:r>
        <w:t>.  Following are statutory sections in the Workforce Evaluation Act that authorize this data collection:</w:t>
      </w:r>
    </w:p>
    <w:p w:rsidR="00E71A3D" w:rsidRDefault="00E71A3D">
      <w:pPr>
        <w:pStyle w:val="NormalSS"/>
      </w:pPr>
    </w:p>
    <w:p w:rsidR="00877FD5" w:rsidRDefault="00877FD5" w:rsidP="00877FD5">
      <w:pPr>
        <w:pStyle w:val="NormalSS"/>
        <w:numPr>
          <w:ilvl w:val="0"/>
          <w:numId w:val="12"/>
        </w:numPr>
        <w:rPr>
          <w:rFonts w:ascii="Courier New" w:hAnsi="Courier New" w:cs="Courier New"/>
          <w:b/>
          <w:bCs/>
          <w:sz w:val="22"/>
          <w:u w:val="single"/>
        </w:rPr>
      </w:pPr>
      <w:bookmarkStart w:id="2" w:name="_Toc76458982"/>
      <w:r>
        <w:rPr>
          <w:rFonts w:ascii="Courier New" w:hAnsi="Courier New" w:cs="Courier New"/>
          <w:b/>
          <w:bCs/>
          <w:sz w:val="22"/>
          <w:u w:val="single"/>
        </w:rPr>
        <w:t>WIA section 171 (a-b)</w:t>
      </w:r>
    </w:p>
    <w:p w:rsidR="00877FD5" w:rsidRDefault="00877FD5" w:rsidP="00877FD5">
      <w:pPr>
        <w:pStyle w:val="NormalSS"/>
        <w:numPr>
          <w:ilvl w:val="0"/>
          <w:numId w:val="12"/>
        </w:numPr>
      </w:pPr>
    </w:p>
    <w:p w:rsidR="00877FD5" w:rsidRDefault="00877FD5" w:rsidP="00877FD5">
      <w:pPr>
        <w:pStyle w:val="HTMLPreformatted"/>
        <w:numPr>
          <w:ilvl w:val="0"/>
          <w:numId w:val="12"/>
        </w:numPr>
      </w:pPr>
      <w:r>
        <w:t>SEC. 171. DEMONSTRATION, PILOT, MULTISERVICE, RESEARCH, AND MULTISTATE PROJECTS.</w:t>
      </w:r>
    </w:p>
    <w:p w:rsidR="00877FD5" w:rsidRDefault="00877FD5" w:rsidP="00877FD5">
      <w:pPr>
        <w:pStyle w:val="HTMLPreformatted"/>
        <w:numPr>
          <w:ilvl w:val="0"/>
          <w:numId w:val="12"/>
        </w:numPr>
      </w:pPr>
    </w:p>
    <w:p w:rsidR="00877FD5" w:rsidRDefault="00877FD5" w:rsidP="00877FD5">
      <w:pPr>
        <w:pStyle w:val="HTMLPreformatted"/>
        <w:numPr>
          <w:ilvl w:val="0"/>
          <w:numId w:val="12"/>
        </w:numPr>
      </w:pPr>
      <w:r>
        <w:t xml:space="preserve">    (a) Strategic Plan.--</w:t>
      </w:r>
    </w:p>
    <w:p w:rsidR="00877FD5" w:rsidRDefault="00877FD5" w:rsidP="00877FD5">
      <w:pPr>
        <w:pStyle w:val="HTMLPreformatted"/>
        <w:numPr>
          <w:ilvl w:val="0"/>
          <w:numId w:val="12"/>
        </w:numPr>
      </w:pPr>
      <w:r>
        <w:t xml:space="preserve">        (1) In general.--After consultation with States, localities, </w:t>
      </w:r>
    </w:p>
    <w:p w:rsidR="00877FD5" w:rsidRDefault="00877FD5" w:rsidP="00877FD5">
      <w:pPr>
        <w:pStyle w:val="HTMLPreformatted"/>
        <w:numPr>
          <w:ilvl w:val="0"/>
          <w:numId w:val="12"/>
        </w:numPr>
      </w:pPr>
      <w:r>
        <w:t xml:space="preserve">    and other interested parties, the Secretary shall, every 2 years, </w:t>
      </w:r>
    </w:p>
    <w:p w:rsidR="00877FD5" w:rsidRDefault="00877FD5" w:rsidP="00877FD5">
      <w:pPr>
        <w:pStyle w:val="HTMLPreformatted"/>
        <w:numPr>
          <w:ilvl w:val="0"/>
          <w:numId w:val="12"/>
        </w:numPr>
      </w:pPr>
      <w:r>
        <w:t xml:space="preserve">    publish in the Federal Register, a plan that describes the </w:t>
      </w:r>
    </w:p>
    <w:p w:rsidR="00877FD5" w:rsidRDefault="00877FD5" w:rsidP="00877FD5">
      <w:pPr>
        <w:pStyle w:val="HTMLPreformatted"/>
        <w:numPr>
          <w:ilvl w:val="0"/>
          <w:numId w:val="12"/>
        </w:numPr>
      </w:pPr>
      <w:r>
        <w:t xml:space="preserve">    demonstration and pilot (including dislocated worker demonstration </w:t>
      </w:r>
    </w:p>
    <w:p w:rsidR="00877FD5" w:rsidRDefault="00877FD5" w:rsidP="00877FD5">
      <w:pPr>
        <w:pStyle w:val="HTMLPreformatted"/>
        <w:numPr>
          <w:ilvl w:val="0"/>
          <w:numId w:val="12"/>
        </w:numPr>
      </w:pPr>
      <w:r>
        <w:t xml:space="preserve">    and pilot), multiservice, research, and multistate project </w:t>
      </w:r>
    </w:p>
    <w:p w:rsidR="00877FD5" w:rsidRDefault="00877FD5" w:rsidP="00877FD5">
      <w:pPr>
        <w:pStyle w:val="HTMLPreformatted"/>
        <w:numPr>
          <w:ilvl w:val="0"/>
          <w:numId w:val="12"/>
        </w:numPr>
      </w:pPr>
      <w:r>
        <w:t xml:space="preserve">    priorities of the Department of Labor concerning employment and </w:t>
      </w:r>
    </w:p>
    <w:p w:rsidR="00877FD5" w:rsidRDefault="00877FD5" w:rsidP="00877FD5">
      <w:pPr>
        <w:pStyle w:val="HTMLPreformatted"/>
        <w:numPr>
          <w:ilvl w:val="0"/>
          <w:numId w:val="12"/>
        </w:numPr>
      </w:pPr>
      <w:r>
        <w:t xml:space="preserve">    training for the 5-year period following the submission of the </w:t>
      </w:r>
    </w:p>
    <w:p w:rsidR="00877FD5" w:rsidRDefault="00877FD5" w:rsidP="00877FD5">
      <w:pPr>
        <w:pStyle w:val="HTMLPreformatted"/>
        <w:numPr>
          <w:ilvl w:val="0"/>
          <w:numId w:val="12"/>
        </w:numPr>
      </w:pPr>
      <w:r>
        <w:t xml:space="preserve">    </w:t>
      </w:r>
      <w:proofErr w:type="gramStart"/>
      <w:r>
        <w:t>plan</w:t>
      </w:r>
      <w:proofErr w:type="gramEnd"/>
      <w:r>
        <w:t xml:space="preserve">. Copies of the plan shall be transmitted to the appropriate </w:t>
      </w:r>
    </w:p>
    <w:p w:rsidR="00877FD5" w:rsidRDefault="00877FD5" w:rsidP="00877FD5">
      <w:pPr>
        <w:pStyle w:val="HTMLPreformatted"/>
        <w:numPr>
          <w:ilvl w:val="0"/>
          <w:numId w:val="12"/>
        </w:numPr>
      </w:pPr>
      <w:r>
        <w:t xml:space="preserve">    </w:t>
      </w:r>
      <w:proofErr w:type="gramStart"/>
      <w:r>
        <w:t>committees</w:t>
      </w:r>
      <w:proofErr w:type="gramEnd"/>
      <w:r>
        <w:t xml:space="preserve"> of Congress.</w:t>
      </w:r>
    </w:p>
    <w:p w:rsidR="00877FD5" w:rsidRDefault="00877FD5" w:rsidP="00877FD5">
      <w:pPr>
        <w:pStyle w:val="HTMLPreformatted"/>
        <w:numPr>
          <w:ilvl w:val="0"/>
          <w:numId w:val="12"/>
        </w:numPr>
      </w:pPr>
      <w:r>
        <w:t xml:space="preserve">        (2) Factors.--The plan published under paragraph (1) shall </w:t>
      </w:r>
    </w:p>
    <w:p w:rsidR="00877FD5" w:rsidRDefault="00877FD5" w:rsidP="00877FD5">
      <w:pPr>
        <w:pStyle w:val="HTMLPreformatted"/>
        <w:numPr>
          <w:ilvl w:val="0"/>
          <w:numId w:val="12"/>
        </w:numPr>
      </w:pPr>
      <w:r>
        <w:t xml:space="preserve">    contain strategies to address national employment and training </w:t>
      </w:r>
    </w:p>
    <w:p w:rsidR="00877FD5" w:rsidRDefault="00877FD5" w:rsidP="00877FD5">
      <w:pPr>
        <w:pStyle w:val="HTMLPreformatted"/>
        <w:numPr>
          <w:ilvl w:val="0"/>
          <w:numId w:val="12"/>
        </w:numPr>
      </w:pPr>
      <w:r>
        <w:t xml:space="preserve">    problems and take into account factors such as--</w:t>
      </w:r>
    </w:p>
    <w:p w:rsidR="00877FD5" w:rsidRDefault="00877FD5" w:rsidP="00877FD5">
      <w:pPr>
        <w:pStyle w:val="HTMLPreformatted"/>
        <w:numPr>
          <w:ilvl w:val="0"/>
          <w:numId w:val="12"/>
        </w:numPr>
      </w:pPr>
      <w:r>
        <w:t xml:space="preserve">            (A) the availability of existing research (as of the date </w:t>
      </w:r>
    </w:p>
    <w:p w:rsidR="00877FD5" w:rsidRDefault="00877FD5" w:rsidP="00877FD5">
      <w:pPr>
        <w:pStyle w:val="HTMLPreformatted"/>
        <w:numPr>
          <w:ilvl w:val="0"/>
          <w:numId w:val="12"/>
        </w:numPr>
      </w:pPr>
      <w:r>
        <w:t xml:space="preserve">        of the publication);</w:t>
      </w:r>
    </w:p>
    <w:p w:rsidR="00877FD5" w:rsidRDefault="00877FD5" w:rsidP="00877FD5">
      <w:pPr>
        <w:pStyle w:val="HTMLPreformatted"/>
        <w:numPr>
          <w:ilvl w:val="0"/>
          <w:numId w:val="12"/>
        </w:numPr>
      </w:pPr>
      <w:r>
        <w:t xml:space="preserve">            (B) the need to ensure results that have interstate </w:t>
      </w:r>
    </w:p>
    <w:p w:rsidR="00877FD5" w:rsidRDefault="00877FD5" w:rsidP="00877FD5">
      <w:pPr>
        <w:pStyle w:val="HTMLPreformatted"/>
        <w:numPr>
          <w:ilvl w:val="0"/>
          <w:numId w:val="12"/>
        </w:numPr>
      </w:pPr>
      <w:r>
        <w:lastRenderedPageBreak/>
        <w:t xml:space="preserve">        validity;</w:t>
      </w:r>
    </w:p>
    <w:p w:rsidR="00877FD5" w:rsidRDefault="00877FD5" w:rsidP="00877FD5">
      <w:pPr>
        <w:pStyle w:val="HTMLPreformatted"/>
        <w:numPr>
          <w:ilvl w:val="0"/>
          <w:numId w:val="12"/>
        </w:numPr>
      </w:pPr>
      <w:r>
        <w:t xml:space="preserve">            (C) the benefits of economies of scale and the efficiency </w:t>
      </w:r>
    </w:p>
    <w:p w:rsidR="00877FD5" w:rsidRDefault="00877FD5" w:rsidP="00877FD5">
      <w:pPr>
        <w:pStyle w:val="HTMLPreformatted"/>
        <w:numPr>
          <w:ilvl w:val="0"/>
          <w:numId w:val="12"/>
        </w:numPr>
      </w:pPr>
      <w:r>
        <w:t xml:space="preserve">        of proposed projects; and</w:t>
      </w:r>
    </w:p>
    <w:p w:rsidR="00877FD5" w:rsidRDefault="00877FD5" w:rsidP="00877FD5">
      <w:pPr>
        <w:pStyle w:val="HTMLPreformatted"/>
        <w:numPr>
          <w:ilvl w:val="0"/>
          <w:numId w:val="12"/>
        </w:numPr>
      </w:pPr>
      <w:r>
        <w:t xml:space="preserve">            (D) the likelihood that the results of the projects will be </w:t>
      </w:r>
    </w:p>
    <w:p w:rsidR="00877FD5" w:rsidRDefault="00877FD5" w:rsidP="00877FD5">
      <w:pPr>
        <w:pStyle w:val="HTMLPreformatted"/>
        <w:numPr>
          <w:ilvl w:val="0"/>
          <w:numId w:val="12"/>
        </w:numPr>
      </w:pPr>
      <w:r>
        <w:t xml:space="preserve">        useful to policymakers and stakeholders in addressing </w:t>
      </w:r>
    </w:p>
    <w:p w:rsidR="00877FD5" w:rsidRDefault="00877FD5" w:rsidP="00877FD5">
      <w:pPr>
        <w:pStyle w:val="HTMLPreformatted"/>
        <w:numPr>
          <w:ilvl w:val="0"/>
          <w:numId w:val="12"/>
        </w:numPr>
      </w:pPr>
      <w:r>
        <w:t xml:space="preserve">        </w:t>
      </w:r>
      <w:proofErr w:type="gramStart"/>
      <w:r>
        <w:t>employment</w:t>
      </w:r>
      <w:proofErr w:type="gramEnd"/>
      <w:r>
        <w:t xml:space="preserve"> and training problems.</w:t>
      </w:r>
    </w:p>
    <w:p w:rsidR="00877FD5" w:rsidRDefault="00877FD5" w:rsidP="00877FD5">
      <w:pPr>
        <w:pStyle w:val="HTMLPreformatted"/>
        <w:numPr>
          <w:ilvl w:val="0"/>
          <w:numId w:val="12"/>
        </w:numPr>
      </w:pPr>
      <w:r>
        <w:t xml:space="preserve">    (b) Demonstration and Pilot Projects.--</w:t>
      </w:r>
    </w:p>
    <w:p w:rsidR="00877FD5" w:rsidRDefault="00877FD5" w:rsidP="00877FD5">
      <w:pPr>
        <w:pStyle w:val="HTMLPreformatted"/>
        <w:numPr>
          <w:ilvl w:val="0"/>
          <w:numId w:val="12"/>
        </w:numPr>
      </w:pPr>
      <w:r>
        <w:t xml:space="preserve">        (1) In general.--Under a plan published under subsection (a), </w:t>
      </w:r>
    </w:p>
    <w:p w:rsidR="00877FD5" w:rsidRDefault="00877FD5" w:rsidP="00877FD5">
      <w:pPr>
        <w:pStyle w:val="HTMLPreformatted"/>
        <w:numPr>
          <w:ilvl w:val="0"/>
          <w:numId w:val="12"/>
        </w:numPr>
      </w:pPr>
      <w:r>
        <w:t xml:space="preserve">    the Secretary shall, through grants or contracts, carry out </w:t>
      </w:r>
    </w:p>
    <w:p w:rsidR="00877FD5" w:rsidRDefault="00877FD5" w:rsidP="00877FD5">
      <w:pPr>
        <w:pStyle w:val="HTMLPreformatted"/>
        <w:numPr>
          <w:ilvl w:val="0"/>
          <w:numId w:val="12"/>
        </w:numPr>
      </w:pPr>
      <w:r>
        <w:t xml:space="preserve">    demonstration and pilot projects for the purpose of developing and </w:t>
      </w:r>
    </w:p>
    <w:p w:rsidR="00877FD5" w:rsidRDefault="00877FD5" w:rsidP="00877FD5">
      <w:pPr>
        <w:pStyle w:val="HTMLPreformatted"/>
        <w:numPr>
          <w:ilvl w:val="0"/>
          <w:numId w:val="12"/>
        </w:numPr>
      </w:pPr>
      <w:r>
        <w:t xml:space="preserve">    implementing techniques and approaches, and demonstrating the </w:t>
      </w:r>
    </w:p>
    <w:p w:rsidR="00877FD5" w:rsidRDefault="00877FD5" w:rsidP="00877FD5">
      <w:pPr>
        <w:pStyle w:val="HTMLPreformatted"/>
        <w:numPr>
          <w:ilvl w:val="0"/>
          <w:numId w:val="12"/>
        </w:numPr>
      </w:pPr>
      <w:r>
        <w:t xml:space="preserve">    effectiveness of specialized methods, in addressing employment and </w:t>
      </w:r>
    </w:p>
    <w:p w:rsidR="00877FD5" w:rsidRDefault="00877FD5" w:rsidP="00877FD5">
      <w:pPr>
        <w:pStyle w:val="HTMLPreformatted"/>
        <w:numPr>
          <w:ilvl w:val="0"/>
          <w:numId w:val="12"/>
        </w:numPr>
      </w:pPr>
      <w:r>
        <w:t xml:space="preserve">    </w:t>
      </w:r>
      <w:proofErr w:type="gramStart"/>
      <w:r>
        <w:t>training</w:t>
      </w:r>
      <w:proofErr w:type="gramEnd"/>
      <w:r>
        <w:t xml:space="preserve"> needs. Such projects shall include the provision of direct </w:t>
      </w:r>
    </w:p>
    <w:p w:rsidR="00877FD5" w:rsidRDefault="00877FD5" w:rsidP="00877FD5">
      <w:pPr>
        <w:pStyle w:val="HTMLPreformatted"/>
        <w:numPr>
          <w:ilvl w:val="0"/>
          <w:numId w:val="12"/>
        </w:numPr>
      </w:pPr>
      <w:r>
        <w:t xml:space="preserve">    services to individuals to enhance employment opportunities and an </w:t>
      </w:r>
    </w:p>
    <w:p w:rsidR="00877FD5" w:rsidRDefault="00877FD5" w:rsidP="00877FD5">
      <w:pPr>
        <w:pStyle w:val="HTMLPreformatted"/>
        <w:numPr>
          <w:ilvl w:val="0"/>
          <w:numId w:val="12"/>
        </w:numPr>
      </w:pPr>
      <w:r>
        <w:t xml:space="preserve">    evaluation component and may include--</w:t>
      </w:r>
    </w:p>
    <w:p w:rsidR="00877FD5" w:rsidRDefault="00877FD5" w:rsidP="00877FD5">
      <w:pPr>
        <w:pStyle w:val="HTMLPreformatted"/>
        <w:numPr>
          <w:ilvl w:val="0"/>
          <w:numId w:val="12"/>
        </w:numPr>
      </w:pPr>
      <w:r>
        <w:t xml:space="preserve">            (A) the establishment of advanced manufacturing technology </w:t>
      </w:r>
    </w:p>
    <w:p w:rsidR="00877FD5" w:rsidRDefault="00877FD5" w:rsidP="00877FD5">
      <w:pPr>
        <w:pStyle w:val="HTMLPreformatted"/>
        <w:numPr>
          <w:ilvl w:val="0"/>
          <w:numId w:val="12"/>
        </w:numPr>
      </w:pPr>
      <w:r>
        <w:t xml:space="preserve">        skill centers developed through local partnerships of industry, </w:t>
      </w:r>
    </w:p>
    <w:p w:rsidR="00877FD5" w:rsidRDefault="00877FD5" w:rsidP="00877FD5">
      <w:pPr>
        <w:pStyle w:val="HTMLPreformatted"/>
        <w:numPr>
          <w:ilvl w:val="0"/>
          <w:numId w:val="12"/>
        </w:numPr>
      </w:pPr>
      <w:r>
        <w:t xml:space="preserve">        labor, education, community-based organizations, and economic </w:t>
      </w:r>
    </w:p>
    <w:p w:rsidR="00877FD5" w:rsidRDefault="00877FD5" w:rsidP="00877FD5">
      <w:pPr>
        <w:pStyle w:val="HTMLPreformatted"/>
        <w:numPr>
          <w:ilvl w:val="0"/>
          <w:numId w:val="12"/>
        </w:numPr>
      </w:pPr>
      <w:r>
        <w:t xml:space="preserve">        development organizations to meet unmet, high-tech skill needs </w:t>
      </w:r>
    </w:p>
    <w:p w:rsidR="00877FD5" w:rsidRDefault="00877FD5" w:rsidP="00877FD5">
      <w:pPr>
        <w:pStyle w:val="HTMLPreformatted"/>
        <w:numPr>
          <w:ilvl w:val="0"/>
          <w:numId w:val="12"/>
        </w:numPr>
      </w:pPr>
      <w:r>
        <w:t xml:space="preserve">        of local communities;</w:t>
      </w:r>
    </w:p>
    <w:p w:rsidR="00877FD5" w:rsidRDefault="00877FD5" w:rsidP="00877FD5">
      <w:pPr>
        <w:pStyle w:val="HTMLPreformatted"/>
        <w:numPr>
          <w:ilvl w:val="0"/>
          <w:numId w:val="12"/>
        </w:numPr>
      </w:pPr>
      <w:r>
        <w:t xml:space="preserve">            (B) projects that provide training to upgrade the skills of </w:t>
      </w:r>
    </w:p>
    <w:p w:rsidR="00877FD5" w:rsidRDefault="00877FD5" w:rsidP="00877FD5">
      <w:pPr>
        <w:pStyle w:val="HTMLPreformatted"/>
        <w:numPr>
          <w:ilvl w:val="0"/>
          <w:numId w:val="12"/>
        </w:numPr>
      </w:pPr>
      <w:r>
        <w:t xml:space="preserve">        employed workers who reside and are employed in enterprise </w:t>
      </w:r>
    </w:p>
    <w:p w:rsidR="00877FD5" w:rsidRDefault="00877FD5" w:rsidP="00877FD5">
      <w:pPr>
        <w:pStyle w:val="HTMLPreformatted"/>
        <w:numPr>
          <w:ilvl w:val="0"/>
          <w:numId w:val="12"/>
        </w:numPr>
      </w:pPr>
      <w:r>
        <w:t xml:space="preserve">        communities or empowerment zones;</w:t>
      </w:r>
    </w:p>
    <w:p w:rsidR="00877FD5" w:rsidRDefault="00877FD5" w:rsidP="00877FD5">
      <w:pPr>
        <w:pStyle w:val="HTMLPreformatted"/>
        <w:numPr>
          <w:ilvl w:val="0"/>
          <w:numId w:val="12"/>
        </w:numPr>
      </w:pPr>
      <w:r>
        <w:t xml:space="preserve">            (C) programs conducted jointly with the Department of </w:t>
      </w:r>
    </w:p>
    <w:p w:rsidR="00877FD5" w:rsidRDefault="00877FD5" w:rsidP="00877FD5">
      <w:pPr>
        <w:pStyle w:val="HTMLPreformatted"/>
        <w:numPr>
          <w:ilvl w:val="0"/>
          <w:numId w:val="12"/>
        </w:numPr>
      </w:pPr>
      <w:r>
        <w:t xml:space="preserve">        Defense to develop training programs utilizing computer-based </w:t>
      </w:r>
    </w:p>
    <w:p w:rsidR="00877FD5" w:rsidRDefault="00877FD5" w:rsidP="00877FD5">
      <w:pPr>
        <w:pStyle w:val="HTMLPreformatted"/>
        <w:numPr>
          <w:ilvl w:val="0"/>
          <w:numId w:val="12"/>
        </w:numPr>
      </w:pPr>
      <w:r>
        <w:t xml:space="preserve">        and other innovative learning technologies;</w:t>
      </w:r>
    </w:p>
    <w:p w:rsidR="00877FD5" w:rsidRDefault="00877FD5" w:rsidP="00877FD5">
      <w:pPr>
        <w:pStyle w:val="HTMLPreformatted"/>
        <w:numPr>
          <w:ilvl w:val="0"/>
          <w:numId w:val="12"/>
        </w:numPr>
      </w:pPr>
      <w:r>
        <w:t xml:space="preserve">            (D) projects that promote the use of distance learning, </w:t>
      </w:r>
    </w:p>
    <w:p w:rsidR="00877FD5" w:rsidRDefault="00877FD5" w:rsidP="00877FD5">
      <w:pPr>
        <w:pStyle w:val="HTMLPreformatted"/>
        <w:numPr>
          <w:ilvl w:val="0"/>
          <w:numId w:val="12"/>
        </w:numPr>
      </w:pPr>
      <w:r>
        <w:t xml:space="preserve">        enabling students to take courses through the use of media </w:t>
      </w:r>
    </w:p>
    <w:p w:rsidR="00877FD5" w:rsidRDefault="00877FD5" w:rsidP="00877FD5">
      <w:pPr>
        <w:pStyle w:val="HTMLPreformatted"/>
        <w:numPr>
          <w:ilvl w:val="0"/>
          <w:numId w:val="12"/>
        </w:numPr>
      </w:pPr>
      <w:r>
        <w:t xml:space="preserve">        technology such as videos, teleconferencing computers, and the </w:t>
      </w:r>
    </w:p>
    <w:p w:rsidR="00877FD5" w:rsidRDefault="00877FD5" w:rsidP="00877FD5">
      <w:pPr>
        <w:pStyle w:val="HTMLPreformatted"/>
        <w:numPr>
          <w:ilvl w:val="0"/>
          <w:numId w:val="12"/>
        </w:numPr>
      </w:pPr>
      <w:r>
        <w:t xml:space="preserve">        Internet;</w:t>
      </w:r>
    </w:p>
    <w:p w:rsidR="00877FD5" w:rsidRDefault="00877FD5" w:rsidP="00877FD5">
      <w:pPr>
        <w:pStyle w:val="HTMLPreformatted"/>
        <w:numPr>
          <w:ilvl w:val="0"/>
          <w:numId w:val="12"/>
        </w:numPr>
      </w:pPr>
      <w:r>
        <w:t xml:space="preserve">            (E) projects that assist in providing comprehensive </w:t>
      </w:r>
    </w:p>
    <w:p w:rsidR="00877FD5" w:rsidRDefault="00877FD5" w:rsidP="00877FD5">
      <w:pPr>
        <w:pStyle w:val="HTMLPreformatted"/>
        <w:numPr>
          <w:ilvl w:val="0"/>
          <w:numId w:val="12"/>
        </w:numPr>
      </w:pPr>
      <w:r>
        <w:t xml:space="preserve">        services to increase the employment rates of out-of-school </w:t>
      </w:r>
    </w:p>
    <w:p w:rsidR="00877FD5" w:rsidRDefault="00877FD5" w:rsidP="00877FD5">
      <w:pPr>
        <w:pStyle w:val="HTMLPreformatted"/>
        <w:numPr>
          <w:ilvl w:val="0"/>
          <w:numId w:val="12"/>
        </w:numPr>
      </w:pPr>
      <w:r>
        <w:t xml:space="preserve">        youth residing in targeted high poverty areas within </w:t>
      </w:r>
    </w:p>
    <w:p w:rsidR="00877FD5" w:rsidRDefault="00877FD5" w:rsidP="00877FD5">
      <w:pPr>
        <w:pStyle w:val="HTMLPreformatted"/>
        <w:numPr>
          <w:ilvl w:val="0"/>
          <w:numId w:val="12"/>
        </w:numPr>
      </w:pPr>
      <w:r>
        <w:t xml:space="preserve">        empowerment zones and enterprise communities;</w:t>
      </w:r>
    </w:p>
    <w:p w:rsidR="00877FD5" w:rsidRDefault="00877FD5" w:rsidP="00877FD5">
      <w:pPr>
        <w:pStyle w:val="HTMLPreformatted"/>
        <w:numPr>
          <w:ilvl w:val="0"/>
          <w:numId w:val="12"/>
        </w:numPr>
      </w:pPr>
      <w:r>
        <w:t xml:space="preserve">            (F) the establishment of partnerships with national </w:t>
      </w:r>
    </w:p>
    <w:p w:rsidR="00877FD5" w:rsidRDefault="00877FD5" w:rsidP="00877FD5">
      <w:pPr>
        <w:pStyle w:val="HTMLPreformatted"/>
        <w:numPr>
          <w:ilvl w:val="0"/>
          <w:numId w:val="12"/>
        </w:numPr>
      </w:pPr>
      <w:r>
        <w:t xml:space="preserve">        organizations with special expertise in developing, organizing, </w:t>
      </w:r>
    </w:p>
    <w:p w:rsidR="00877FD5" w:rsidRDefault="00877FD5" w:rsidP="00877FD5">
      <w:pPr>
        <w:pStyle w:val="HTMLPreformatted"/>
        <w:numPr>
          <w:ilvl w:val="0"/>
          <w:numId w:val="12"/>
        </w:numPr>
      </w:pPr>
      <w:r>
        <w:t xml:space="preserve">        and administering employment and training services, for </w:t>
      </w:r>
    </w:p>
    <w:p w:rsidR="00877FD5" w:rsidRDefault="00877FD5" w:rsidP="00877FD5">
      <w:pPr>
        <w:pStyle w:val="HTMLPreformatted"/>
        <w:numPr>
          <w:ilvl w:val="0"/>
          <w:numId w:val="12"/>
        </w:numPr>
      </w:pPr>
      <w:r>
        <w:t xml:space="preserve">        individuals with disabilities, at the national, State, and </w:t>
      </w:r>
    </w:p>
    <w:p w:rsidR="00877FD5" w:rsidRDefault="00877FD5" w:rsidP="00877FD5">
      <w:pPr>
        <w:pStyle w:val="HTMLPreformatted"/>
        <w:numPr>
          <w:ilvl w:val="0"/>
          <w:numId w:val="12"/>
        </w:numPr>
      </w:pPr>
      <w:r>
        <w:t xml:space="preserve">        local levels;</w:t>
      </w:r>
    </w:p>
    <w:p w:rsidR="00877FD5" w:rsidRDefault="00877FD5" w:rsidP="00877FD5">
      <w:pPr>
        <w:pStyle w:val="HTMLPreformatted"/>
        <w:numPr>
          <w:ilvl w:val="0"/>
          <w:numId w:val="12"/>
        </w:numPr>
      </w:pPr>
      <w:r>
        <w:t xml:space="preserve">            (G) projects to assist public housing authorities that </w:t>
      </w:r>
    </w:p>
    <w:p w:rsidR="00877FD5" w:rsidRDefault="00877FD5" w:rsidP="00877FD5">
      <w:pPr>
        <w:pStyle w:val="HTMLPreformatted"/>
        <w:numPr>
          <w:ilvl w:val="0"/>
          <w:numId w:val="12"/>
        </w:numPr>
      </w:pPr>
      <w:r>
        <w:t xml:space="preserve">        provide, to public housing residents, job training programs </w:t>
      </w:r>
    </w:p>
    <w:p w:rsidR="00877FD5" w:rsidRDefault="00877FD5" w:rsidP="00877FD5">
      <w:pPr>
        <w:pStyle w:val="HTMLPreformatted"/>
        <w:numPr>
          <w:ilvl w:val="0"/>
          <w:numId w:val="12"/>
        </w:numPr>
      </w:pPr>
      <w:r>
        <w:t xml:space="preserve">        that demonstrate success in upgrading the job skills and </w:t>
      </w:r>
    </w:p>
    <w:p w:rsidR="00877FD5" w:rsidRDefault="00877FD5" w:rsidP="00877FD5">
      <w:pPr>
        <w:pStyle w:val="HTMLPreformatted"/>
        <w:numPr>
          <w:ilvl w:val="0"/>
          <w:numId w:val="12"/>
        </w:numPr>
      </w:pPr>
      <w:r>
        <w:t xml:space="preserve">        promoting employment of the residents; and</w:t>
      </w:r>
    </w:p>
    <w:p w:rsidR="00877FD5" w:rsidRDefault="00877FD5" w:rsidP="00877FD5">
      <w:pPr>
        <w:pStyle w:val="HTMLPreformatted"/>
        <w:numPr>
          <w:ilvl w:val="0"/>
          <w:numId w:val="12"/>
        </w:numPr>
      </w:pPr>
      <w:r>
        <w:t xml:space="preserve">            (H) projects that assist local areas to develop and </w:t>
      </w:r>
    </w:p>
    <w:p w:rsidR="00877FD5" w:rsidRDefault="00877FD5" w:rsidP="00877FD5">
      <w:pPr>
        <w:pStyle w:val="HTMLPreformatted"/>
        <w:numPr>
          <w:ilvl w:val="0"/>
          <w:numId w:val="12"/>
        </w:numPr>
      </w:pPr>
      <w:r>
        <w:t xml:space="preserve">        implement local self-sufficiency standards to evaluate the </w:t>
      </w:r>
    </w:p>
    <w:p w:rsidR="00877FD5" w:rsidRDefault="00877FD5" w:rsidP="00877FD5">
      <w:pPr>
        <w:pStyle w:val="HTMLPreformatted"/>
        <w:numPr>
          <w:ilvl w:val="0"/>
          <w:numId w:val="12"/>
        </w:numPr>
      </w:pPr>
      <w:r>
        <w:t xml:space="preserve">        degree to which participants in programs under this title are </w:t>
      </w:r>
    </w:p>
    <w:p w:rsidR="00877FD5" w:rsidRDefault="00877FD5" w:rsidP="00877FD5">
      <w:pPr>
        <w:pStyle w:val="HTMLPreformatted"/>
        <w:numPr>
          <w:ilvl w:val="0"/>
          <w:numId w:val="12"/>
        </w:numPr>
      </w:pPr>
      <w:r>
        <w:t xml:space="preserve">        </w:t>
      </w:r>
      <w:proofErr w:type="gramStart"/>
      <w:r>
        <w:t>achieving</w:t>
      </w:r>
      <w:proofErr w:type="gramEnd"/>
      <w:r>
        <w:t xml:space="preserve"> self-sufficiency.</w:t>
      </w:r>
    </w:p>
    <w:p w:rsidR="00877FD5" w:rsidRDefault="00877FD5" w:rsidP="00877FD5">
      <w:pPr>
        <w:pStyle w:val="HTMLPreformatted"/>
        <w:numPr>
          <w:ilvl w:val="0"/>
          <w:numId w:val="12"/>
        </w:numPr>
      </w:pPr>
      <w:r>
        <w:t xml:space="preserve">        (2) Limitations.--</w:t>
      </w:r>
    </w:p>
    <w:p w:rsidR="00877FD5" w:rsidRDefault="00877FD5" w:rsidP="00877FD5">
      <w:pPr>
        <w:pStyle w:val="HTMLPreformatted"/>
        <w:numPr>
          <w:ilvl w:val="0"/>
          <w:numId w:val="12"/>
        </w:numPr>
      </w:pPr>
      <w:r>
        <w:t xml:space="preserve">            (A) Competitive awards.--Grants or contracts awarded for </w:t>
      </w:r>
    </w:p>
    <w:p w:rsidR="00877FD5" w:rsidRDefault="00877FD5" w:rsidP="00877FD5">
      <w:pPr>
        <w:pStyle w:val="HTMLPreformatted"/>
        <w:numPr>
          <w:ilvl w:val="0"/>
          <w:numId w:val="12"/>
        </w:numPr>
      </w:pPr>
      <w:r>
        <w:lastRenderedPageBreak/>
        <w:t xml:space="preserve">        carrying out demonstration and pilot projects under this </w:t>
      </w:r>
    </w:p>
    <w:p w:rsidR="00877FD5" w:rsidRDefault="00877FD5" w:rsidP="00877FD5">
      <w:pPr>
        <w:pStyle w:val="HTMLPreformatted"/>
        <w:numPr>
          <w:ilvl w:val="0"/>
          <w:numId w:val="12"/>
        </w:numPr>
      </w:pPr>
      <w:r>
        <w:t xml:space="preserve">        subsection shall be awarded only on a competitive basis, except </w:t>
      </w:r>
    </w:p>
    <w:p w:rsidR="00877FD5" w:rsidRDefault="00877FD5" w:rsidP="00877FD5">
      <w:pPr>
        <w:pStyle w:val="HTMLPreformatted"/>
        <w:numPr>
          <w:ilvl w:val="0"/>
          <w:numId w:val="12"/>
        </w:numPr>
      </w:pPr>
      <w:r>
        <w:t xml:space="preserve">        that a noncompetitive award may be made in the case of a </w:t>
      </w:r>
    </w:p>
    <w:p w:rsidR="00877FD5" w:rsidRDefault="00877FD5" w:rsidP="00877FD5">
      <w:pPr>
        <w:pStyle w:val="HTMLPreformatted"/>
        <w:numPr>
          <w:ilvl w:val="0"/>
          <w:numId w:val="12"/>
        </w:numPr>
      </w:pPr>
      <w:r>
        <w:t xml:space="preserve">        project that is funded jointly with other public or private </w:t>
      </w:r>
    </w:p>
    <w:p w:rsidR="00877FD5" w:rsidRDefault="00877FD5" w:rsidP="00877FD5">
      <w:pPr>
        <w:pStyle w:val="HTMLPreformatted"/>
        <w:numPr>
          <w:ilvl w:val="0"/>
          <w:numId w:val="12"/>
        </w:numPr>
      </w:pPr>
      <w:r>
        <w:t xml:space="preserve">        sector entities that provide a portion of the funding for the </w:t>
      </w:r>
    </w:p>
    <w:p w:rsidR="00877FD5" w:rsidRDefault="00877FD5" w:rsidP="00877FD5">
      <w:pPr>
        <w:pStyle w:val="HTMLPreformatted"/>
        <w:numPr>
          <w:ilvl w:val="0"/>
          <w:numId w:val="12"/>
        </w:numPr>
      </w:pPr>
      <w:r>
        <w:t xml:space="preserve">        </w:t>
      </w:r>
      <w:proofErr w:type="gramStart"/>
      <w:r>
        <w:t>project</w:t>
      </w:r>
      <w:proofErr w:type="gramEnd"/>
      <w:r>
        <w:t>.</w:t>
      </w:r>
    </w:p>
    <w:p w:rsidR="00877FD5" w:rsidRDefault="00877FD5" w:rsidP="00877FD5">
      <w:pPr>
        <w:pStyle w:val="HTMLPreformatted"/>
        <w:numPr>
          <w:ilvl w:val="0"/>
          <w:numId w:val="12"/>
        </w:numPr>
      </w:pPr>
      <w:r>
        <w:t xml:space="preserve">            (B) Eligible entities.--Grants or contracts may be awarded </w:t>
      </w:r>
    </w:p>
    <w:p w:rsidR="00877FD5" w:rsidRDefault="00877FD5" w:rsidP="00877FD5">
      <w:pPr>
        <w:pStyle w:val="HTMLPreformatted"/>
        <w:numPr>
          <w:ilvl w:val="0"/>
          <w:numId w:val="12"/>
        </w:numPr>
      </w:pPr>
      <w:r>
        <w:t xml:space="preserve">        under this subsection only to--</w:t>
      </w:r>
    </w:p>
    <w:p w:rsidR="00877FD5" w:rsidRDefault="00877FD5" w:rsidP="00877FD5">
      <w:pPr>
        <w:pStyle w:val="HTMLPreformatted"/>
        <w:numPr>
          <w:ilvl w:val="0"/>
          <w:numId w:val="12"/>
        </w:numPr>
      </w:pPr>
      <w:r>
        <w:t xml:space="preserve">                (</w:t>
      </w:r>
      <w:proofErr w:type="spellStart"/>
      <w:r>
        <w:t>i</w:t>
      </w:r>
      <w:proofErr w:type="spellEnd"/>
      <w:r>
        <w:t>) entities with recognized expertise in--</w:t>
      </w:r>
    </w:p>
    <w:p w:rsidR="00877FD5" w:rsidRDefault="00877FD5" w:rsidP="00877FD5">
      <w:pPr>
        <w:pStyle w:val="HTMLPreformatted"/>
        <w:numPr>
          <w:ilvl w:val="0"/>
          <w:numId w:val="12"/>
        </w:numPr>
      </w:pPr>
      <w:r>
        <w:t xml:space="preserve">                    (I) conducting national demonstration projects;</w:t>
      </w:r>
    </w:p>
    <w:p w:rsidR="00877FD5" w:rsidRDefault="00877FD5" w:rsidP="00877FD5">
      <w:pPr>
        <w:pStyle w:val="HTMLPreformatted"/>
        <w:numPr>
          <w:ilvl w:val="0"/>
          <w:numId w:val="12"/>
        </w:numPr>
      </w:pPr>
      <w:r>
        <w:t xml:space="preserve">                    (II) utilizing state-of-the-art demonstration </w:t>
      </w:r>
    </w:p>
    <w:p w:rsidR="00877FD5" w:rsidRDefault="00877FD5" w:rsidP="00877FD5">
      <w:pPr>
        <w:pStyle w:val="HTMLPreformatted"/>
        <w:numPr>
          <w:ilvl w:val="0"/>
          <w:numId w:val="12"/>
        </w:numPr>
      </w:pPr>
      <w:r>
        <w:t xml:space="preserve">                methods; or</w:t>
      </w:r>
    </w:p>
    <w:p w:rsidR="00877FD5" w:rsidRDefault="00877FD5" w:rsidP="00877FD5">
      <w:pPr>
        <w:pStyle w:val="HTMLPreformatted"/>
        <w:numPr>
          <w:ilvl w:val="0"/>
          <w:numId w:val="12"/>
        </w:numPr>
      </w:pPr>
      <w:r>
        <w:t xml:space="preserve">                    (III) conducting evaluations of workforce </w:t>
      </w:r>
    </w:p>
    <w:p w:rsidR="00877FD5" w:rsidRDefault="00877FD5" w:rsidP="00877FD5">
      <w:pPr>
        <w:pStyle w:val="HTMLPreformatted"/>
        <w:numPr>
          <w:ilvl w:val="0"/>
          <w:numId w:val="12"/>
        </w:numPr>
      </w:pPr>
      <w:r>
        <w:t xml:space="preserve">                investment projects; or</w:t>
      </w:r>
    </w:p>
    <w:p w:rsidR="00877FD5" w:rsidRDefault="00877FD5" w:rsidP="00877FD5">
      <w:pPr>
        <w:pStyle w:val="HTMLPreformatted"/>
        <w:numPr>
          <w:ilvl w:val="0"/>
          <w:numId w:val="12"/>
        </w:numPr>
      </w:pPr>
      <w:r>
        <w:t xml:space="preserve">                (ii) State and local entities with expertise in </w:t>
      </w:r>
    </w:p>
    <w:p w:rsidR="00877FD5" w:rsidRDefault="00877FD5" w:rsidP="00877FD5">
      <w:pPr>
        <w:pStyle w:val="HTMLPreformatted"/>
        <w:numPr>
          <w:ilvl w:val="0"/>
          <w:numId w:val="12"/>
        </w:numPr>
      </w:pPr>
      <w:r>
        <w:t xml:space="preserve">            </w:t>
      </w:r>
      <w:proofErr w:type="gramStart"/>
      <w:r>
        <w:t>operating</w:t>
      </w:r>
      <w:proofErr w:type="gramEnd"/>
      <w:r>
        <w:t xml:space="preserve"> or overseeing workforce investment programs.</w:t>
      </w:r>
    </w:p>
    <w:p w:rsidR="00877FD5" w:rsidRDefault="00877FD5" w:rsidP="00877FD5">
      <w:pPr>
        <w:pStyle w:val="HTMLPreformatted"/>
        <w:numPr>
          <w:ilvl w:val="0"/>
          <w:numId w:val="12"/>
        </w:numPr>
      </w:pPr>
      <w:r>
        <w:t xml:space="preserve">            (C) Time limits.--The Secretary shall establish appropriate </w:t>
      </w:r>
    </w:p>
    <w:p w:rsidR="00877FD5" w:rsidRDefault="00877FD5" w:rsidP="00877FD5">
      <w:pPr>
        <w:pStyle w:val="HTMLPreformatted"/>
        <w:numPr>
          <w:ilvl w:val="0"/>
          <w:numId w:val="12"/>
        </w:numPr>
      </w:pPr>
      <w:r>
        <w:t xml:space="preserve">        time limits for carrying out demonstration and pilot projects </w:t>
      </w:r>
    </w:p>
    <w:p w:rsidR="00877FD5" w:rsidRDefault="00877FD5" w:rsidP="00877FD5">
      <w:pPr>
        <w:pStyle w:val="HTMLPreformatted"/>
        <w:numPr>
          <w:ilvl w:val="0"/>
          <w:numId w:val="12"/>
        </w:numPr>
      </w:pPr>
      <w:r>
        <w:t xml:space="preserve">        </w:t>
      </w:r>
      <w:proofErr w:type="gramStart"/>
      <w:r>
        <w:t>under</w:t>
      </w:r>
      <w:proofErr w:type="gramEnd"/>
      <w:r>
        <w:t xml:space="preserve"> this subsection.</w:t>
      </w:r>
    </w:p>
    <w:p w:rsidR="00877FD5" w:rsidRDefault="00877FD5" w:rsidP="00877FD5">
      <w:pPr>
        <w:pStyle w:val="NormalSS"/>
        <w:numPr>
          <w:ilvl w:val="0"/>
          <w:numId w:val="12"/>
        </w:numPr>
        <w:rPr>
          <w:rFonts w:ascii="Courier New" w:hAnsi="Courier New" w:cs="Courier New"/>
          <w:sz w:val="20"/>
        </w:rPr>
      </w:pPr>
    </w:p>
    <w:p w:rsidR="00877FD5" w:rsidRDefault="00877FD5" w:rsidP="00877FD5">
      <w:pPr>
        <w:pStyle w:val="NormalSS"/>
        <w:numPr>
          <w:ilvl w:val="0"/>
          <w:numId w:val="12"/>
        </w:numPr>
        <w:rPr>
          <w:rFonts w:ascii="Courier New" w:hAnsi="Courier New" w:cs="Courier New"/>
          <w:sz w:val="20"/>
        </w:rPr>
      </w:pPr>
    </w:p>
    <w:p w:rsidR="00877FD5" w:rsidRDefault="00877FD5" w:rsidP="00877FD5">
      <w:pPr>
        <w:pStyle w:val="NormalSS"/>
        <w:numPr>
          <w:ilvl w:val="0"/>
          <w:numId w:val="12"/>
        </w:numPr>
        <w:rPr>
          <w:rFonts w:ascii="Courier New" w:hAnsi="Courier New" w:cs="Courier New"/>
          <w:sz w:val="22"/>
        </w:rPr>
      </w:pPr>
      <w:r>
        <w:rPr>
          <w:rFonts w:ascii="Courier New" w:hAnsi="Courier New" w:cs="Courier New"/>
          <w:b/>
          <w:bCs/>
          <w:sz w:val="22"/>
          <w:u w:val="single"/>
        </w:rPr>
        <w:t>WIA section 172</w:t>
      </w:r>
    </w:p>
    <w:p w:rsidR="00877FD5" w:rsidRDefault="00877FD5" w:rsidP="00877FD5">
      <w:pPr>
        <w:pStyle w:val="NormalSS"/>
        <w:numPr>
          <w:ilvl w:val="0"/>
          <w:numId w:val="12"/>
        </w:numPr>
        <w:rPr>
          <w:rFonts w:ascii="Courier New" w:hAnsi="Courier New" w:cs="Courier New"/>
          <w:sz w:val="20"/>
        </w:rPr>
      </w:pPr>
    </w:p>
    <w:p w:rsidR="00877FD5" w:rsidRDefault="00877FD5" w:rsidP="00877FD5">
      <w:pPr>
        <w:pStyle w:val="HTMLPreformatted"/>
        <w:numPr>
          <w:ilvl w:val="0"/>
          <w:numId w:val="12"/>
        </w:numPr>
      </w:pPr>
      <w:r>
        <w:t>SEC. 172. EVALUATIONS.</w:t>
      </w:r>
    </w:p>
    <w:p w:rsidR="00877FD5" w:rsidRDefault="00877FD5" w:rsidP="00877FD5">
      <w:pPr>
        <w:pStyle w:val="HTMLPreformatted"/>
        <w:numPr>
          <w:ilvl w:val="0"/>
          <w:numId w:val="12"/>
        </w:numPr>
      </w:pPr>
    </w:p>
    <w:p w:rsidR="00877FD5" w:rsidRDefault="00877FD5" w:rsidP="00877FD5">
      <w:pPr>
        <w:pStyle w:val="HTMLPreformatted"/>
        <w:numPr>
          <w:ilvl w:val="0"/>
          <w:numId w:val="12"/>
        </w:numPr>
      </w:pPr>
      <w:r>
        <w:t xml:space="preserve">    (a) Programs and Activities Carried Out Under This Title.--For the </w:t>
      </w:r>
    </w:p>
    <w:p w:rsidR="00877FD5" w:rsidRDefault="00877FD5" w:rsidP="00877FD5">
      <w:pPr>
        <w:pStyle w:val="HTMLPreformatted"/>
        <w:numPr>
          <w:ilvl w:val="0"/>
          <w:numId w:val="12"/>
        </w:numPr>
      </w:pPr>
      <w:r>
        <w:t xml:space="preserve">purpose of improving the management and effectiveness of programs and </w:t>
      </w:r>
    </w:p>
    <w:p w:rsidR="00877FD5" w:rsidRDefault="00877FD5" w:rsidP="00877FD5">
      <w:pPr>
        <w:pStyle w:val="HTMLPreformatted"/>
        <w:numPr>
          <w:ilvl w:val="0"/>
          <w:numId w:val="12"/>
        </w:numPr>
      </w:pPr>
      <w:r>
        <w:t xml:space="preserve">activities carried out under this title, the Secretary shall provide </w:t>
      </w:r>
    </w:p>
    <w:p w:rsidR="00877FD5" w:rsidRDefault="00877FD5" w:rsidP="00877FD5">
      <w:pPr>
        <w:pStyle w:val="HTMLPreformatted"/>
        <w:numPr>
          <w:ilvl w:val="0"/>
          <w:numId w:val="12"/>
        </w:numPr>
      </w:pPr>
      <w:r>
        <w:t xml:space="preserve">for the continuing evaluation of the programs and activities, including </w:t>
      </w:r>
    </w:p>
    <w:p w:rsidR="00877FD5" w:rsidRDefault="00877FD5" w:rsidP="00877FD5">
      <w:pPr>
        <w:pStyle w:val="HTMLPreformatted"/>
        <w:numPr>
          <w:ilvl w:val="0"/>
          <w:numId w:val="12"/>
        </w:numPr>
      </w:pPr>
      <w:proofErr w:type="gramStart"/>
      <w:r>
        <w:t>those</w:t>
      </w:r>
      <w:proofErr w:type="gramEnd"/>
      <w:r>
        <w:t xml:space="preserve"> programs and activities carried out under section 171. Such </w:t>
      </w:r>
    </w:p>
    <w:p w:rsidR="00877FD5" w:rsidRDefault="00877FD5" w:rsidP="00877FD5">
      <w:pPr>
        <w:pStyle w:val="HTMLPreformatted"/>
        <w:numPr>
          <w:ilvl w:val="0"/>
          <w:numId w:val="12"/>
        </w:numPr>
      </w:pPr>
      <w:r>
        <w:t>evaluations shall address--</w:t>
      </w:r>
    </w:p>
    <w:p w:rsidR="00877FD5" w:rsidRDefault="00877FD5" w:rsidP="00877FD5">
      <w:pPr>
        <w:pStyle w:val="HTMLPreformatted"/>
        <w:numPr>
          <w:ilvl w:val="0"/>
          <w:numId w:val="12"/>
        </w:numPr>
      </w:pPr>
      <w:r>
        <w:t xml:space="preserve">        (1) the general effectiveness of such programs and activities </w:t>
      </w:r>
    </w:p>
    <w:p w:rsidR="00877FD5" w:rsidRDefault="00877FD5" w:rsidP="00877FD5">
      <w:pPr>
        <w:pStyle w:val="HTMLPreformatted"/>
        <w:numPr>
          <w:ilvl w:val="0"/>
          <w:numId w:val="12"/>
        </w:numPr>
      </w:pPr>
      <w:r>
        <w:t xml:space="preserve">    in relation to their cost, including the extent to which the </w:t>
      </w:r>
    </w:p>
    <w:p w:rsidR="00877FD5" w:rsidRDefault="00877FD5" w:rsidP="00877FD5">
      <w:pPr>
        <w:pStyle w:val="HTMLPreformatted"/>
        <w:numPr>
          <w:ilvl w:val="0"/>
          <w:numId w:val="12"/>
        </w:numPr>
      </w:pPr>
      <w:r>
        <w:t xml:space="preserve">    programs and activities--</w:t>
      </w:r>
    </w:p>
    <w:p w:rsidR="00877FD5" w:rsidRDefault="00877FD5" w:rsidP="00877FD5">
      <w:pPr>
        <w:pStyle w:val="HTMLPreformatted"/>
        <w:numPr>
          <w:ilvl w:val="0"/>
          <w:numId w:val="12"/>
        </w:numPr>
      </w:pPr>
      <w:r>
        <w:t xml:space="preserve">            (A) improve the employment competencies of participants in </w:t>
      </w:r>
    </w:p>
    <w:p w:rsidR="00877FD5" w:rsidRDefault="00877FD5" w:rsidP="00877FD5">
      <w:pPr>
        <w:pStyle w:val="HTMLPreformatted"/>
        <w:numPr>
          <w:ilvl w:val="0"/>
          <w:numId w:val="12"/>
        </w:numPr>
      </w:pPr>
      <w:r>
        <w:t xml:space="preserve">        comparison to comparably-situated individuals who did not </w:t>
      </w:r>
    </w:p>
    <w:p w:rsidR="00877FD5" w:rsidRDefault="00877FD5" w:rsidP="00877FD5">
      <w:pPr>
        <w:pStyle w:val="HTMLPreformatted"/>
        <w:numPr>
          <w:ilvl w:val="0"/>
          <w:numId w:val="12"/>
        </w:numPr>
      </w:pPr>
      <w:r>
        <w:t xml:space="preserve">        participate in such programs and activities; and</w:t>
      </w:r>
    </w:p>
    <w:p w:rsidR="00877FD5" w:rsidRDefault="00877FD5" w:rsidP="00877FD5">
      <w:pPr>
        <w:pStyle w:val="HTMLPreformatted"/>
        <w:numPr>
          <w:ilvl w:val="0"/>
          <w:numId w:val="12"/>
        </w:numPr>
      </w:pPr>
      <w:r>
        <w:t xml:space="preserve">            (B) to the extent feasible, increase the level of total </w:t>
      </w:r>
    </w:p>
    <w:p w:rsidR="00877FD5" w:rsidRDefault="00877FD5" w:rsidP="00877FD5">
      <w:pPr>
        <w:pStyle w:val="HTMLPreformatted"/>
        <w:numPr>
          <w:ilvl w:val="0"/>
          <w:numId w:val="12"/>
        </w:numPr>
      </w:pPr>
      <w:r>
        <w:t xml:space="preserve">        employment over the level that would have existed in the </w:t>
      </w:r>
    </w:p>
    <w:p w:rsidR="00877FD5" w:rsidRDefault="00877FD5" w:rsidP="00877FD5">
      <w:pPr>
        <w:pStyle w:val="HTMLPreformatted"/>
        <w:numPr>
          <w:ilvl w:val="0"/>
          <w:numId w:val="12"/>
        </w:numPr>
      </w:pPr>
      <w:r>
        <w:t xml:space="preserve">        absence of such programs and activities;</w:t>
      </w:r>
    </w:p>
    <w:p w:rsidR="00877FD5" w:rsidRDefault="00877FD5" w:rsidP="00877FD5">
      <w:pPr>
        <w:pStyle w:val="HTMLPreformatted"/>
        <w:numPr>
          <w:ilvl w:val="0"/>
          <w:numId w:val="12"/>
        </w:numPr>
      </w:pPr>
      <w:r>
        <w:t xml:space="preserve">        (2) the effectiveness of the performance measures relating to </w:t>
      </w:r>
    </w:p>
    <w:p w:rsidR="00877FD5" w:rsidRDefault="00877FD5" w:rsidP="00877FD5">
      <w:pPr>
        <w:pStyle w:val="HTMLPreformatted"/>
        <w:numPr>
          <w:ilvl w:val="0"/>
          <w:numId w:val="12"/>
        </w:numPr>
      </w:pPr>
      <w:r>
        <w:t xml:space="preserve">    such programs and activities;</w:t>
      </w:r>
    </w:p>
    <w:p w:rsidR="00877FD5" w:rsidRDefault="00877FD5" w:rsidP="00877FD5">
      <w:pPr>
        <w:pStyle w:val="HTMLPreformatted"/>
        <w:numPr>
          <w:ilvl w:val="0"/>
          <w:numId w:val="12"/>
        </w:numPr>
      </w:pPr>
      <w:r>
        <w:t xml:space="preserve">        (3) the effectiveness of the structure and mechanisms for </w:t>
      </w:r>
    </w:p>
    <w:p w:rsidR="00877FD5" w:rsidRDefault="00877FD5" w:rsidP="00877FD5">
      <w:pPr>
        <w:pStyle w:val="HTMLPreformatted"/>
        <w:numPr>
          <w:ilvl w:val="0"/>
          <w:numId w:val="12"/>
        </w:numPr>
      </w:pPr>
      <w:r>
        <w:t xml:space="preserve">    delivery of services through such programs and activities;</w:t>
      </w:r>
    </w:p>
    <w:p w:rsidR="00877FD5" w:rsidRDefault="00877FD5" w:rsidP="00877FD5">
      <w:pPr>
        <w:pStyle w:val="HTMLPreformatted"/>
        <w:numPr>
          <w:ilvl w:val="0"/>
          <w:numId w:val="12"/>
        </w:numPr>
      </w:pPr>
      <w:r>
        <w:t xml:space="preserve">        (4) the impact of the programs and activities on the community </w:t>
      </w:r>
    </w:p>
    <w:p w:rsidR="00877FD5" w:rsidRDefault="00877FD5" w:rsidP="00877FD5">
      <w:pPr>
        <w:pStyle w:val="HTMLPreformatted"/>
        <w:numPr>
          <w:ilvl w:val="0"/>
          <w:numId w:val="12"/>
        </w:numPr>
      </w:pPr>
      <w:r>
        <w:t xml:space="preserve">    and participants involved;</w:t>
      </w:r>
    </w:p>
    <w:p w:rsidR="00877FD5" w:rsidRDefault="00877FD5" w:rsidP="00877FD5">
      <w:pPr>
        <w:pStyle w:val="HTMLPreformatted"/>
        <w:numPr>
          <w:ilvl w:val="0"/>
          <w:numId w:val="12"/>
        </w:numPr>
      </w:pPr>
      <w:r>
        <w:t xml:space="preserve">        (5) the impact of such programs and activities on related </w:t>
      </w:r>
    </w:p>
    <w:p w:rsidR="00877FD5" w:rsidRDefault="00877FD5" w:rsidP="00877FD5">
      <w:pPr>
        <w:pStyle w:val="HTMLPreformatted"/>
        <w:numPr>
          <w:ilvl w:val="0"/>
          <w:numId w:val="12"/>
        </w:numPr>
      </w:pPr>
      <w:r>
        <w:t xml:space="preserve">    programs and activities;</w:t>
      </w:r>
    </w:p>
    <w:p w:rsidR="00877FD5" w:rsidRDefault="00877FD5" w:rsidP="00877FD5">
      <w:pPr>
        <w:pStyle w:val="HTMLPreformatted"/>
        <w:numPr>
          <w:ilvl w:val="0"/>
          <w:numId w:val="12"/>
        </w:numPr>
      </w:pPr>
      <w:r>
        <w:t xml:space="preserve">        (6) the extent to which such programs and activities meet the </w:t>
      </w:r>
    </w:p>
    <w:p w:rsidR="00877FD5" w:rsidRDefault="00877FD5" w:rsidP="00877FD5">
      <w:pPr>
        <w:pStyle w:val="HTMLPreformatted"/>
        <w:numPr>
          <w:ilvl w:val="0"/>
          <w:numId w:val="12"/>
        </w:numPr>
      </w:pPr>
      <w:r>
        <w:lastRenderedPageBreak/>
        <w:t xml:space="preserve">    needs of various demographic groups; and</w:t>
      </w:r>
    </w:p>
    <w:p w:rsidR="00877FD5" w:rsidRDefault="00877FD5" w:rsidP="00877FD5">
      <w:pPr>
        <w:pStyle w:val="HTMLPreformatted"/>
        <w:numPr>
          <w:ilvl w:val="0"/>
          <w:numId w:val="12"/>
        </w:numPr>
      </w:pPr>
      <w:r>
        <w:t xml:space="preserve">        (7) </w:t>
      </w:r>
      <w:proofErr w:type="gramStart"/>
      <w:r>
        <w:t>such</w:t>
      </w:r>
      <w:proofErr w:type="gramEnd"/>
      <w:r>
        <w:t xml:space="preserve"> other factors as may be appropriate.</w:t>
      </w:r>
    </w:p>
    <w:p w:rsidR="00877FD5" w:rsidRDefault="00877FD5" w:rsidP="00877FD5">
      <w:pPr>
        <w:pStyle w:val="HTMLPreformatted"/>
        <w:numPr>
          <w:ilvl w:val="0"/>
          <w:numId w:val="12"/>
        </w:numPr>
      </w:pPr>
      <w:r>
        <w:t xml:space="preserve">    (b) Other Programs and Activities.--The Secretary may conduct </w:t>
      </w:r>
    </w:p>
    <w:p w:rsidR="00877FD5" w:rsidRDefault="00877FD5" w:rsidP="00877FD5">
      <w:pPr>
        <w:pStyle w:val="HTMLPreformatted"/>
        <w:numPr>
          <w:ilvl w:val="0"/>
          <w:numId w:val="12"/>
        </w:numPr>
      </w:pPr>
      <w:r>
        <w:t xml:space="preserve">evaluations of other federally funded employment-related programs and </w:t>
      </w:r>
    </w:p>
    <w:p w:rsidR="00877FD5" w:rsidRDefault="00877FD5" w:rsidP="00877FD5">
      <w:pPr>
        <w:pStyle w:val="HTMLPreformatted"/>
        <w:numPr>
          <w:ilvl w:val="0"/>
          <w:numId w:val="12"/>
        </w:numPr>
      </w:pPr>
      <w:proofErr w:type="gramStart"/>
      <w:r>
        <w:t>activities</w:t>
      </w:r>
      <w:proofErr w:type="gramEnd"/>
      <w:r>
        <w:t xml:space="preserve"> under other provisions of law.</w:t>
      </w:r>
    </w:p>
    <w:p w:rsidR="00877FD5" w:rsidRDefault="00877FD5" w:rsidP="00877FD5">
      <w:pPr>
        <w:pStyle w:val="HTMLPreformatted"/>
        <w:numPr>
          <w:ilvl w:val="0"/>
          <w:numId w:val="12"/>
        </w:numPr>
      </w:pPr>
      <w:r>
        <w:t xml:space="preserve">    (c) Techniques.--Evaluations conducted under this section shall </w:t>
      </w:r>
    </w:p>
    <w:p w:rsidR="00877FD5" w:rsidRDefault="00877FD5" w:rsidP="00877FD5">
      <w:pPr>
        <w:pStyle w:val="HTMLPreformatted"/>
        <w:numPr>
          <w:ilvl w:val="0"/>
          <w:numId w:val="12"/>
        </w:numPr>
      </w:pPr>
      <w:r>
        <w:t xml:space="preserve">utilize appropriate methodology and research designs, including the use </w:t>
      </w:r>
    </w:p>
    <w:p w:rsidR="00877FD5" w:rsidRDefault="00877FD5" w:rsidP="00877FD5">
      <w:pPr>
        <w:pStyle w:val="HTMLPreformatted"/>
        <w:numPr>
          <w:ilvl w:val="0"/>
          <w:numId w:val="12"/>
        </w:numPr>
      </w:pPr>
      <w:proofErr w:type="gramStart"/>
      <w:r>
        <w:t>of</w:t>
      </w:r>
      <w:proofErr w:type="gramEnd"/>
      <w:r>
        <w:t xml:space="preserve"> control groups chosen by scientific random assignment methodologies. </w:t>
      </w:r>
    </w:p>
    <w:p w:rsidR="00877FD5" w:rsidRDefault="00877FD5" w:rsidP="00877FD5">
      <w:pPr>
        <w:pStyle w:val="HTMLPreformatted"/>
        <w:numPr>
          <w:ilvl w:val="0"/>
          <w:numId w:val="12"/>
        </w:numPr>
      </w:pPr>
      <w:r>
        <w:t xml:space="preserve">The Secretary shall conduct as least 1 multisite control group </w:t>
      </w:r>
    </w:p>
    <w:p w:rsidR="00877FD5" w:rsidRDefault="00877FD5" w:rsidP="00877FD5">
      <w:pPr>
        <w:pStyle w:val="HTMLPreformatted"/>
        <w:numPr>
          <w:ilvl w:val="0"/>
          <w:numId w:val="12"/>
        </w:numPr>
      </w:pPr>
      <w:proofErr w:type="gramStart"/>
      <w:r>
        <w:t>evaluation</w:t>
      </w:r>
      <w:proofErr w:type="gramEnd"/>
      <w:r>
        <w:t xml:space="preserve"> under this section by the end of fiscal year 2005.</w:t>
      </w:r>
    </w:p>
    <w:p w:rsidR="00877FD5" w:rsidRDefault="00877FD5" w:rsidP="00877FD5">
      <w:pPr>
        <w:pStyle w:val="HTMLPreformatted"/>
        <w:numPr>
          <w:ilvl w:val="0"/>
          <w:numId w:val="12"/>
        </w:numPr>
      </w:pPr>
      <w:r>
        <w:t xml:space="preserve">    (d) Reports.--The entity carrying out an evaluation described in </w:t>
      </w:r>
    </w:p>
    <w:p w:rsidR="00877FD5" w:rsidRDefault="00877FD5" w:rsidP="00877FD5">
      <w:pPr>
        <w:pStyle w:val="HTMLPreformatted"/>
        <w:numPr>
          <w:ilvl w:val="0"/>
          <w:numId w:val="12"/>
        </w:numPr>
      </w:pPr>
      <w:r>
        <w:t xml:space="preserve">subsection (a) or (b) shall prepare and submit to the Secretary a draft </w:t>
      </w:r>
    </w:p>
    <w:p w:rsidR="00877FD5" w:rsidRDefault="00877FD5" w:rsidP="00877FD5">
      <w:pPr>
        <w:pStyle w:val="HTMLPreformatted"/>
        <w:numPr>
          <w:ilvl w:val="0"/>
          <w:numId w:val="12"/>
        </w:numPr>
      </w:pPr>
      <w:proofErr w:type="gramStart"/>
      <w:r>
        <w:t>report</w:t>
      </w:r>
      <w:proofErr w:type="gramEnd"/>
      <w:r>
        <w:t xml:space="preserve"> and a final report containing the results of the evaluation.</w:t>
      </w:r>
    </w:p>
    <w:p w:rsidR="00877FD5" w:rsidRDefault="00877FD5" w:rsidP="00877FD5">
      <w:pPr>
        <w:pStyle w:val="HTMLPreformatted"/>
        <w:numPr>
          <w:ilvl w:val="0"/>
          <w:numId w:val="12"/>
        </w:numPr>
      </w:pPr>
      <w:r>
        <w:t xml:space="preserve">    (e) Reports to Congress.--Not later than 30 days after the </w:t>
      </w:r>
    </w:p>
    <w:p w:rsidR="00877FD5" w:rsidRDefault="00877FD5" w:rsidP="00877FD5">
      <w:pPr>
        <w:pStyle w:val="HTMLPreformatted"/>
        <w:numPr>
          <w:ilvl w:val="0"/>
          <w:numId w:val="12"/>
        </w:numPr>
      </w:pPr>
      <w:r>
        <w:t xml:space="preserve">completion of such a draft report, the Secretary shall transmit the </w:t>
      </w:r>
    </w:p>
    <w:p w:rsidR="00877FD5" w:rsidRDefault="00877FD5" w:rsidP="00877FD5">
      <w:pPr>
        <w:pStyle w:val="HTMLPreformatted"/>
        <w:numPr>
          <w:ilvl w:val="0"/>
          <w:numId w:val="12"/>
        </w:numPr>
      </w:pPr>
      <w:r>
        <w:t xml:space="preserve">draft report to the Committee on Education and the Workforce of the </w:t>
      </w:r>
    </w:p>
    <w:p w:rsidR="00877FD5" w:rsidRDefault="00877FD5" w:rsidP="00877FD5">
      <w:pPr>
        <w:pStyle w:val="HTMLPreformatted"/>
        <w:numPr>
          <w:ilvl w:val="0"/>
          <w:numId w:val="12"/>
        </w:numPr>
      </w:pPr>
      <w:r>
        <w:t xml:space="preserve">House of Representatives and the Committee on Labor and Human Resources </w:t>
      </w:r>
    </w:p>
    <w:p w:rsidR="00877FD5" w:rsidRDefault="00877FD5" w:rsidP="00877FD5">
      <w:pPr>
        <w:pStyle w:val="HTMLPreformatted"/>
        <w:numPr>
          <w:ilvl w:val="0"/>
          <w:numId w:val="12"/>
        </w:numPr>
      </w:pPr>
      <w:proofErr w:type="gramStart"/>
      <w:r>
        <w:t>of</w:t>
      </w:r>
      <w:proofErr w:type="gramEnd"/>
      <w:r>
        <w:t xml:space="preserve"> the Senate. Not later than 60 days after the completion of such a </w:t>
      </w:r>
    </w:p>
    <w:p w:rsidR="00877FD5" w:rsidRDefault="00877FD5" w:rsidP="00877FD5">
      <w:pPr>
        <w:pStyle w:val="HTMLPreformatted"/>
        <w:numPr>
          <w:ilvl w:val="0"/>
          <w:numId w:val="12"/>
        </w:numPr>
      </w:pPr>
      <w:r>
        <w:t xml:space="preserve">final report, the Secretary shall transmit the final report to such </w:t>
      </w:r>
    </w:p>
    <w:p w:rsidR="00877FD5" w:rsidRDefault="00877FD5" w:rsidP="00877FD5">
      <w:pPr>
        <w:pStyle w:val="HTMLPreformatted"/>
        <w:numPr>
          <w:ilvl w:val="0"/>
          <w:numId w:val="12"/>
        </w:numPr>
      </w:pPr>
      <w:proofErr w:type="gramStart"/>
      <w:r>
        <w:t>committees</w:t>
      </w:r>
      <w:proofErr w:type="gramEnd"/>
      <w:r>
        <w:t xml:space="preserve"> of the Congress.</w:t>
      </w:r>
    </w:p>
    <w:p w:rsidR="00877FD5" w:rsidRDefault="00877FD5" w:rsidP="00877FD5">
      <w:pPr>
        <w:pStyle w:val="HTMLPreformatted"/>
        <w:numPr>
          <w:ilvl w:val="0"/>
          <w:numId w:val="12"/>
        </w:numPr>
      </w:pPr>
      <w:r>
        <w:t xml:space="preserve">    (f) Coordination.--The Secretary shall ensure the coordination of </w:t>
      </w:r>
    </w:p>
    <w:p w:rsidR="00877FD5" w:rsidRDefault="00877FD5" w:rsidP="00877FD5">
      <w:pPr>
        <w:pStyle w:val="HTMLPreformatted"/>
        <w:numPr>
          <w:ilvl w:val="0"/>
          <w:numId w:val="12"/>
        </w:numPr>
      </w:pPr>
      <w:r>
        <w:t xml:space="preserve">evaluations carried out by States pursuant to section 136(e) with the </w:t>
      </w:r>
    </w:p>
    <w:p w:rsidR="00877FD5" w:rsidRDefault="00877FD5" w:rsidP="00877FD5">
      <w:pPr>
        <w:pStyle w:val="NormalSS"/>
        <w:numPr>
          <w:ilvl w:val="0"/>
          <w:numId w:val="12"/>
        </w:numPr>
        <w:rPr>
          <w:rFonts w:ascii="Courier New" w:hAnsi="Courier New" w:cs="Courier New"/>
          <w:sz w:val="20"/>
        </w:rPr>
      </w:pPr>
      <w:proofErr w:type="gramStart"/>
      <w:r>
        <w:rPr>
          <w:rFonts w:ascii="Courier New" w:hAnsi="Courier New" w:cs="Courier New"/>
          <w:sz w:val="20"/>
        </w:rPr>
        <w:t>evaluations</w:t>
      </w:r>
      <w:proofErr w:type="gramEnd"/>
      <w:r>
        <w:rPr>
          <w:rFonts w:ascii="Courier New" w:hAnsi="Courier New" w:cs="Courier New"/>
          <w:sz w:val="20"/>
        </w:rPr>
        <w:t xml:space="preserve"> carried out under this section.</w:t>
      </w:r>
    </w:p>
    <w:p w:rsidR="00877FD5" w:rsidRDefault="00877FD5" w:rsidP="00877FD5">
      <w:pPr>
        <w:pStyle w:val="NormalSS"/>
        <w:numPr>
          <w:ilvl w:val="0"/>
          <w:numId w:val="12"/>
        </w:numPr>
        <w:rPr>
          <w:rFonts w:ascii="Courier New" w:hAnsi="Courier New" w:cs="Courier New"/>
          <w:sz w:val="20"/>
        </w:rPr>
      </w:pPr>
    </w:p>
    <w:p w:rsidR="00877FD5" w:rsidRDefault="00877FD5" w:rsidP="00877FD5">
      <w:pPr>
        <w:pStyle w:val="NormalSS"/>
        <w:numPr>
          <w:ilvl w:val="0"/>
          <w:numId w:val="12"/>
        </w:numPr>
        <w:rPr>
          <w:rFonts w:ascii="Courier New" w:hAnsi="Courier New" w:cs="Courier New"/>
          <w:sz w:val="20"/>
        </w:rPr>
      </w:pPr>
    </w:p>
    <w:p w:rsidR="00877FD5" w:rsidRDefault="00877FD5" w:rsidP="00877FD5">
      <w:pPr>
        <w:pStyle w:val="NormalSS"/>
        <w:numPr>
          <w:ilvl w:val="0"/>
          <w:numId w:val="12"/>
        </w:numPr>
        <w:rPr>
          <w:rFonts w:ascii="Courier New" w:hAnsi="Courier New" w:cs="Courier New"/>
          <w:b/>
          <w:bCs/>
          <w:sz w:val="22"/>
          <w:u w:val="single"/>
        </w:rPr>
      </w:pPr>
      <w:r>
        <w:rPr>
          <w:rFonts w:ascii="Courier New" w:hAnsi="Courier New" w:cs="Courier New"/>
          <w:b/>
          <w:bCs/>
          <w:sz w:val="22"/>
          <w:u w:val="single"/>
        </w:rPr>
        <w:t>WIA section 185</w:t>
      </w:r>
    </w:p>
    <w:p w:rsidR="00877FD5" w:rsidRDefault="00877FD5" w:rsidP="00877FD5">
      <w:pPr>
        <w:pStyle w:val="NormalSS"/>
        <w:numPr>
          <w:ilvl w:val="0"/>
          <w:numId w:val="12"/>
        </w:numPr>
        <w:rPr>
          <w:rFonts w:ascii="Courier New" w:hAnsi="Courier New" w:cs="Courier New"/>
          <w:sz w:val="20"/>
        </w:rPr>
      </w:pPr>
    </w:p>
    <w:p w:rsidR="00877FD5" w:rsidRDefault="00877FD5" w:rsidP="00877FD5">
      <w:pPr>
        <w:pStyle w:val="HTMLPreformatted"/>
        <w:numPr>
          <w:ilvl w:val="0"/>
          <w:numId w:val="12"/>
        </w:numPr>
      </w:pPr>
      <w:r>
        <w:t>SEC. 185. REPORTS; RECORDKEEPING; INVESTIGATIONS.</w:t>
      </w:r>
    </w:p>
    <w:p w:rsidR="00877FD5" w:rsidRDefault="00877FD5" w:rsidP="00877FD5">
      <w:pPr>
        <w:pStyle w:val="HTMLPreformatted"/>
        <w:numPr>
          <w:ilvl w:val="0"/>
          <w:numId w:val="12"/>
        </w:numPr>
      </w:pPr>
    </w:p>
    <w:p w:rsidR="00877FD5" w:rsidRDefault="00877FD5" w:rsidP="00877FD5">
      <w:pPr>
        <w:pStyle w:val="HTMLPreformatted"/>
        <w:numPr>
          <w:ilvl w:val="0"/>
          <w:numId w:val="12"/>
        </w:numPr>
      </w:pPr>
      <w:r>
        <w:t xml:space="preserve">    (a) Reports.--</w:t>
      </w:r>
    </w:p>
    <w:p w:rsidR="00877FD5" w:rsidRDefault="00877FD5" w:rsidP="00877FD5">
      <w:pPr>
        <w:pStyle w:val="HTMLPreformatted"/>
        <w:numPr>
          <w:ilvl w:val="0"/>
          <w:numId w:val="12"/>
        </w:numPr>
      </w:pPr>
      <w:r>
        <w:t xml:space="preserve">        (1) In general.--Recipients of funds under this title shall </w:t>
      </w:r>
    </w:p>
    <w:p w:rsidR="00877FD5" w:rsidRDefault="00877FD5" w:rsidP="00877FD5">
      <w:pPr>
        <w:pStyle w:val="HTMLPreformatted"/>
        <w:numPr>
          <w:ilvl w:val="0"/>
          <w:numId w:val="12"/>
        </w:numPr>
      </w:pPr>
      <w:r>
        <w:t xml:space="preserve">    keep records that are sufficient to permit the preparation of </w:t>
      </w:r>
    </w:p>
    <w:p w:rsidR="00877FD5" w:rsidRDefault="00877FD5" w:rsidP="00877FD5">
      <w:pPr>
        <w:pStyle w:val="HTMLPreformatted"/>
        <w:numPr>
          <w:ilvl w:val="0"/>
          <w:numId w:val="12"/>
        </w:numPr>
      </w:pPr>
      <w:r>
        <w:t xml:space="preserve">    reports required by this title and to permit the tracing of funds </w:t>
      </w:r>
    </w:p>
    <w:p w:rsidR="00877FD5" w:rsidRDefault="00877FD5" w:rsidP="00877FD5">
      <w:pPr>
        <w:pStyle w:val="HTMLPreformatted"/>
        <w:numPr>
          <w:ilvl w:val="0"/>
          <w:numId w:val="12"/>
        </w:numPr>
      </w:pPr>
      <w:r>
        <w:t xml:space="preserve">    to a level of expenditure adequate to ensure that the funds have </w:t>
      </w:r>
    </w:p>
    <w:p w:rsidR="00877FD5" w:rsidRDefault="00877FD5" w:rsidP="00877FD5">
      <w:pPr>
        <w:pStyle w:val="HTMLPreformatted"/>
        <w:numPr>
          <w:ilvl w:val="0"/>
          <w:numId w:val="12"/>
        </w:numPr>
      </w:pPr>
      <w:r>
        <w:t xml:space="preserve">    </w:t>
      </w:r>
      <w:proofErr w:type="gramStart"/>
      <w:r>
        <w:t>not</w:t>
      </w:r>
      <w:proofErr w:type="gramEnd"/>
      <w:r>
        <w:t xml:space="preserve"> been spent unlawfully.</w:t>
      </w:r>
    </w:p>
    <w:p w:rsidR="00877FD5" w:rsidRDefault="00877FD5" w:rsidP="00877FD5">
      <w:pPr>
        <w:pStyle w:val="HTMLPreformatted"/>
        <w:numPr>
          <w:ilvl w:val="0"/>
          <w:numId w:val="12"/>
        </w:numPr>
      </w:pPr>
      <w:r>
        <w:t xml:space="preserve">        (2) Submission to the secretary.--Every such recipient shall </w:t>
      </w:r>
    </w:p>
    <w:p w:rsidR="00877FD5" w:rsidRDefault="00877FD5" w:rsidP="00877FD5">
      <w:pPr>
        <w:pStyle w:val="HTMLPreformatted"/>
        <w:numPr>
          <w:ilvl w:val="0"/>
          <w:numId w:val="12"/>
        </w:numPr>
      </w:pPr>
      <w:r>
        <w:t xml:space="preserve">    maintain such records and submit such reports, in such form and </w:t>
      </w:r>
    </w:p>
    <w:p w:rsidR="00877FD5" w:rsidRDefault="00877FD5" w:rsidP="00877FD5">
      <w:pPr>
        <w:pStyle w:val="HTMLPreformatted"/>
        <w:numPr>
          <w:ilvl w:val="0"/>
          <w:numId w:val="12"/>
        </w:numPr>
      </w:pPr>
      <w:r>
        <w:t xml:space="preserve">    containing such information, as the Secretary may require regarding </w:t>
      </w:r>
    </w:p>
    <w:p w:rsidR="00877FD5" w:rsidRDefault="00877FD5" w:rsidP="00877FD5">
      <w:pPr>
        <w:pStyle w:val="HTMLPreformatted"/>
        <w:numPr>
          <w:ilvl w:val="0"/>
          <w:numId w:val="12"/>
        </w:numPr>
      </w:pPr>
      <w:r>
        <w:t xml:space="preserve">    the performance of programs and activities carried out under this </w:t>
      </w:r>
    </w:p>
    <w:p w:rsidR="00877FD5" w:rsidRDefault="00877FD5" w:rsidP="00877FD5">
      <w:pPr>
        <w:pStyle w:val="HTMLPreformatted"/>
        <w:numPr>
          <w:ilvl w:val="0"/>
          <w:numId w:val="12"/>
        </w:numPr>
      </w:pPr>
      <w:r>
        <w:t xml:space="preserve">    </w:t>
      </w:r>
      <w:proofErr w:type="gramStart"/>
      <w:r>
        <w:t>title</w:t>
      </w:r>
      <w:proofErr w:type="gramEnd"/>
      <w:r>
        <w:t xml:space="preserve">. Such records and reports shall be submitted to the Secretary </w:t>
      </w:r>
    </w:p>
    <w:p w:rsidR="00877FD5" w:rsidRDefault="00877FD5" w:rsidP="00877FD5">
      <w:pPr>
        <w:pStyle w:val="HTMLPreformatted"/>
        <w:numPr>
          <w:ilvl w:val="0"/>
          <w:numId w:val="12"/>
        </w:numPr>
      </w:pPr>
      <w:r>
        <w:t xml:space="preserve">    but shall not be required to be submitted more than once each </w:t>
      </w:r>
    </w:p>
    <w:p w:rsidR="00877FD5" w:rsidRDefault="00877FD5" w:rsidP="00877FD5">
      <w:pPr>
        <w:pStyle w:val="HTMLPreformatted"/>
        <w:numPr>
          <w:ilvl w:val="0"/>
          <w:numId w:val="12"/>
        </w:numPr>
      </w:pPr>
      <w:r>
        <w:t xml:space="preserve">    quarter unless specifically requested by Congress or a committee of </w:t>
      </w:r>
    </w:p>
    <w:p w:rsidR="00877FD5" w:rsidRDefault="00877FD5" w:rsidP="00877FD5">
      <w:pPr>
        <w:pStyle w:val="HTMLPreformatted"/>
        <w:numPr>
          <w:ilvl w:val="0"/>
          <w:numId w:val="12"/>
        </w:numPr>
      </w:pPr>
      <w:r>
        <w:t xml:space="preserve">    Congress, in which case an estimate may be provided.</w:t>
      </w:r>
    </w:p>
    <w:p w:rsidR="00877FD5" w:rsidRDefault="00877FD5" w:rsidP="00877FD5">
      <w:pPr>
        <w:pStyle w:val="HTMLPreformatted"/>
        <w:numPr>
          <w:ilvl w:val="0"/>
          <w:numId w:val="12"/>
        </w:numPr>
      </w:pPr>
      <w:r>
        <w:t xml:space="preserve">        (3) Maintenance of standardized records.--In order to allow for </w:t>
      </w:r>
    </w:p>
    <w:p w:rsidR="00877FD5" w:rsidRDefault="00877FD5" w:rsidP="00877FD5">
      <w:pPr>
        <w:pStyle w:val="HTMLPreformatted"/>
        <w:numPr>
          <w:ilvl w:val="0"/>
          <w:numId w:val="12"/>
        </w:numPr>
      </w:pPr>
      <w:r>
        <w:t xml:space="preserve">    the preparation of the reports required under subsection (c), such </w:t>
      </w:r>
    </w:p>
    <w:p w:rsidR="00877FD5" w:rsidRDefault="00877FD5" w:rsidP="00877FD5">
      <w:pPr>
        <w:pStyle w:val="HTMLPreformatted"/>
        <w:numPr>
          <w:ilvl w:val="0"/>
          <w:numId w:val="12"/>
        </w:numPr>
      </w:pPr>
      <w:r>
        <w:t xml:space="preserve">    recipients shall maintain standardized records for all individual </w:t>
      </w:r>
    </w:p>
    <w:p w:rsidR="00877FD5" w:rsidRDefault="00877FD5" w:rsidP="00877FD5">
      <w:pPr>
        <w:pStyle w:val="HTMLPreformatted"/>
        <w:numPr>
          <w:ilvl w:val="0"/>
          <w:numId w:val="12"/>
        </w:numPr>
      </w:pPr>
      <w:r>
        <w:t xml:space="preserve">    participants and provide to the Secretary a sufficient number of </w:t>
      </w:r>
    </w:p>
    <w:p w:rsidR="00877FD5" w:rsidRDefault="00877FD5" w:rsidP="00877FD5">
      <w:pPr>
        <w:pStyle w:val="HTMLPreformatted"/>
        <w:numPr>
          <w:ilvl w:val="0"/>
          <w:numId w:val="12"/>
        </w:numPr>
      </w:pPr>
      <w:r>
        <w:t xml:space="preserve">    </w:t>
      </w:r>
      <w:proofErr w:type="gramStart"/>
      <w:r>
        <w:t>such</w:t>
      </w:r>
      <w:proofErr w:type="gramEnd"/>
      <w:r>
        <w:t xml:space="preserve"> records to provide for an adequate analysis of the records.</w:t>
      </w:r>
    </w:p>
    <w:p w:rsidR="00877FD5" w:rsidRDefault="00877FD5" w:rsidP="00877FD5">
      <w:pPr>
        <w:pStyle w:val="HTMLPreformatted"/>
        <w:numPr>
          <w:ilvl w:val="0"/>
          <w:numId w:val="12"/>
        </w:numPr>
      </w:pPr>
      <w:r>
        <w:t xml:space="preserve">        (4) Availability to the public.--</w:t>
      </w:r>
    </w:p>
    <w:p w:rsidR="00877FD5" w:rsidRDefault="00877FD5" w:rsidP="00877FD5">
      <w:pPr>
        <w:pStyle w:val="HTMLPreformatted"/>
        <w:numPr>
          <w:ilvl w:val="0"/>
          <w:numId w:val="12"/>
        </w:numPr>
      </w:pPr>
      <w:r>
        <w:lastRenderedPageBreak/>
        <w:t xml:space="preserve">            (A) In general.--Except as provided in subparagraph (B), </w:t>
      </w:r>
    </w:p>
    <w:p w:rsidR="00877FD5" w:rsidRDefault="00877FD5" w:rsidP="00877FD5">
      <w:pPr>
        <w:pStyle w:val="HTMLPreformatted"/>
        <w:numPr>
          <w:ilvl w:val="0"/>
          <w:numId w:val="12"/>
        </w:numPr>
      </w:pPr>
      <w:r>
        <w:t xml:space="preserve">        records maintained by such recipients pursuant to this </w:t>
      </w:r>
    </w:p>
    <w:p w:rsidR="00877FD5" w:rsidRDefault="00877FD5" w:rsidP="00877FD5">
      <w:pPr>
        <w:pStyle w:val="HTMLPreformatted"/>
        <w:numPr>
          <w:ilvl w:val="0"/>
          <w:numId w:val="12"/>
        </w:numPr>
      </w:pPr>
      <w:r>
        <w:t xml:space="preserve">        </w:t>
      </w:r>
      <w:proofErr w:type="gramStart"/>
      <w:r>
        <w:t>subsection</w:t>
      </w:r>
      <w:proofErr w:type="gramEnd"/>
      <w:r>
        <w:t xml:space="preserve"> shall be made available to the public upon request.</w:t>
      </w:r>
    </w:p>
    <w:p w:rsidR="00877FD5" w:rsidRDefault="00877FD5" w:rsidP="00877FD5">
      <w:pPr>
        <w:pStyle w:val="HTMLPreformatted"/>
        <w:numPr>
          <w:ilvl w:val="0"/>
          <w:numId w:val="12"/>
        </w:numPr>
      </w:pPr>
      <w:r>
        <w:t xml:space="preserve">            (B) Exception.--Subparagraph (A) shall not apply to--</w:t>
      </w:r>
    </w:p>
    <w:p w:rsidR="00877FD5" w:rsidRDefault="00877FD5" w:rsidP="00877FD5">
      <w:pPr>
        <w:pStyle w:val="HTMLPreformatted"/>
        <w:numPr>
          <w:ilvl w:val="0"/>
          <w:numId w:val="12"/>
        </w:numPr>
      </w:pPr>
      <w:r>
        <w:t xml:space="preserve">                (</w:t>
      </w:r>
      <w:proofErr w:type="spellStart"/>
      <w:r>
        <w:t>i</w:t>
      </w:r>
      <w:proofErr w:type="spellEnd"/>
      <w:r>
        <w:t xml:space="preserve">) information, the disclosure of which would </w:t>
      </w:r>
    </w:p>
    <w:p w:rsidR="00877FD5" w:rsidRDefault="00877FD5" w:rsidP="00877FD5">
      <w:pPr>
        <w:pStyle w:val="HTMLPreformatted"/>
        <w:numPr>
          <w:ilvl w:val="0"/>
          <w:numId w:val="12"/>
        </w:numPr>
      </w:pPr>
      <w:r>
        <w:t xml:space="preserve">            constitute a clearly unwarranted invasion of personal </w:t>
      </w:r>
    </w:p>
    <w:p w:rsidR="00877FD5" w:rsidRDefault="00877FD5" w:rsidP="00877FD5">
      <w:pPr>
        <w:pStyle w:val="HTMLPreformatted"/>
        <w:numPr>
          <w:ilvl w:val="0"/>
          <w:numId w:val="12"/>
        </w:numPr>
      </w:pPr>
      <w:r>
        <w:t xml:space="preserve">            privacy; and</w:t>
      </w:r>
    </w:p>
    <w:p w:rsidR="00877FD5" w:rsidRDefault="00877FD5" w:rsidP="00877FD5">
      <w:pPr>
        <w:pStyle w:val="HTMLPreformatted"/>
        <w:numPr>
          <w:ilvl w:val="0"/>
          <w:numId w:val="12"/>
        </w:numPr>
      </w:pPr>
      <w:r>
        <w:t xml:space="preserve">                (ii) trade secrets, or commercial or financial </w:t>
      </w:r>
    </w:p>
    <w:p w:rsidR="00877FD5" w:rsidRDefault="00877FD5" w:rsidP="00877FD5">
      <w:pPr>
        <w:pStyle w:val="HTMLPreformatted"/>
        <w:numPr>
          <w:ilvl w:val="0"/>
          <w:numId w:val="12"/>
        </w:numPr>
      </w:pPr>
      <w:r>
        <w:t xml:space="preserve">            information, that is obtained from a person and privileged </w:t>
      </w:r>
    </w:p>
    <w:p w:rsidR="00877FD5" w:rsidRDefault="00877FD5" w:rsidP="00877FD5">
      <w:pPr>
        <w:pStyle w:val="HTMLPreformatted"/>
        <w:numPr>
          <w:ilvl w:val="0"/>
          <w:numId w:val="12"/>
        </w:numPr>
      </w:pPr>
      <w:r>
        <w:t xml:space="preserve">            </w:t>
      </w:r>
      <w:proofErr w:type="gramStart"/>
      <w:r>
        <w:t>or</w:t>
      </w:r>
      <w:proofErr w:type="gramEnd"/>
      <w:r>
        <w:t xml:space="preserve"> confidential.</w:t>
      </w:r>
    </w:p>
    <w:p w:rsidR="00877FD5" w:rsidRDefault="00877FD5" w:rsidP="00877FD5">
      <w:pPr>
        <w:pStyle w:val="HTMLPreformatted"/>
        <w:numPr>
          <w:ilvl w:val="0"/>
          <w:numId w:val="12"/>
        </w:numPr>
      </w:pPr>
      <w:r>
        <w:t xml:space="preserve">            (C) Fees to recover costs.--Such recipients may charge fees </w:t>
      </w:r>
    </w:p>
    <w:p w:rsidR="00877FD5" w:rsidRDefault="00877FD5" w:rsidP="00877FD5">
      <w:pPr>
        <w:pStyle w:val="HTMLPreformatted"/>
        <w:numPr>
          <w:ilvl w:val="0"/>
          <w:numId w:val="12"/>
        </w:numPr>
      </w:pPr>
      <w:r>
        <w:t xml:space="preserve">        sufficient to recover costs applicable to the processing of </w:t>
      </w:r>
    </w:p>
    <w:p w:rsidR="00877FD5" w:rsidRDefault="00877FD5" w:rsidP="00877FD5">
      <w:pPr>
        <w:pStyle w:val="HTMLPreformatted"/>
        <w:numPr>
          <w:ilvl w:val="0"/>
          <w:numId w:val="12"/>
        </w:numPr>
      </w:pPr>
      <w:r>
        <w:t xml:space="preserve">        </w:t>
      </w:r>
      <w:proofErr w:type="gramStart"/>
      <w:r>
        <w:t>requests</w:t>
      </w:r>
      <w:proofErr w:type="gramEnd"/>
      <w:r>
        <w:t xml:space="preserve"> for records under subparagraph (A).</w:t>
      </w:r>
    </w:p>
    <w:p w:rsidR="00877FD5" w:rsidRDefault="00877FD5" w:rsidP="00877FD5">
      <w:pPr>
        <w:pStyle w:val="HTMLPreformatted"/>
        <w:numPr>
          <w:ilvl w:val="0"/>
          <w:numId w:val="12"/>
        </w:numPr>
      </w:pPr>
      <w:r>
        <w:t xml:space="preserve">    (b) Investigations of Use of Funds.--</w:t>
      </w:r>
    </w:p>
    <w:p w:rsidR="00877FD5" w:rsidRDefault="00877FD5" w:rsidP="00877FD5">
      <w:pPr>
        <w:pStyle w:val="HTMLPreformatted"/>
        <w:numPr>
          <w:ilvl w:val="0"/>
          <w:numId w:val="12"/>
        </w:numPr>
      </w:pPr>
      <w:r>
        <w:t xml:space="preserve">        (1) In general.--</w:t>
      </w:r>
    </w:p>
    <w:p w:rsidR="00877FD5" w:rsidRDefault="00877FD5" w:rsidP="00877FD5">
      <w:pPr>
        <w:pStyle w:val="HTMLPreformatted"/>
        <w:numPr>
          <w:ilvl w:val="0"/>
          <w:numId w:val="12"/>
        </w:numPr>
      </w:pPr>
      <w:r>
        <w:t xml:space="preserve">            (A) Secretary.--In order to evaluate compliance with the </w:t>
      </w:r>
    </w:p>
    <w:p w:rsidR="00877FD5" w:rsidRDefault="00877FD5" w:rsidP="00877FD5">
      <w:pPr>
        <w:pStyle w:val="HTMLPreformatted"/>
        <w:numPr>
          <w:ilvl w:val="0"/>
          <w:numId w:val="12"/>
        </w:numPr>
      </w:pPr>
      <w:r>
        <w:t xml:space="preserve">        provisions of this title, the Secretary shall conduct, in </w:t>
      </w:r>
    </w:p>
    <w:p w:rsidR="00877FD5" w:rsidRDefault="00877FD5" w:rsidP="00877FD5">
      <w:pPr>
        <w:pStyle w:val="HTMLPreformatted"/>
        <w:numPr>
          <w:ilvl w:val="0"/>
          <w:numId w:val="12"/>
        </w:numPr>
      </w:pPr>
      <w:r>
        <w:t xml:space="preserve">        several States, in each fiscal year, investigations of the use </w:t>
      </w:r>
    </w:p>
    <w:p w:rsidR="00877FD5" w:rsidRDefault="00877FD5" w:rsidP="00877FD5">
      <w:pPr>
        <w:pStyle w:val="HTMLPreformatted"/>
        <w:numPr>
          <w:ilvl w:val="0"/>
          <w:numId w:val="12"/>
        </w:numPr>
      </w:pPr>
      <w:r>
        <w:t xml:space="preserve">        </w:t>
      </w:r>
      <w:proofErr w:type="gramStart"/>
      <w:r>
        <w:t>of</w:t>
      </w:r>
      <w:proofErr w:type="gramEnd"/>
      <w:r>
        <w:t xml:space="preserve"> funds received by recipients under this title.</w:t>
      </w:r>
    </w:p>
    <w:p w:rsidR="00877FD5" w:rsidRDefault="00877FD5" w:rsidP="00877FD5">
      <w:pPr>
        <w:pStyle w:val="HTMLPreformatted"/>
        <w:numPr>
          <w:ilvl w:val="0"/>
          <w:numId w:val="12"/>
        </w:numPr>
      </w:pPr>
      <w:r>
        <w:t xml:space="preserve">            (B) Comptroller general of the United States.--In order to </w:t>
      </w:r>
    </w:p>
    <w:p w:rsidR="00877FD5" w:rsidRDefault="00877FD5" w:rsidP="00877FD5">
      <w:pPr>
        <w:pStyle w:val="HTMLPreformatted"/>
        <w:numPr>
          <w:ilvl w:val="0"/>
          <w:numId w:val="12"/>
        </w:numPr>
      </w:pPr>
      <w:r>
        <w:t xml:space="preserve">        ensure compliance with the provisions of this title, the </w:t>
      </w:r>
    </w:p>
    <w:p w:rsidR="00877FD5" w:rsidRDefault="00877FD5" w:rsidP="00877FD5">
      <w:pPr>
        <w:pStyle w:val="HTMLPreformatted"/>
        <w:numPr>
          <w:ilvl w:val="0"/>
          <w:numId w:val="12"/>
        </w:numPr>
      </w:pPr>
      <w:r>
        <w:t xml:space="preserve">        Comptroller General of the United States may conduct </w:t>
      </w:r>
    </w:p>
    <w:p w:rsidR="00877FD5" w:rsidRDefault="00877FD5" w:rsidP="00877FD5">
      <w:pPr>
        <w:pStyle w:val="HTMLPreformatted"/>
        <w:numPr>
          <w:ilvl w:val="0"/>
          <w:numId w:val="12"/>
        </w:numPr>
      </w:pPr>
      <w:r>
        <w:t xml:space="preserve">        investigations of the use of funds received under this title by </w:t>
      </w:r>
    </w:p>
    <w:p w:rsidR="00877FD5" w:rsidRDefault="00877FD5" w:rsidP="00877FD5">
      <w:pPr>
        <w:pStyle w:val="HTMLPreformatted"/>
        <w:numPr>
          <w:ilvl w:val="0"/>
          <w:numId w:val="12"/>
        </w:numPr>
      </w:pPr>
      <w:r>
        <w:t xml:space="preserve">        </w:t>
      </w:r>
      <w:proofErr w:type="gramStart"/>
      <w:r>
        <w:t>any</w:t>
      </w:r>
      <w:proofErr w:type="gramEnd"/>
      <w:r>
        <w:t xml:space="preserve"> recipient.</w:t>
      </w:r>
    </w:p>
    <w:p w:rsidR="00877FD5" w:rsidRDefault="00877FD5" w:rsidP="00877FD5">
      <w:pPr>
        <w:pStyle w:val="HTMLPreformatted"/>
        <w:numPr>
          <w:ilvl w:val="0"/>
          <w:numId w:val="12"/>
        </w:numPr>
      </w:pPr>
      <w:r>
        <w:t xml:space="preserve">        (2) Prohibition.--In conducting any investigation under this </w:t>
      </w:r>
    </w:p>
    <w:p w:rsidR="00877FD5" w:rsidRDefault="00877FD5" w:rsidP="00877FD5">
      <w:pPr>
        <w:pStyle w:val="HTMLPreformatted"/>
        <w:numPr>
          <w:ilvl w:val="0"/>
          <w:numId w:val="12"/>
        </w:numPr>
      </w:pPr>
      <w:r>
        <w:t xml:space="preserve">    title, the Secretary or the Comptroller General of the United </w:t>
      </w:r>
    </w:p>
    <w:p w:rsidR="00877FD5" w:rsidRDefault="00877FD5" w:rsidP="00877FD5">
      <w:pPr>
        <w:pStyle w:val="HTMLPreformatted"/>
        <w:numPr>
          <w:ilvl w:val="0"/>
          <w:numId w:val="12"/>
        </w:numPr>
      </w:pPr>
      <w:r>
        <w:t xml:space="preserve">    States may not request the compilation of any information that the </w:t>
      </w:r>
    </w:p>
    <w:p w:rsidR="00877FD5" w:rsidRDefault="00877FD5" w:rsidP="00877FD5">
      <w:pPr>
        <w:pStyle w:val="HTMLPreformatted"/>
        <w:numPr>
          <w:ilvl w:val="0"/>
          <w:numId w:val="12"/>
        </w:numPr>
      </w:pPr>
      <w:r>
        <w:t xml:space="preserve">    recipient is not otherwise required to compile and that is not </w:t>
      </w:r>
    </w:p>
    <w:p w:rsidR="00877FD5" w:rsidRDefault="00877FD5" w:rsidP="00877FD5">
      <w:pPr>
        <w:pStyle w:val="HTMLPreformatted"/>
        <w:numPr>
          <w:ilvl w:val="0"/>
          <w:numId w:val="12"/>
        </w:numPr>
      </w:pPr>
      <w:r>
        <w:t xml:space="preserve">    </w:t>
      </w:r>
      <w:proofErr w:type="gramStart"/>
      <w:r>
        <w:t>readily</w:t>
      </w:r>
      <w:proofErr w:type="gramEnd"/>
      <w:r>
        <w:t xml:space="preserve"> available to such recipient.</w:t>
      </w:r>
    </w:p>
    <w:p w:rsidR="00877FD5" w:rsidRDefault="00877FD5" w:rsidP="00877FD5">
      <w:pPr>
        <w:pStyle w:val="HTMLPreformatted"/>
        <w:numPr>
          <w:ilvl w:val="0"/>
          <w:numId w:val="12"/>
        </w:numPr>
      </w:pPr>
      <w:r>
        <w:t xml:space="preserve">        (3) Audits.--</w:t>
      </w:r>
    </w:p>
    <w:p w:rsidR="00877FD5" w:rsidRDefault="00877FD5" w:rsidP="00877FD5">
      <w:pPr>
        <w:pStyle w:val="HTMLPreformatted"/>
        <w:numPr>
          <w:ilvl w:val="0"/>
          <w:numId w:val="12"/>
        </w:numPr>
      </w:pPr>
      <w:r>
        <w:t xml:space="preserve">            (A) In general.--In carrying out any audit under this title </w:t>
      </w:r>
    </w:p>
    <w:p w:rsidR="00877FD5" w:rsidRDefault="00877FD5" w:rsidP="00877FD5">
      <w:pPr>
        <w:pStyle w:val="HTMLPreformatted"/>
        <w:numPr>
          <w:ilvl w:val="0"/>
          <w:numId w:val="12"/>
        </w:numPr>
      </w:pPr>
      <w:r>
        <w:t xml:space="preserve">        (other than any initial audit survey or any audit investigating </w:t>
      </w:r>
    </w:p>
    <w:p w:rsidR="00877FD5" w:rsidRDefault="00877FD5" w:rsidP="00877FD5">
      <w:pPr>
        <w:pStyle w:val="HTMLPreformatted"/>
        <w:numPr>
          <w:ilvl w:val="0"/>
          <w:numId w:val="12"/>
        </w:numPr>
      </w:pPr>
      <w:r>
        <w:t xml:space="preserve">        possible criminal or fraudulent conduct), either directly or </w:t>
      </w:r>
    </w:p>
    <w:p w:rsidR="00877FD5" w:rsidRDefault="00877FD5" w:rsidP="00877FD5">
      <w:pPr>
        <w:pStyle w:val="HTMLPreformatted"/>
        <w:numPr>
          <w:ilvl w:val="0"/>
          <w:numId w:val="12"/>
        </w:numPr>
      </w:pPr>
      <w:r>
        <w:t xml:space="preserve">        through grant or contract, the Secretary, the Inspector General </w:t>
      </w:r>
    </w:p>
    <w:p w:rsidR="00877FD5" w:rsidRDefault="00877FD5" w:rsidP="00877FD5">
      <w:pPr>
        <w:pStyle w:val="HTMLPreformatted"/>
        <w:numPr>
          <w:ilvl w:val="0"/>
          <w:numId w:val="12"/>
        </w:numPr>
      </w:pPr>
      <w:r>
        <w:t xml:space="preserve">        of the Department of Labor, or the Comptroller General of the </w:t>
      </w:r>
    </w:p>
    <w:p w:rsidR="00877FD5" w:rsidRDefault="00877FD5" w:rsidP="00877FD5">
      <w:pPr>
        <w:pStyle w:val="HTMLPreformatted"/>
        <w:numPr>
          <w:ilvl w:val="0"/>
          <w:numId w:val="12"/>
        </w:numPr>
      </w:pPr>
      <w:r>
        <w:t xml:space="preserve">        United States shall furnish to the State, recipient, or other </w:t>
      </w:r>
    </w:p>
    <w:p w:rsidR="00877FD5" w:rsidRDefault="00877FD5" w:rsidP="00877FD5">
      <w:pPr>
        <w:pStyle w:val="HTMLPreformatted"/>
        <w:numPr>
          <w:ilvl w:val="0"/>
          <w:numId w:val="12"/>
        </w:numPr>
      </w:pPr>
      <w:r>
        <w:t xml:space="preserve">        entity to be audited, advance notification of the overall </w:t>
      </w:r>
    </w:p>
    <w:p w:rsidR="00877FD5" w:rsidRDefault="00877FD5" w:rsidP="00877FD5">
      <w:pPr>
        <w:pStyle w:val="HTMLPreformatted"/>
        <w:numPr>
          <w:ilvl w:val="0"/>
          <w:numId w:val="12"/>
        </w:numPr>
      </w:pPr>
      <w:r>
        <w:t xml:space="preserve">        objectives and purposes of the audit, and any extensive </w:t>
      </w:r>
    </w:p>
    <w:p w:rsidR="00877FD5" w:rsidRDefault="00877FD5" w:rsidP="00877FD5">
      <w:pPr>
        <w:pStyle w:val="HTMLPreformatted"/>
        <w:numPr>
          <w:ilvl w:val="0"/>
          <w:numId w:val="12"/>
        </w:numPr>
      </w:pPr>
      <w:r>
        <w:t xml:space="preserve">        recordkeeping or data requirements to be met, not later than 14 </w:t>
      </w:r>
    </w:p>
    <w:p w:rsidR="00877FD5" w:rsidRDefault="00877FD5" w:rsidP="00877FD5">
      <w:pPr>
        <w:pStyle w:val="HTMLPreformatted"/>
        <w:numPr>
          <w:ilvl w:val="0"/>
          <w:numId w:val="12"/>
        </w:numPr>
      </w:pPr>
      <w:r>
        <w:t xml:space="preserve">        days (or as soon as practicable), prior to the commencement of </w:t>
      </w:r>
    </w:p>
    <w:p w:rsidR="00877FD5" w:rsidRDefault="00877FD5" w:rsidP="00877FD5">
      <w:pPr>
        <w:pStyle w:val="HTMLPreformatted"/>
        <w:numPr>
          <w:ilvl w:val="0"/>
          <w:numId w:val="12"/>
        </w:numPr>
      </w:pPr>
      <w:r>
        <w:t xml:space="preserve">        </w:t>
      </w:r>
      <w:proofErr w:type="gramStart"/>
      <w:r>
        <w:t>the</w:t>
      </w:r>
      <w:proofErr w:type="gramEnd"/>
      <w:r>
        <w:t xml:space="preserve"> audit.</w:t>
      </w:r>
    </w:p>
    <w:p w:rsidR="00877FD5" w:rsidRDefault="00877FD5" w:rsidP="00877FD5">
      <w:pPr>
        <w:pStyle w:val="HTMLPreformatted"/>
        <w:numPr>
          <w:ilvl w:val="0"/>
          <w:numId w:val="12"/>
        </w:numPr>
      </w:pPr>
      <w:r>
        <w:t xml:space="preserve">            (B) Notification requirement.--If the scope, objectives, or </w:t>
      </w:r>
    </w:p>
    <w:p w:rsidR="00877FD5" w:rsidRDefault="00877FD5" w:rsidP="00877FD5">
      <w:pPr>
        <w:pStyle w:val="HTMLPreformatted"/>
        <w:numPr>
          <w:ilvl w:val="0"/>
          <w:numId w:val="12"/>
        </w:numPr>
      </w:pPr>
      <w:r>
        <w:t xml:space="preserve">        purposes of the audit change substantially during the course of </w:t>
      </w:r>
    </w:p>
    <w:p w:rsidR="00877FD5" w:rsidRDefault="00877FD5" w:rsidP="00877FD5">
      <w:pPr>
        <w:pStyle w:val="HTMLPreformatted"/>
        <w:numPr>
          <w:ilvl w:val="0"/>
          <w:numId w:val="12"/>
        </w:numPr>
      </w:pPr>
      <w:r>
        <w:t xml:space="preserve">        the audit, the entity being audited shall be notified of the </w:t>
      </w:r>
    </w:p>
    <w:p w:rsidR="00877FD5" w:rsidRDefault="00877FD5" w:rsidP="00877FD5">
      <w:pPr>
        <w:pStyle w:val="HTMLPreformatted"/>
        <w:numPr>
          <w:ilvl w:val="0"/>
          <w:numId w:val="12"/>
        </w:numPr>
      </w:pPr>
      <w:r>
        <w:t xml:space="preserve">        </w:t>
      </w:r>
      <w:proofErr w:type="gramStart"/>
      <w:r>
        <w:t>change</w:t>
      </w:r>
      <w:proofErr w:type="gramEnd"/>
      <w:r>
        <w:t xml:space="preserve"> as soon as practicable.</w:t>
      </w:r>
    </w:p>
    <w:p w:rsidR="00877FD5" w:rsidRDefault="00877FD5" w:rsidP="00877FD5">
      <w:pPr>
        <w:pStyle w:val="HTMLPreformatted"/>
        <w:numPr>
          <w:ilvl w:val="0"/>
          <w:numId w:val="12"/>
        </w:numPr>
      </w:pPr>
      <w:r>
        <w:t xml:space="preserve">            (C) Additional requirement.--The reports on the results of </w:t>
      </w:r>
    </w:p>
    <w:p w:rsidR="00877FD5" w:rsidRDefault="00877FD5" w:rsidP="00877FD5">
      <w:pPr>
        <w:pStyle w:val="HTMLPreformatted"/>
        <w:numPr>
          <w:ilvl w:val="0"/>
          <w:numId w:val="12"/>
        </w:numPr>
      </w:pPr>
      <w:r>
        <w:t xml:space="preserve">        such audits shall cite the law, regulation, policy, or other </w:t>
      </w:r>
    </w:p>
    <w:p w:rsidR="00877FD5" w:rsidRDefault="00877FD5" w:rsidP="00877FD5">
      <w:pPr>
        <w:pStyle w:val="HTMLPreformatted"/>
        <w:numPr>
          <w:ilvl w:val="0"/>
          <w:numId w:val="12"/>
        </w:numPr>
      </w:pPr>
      <w:r>
        <w:t xml:space="preserve">        </w:t>
      </w:r>
      <w:proofErr w:type="gramStart"/>
      <w:r>
        <w:t>criteria</w:t>
      </w:r>
      <w:proofErr w:type="gramEnd"/>
      <w:r>
        <w:t xml:space="preserve"> applicable to any finding contained in the reports.</w:t>
      </w:r>
    </w:p>
    <w:p w:rsidR="00877FD5" w:rsidRDefault="00877FD5" w:rsidP="00877FD5">
      <w:pPr>
        <w:pStyle w:val="HTMLPreformatted"/>
        <w:numPr>
          <w:ilvl w:val="0"/>
          <w:numId w:val="12"/>
        </w:numPr>
      </w:pPr>
      <w:r>
        <w:t xml:space="preserve">            (D) Rule of construction.--Nothing contained in this title </w:t>
      </w:r>
    </w:p>
    <w:p w:rsidR="00877FD5" w:rsidRDefault="00877FD5" w:rsidP="00877FD5">
      <w:pPr>
        <w:pStyle w:val="HTMLPreformatted"/>
        <w:numPr>
          <w:ilvl w:val="0"/>
          <w:numId w:val="12"/>
        </w:numPr>
      </w:pPr>
      <w:r>
        <w:lastRenderedPageBreak/>
        <w:t xml:space="preserve">        shall be construed so as to be inconsistent with the Inspector </w:t>
      </w:r>
    </w:p>
    <w:p w:rsidR="00877FD5" w:rsidRDefault="00877FD5" w:rsidP="00877FD5">
      <w:pPr>
        <w:pStyle w:val="HTMLPreformatted"/>
        <w:numPr>
          <w:ilvl w:val="0"/>
          <w:numId w:val="12"/>
        </w:numPr>
      </w:pPr>
      <w:r>
        <w:t xml:space="preserve">        General Act of 1978 (5 U.S.C. App.) or government auditing </w:t>
      </w:r>
    </w:p>
    <w:p w:rsidR="00877FD5" w:rsidRDefault="00877FD5" w:rsidP="00877FD5">
      <w:pPr>
        <w:pStyle w:val="HTMLPreformatted"/>
        <w:numPr>
          <w:ilvl w:val="0"/>
          <w:numId w:val="12"/>
        </w:numPr>
      </w:pPr>
      <w:r>
        <w:t xml:space="preserve">        standards issued by the Comptroller General of the United </w:t>
      </w:r>
    </w:p>
    <w:p w:rsidR="00877FD5" w:rsidRDefault="00877FD5" w:rsidP="00877FD5">
      <w:pPr>
        <w:pStyle w:val="HTMLPreformatted"/>
        <w:numPr>
          <w:ilvl w:val="0"/>
          <w:numId w:val="12"/>
        </w:numPr>
      </w:pPr>
      <w:r>
        <w:t xml:space="preserve">        States.</w:t>
      </w:r>
    </w:p>
    <w:p w:rsidR="00877FD5" w:rsidRDefault="00877FD5" w:rsidP="00877FD5">
      <w:pPr>
        <w:pStyle w:val="HTMLPreformatted"/>
        <w:numPr>
          <w:ilvl w:val="0"/>
          <w:numId w:val="12"/>
        </w:numPr>
      </w:pPr>
      <w:r>
        <w:t xml:space="preserve">    (c) Accessibility of Reports.--Each State, each local board, and </w:t>
      </w:r>
    </w:p>
    <w:p w:rsidR="00877FD5" w:rsidRDefault="00877FD5" w:rsidP="00877FD5">
      <w:pPr>
        <w:pStyle w:val="HTMLPreformatted"/>
        <w:numPr>
          <w:ilvl w:val="0"/>
          <w:numId w:val="12"/>
        </w:numPr>
      </w:pPr>
      <w:r>
        <w:t xml:space="preserve">each recipient (other than a </w:t>
      </w:r>
      <w:proofErr w:type="spellStart"/>
      <w:r>
        <w:t>subrecipient</w:t>
      </w:r>
      <w:proofErr w:type="spellEnd"/>
      <w:r>
        <w:t xml:space="preserve">, </w:t>
      </w:r>
      <w:proofErr w:type="spellStart"/>
      <w:r>
        <w:t>subgrantee</w:t>
      </w:r>
      <w:proofErr w:type="spellEnd"/>
      <w:r>
        <w:t xml:space="preserve">, or contractor of </w:t>
      </w:r>
    </w:p>
    <w:p w:rsidR="00877FD5" w:rsidRDefault="00877FD5" w:rsidP="00877FD5">
      <w:pPr>
        <w:pStyle w:val="HTMLPreformatted"/>
        <w:numPr>
          <w:ilvl w:val="0"/>
          <w:numId w:val="12"/>
        </w:numPr>
      </w:pPr>
      <w:r>
        <w:t>a recipient) receiving funds under this title--</w:t>
      </w:r>
    </w:p>
    <w:p w:rsidR="00877FD5" w:rsidRDefault="00877FD5" w:rsidP="00877FD5">
      <w:pPr>
        <w:pStyle w:val="HTMLPreformatted"/>
        <w:numPr>
          <w:ilvl w:val="0"/>
          <w:numId w:val="12"/>
        </w:numPr>
      </w:pPr>
      <w:r>
        <w:t xml:space="preserve">        (1) shall make readily accessible such reports concerning its </w:t>
      </w:r>
    </w:p>
    <w:p w:rsidR="00877FD5" w:rsidRDefault="00877FD5" w:rsidP="00877FD5">
      <w:pPr>
        <w:pStyle w:val="HTMLPreformatted"/>
        <w:numPr>
          <w:ilvl w:val="0"/>
          <w:numId w:val="12"/>
        </w:numPr>
      </w:pPr>
      <w:r>
        <w:t xml:space="preserve">    operations and expenditures as shall be prescribed by the </w:t>
      </w:r>
    </w:p>
    <w:p w:rsidR="00877FD5" w:rsidRDefault="00877FD5" w:rsidP="00877FD5">
      <w:pPr>
        <w:pStyle w:val="HTMLPreformatted"/>
        <w:numPr>
          <w:ilvl w:val="0"/>
          <w:numId w:val="12"/>
        </w:numPr>
      </w:pPr>
      <w:r>
        <w:t xml:space="preserve">    Secretary;</w:t>
      </w:r>
    </w:p>
    <w:p w:rsidR="00877FD5" w:rsidRDefault="00877FD5" w:rsidP="00877FD5">
      <w:pPr>
        <w:pStyle w:val="HTMLPreformatted"/>
        <w:numPr>
          <w:ilvl w:val="0"/>
          <w:numId w:val="12"/>
        </w:numPr>
      </w:pPr>
      <w:r>
        <w:t xml:space="preserve">        (2) shall prescribe and maintain comparable management </w:t>
      </w:r>
    </w:p>
    <w:p w:rsidR="00877FD5" w:rsidRDefault="00877FD5" w:rsidP="00877FD5">
      <w:pPr>
        <w:pStyle w:val="HTMLPreformatted"/>
        <w:numPr>
          <w:ilvl w:val="0"/>
          <w:numId w:val="12"/>
        </w:numPr>
      </w:pPr>
      <w:r>
        <w:t xml:space="preserve">    information systems, in accordance with guidelines that shall be </w:t>
      </w:r>
    </w:p>
    <w:p w:rsidR="00877FD5" w:rsidRDefault="00877FD5" w:rsidP="00877FD5">
      <w:pPr>
        <w:pStyle w:val="HTMLPreformatted"/>
        <w:numPr>
          <w:ilvl w:val="0"/>
          <w:numId w:val="12"/>
        </w:numPr>
      </w:pPr>
      <w:r>
        <w:t xml:space="preserve">    prescribed by the Secretary, designed to facilitate the uniform </w:t>
      </w:r>
    </w:p>
    <w:p w:rsidR="00877FD5" w:rsidRDefault="00877FD5" w:rsidP="00877FD5">
      <w:pPr>
        <w:pStyle w:val="HTMLPreformatted"/>
        <w:numPr>
          <w:ilvl w:val="0"/>
          <w:numId w:val="12"/>
        </w:numPr>
      </w:pPr>
      <w:r>
        <w:t xml:space="preserve">    compilation, cross tabulation, and analysis of programmatic, </w:t>
      </w:r>
    </w:p>
    <w:p w:rsidR="00877FD5" w:rsidRDefault="00877FD5" w:rsidP="00877FD5">
      <w:pPr>
        <w:pStyle w:val="HTMLPreformatted"/>
        <w:numPr>
          <w:ilvl w:val="0"/>
          <w:numId w:val="12"/>
        </w:numPr>
      </w:pPr>
      <w:r>
        <w:t xml:space="preserve">    participant, and financial data, on statewide, local area, and </w:t>
      </w:r>
    </w:p>
    <w:p w:rsidR="00877FD5" w:rsidRDefault="00877FD5" w:rsidP="00877FD5">
      <w:pPr>
        <w:pStyle w:val="HTMLPreformatted"/>
        <w:numPr>
          <w:ilvl w:val="0"/>
          <w:numId w:val="12"/>
        </w:numPr>
      </w:pPr>
      <w:r>
        <w:t xml:space="preserve">    other appropriate bases, necessary for reporting, monitoring, and </w:t>
      </w:r>
    </w:p>
    <w:p w:rsidR="00877FD5" w:rsidRDefault="00877FD5" w:rsidP="00877FD5">
      <w:pPr>
        <w:pStyle w:val="HTMLPreformatted"/>
        <w:numPr>
          <w:ilvl w:val="0"/>
          <w:numId w:val="12"/>
        </w:numPr>
      </w:pPr>
      <w:r>
        <w:t xml:space="preserve">    evaluating purposes, including data necessary to comply with </w:t>
      </w:r>
    </w:p>
    <w:p w:rsidR="00877FD5" w:rsidRDefault="00877FD5" w:rsidP="00877FD5">
      <w:pPr>
        <w:pStyle w:val="HTMLPreformatted"/>
        <w:numPr>
          <w:ilvl w:val="0"/>
          <w:numId w:val="12"/>
        </w:numPr>
      </w:pPr>
      <w:r>
        <w:t xml:space="preserve">    section 188; and</w:t>
      </w:r>
    </w:p>
    <w:p w:rsidR="00877FD5" w:rsidRDefault="00877FD5" w:rsidP="00877FD5">
      <w:pPr>
        <w:pStyle w:val="HTMLPreformatted"/>
        <w:numPr>
          <w:ilvl w:val="0"/>
          <w:numId w:val="12"/>
        </w:numPr>
      </w:pPr>
      <w:r>
        <w:t xml:space="preserve">        (3) shall monitor the performance of providers in complying </w:t>
      </w:r>
    </w:p>
    <w:p w:rsidR="00877FD5" w:rsidRDefault="00877FD5" w:rsidP="00877FD5">
      <w:pPr>
        <w:pStyle w:val="HTMLPreformatted"/>
        <w:numPr>
          <w:ilvl w:val="0"/>
          <w:numId w:val="12"/>
        </w:numPr>
      </w:pPr>
      <w:r>
        <w:t xml:space="preserve">    with the terms of grants, contracts, or other agreements made </w:t>
      </w:r>
    </w:p>
    <w:p w:rsidR="00877FD5" w:rsidRDefault="00877FD5" w:rsidP="00877FD5">
      <w:pPr>
        <w:pStyle w:val="HTMLPreformatted"/>
        <w:numPr>
          <w:ilvl w:val="0"/>
          <w:numId w:val="12"/>
        </w:numPr>
      </w:pPr>
      <w:r>
        <w:t xml:space="preserve">    </w:t>
      </w:r>
      <w:proofErr w:type="gramStart"/>
      <w:r>
        <w:t>pursuant</w:t>
      </w:r>
      <w:proofErr w:type="gramEnd"/>
      <w:r>
        <w:t xml:space="preserve"> to this title.</w:t>
      </w:r>
    </w:p>
    <w:p w:rsidR="00877FD5" w:rsidRDefault="00877FD5" w:rsidP="00877FD5">
      <w:pPr>
        <w:pStyle w:val="HTMLPreformatted"/>
        <w:numPr>
          <w:ilvl w:val="0"/>
          <w:numId w:val="12"/>
        </w:numPr>
      </w:pPr>
      <w:r>
        <w:t xml:space="preserve">    (d) Information To Be Included in Reports.--</w:t>
      </w:r>
    </w:p>
    <w:p w:rsidR="00877FD5" w:rsidRDefault="00877FD5" w:rsidP="00877FD5">
      <w:pPr>
        <w:pStyle w:val="HTMLPreformatted"/>
        <w:numPr>
          <w:ilvl w:val="0"/>
          <w:numId w:val="12"/>
        </w:numPr>
      </w:pPr>
      <w:r>
        <w:t xml:space="preserve">        (1) In general.--The reports required in subsection (c) shall </w:t>
      </w:r>
    </w:p>
    <w:p w:rsidR="00877FD5" w:rsidRDefault="00877FD5" w:rsidP="00877FD5">
      <w:pPr>
        <w:pStyle w:val="HTMLPreformatted"/>
        <w:numPr>
          <w:ilvl w:val="0"/>
          <w:numId w:val="12"/>
        </w:numPr>
      </w:pPr>
      <w:r>
        <w:t xml:space="preserve">    include information regarding programs and activities carried out </w:t>
      </w:r>
    </w:p>
    <w:p w:rsidR="00877FD5" w:rsidRDefault="00877FD5" w:rsidP="00877FD5">
      <w:pPr>
        <w:pStyle w:val="HTMLPreformatted"/>
        <w:numPr>
          <w:ilvl w:val="0"/>
          <w:numId w:val="12"/>
        </w:numPr>
      </w:pPr>
      <w:r>
        <w:t xml:space="preserve">    under this title pertaining to--</w:t>
      </w:r>
    </w:p>
    <w:p w:rsidR="00877FD5" w:rsidRDefault="00877FD5" w:rsidP="00877FD5">
      <w:pPr>
        <w:pStyle w:val="HTMLPreformatted"/>
        <w:numPr>
          <w:ilvl w:val="0"/>
          <w:numId w:val="12"/>
        </w:numPr>
      </w:pPr>
      <w:r>
        <w:t xml:space="preserve">            (A) the relevant demographic characteristics (including </w:t>
      </w:r>
    </w:p>
    <w:p w:rsidR="00877FD5" w:rsidRDefault="00877FD5" w:rsidP="00877FD5">
      <w:pPr>
        <w:pStyle w:val="HTMLPreformatted"/>
        <w:numPr>
          <w:ilvl w:val="0"/>
          <w:numId w:val="12"/>
        </w:numPr>
      </w:pPr>
      <w:r>
        <w:t xml:space="preserve">        race, ethnicity, sex, and age) and other related information </w:t>
      </w:r>
    </w:p>
    <w:p w:rsidR="00877FD5" w:rsidRDefault="00877FD5" w:rsidP="00877FD5">
      <w:pPr>
        <w:pStyle w:val="HTMLPreformatted"/>
        <w:numPr>
          <w:ilvl w:val="0"/>
          <w:numId w:val="12"/>
        </w:numPr>
      </w:pPr>
      <w:r>
        <w:t xml:space="preserve">        regarding participants;</w:t>
      </w:r>
    </w:p>
    <w:p w:rsidR="00877FD5" w:rsidRDefault="00877FD5" w:rsidP="00877FD5">
      <w:pPr>
        <w:pStyle w:val="HTMLPreformatted"/>
        <w:numPr>
          <w:ilvl w:val="0"/>
          <w:numId w:val="12"/>
        </w:numPr>
      </w:pPr>
      <w:r>
        <w:t xml:space="preserve">            (B) the programs and activities in which participants are </w:t>
      </w:r>
    </w:p>
    <w:p w:rsidR="00877FD5" w:rsidRDefault="00877FD5" w:rsidP="00877FD5">
      <w:pPr>
        <w:pStyle w:val="HTMLPreformatted"/>
        <w:numPr>
          <w:ilvl w:val="0"/>
          <w:numId w:val="12"/>
        </w:numPr>
      </w:pPr>
      <w:r>
        <w:t xml:space="preserve">        enrolled, and the length of time that participants are engaged </w:t>
      </w:r>
    </w:p>
    <w:p w:rsidR="00877FD5" w:rsidRDefault="00877FD5" w:rsidP="00877FD5">
      <w:pPr>
        <w:pStyle w:val="HTMLPreformatted"/>
        <w:numPr>
          <w:ilvl w:val="0"/>
          <w:numId w:val="12"/>
        </w:numPr>
      </w:pPr>
      <w:r>
        <w:t xml:space="preserve">        in such programs and activities;</w:t>
      </w:r>
    </w:p>
    <w:p w:rsidR="00877FD5" w:rsidRDefault="00877FD5" w:rsidP="00877FD5">
      <w:pPr>
        <w:pStyle w:val="HTMLPreformatted"/>
        <w:numPr>
          <w:ilvl w:val="0"/>
          <w:numId w:val="12"/>
        </w:numPr>
      </w:pPr>
      <w:r>
        <w:t xml:space="preserve">            (C) outcomes of the programs and activities for </w:t>
      </w:r>
    </w:p>
    <w:p w:rsidR="00877FD5" w:rsidRDefault="00877FD5" w:rsidP="00877FD5">
      <w:pPr>
        <w:pStyle w:val="HTMLPreformatted"/>
        <w:numPr>
          <w:ilvl w:val="0"/>
          <w:numId w:val="12"/>
        </w:numPr>
      </w:pPr>
      <w:r>
        <w:t xml:space="preserve">        participants, including the occupations of participants, and </w:t>
      </w:r>
    </w:p>
    <w:p w:rsidR="00877FD5" w:rsidRDefault="00877FD5" w:rsidP="00877FD5">
      <w:pPr>
        <w:pStyle w:val="HTMLPreformatted"/>
        <w:numPr>
          <w:ilvl w:val="0"/>
          <w:numId w:val="12"/>
        </w:numPr>
      </w:pPr>
      <w:r>
        <w:t xml:space="preserve">        placement for participants in nontraditional employment;</w:t>
      </w:r>
    </w:p>
    <w:p w:rsidR="00877FD5" w:rsidRDefault="00877FD5" w:rsidP="00877FD5">
      <w:pPr>
        <w:pStyle w:val="HTMLPreformatted"/>
        <w:numPr>
          <w:ilvl w:val="0"/>
          <w:numId w:val="12"/>
        </w:numPr>
      </w:pPr>
      <w:r>
        <w:t xml:space="preserve">            (D) specified costs of the programs and activities; and</w:t>
      </w:r>
    </w:p>
    <w:p w:rsidR="00877FD5" w:rsidRDefault="00877FD5" w:rsidP="00877FD5">
      <w:pPr>
        <w:pStyle w:val="HTMLPreformatted"/>
        <w:numPr>
          <w:ilvl w:val="0"/>
          <w:numId w:val="12"/>
        </w:numPr>
      </w:pPr>
      <w:r>
        <w:t xml:space="preserve">            (E) information necessary to prepare reports to comply with </w:t>
      </w:r>
    </w:p>
    <w:p w:rsidR="00877FD5" w:rsidRDefault="00877FD5" w:rsidP="00877FD5">
      <w:pPr>
        <w:pStyle w:val="HTMLPreformatted"/>
        <w:numPr>
          <w:ilvl w:val="0"/>
          <w:numId w:val="12"/>
        </w:numPr>
      </w:pPr>
      <w:r>
        <w:t xml:space="preserve">        </w:t>
      </w:r>
      <w:proofErr w:type="gramStart"/>
      <w:r>
        <w:t>section</w:t>
      </w:r>
      <w:proofErr w:type="gramEnd"/>
      <w:r>
        <w:t xml:space="preserve"> 188.</w:t>
      </w:r>
    </w:p>
    <w:p w:rsidR="00877FD5" w:rsidRDefault="00877FD5" w:rsidP="00877FD5">
      <w:pPr>
        <w:pStyle w:val="HTMLPreformatted"/>
        <w:numPr>
          <w:ilvl w:val="0"/>
          <w:numId w:val="12"/>
        </w:numPr>
      </w:pPr>
      <w:r>
        <w:t xml:space="preserve">        (2) Additional requirement.--The Secretary shall ensure that </w:t>
      </w:r>
    </w:p>
    <w:p w:rsidR="00877FD5" w:rsidRDefault="00877FD5" w:rsidP="00877FD5">
      <w:pPr>
        <w:pStyle w:val="HTMLPreformatted"/>
        <w:numPr>
          <w:ilvl w:val="0"/>
          <w:numId w:val="12"/>
        </w:numPr>
      </w:pPr>
      <w:r>
        <w:t xml:space="preserve">    all elements of the information required for the reports described </w:t>
      </w:r>
    </w:p>
    <w:p w:rsidR="00877FD5" w:rsidRDefault="00877FD5" w:rsidP="00877FD5">
      <w:pPr>
        <w:pStyle w:val="HTMLPreformatted"/>
        <w:numPr>
          <w:ilvl w:val="0"/>
          <w:numId w:val="12"/>
        </w:numPr>
      </w:pPr>
      <w:r>
        <w:t xml:space="preserve">    </w:t>
      </w:r>
      <w:proofErr w:type="gramStart"/>
      <w:r>
        <w:t>in</w:t>
      </w:r>
      <w:proofErr w:type="gramEnd"/>
      <w:r>
        <w:t xml:space="preserve"> paragraph (1) are defined and reported uniformly.</w:t>
      </w:r>
    </w:p>
    <w:p w:rsidR="00877FD5" w:rsidRDefault="00877FD5" w:rsidP="00877FD5">
      <w:pPr>
        <w:pStyle w:val="HTMLPreformatted"/>
        <w:numPr>
          <w:ilvl w:val="0"/>
          <w:numId w:val="12"/>
        </w:numPr>
      </w:pPr>
      <w:r>
        <w:t xml:space="preserve">    (e) Quarterly Financial Reports.--</w:t>
      </w:r>
    </w:p>
    <w:p w:rsidR="00877FD5" w:rsidRDefault="00877FD5" w:rsidP="00877FD5">
      <w:pPr>
        <w:pStyle w:val="HTMLPreformatted"/>
        <w:numPr>
          <w:ilvl w:val="0"/>
          <w:numId w:val="12"/>
        </w:numPr>
      </w:pPr>
      <w:r>
        <w:t xml:space="preserve">        (1) In general.--Each local board in the State shall submit </w:t>
      </w:r>
    </w:p>
    <w:p w:rsidR="00877FD5" w:rsidRDefault="00877FD5" w:rsidP="00877FD5">
      <w:pPr>
        <w:pStyle w:val="HTMLPreformatted"/>
        <w:numPr>
          <w:ilvl w:val="0"/>
          <w:numId w:val="12"/>
        </w:numPr>
      </w:pPr>
      <w:r>
        <w:t xml:space="preserve">    quarterly financial reports to the Governor with respect to </w:t>
      </w:r>
    </w:p>
    <w:p w:rsidR="00877FD5" w:rsidRDefault="00877FD5" w:rsidP="00877FD5">
      <w:pPr>
        <w:pStyle w:val="HTMLPreformatted"/>
        <w:numPr>
          <w:ilvl w:val="0"/>
          <w:numId w:val="12"/>
        </w:numPr>
      </w:pPr>
      <w:r>
        <w:t xml:space="preserve">    </w:t>
      </w:r>
      <w:proofErr w:type="gramStart"/>
      <w:r>
        <w:t>programs</w:t>
      </w:r>
      <w:proofErr w:type="gramEnd"/>
      <w:r>
        <w:t xml:space="preserve"> and activities carried out under this title. Such reports </w:t>
      </w:r>
    </w:p>
    <w:p w:rsidR="00877FD5" w:rsidRDefault="00877FD5" w:rsidP="00877FD5">
      <w:pPr>
        <w:pStyle w:val="HTMLPreformatted"/>
        <w:numPr>
          <w:ilvl w:val="0"/>
          <w:numId w:val="12"/>
        </w:numPr>
      </w:pPr>
      <w:r>
        <w:t xml:space="preserve">    shall include information identifying all program and activity </w:t>
      </w:r>
    </w:p>
    <w:p w:rsidR="00877FD5" w:rsidRDefault="00877FD5" w:rsidP="00877FD5">
      <w:pPr>
        <w:pStyle w:val="HTMLPreformatted"/>
        <w:numPr>
          <w:ilvl w:val="0"/>
          <w:numId w:val="12"/>
        </w:numPr>
      </w:pPr>
      <w:r>
        <w:t xml:space="preserve">    costs by cost category in accordance with generally accepted </w:t>
      </w:r>
    </w:p>
    <w:p w:rsidR="00877FD5" w:rsidRDefault="00877FD5" w:rsidP="00877FD5">
      <w:pPr>
        <w:pStyle w:val="HTMLPreformatted"/>
        <w:numPr>
          <w:ilvl w:val="0"/>
          <w:numId w:val="12"/>
        </w:numPr>
      </w:pPr>
      <w:r>
        <w:t xml:space="preserve">    </w:t>
      </w:r>
      <w:proofErr w:type="gramStart"/>
      <w:r>
        <w:t>accounting</w:t>
      </w:r>
      <w:proofErr w:type="gramEnd"/>
      <w:r>
        <w:t xml:space="preserve"> principles and by year of the appropriation involved.</w:t>
      </w:r>
    </w:p>
    <w:p w:rsidR="00877FD5" w:rsidRDefault="00877FD5" w:rsidP="00877FD5">
      <w:pPr>
        <w:pStyle w:val="HTMLPreformatted"/>
        <w:numPr>
          <w:ilvl w:val="0"/>
          <w:numId w:val="12"/>
        </w:numPr>
      </w:pPr>
      <w:r>
        <w:t xml:space="preserve">        (2) Additional requirement.--Each State shall submit to the </w:t>
      </w:r>
    </w:p>
    <w:p w:rsidR="00877FD5" w:rsidRDefault="00877FD5" w:rsidP="00877FD5">
      <w:pPr>
        <w:pStyle w:val="HTMLPreformatted"/>
        <w:numPr>
          <w:ilvl w:val="0"/>
          <w:numId w:val="12"/>
        </w:numPr>
      </w:pPr>
      <w:r>
        <w:t xml:space="preserve">    Secretary, on a quarterly basis, a summary of the reports submitted </w:t>
      </w:r>
    </w:p>
    <w:p w:rsidR="00877FD5" w:rsidRDefault="00877FD5" w:rsidP="00877FD5">
      <w:pPr>
        <w:pStyle w:val="HTMLPreformatted"/>
        <w:numPr>
          <w:ilvl w:val="0"/>
          <w:numId w:val="12"/>
        </w:numPr>
      </w:pPr>
      <w:r>
        <w:lastRenderedPageBreak/>
        <w:t xml:space="preserve">    </w:t>
      </w:r>
      <w:proofErr w:type="gramStart"/>
      <w:r>
        <w:t>to</w:t>
      </w:r>
      <w:proofErr w:type="gramEnd"/>
      <w:r>
        <w:t xml:space="preserve"> the Governor pursuant to paragraph (1).</w:t>
      </w:r>
    </w:p>
    <w:p w:rsidR="00877FD5" w:rsidRDefault="00877FD5" w:rsidP="00877FD5">
      <w:pPr>
        <w:pStyle w:val="HTMLPreformatted"/>
        <w:numPr>
          <w:ilvl w:val="0"/>
          <w:numId w:val="12"/>
        </w:numPr>
      </w:pPr>
      <w:r>
        <w:t xml:space="preserve">    (f) Maintenance of Additional Records.--Each State and local board </w:t>
      </w:r>
    </w:p>
    <w:p w:rsidR="00877FD5" w:rsidRDefault="00877FD5" w:rsidP="00877FD5">
      <w:pPr>
        <w:pStyle w:val="HTMLPreformatted"/>
        <w:numPr>
          <w:ilvl w:val="0"/>
          <w:numId w:val="12"/>
        </w:numPr>
      </w:pPr>
      <w:r>
        <w:t xml:space="preserve">shall maintain records with respect to programs and activities carried </w:t>
      </w:r>
    </w:p>
    <w:p w:rsidR="00877FD5" w:rsidRDefault="00877FD5" w:rsidP="00877FD5">
      <w:pPr>
        <w:pStyle w:val="HTMLPreformatted"/>
        <w:numPr>
          <w:ilvl w:val="0"/>
          <w:numId w:val="12"/>
        </w:numPr>
      </w:pPr>
      <w:r>
        <w:t>out under this title that identify--</w:t>
      </w:r>
    </w:p>
    <w:p w:rsidR="00877FD5" w:rsidRDefault="00877FD5" w:rsidP="00877FD5">
      <w:pPr>
        <w:pStyle w:val="HTMLPreformatted"/>
        <w:numPr>
          <w:ilvl w:val="0"/>
          <w:numId w:val="12"/>
        </w:numPr>
      </w:pPr>
      <w:r>
        <w:t xml:space="preserve">        (1) any income or profits earned, including such income or </w:t>
      </w:r>
    </w:p>
    <w:p w:rsidR="00877FD5" w:rsidRDefault="00877FD5" w:rsidP="00877FD5">
      <w:pPr>
        <w:pStyle w:val="HTMLPreformatted"/>
        <w:numPr>
          <w:ilvl w:val="0"/>
          <w:numId w:val="12"/>
        </w:numPr>
      </w:pPr>
      <w:r>
        <w:t xml:space="preserve">    profits earned by </w:t>
      </w:r>
      <w:proofErr w:type="spellStart"/>
      <w:r>
        <w:t>subrecipients</w:t>
      </w:r>
      <w:proofErr w:type="spellEnd"/>
      <w:r>
        <w:t>; and</w:t>
      </w:r>
    </w:p>
    <w:p w:rsidR="00877FD5" w:rsidRDefault="00877FD5" w:rsidP="00877FD5">
      <w:pPr>
        <w:pStyle w:val="HTMLPreformatted"/>
        <w:numPr>
          <w:ilvl w:val="0"/>
          <w:numId w:val="12"/>
        </w:numPr>
      </w:pPr>
      <w:r>
        <w:t xml:space="preserve">        (2) any costs incurred (such as stand-in costs) that are </w:t>
      </w:r>
    </w:p>
    <w:p w:rsidR="00877FD5" w:rsidRDefault="00877FD5" w:rsidP="00877FD5">
      <w:pPr>
        <w:pStyle w:val="HTMLPreformatted"/>
        <w:numPr>
          <w:ilvl w:val="0"/>
          <w:numId w:val="12"/>
        </w:numPr>
      </w:pPr>
      <w:r>
        <w:t xml:space="preserve">    </w:t>
      </w:r>
      <w:proofErr w:type="gramStart"/>
      <w:r>
        <w:t>otherwise</w:t>
      </w:r>
      <w:proofErr w:type="gramEnd"/>
      <w:r>
        <w:t xml:space="preserve"> allowable except for funding limitations.</w:t>
      </w:r>
    </w:p>
    <w:p w:rsidR="00877FD5" w:rsidRDefault="00877FD5" w:rsidP="00877FD5">
      <w:pPr>
        <w:pStyle w:val="HTMLPreformatted"/>
        <w:numPr>
          <w:ilvl w:val="0"/>
          <w:numId w:val="12"/>
        </w:numPr>
      </w:pPr>
      <w:r>
        <w:t xml:space="preserve">    (g) Cost Categories.--In requiring entities to maintain records of </w:t>
      </w:r>
    </w:p>
    <w:p w:rsidR="00877FD5" w:rsidRDefault="00877FD5" w:rsidP="00877FD5">
      <w:pPr>
        <w:pStyle w:val="HTMLPreformatted"/>
        <w:numPr>
          <w:ilvl w:val="0"/>
          <w:numId w:val="12"/>
        </w:numPr>
      </w:pPr>
      <w:r>
        <w:t xml:space="preserve">costs by category under this title, the Secretary shall require only </w:t>
      </w:r>
    </w:p>
    <w:p w:rsidR="00877FD5" w:rsidRDefault="00877FD5" w:rsidP="00877FD5">
      <w:pPr>
        <w:pStyle w:val="HTMLPreformatted"/>
        <w:numPr>
          <w:ilvl w:val="0"/>
          <w:numId w:val="12"/>
        </w:numPr>
        <w:rPr>
          <w:b/>
          <w:bCs/>
          <w:u w:val="single"/>
        </w:rPr>
      </w:pPr>
      <w:r>
        <w:t>that the costs be categorized as administrative or programmatic costs.</w:t>
      </w:r>
      <w:r>
        <w:rPr>
          <w:b/>
          <w:bCs/>
          <w:u w:val="single"/>
        </w:rPr>
        <w:t>WIA section 188</w:t>
      </w:r>
    </w:p>
    <w:p w:rsidR="00877FD5" w:rsidRDefault="00877FD5" w:rsidP="00877FD5">
      <w:pPr>
        <w:pStyle w:val="NormalSS"/>
        <w:numPr>
          <w:ilvl w:val="0"/>
          <w:numId w:val="12"/>
        </w:numPr>
        <w:rPr>
          <w:rFonts w:ascii="Courier New" w:hAnsi="Courier New" w:cs="Courier New"/>
          <w:sz w:val="20"/>
        </w:rPr>
      </w:pPr>
    </w:p>
    <w:p w:rsidR="00877FD5" w:rsidRDefault="00877FD5" w:rsidP="00877FD5">
      <w:pPr>
        <w:pStyle w:val="HTMLPreformatted"/>
        <w:numPr>
          <w:ilvl w:val="0"/>
          <w:numId w:val="12"/>
        </w:numPr>
      </w:pPr>
      <w:r>
        <w:t>SEC. 188. NONDISCRIMINATION.</w:t>
      </w:r>
    </w:p>
    <w:p w:rsidR="00877FD5" w:rsidRDefault="00877FD5" w:rsidP="00877FD5">
      <w:pPr>
        <w:pStyle w:val="HTMLPreformatted"/>
        <w:numPr>
          <w:ilvl w:val="0"/>
          <w:numId w:val="12"/>
        </w:numPr>
      </w:pPr>
    </w:p>
    <w:p w:rsidR="00877FD5" w:rsidRDefault="00877FD5" w:rsidP="00877FD5">
      <w:pPr>
        <w:pStyle w:val="HTMLPreformatted"/>
        <w:numPr>
          <w:ilvl w:val="0"/>
          <w:numId w:val="12"/>
        </w:numPr>
      </w:pPr>
      <w:r>
        <w:t xml:space="preserve">    (a) In General.--</w:t>
      </w:r>
    </w:p>
    <w:p w:rsidR="00877FD5" w:rsidRDefault="00877FD5" w:rsidP="00877FD5">
      <w:pPr>
        <w:pStyle w:val="HTMLPreformatted"/>
        <w:numPr>
          <w:ilvl w:val="0"/>
          <w:numId w:val="12"/>
        </w:numPr>
      </w:pPr>
      <w:r>
        <w:t xml:space="preserve"> </w:t>
      </w:r>
      <w:r w:rsidRPr="00877FD5">
        <w:rPr>
          <w:b/>
          <w:bCs/>
          <w:u w:val="single"/>
        </w:rPr>
        <w:t xml:space="preserve">       (1) Feder</w:t>
      </w:r>
      <w:r>
        <w:t xml:space="preserve">al financial assistance.--For the purpose of applying </w:t>
      </w:r>
    </w:p>
    <w:p w:rsidR="00877FD5" w:rsidRDefault="00877FD5" w:rsidP="00877FD5">
      <w:pPr>
        <w:pStyle w:val="HTMLPreformatted"/>
        <w:numPr>
          <w:ilvl w:val="0"/>
          <w:numId w:val="12"/>
        </w:numPr>
      </w:pPr>
      <w:r>
        <w:t xml:space="preserve">    the prohibitions against discrimination on the basis of age under </w:t>
      </w:r>
    </w:p>
    <w:p w:rsidR="00877FD5" w:rsidRDefault="00877FD5" w:rsidP="00877FD5">
      <w:pPr>
        <w:pStyle w:val="HTMLPreformatted"/>
        <w:numPr>
          <w:ilvl w:val="0"/>
          <w:numId w:val="12"/>
        </w:numPr>
      </w:pPr>
      <w:r>
        <w:t xml:space="preserve">    the Age Discrimination Act of 1975 (42 U.S.C. 6101 et seq.), on the </w:t>
      </w:r>
    </w:p>
    <w:p w:rsidR="00877FD5" w:rsidRDefault="00877FD5" w:rsidP="00877FD5">
      <w:pPr>
        <w:pStyle w:val="HTMLPreformatted"/>
        <w:numPr>
          <w:ilvl w:val="0"/>
          <w:numId w:val="12"/>
        </w:numPr>
      </w:pPr>
      <w:r>
        <w:t xml:space="preserve">    basis of disability under section 504 of the Rehabilitation Act of </w:t>
      </w:r>
    </w:p>
    <w:p w:rsidR="00877FD5" w:rsidRDefault="00877FD5" w:rsidP="00877FD5">
      <w:pPr>
        <w:pStyle w:val="HTMLPreformatted"/>
        <w:numPr>
          <w:ilvl w:val="0"/>
          <w:numId w:val="12"/>
        </w:numPr>
      </w:pPr>
      <w:r>
        <w:t xml:space="preserve">    1973 (29 U.S.C. 794), on the basis of sex under title IX of the </w:t>
      </w:r>
    </w:p>
    <w:p w:rsidR="00877FD5" w:rsidRDefault="00877FD5" w:rsidP="00877FD5">
      <w:pPr>
        <w:pStyle w:val="HTMLPreformatted"/>
        <w:numPr>
          <w:ilvl w:val="0"/>
          <w:numId w:val="12"/>
        </w:numPr>
      </w:pPr>
      <w:r>
        <w:t xml:space="preserve">    Education Amendments of 1972 (20 U.S.C. 1681 et seq.), or on the </w:t>
      </w:r>
    </w:p>
    <w:p w:rsidR="00877FD5" w:rsidRDefault="00877FD5" w:rsidP="00877FD5">
      <w:pPr>
        <w:pStyle w:val="HTMLPreformatted"/>
        <w:numPr>
          <w:ilvl w:val="0"/>
          <w:numId w:val="12"/>
        </w:numPr>
      </w:pPr>
      <w:r>
        <w:t xml:space="preserve">    basis of race, color, or national origin under title VI of the </w:t>
      </w:r>
    </w:p>
    <w:p w:rsidR="00877FD5" w:rsidRDefault="00877FD5" w:rsidP="00877FD5">
      <w:pPr>
        <w:pStyle w:val="HTMLPreformatted"/>
        <w:numPr>
          <w:ilvl w:val="0"/>
          <w:numId w:val="12"/>
        </w:numPr>
      </w:pPr>
      <w:r>
        <w:t xml:space="preserve">    Civil Rights Act of 1964 (42 U.S.C. 2000d et seq.), programs and </w:t>
      </w:r>
    </w:p>
    <w:p w:rsidR="00877FD5" w:rsidRDefault="00877FD5" w:rsidP="00877FD5">
      <w:pPr>
        <w:pStyle w:val="HTMLPreformatted"/>
        <w:numPr>
          <w:ilvl w:val="0"/>
          <w:numId w:val="12"/>
        </w:numPr>
      </w:pPr>
      <w:r>
        <w:t xml:space="preserve">    activities funded or otherwise financially assisted in whole or in </w:t>
      </w:r>
    </w:p>
    <w:p w:rsidR="00877FD5" w:rsidRDefault="00877FD5" w:rsidP="00877FD5">
      <w:pPr>
        <w:pStyle w:val="HTMLPreformatted"/>
        <w:numPr>
          <w:ilvl w:val="0"/>
          <w:numId w:val="12"/>
        </w:numPr>
      </w:pPr>
      <w:r>
        <w:t xml:space="preserve">    part under this Act are considered to be programs and activities </w:t>
      </w:r>
    </w:p>
    <w:p w:rsidR="00877FD5" w:rsidRDefault="00877FD5" w:rsidP="00877FD5">
      <w:pPr>
        <w:pStyle w:val="HTMLPreformatted"/>
        <w:numPr>
          <w:ilvl w:val="0"/>
          <w:numId w:val="12"/>
        </w:numPr>
      </w:pPr>
      <w:r>
        <w:t xml:space="preserve">    </w:t>
      </w:r>
      <w:proofErr w:type="gramStart"/>
      <w:r>
        <w:t>receiving</w:t>
      </w:r>
      <w:proofErr w:type="gramEnd"/>
      <w:r>
        <w:t xml:space="preserve"> Federal financial assistance.</w:t>
      </w:r>
    </w:p>
    <w:p w:rsidR="00877FD5" w:rsidRDefault="00877FD5" w:rsidP="00877FD5">
      <w:pPr>
        <w:pStyle w:val="HTMLPreformatted"/>
        <w:numPr>
          <w:ilvl w:val="0"/>
          <w:numId w:val="12"/>
        </w:numPr>
      </w:pPr>
      <w:r>
        <w:t xml:space="preserve">        (2) Prohibition of discrimination regarding participation, </w:t>
      </w:r>
    </w:p>
    <w:p w:rsidR="00877FD5" w:rsidRDefault="00877FD5" w:rsidP="00877FD5">
      <w:pPr>
        <w:pStyle w:val="HTMLPreformatted"/>
        <w:numPr>
          <w:ilvl w:val="0"/>
          <w:numId w:val="12"/>
        </w:numPr>
      </w:pPr>
      <w:r>
        <w:t xml:space="preserve">    benefits, and employment.--No individual shall be excluded from </w:t>
      </w:r>
    </w:p>
    <w:p w:rsidR="00877FD5" w:rsidRDefault="00877FD5" w:rsidP="00877FD5">
      <w:pPr>
        <w:pStyle w:val="HTMLPreformatted"/>
        <w:numPr>
          <w:ilvl w:val="0"/>
          <w:numId w:val="12"/>
        </w:numPr>
      </w:pPr>
      <w:r>
        <w:t xml:space="preserve">    participation in, denied the benefits of, subjected to </w:t>
      </w:r>
    </w:p>
    <w:p w:rsidR="00877FD5" w:rsidRDefault="00877FD5" w:rsidP="00877FD5">
      <w:pPr>
        <w:pStyle w:val="HTMLPreformatted"/>
        <w:numPr>
          <w:ilvl w:val="0"/>
          <w:numId w:val="12"/>
        </w:numPr>
      </w:pPr>
      <w:r>
        <w:t xml:space="preserve">    discrimination under, or denied employment in the administration of </w:t>
      </w:r>
    </w:p>
    <w:p w:rsidR="00877FD5" w:rsidRDefault="00877FD5" w:rsidP="00877FD5">
      <w:pPr>
        <w:pStyle w:val="HTMLPreformatted"/>
        <w:numPr>
          <w:ilvl w:val="0"/>
          <w:numId w:val="12"/>
        </w:numPr>
      </w:pPr>
      <w:r>
        <w:t xml:space="preserve">    or in connection with, any such program or activity because of </w:t>
      </w:r>
    </w:p>
    <w:p w:rsidR="00877FD5" w:rsidRDefault="00877FD5" w:rsidP="00877FD5">
      <w:pPr>
        <w:pStyle w:val="HTMLPreformatted"/>
        <w:numPr>
          <w:ilvl w:val="0"/>
          <w:numId w:val="12"/>
        </w:numPr>
      </w:pPr>
      <w:r>
        <w:t xml:space="preserve">    race, color, religion, sex (except as otherwise permitted under </w:t>
      </w:r>
    </w:p>
    <w:p w:rsidR="00877FD5" w:rsidRDefault="00877FD5" w:rsidP="00877FD5">
      <w:pPr>
        <w:pStyle w:val="HTMLPreformatted"/>
        <w:numPr>
          <w:ilvl w:val="0"/>
          <w:numId w:val="12"/>
        </w:numPr>
      </w:pPr>
      <w:r>
        <w:t xml:space="preserve">    title IX of the Education Amendments of 1972), national origin, </w:t>
      </w:r>
    </w:p>
    <w:p w:rsidR="00877FD5" w:rsidRDefault="00877FD5" w:rsidP="00877FD5">
      <w:pPr>
        <w:pStyle w:val="HTMLPreformatted"/>
        <w:numPr>
          <w:ilvl w:val="0"/>
          <w:numId w:val="12"/>
        </w:numPr>
      </w:pPr>
      <w:r>
        <w:t xml:space="preserve">    </w:t>
      </w:r>
      <w:proofErr w:type="gramStart"/>
      <w:r>
        <w:t>age</w:t>
      </w:r>
      <w:proofErr w:type="gramEnd"/>
      <w:r>
        <w:t>, disability, or political affiliation or belief.</w:t>
      </w:r>
    </w:p>
    <w:p w:rsidR="00877FD5" w:rsidRDefault="00877FD5" w:rsidP="00877FD5">
      <w:pPr>
        <w:pStyle w:val="HTMLPreformatted"/>
        <w:numPr>
          <w:ilvl w:val="0"/>
          <w:numId w:val="12"/>
        </w:numPr>
      </w:pPr>
      <w:r>
        <w:t xml:space="preserve">        (3) Prohibition on assistance for facilities for sectarian </w:t>
      </w:r>
    </w:p>
    <w:p w:rsidR="00877FD5" w:rsidRDefault="00877FD5" w:rsidP="00877FD5">
      <w:pPr>
        <w:pStyle w:val="HTMLPreformatted"/>
        <w:numPr>
          <w:ilvl w:val="0"/>
          <w:numId w:val="12"/>
        </w:numPr>
      </w:pPr>
      <w:r>
        <w:t xml:space="preserve">    instruction or religious worship.--Participants shall not be </w:t>
      </w:r>
    </w:p>
    <w:p w:rsidR="00877FD5" w:rsidRDefault="00877FD5" w:rsidP="00877FD5">
      <w:pPr>
        <w:pStyle w:val="HTMLPreformatted"/>
        <w:numPr>
          <w:ilvl w:val="0"/>
          <w:numId w:val="12"/>
        </w:numPr>
      </w:pPr>
      <w:r>
        <w:t xml:space="preserve">    employed under this title to carry out the construction, operation, </w:t>
      </w:r>
    </w:p>
    <w:p w:rsidR="00877FD5" w:rsidRDefault="00877FD5" w:rsidP="00877FD5">
      <w:pPr>
        <w:pStyle w:val="HTMLPreformatted"/>
        <w:numPr>
          <w:ilvl w:val="0"/>
          <w:numId w:val="12"/>
        </w:numPr>
      </w:pPr>
      <w:r>
        <w:t xml:space="preserve">    or maintenance of any part of any facility that is used or to be </w:t>
      </w:r>
    </w:p>
    <w:p w:rsidR="00877FD5" w:rsidRDefault="00877FD5" w:rsidP="00877FD5">
      <w:pPr>
        <w:pStyle w:val="HTMLPreformatted"/>
        <w:numPr>
          <w:ilvl w:val="0"/>
          <w:numId w:val="12"/>
        </w:numPr>
      </w:pPr>
      <w:r>
        <w:t xml:space="preserve">    used for sectarian instruction or as a place for religious worship </w:t>
      </w:r>
    </w:p>
    <w:p w:rsidR="00877FD5" w:rsidRDefault="00877FD5" w:rsidP="00877FD5">
      <w:pPr>
        <w:pStyle w:val="HTMLPreformatted"/>
        <w:numPr>
          <w:ilvl w:val="0"/>
          <w:numId w:val="12"/>
        </w:numPr>
      </w:pPr>
      <w:r>
        <w:t xml:space="preserve">    (except with respect to the maintenance of a facility that is not </w:t>
      </w:r>
    </w:p>
    <w:p w:rsidR="00877FD5" w:rsidRDefault="00877FD5" w:rsidP="00877FD5">
      <w:pPr>
        <w:pStyle w:val="HTMLPreformatted"/>
        <w:numPr>
          <w:ilvl w:val="0"/>
          <w:numId w:val="12"/>
        </w:numPr>
      </w:pPr>
      <w:r>
        <w:t xml:space="preserve">    primarily or inherently devoted to sectarian instruction or </w:t>
      </w:r>
    </w:p>
    <w:p w:rsidR="00877FD5" w:rsidRDefault="00877FD5" w:rsidP="00877FD5">
      <w:pPr>
        <w:pStyle w:val="HTMLPreformatted"/>
        <w:numPr>
          <w:ilvl w:val="0"/>
          <w:numId w:val="12"/>
        </w:numPr>
      </w:pPr>
      <w:r>
        <w:t xml:space="preserve">    religious worship, in a case in which the organization operating </w:t>
      </w:r>
    </w:p>
    <w:p w:rsidR="00877FD5" w:rsidRDefault="00877FD5" w:rsidP="00877FD5">
      <w:pPr>
        <w:pStyle w:val="HTMLPreformatted"/>
        <w:numPr>
          <w:ilvl w:val="0"/>
          <w:numId w:val="12"/>
        </w:numPr>
      </w:pPr>
      <w:r>
        <w:t xml:space="preserve">    the facility is part of a program or activity providing services to </w:t>
      </w:r>
    </w:p>
    <w:p w:rsidR="00877FD5" w:rsidRDefault="00877FD5" w:rsidP="00877FD5">
      <w:pPr>
        <w:pStyle w:val="HTMLPreformatted"/>
        <w:numPr>
          <w:ilvl w:val="0"/>
          <w:numId w:val="12"/>
        </w:numPr>
      </w:pPr>
      <w:r>
        <w:t xml:space="preserve">    </w:t>
      </w:r>
      <w:proofErr w:type="gramStart"/>
      <w:r>
        <w:t>participants</w:t>
      </w:r>
      <w:proofErr w:type="gramEnd"/>
      <w:r>
        <w:t>).</w:t>
      </w:r>
    </w:p>
    <w:p w:rsidR="00877FD5" w:rsidRDefault="00877FD5" w:rsidP="00877FD5">
      <w:pPr>
        <w:pStyle w:val="HTMLPreformatted"/>
        <w:numPr>
          <w:ilvl w:val="0"/>
          <w:numId w:val="12"/>
        </w:numPr>
      </w:pPr>
      <w:r>
        <w:t xml:space="preserve">        (4) Prohibition on discrimination on basis of participant </w:t>
      </w:r>
    </w:p>
    <w:p w:rsidR="00877FD5" w:rsidRDefault="00877FD5" w:rsidP="00877FD5">
      <w:pPr>
        <w:pStyle w:val="HTMLPreformatted"/>
        <w:numPr>
          <w:ilvl w:val="0"/>
          <w:numId w:val="12"/>
        </w:numPr>
      </w:pPr>
      <w:r>
        <w:t xml:space="preserve">    status.--No person may discriminate against an individual who is a </w:t>
      </w:r>
    </w:p>
    <w:p w:rsidR="00877FD5" w:rsidRDefault="00877FD5" w:rsidP="00877FD5">
      <w:pPr>
        <w:pStyle w:val="HTMLPreformatted"/>
        <w:numPr>
          <w:ilvl w:val="0"/>
          <w:numId w:val="12"/>
        </w:numPr>
      </w:pPr>
      <w:r>
        <w:t xml:space="preserve">    participant in a program or activity that receives funds under this </w:t>
      </w:r>
    </w:p>
    <w:p w:rsidR="00877FD5" w:rsidRDefault="00877FD5" w:rsidP="00877FD5">
      <w:pPr>
        <w:pStyle w:val="HTMLPreformatted"/>
        <w:numPr>
          <w:ilvl w:val="0"/>
          <w:numId w:val="12"/>
        </w:numPr>
      </w:pPr>
      <w:r>
        <w:t xml:space="preserve">    title, with respect to the terms and conditions affecting, or </w:t>
      </w:r>
    </w:p>
    <w:p w:rsidR="00877FD5" w:rsidRDefault="00877FD5" w:rsidP="00877FD5">
      <w:pPr>
        <w:pStyle w:val="HTMLPreformatted"/>
        <w:numPr>
          <w:ilvl w:val="0"/>
          <w:numId w:val="12"/>
        </w:numPr>
      </w:pPr>
      <w:r>
        <w:t xml:space="preserve">    rights provided to, the individual, solely because of the status of </w:t>
      </w:r>
    </w:p>
    <w:p w:rsidR="00877FD5" w:rsidRDefault="00877FD5" w:rsidP="00877FD5">
      <w:pPr>
        <w:pStyle w:val="HTMLPreformatted"/>
        <w:numPr>
          <w:ilvl w:val="0"/>
          <w:numId w:val="12"/>
        </w:numPr>
      </w:pPr>
      <w:r>
        <w:lastRenderedPageBreak/>
        <w:t xml:space="preserve">    </w:t>
      </w:r>
      <w:proofErr w:type="gramStart"/>
      <w:r>
        <w:t>the</w:t>
      </w:r>
      <w:proofErr w:type="gramEnd"/>
      <w:r>
        <w:t xml:space="preserve"> individual as a participant.</w:t>
      </w:r>
    </w:p>
    <w:p w:rsidR="00877FD5" w:rsidRDefault="00877FD5" w:rsidP="00877FD5">
      <w:pPr>
        <w:pStyle w:val="HTMLPreformatted"/>
        <w:numPr>
          <w:ilvl w:val="0"/>
          <w:numId w:val="12"/>
        </w:numPr>
      </w:pPr>
      <w:r>
        <w:t xml:space="preserve">        (5) Prohibition on discrimination against certain </w:t>
      </w:r>
    </w:p>
    <w:p w:rsidR="00877FD5" w:rsidRDefault="00877FD5" w:rsidP="00877FD5">
      <w:pPr>
        <w:pStyle w:val="HTMLPreformatted"/>
        <w:numPr>
          <w:ilvl w:val="0"/>
          <w:numId w:val="12"/>
        </w:numPr>
      </w:pPr>
      <w:r>
        <w:t xml:space="preserve">    noncitizens.--Participation in programs and activities or receiving </w:t>
      </w:r>
    </w:p>
    <w:p w:rsidR="00877FD5" w:rsidRDefault="00877FD5" w:rsidP="00877FD5">
      <w:pPr>
        <w:pStyle w:val="HTMLPreformatted"/>
        <w:numPr>
          <w:ilvl w:val="0"/>
          <w:numId w:val="12"/>
        </w:numPr>
      </w:pPr>
      <w:r>
        <w:t xml:space="preserve">    funds under this title shall be available to citizens and nationals </w:t>
      </w:r>
    </w:p>
    <w:p w:rsidR="00877FD5" w:rsidRDefault="00877FD5" w:rsidP="00877FD5">
      <w:pPr>
        <w:pStyle w:val="HTMLPreformatted"/>
        <w:numPr>
          <w:ilvl w:val="0"/>
          <w:numId w:val="12"/>
        </w:numPr>
      </w:pPr>
      <w:r>
        <w:t xml:space="preserve">    of the United States, lawfully admitted permanent resident aliens, </w:t>
      </w:r>
    </w:p>
    <w:p w:rsidR="00877FD5" w:rsidRDefault="00877FD5" w:rsidP="00877FD5">
      <w:pPr>
        <w:pStyle w:val="HTMLPreformatted"/>
        <w:numPr>
          <w:ilvl w:val="0"/>
          <w:numId w:val="12"/>
        </w:numPr>
      </w:pPr>
      <w:r>
        <w:t xml:space="preserve">    refugees, </w:t>
      </w:r>
      <w:proofErr w:type="spellStart"/>
      <w:r>
        <w:t>asylees</w:t>
      </w:r>
      <w:proofErr w:type="spellEnd"/>
      <w:r>
        <w:t xml:space="preserve">, and parolees, and other immigrants authorized by </w:t>
      </w:r>
    </w:p>
    <w:p w:rsidR="00877FD5" w:rsidRDefault="00877FD5" w:rsidP="00877FD5">
      <w:pPr>
        <w:pStyle w:val="HTMLPreformatted"/>
        <w:numPr>
          <w:ilvl w:val="0"/>
          <w:numId w:val="12"/>
        </w:numPr>
      </w:pPr>
      <w:r>
        <w:t xml:space="preserve">    </w:t>
      </w:r>
      <w:proofErr w:type="gramStart"/>
      <w:r>
        <w:t>the</w:t>
      </w:r>
      <w:proofErr w:type="gramEnd"/>
      <w:r>
        <w:t xml:space="preserve"> Attorney General to work in the United States.</w:t>
      </w:r>
    </w:p>
    <w:p w:rsidR="00877FD5" w:rsidRDefault="00877FD5" w:rsidP="00877FD5">
      <w:pPr>
        <w:pStyle w:val="HTMLPreformatted"/>
        <w:numPr>
          <w:ilvl w:val="0"/>
          <w:numId w:val="12"/>
        </w:numPr>
      </w:pPr>
      <w:r>
        <w:t xml:space="preserve">    (b) Action of Secretary.--Whenever the Secretary finds that a State </w:t>
      </w:r>
    </w:p>
    <w:p w:rsidR="00877FD5" w:rsidRDefault="00877FD5" w:rsidP="00877FD5">
      <w:pPr>
        <w:pStyle w:val="HTMLPreformatted"/>
        <w:numPr>
          <w:ilvl w:val="0"/>
          <w:numId w:val="12"/>
        </w:numPr>
      </w:pPr>
      <w:r>
        <w:t xml:space="preserve">or other recipient of funds under this title has failed to comply with </w:t>
      </w:r>
    </w:p>
    <w:p w:rsidR="00877FD5" w:rsidRDefault="00877FD5" w:rsidP="00877FD5">
      <w:pPr>
        <w:pStyle w:val="HTMLPreformatted"/>
        <w:numPr>
          <w:ilvl w:val="0"/>
          <w:numId w:val="12"/>
        </w:numPr>
      </w:pPr>
      <w:r>
        <w:t xml:space="preserve">a provision of law referred to in subsection (a)(1), or with paragraph </w:t>
      </w:r>
    </w:p>
    <w:p w:rsidR="00877FD5" w:rsidRDefault="00877FD5" w:rsidP="00877FD5">
      <w:pPr>
        <w:pStyle w:val="HTMLPreformatted"/>
        <w:numPr>
          <w:ilvl w:val="0"/>
          <w:numId w:val="12"/>
        </w:numPr>
      </w:pPr>
      <w:r>
        <w:t xml:space="preserve">(2), (3), (4), or (5) of subsection (a), including an applicable </w:t>
      </w:r>
    </w:p>
    <w:p w:rsidR="00877FD5" w:rsidRDefault="00877FD5" w:rsidP="00877FD5">
      <w:pPr>
        <w:pStyle w:val="HTMLPreformatted"/>
        <w:numPr>
          <w:ilvl w:val="0"/>
          <w:numId w:val="12"/>
        </w:numPr>
      </w:pPr>
      <w:r>
        <w:t xml:space="preserve">regulation prescribed to carry out such provision or paragraph, the </w:t>
      </w:r>
    </w:p>
    <w:p w:rsidR="00877FD5" w:rsidRDefault="00877FD5" w:rsidP="00877FD5">
      <w:pPr>
        <w:pStyle w:val="HTMLPreformatted"/>
        <w:numPr>
          <w:ilvl w:val="0"/>
          <w:numId w:val="12"/>
        </w:numPr>
      </w:pPr>
      <w:r>
        <w:t xml:space="preserve">Secretary shall notify such State or recipient and shall request that </w:t>
      </w:r>
    </w:p>
    <w:p w:rsidR="00877FD5" w:rsidRDefault="00877FD5" w:rsidP="00877FD5">
      <w:pPr>
        <w:pStyle w:val="HTMLPreformatted"/>
        <w:numPr>
          <w:ilvl w:val="0"/>
          <w:numId w:val="12"/>
        </w:numPr>
      </w:pPr>
      <w:proofErr w:type="gramStart"/>
      <w:r>
        <w:t>the</w:t>
      </w:r>
      <w:proofErr w:type="gramEnd"/>
      <w:r>
        <w:t xml:space="preserve"> State or recipient comply. If within a reasonable period of time, </w:t>
      </w:r>
    </w:p>
    <w:p w:rsidR="00877FD5" w:rsidRDefault="00877FD5" w:rsidP="00877FD5">
      <w:pPr>
        <w:pStyle w:val="HTMLPreformatted"/>
        <w:numPr>
          <w:ilvl w:val="0"/>
          <w:numId w:val="12"/>
        </w:numPr>
      </w:pPr>
      <w:r>
        <w:t xml:space="preserve">not to exceed 60 days, the State or recipient fails or refuses to </w:t>
      </w:r>
    </w:p>
    <w:p w:rsidR="00877FD5" w:rsidRDefault="00877FD5" w:rsidP="00877FD5">
      <w:pPr>
        <w:pStyle w:val="HTMLPreformatted"/>
        <w:numPr>
          <w:ilvl w:val="0"/>
          <w:numId w:val="12"/>
        </w:numPr>
      </w:pPr>
      <w:r>
        <w:t>comply, the Secretary may--</w:t>
      </w:r>
    </w:p>
    <w:p w:rsidR="00877FD5" w:rsidRDefault="00877FD5" w:rsidP="00877FD5">
      <w:pPr>
        <w:pStyle w:val="HTMLPreformatted"/>
        <w:numPr>
          <w:ilvl w:val="0"/>
          <w:numId w:val="12"/>
        </w:numPr>
      </w:pPr>
      <w:r>
        <w:t xml:space="preserve">        (1) refer the matter to the Attorney General with a </w:t>
      </w:r>
    </w:p>
    <w:p w:rsidR="00877FD5" w:rsidRDefault="00877FD5" w:rsidP="00877FD5">
      <w:pPr>
        <w:pStyle w:val="HTMLPreformatted"/>
        <w:numPr>
          <w:ilvl w:val="0"/>
          <w:numId w:val="12"/>
        </w:numPr>
      </w:pPr>
      <w:r>
        <w:t xml:space="preserve">    recommendation that an appropriate civil action be instituted; </w:t>
      </w:r>
    </w:p>
    <w:p w:rsidR="00877FD5" w:rsidRDefault="00877FD5" w:rsidP="00877FD5">
      <w:pPr>
        <w:pStyle w:val="HTMLPreformatted"/>
        <w:numPr>
          <w:ilvl w:val="0"/>
          <w:numId w:val="12"/>
        </w:numPr>
      </w:pPr>
      <w:r>
        <w:t xml:space="preserve">    or</w:t>
      </w:r>
    </w:p>
    <w:p w:rsidR="00877FD5" w:rsidRDefault="00877FD5" w:rsidP="00877FD5">
      <w:pPr>
        <w:pStyle w:val="HTMLPreformatted"/>
        <w:numPr>
          <w:ilvl w:val="0"/>
          <w:numId w:val="12"/>
        </w:numPr>
      </w:pPr>
      <w:r>
        <w:t xml:space="preserve">        (2) </w:t>
      </w:r>
      <w:proofErr w:type="gramStart"/>
      <w:r>
        <w:t>take</w:t>
      </w:r>
      <w:proofErr w:type="gramEnd"/>
      <w:r>
        <w:t xml:space="preserve"> such other action as may be provided by law.</w:t>
      </w:r>
    </w:p>
    <w:p w:rsidR="00877FD5" w:rsidRDefault="00877FD5" w:rsidP="00877FD5">
      <w:pPr>
        <w:pStyle w:val="HTMLPreformatted"/>
        <w:numPr>
          <w:ilvl w:val="0"/>
          <w:numId w:val="12"/>
        </w:numPr>
      </w:pPr>
      <w:r>
        <w:t xml:space="preserve">    (c) Action of Attorney General.--When a matter is referred to the </w:t>
      </w:r>
    </w:p>
    <w:p w:rsidR="00877FD5" w:rsidRDefault="00877FD5" w:rsidP="00877FD5">
      <w:pPr>
        <w:pStyle w:val="HTMLPreformatted"/>
        <w:numPr>
          <w:ilvl w:val="0"/>
          <w:numId w:val="12"/>
        </w:numPr>
      </w:pPr>
      <w:r>
        <w:t xml:space="preserve">Attorney General pursuant to subsection (b)(1), or whenever the </w:t>
      </w:r>
    </w:p>
    <w:p w:rsidR="00877FD5" w:rsidRDefault="00877FD5" w:rsidP="00877FD5">
      <w:pPr>
        <w:pStyle w:val="HTMLPreformatted"/>
        <w:numPr>
          <w:ilvl w:val="0"/>
          <w:numId w:val="12"/>
        </w:numPr>
      </w:pPr>
      <w:r>
        <w:t xml:space="preserve">Attorney General has reason to believe that a State or other recipient </w:t>
      </w:r>
    </w:p>
    <w:p w:rsidR="00877FD5" w:rsidRDefault="00877FD5" w:rsidP="00877FD5">
      <w:pPr>
        <w:pStyle w:val="HTMLPreformatted"/>
        <w:numPr>
          <w:ilvl w:val="0"/>
          <w:numId w:val="12"/>
        </w:numPr>
      </w:pPr>
      <w:r>
        <w:t xml:space="preserve">of funds under this title is engaged in a pattern or practice of </w:t>
      </w:r>
    </w:p>
    <w:p w:rsidR="00877FD5" w:rsidRDefault="00877FD5" w:rsidP="00877FD5">
      <w:pPr>
        <w:pStyle w:val="HTMLPreformatted"/>
        <w:numPr>
          <w:ilvl w:val="0"/>
          <w:numId w:val="12"/>
        </w:numPr>
      </w:pPr>
      <w:r>
        <w:t xml:space="preserve">discrimination in violation of a provision of law referred to in </w:t>
      </w:r>
    </w:p>
    <w:p w:rsidR="00877FD5" w:rsidRDefault="00877FD5" w:rsidP="00877FD5">
      <w:pPr>
        <w:pStyle w:val="HTMLPreformatted"/>
        <w:numPr>
          <w:ilvl w:val="0"/>
          <w:numId w:val="12"/>
        </w:numPr>
      </w:pPr>
      <w:r>
        <w:t xml:space="preserve">subsection (a)(1) or in violation of paragraph (2), (3), (4), or (5) of </w:t>
      </w:r>
    </w:p>
    <w:p w:rsidR="00877FD5" w:rsidRDefault="00877FD5" w:rsidP="00877FD5">
      <w:pPr>
        <w:pStyle w:val="HTMLPreformatted"/>
        <w:numPr>
          <w:ilvl w:val="0"/>
          <w:numId w:val="12"/>
        </w:numPr>
      </w:pPr>
      <w:r>
        <w:t xml:space="preserve">subsection (a), the Attorney General may bring a civil action in any </w:t>
      </w:r>
    </w:p>
    <w:p w:rsidR="00877FD5" w:rsidRDefault="00877FD5" w:rsidP="00877FD5">
      <w:pPr>
        <w:pStyle w:val="HTMLPreformatted"/>
        <w:numPr>
          <w:ilvl w:val="0"/>
          <w:numId w:val="12"/>
        </w:numPr>
      </w:pPr>
      <w:r>
        <w:t xml:space="preserve">appropriate district court of the United States for such relief as may </w:t>
      </w:r>
    </w:p>
    <w:p w:rsidR="00877FD5" w:rsidRDefault="00877FD5" w:rsidP="00877FD5">
      <w:pPr>
        <w:pStyle w:val="HTMLPreformatted"/>
        <w:numPr>
          <w:ilvl w:val="0"/>
          <w:numId w:val="12"/>
        </w:numPr>
      </w:pPr>
      <w:proofErr w:type="gramStart"/>
      <w:r>
        <w:t>be</w:t>
      </w:r>
      <w:proofErr w:type="gramEnd"/>
      <w:r>
        <w:t xml:space="preserve"> appropriate, including injunctive relief.</w:t>
      </w:r>
    </w:p>
    <w:p w:rsidR="00877FD5" w:rsidRDefault="00877FD5" w:rsidP="00877FD5">
      <w:pPr>
        <w:pStyle w:val="HTMLPreformatted"/>
        <w:numPr>
          <w:ilvl w:val="0"/>
          <w:numId w:val="12"/>
        </w:numPr>
      </w:pPr>
      <w:r>
        <w:t xml:space="preserve">    (d) Job Corps.--For the purposes of this section, Job Corps members </w:t>
      </w:r>
    </w:p>
    <w:p w:rsidR="00877FD5" w:rsidRDefault="00877FD5" w:rsidP="00877FD5">
      <w:pPr>
        <w:pStyle w:val="HTMLPreformatted"/>
        <w:numPr>
          <w:ilvl w:val="0"/>
          <w:numId w:val="12"/>
        </w:numPr>
      </w:pPr>
      <w:r>
        <w:t xml:space="preserve">shall be considered as the ultimate beneficiaries of Federal financial </w:t>
      </w:r>
    </w:p>
    <w:p w:rsidR="00877FD5" w:rsidRDefault="00877FD5" w:rsidP="00877FD5">
      <w:pPr>
        <w:pStyle w:val="HTMLPreformatted"/>
        <w:numPr>
          <w:ilvl w:val="0"/>
          <w:numId w:val="12"/>
        </w:numPr>
      </w:pPr>
      <w:proofErr w:type="gramStart"/>
      <w:r>
        <w:t>assistance</w:t>
      </w:r>
      <w:proofErr w:type="gramEnd"/>
      <w:r>
        <w:t>.</w:t>
      </w:r>
    </w:p>
    <w:p w:rsidR="00877FD5" w:rsidRDefault="00877FD5" w:rsidP="00877FD5">
      <w:pPr>
        <w:pStyle w:val="HTMLPreformatted"/>
        <w:numPr>
          <w:ilvl w:val="0"/>
          <w:numId w:val="12"/>
        </w:numPr>
      </w:pPr>
      <w:r>
        <w:t xml:space="preserve">    (e) Regulations.--The Secretary shall issue regulations necessary </w:t>
      </w:r>
    </w:p>
    <w:p w:rsidR="00877FD5" w:rsidRDefault="00877FD5" w:rsidP="00877FD5">
      <w:pPr>
        <w:pStyle w:val="HTMLPreformatted"/>
        <w:numPr>
          <w:ilvl w:val="0"/>
          <w:numId w:val="12"/>
        </w:numPr>
      </w:pPr>
      <w:r>
        <w:t xml:space="preserve">to implement this section not later than one year after the date of the </w:t>
      </w:r>
    </w:p>
    <w:p w:rsidR="00877FD5" w:rsidRDefault="00877FD5" w:rsidP="00877FD5">
      <w:pPr>
        <w:pStyle w:val="HTMLPreformatted"/>
        <w:numPr>
          <w:ilvl w:val="0"/>
          <w:numId w:val="12"/>
        </w:numPr>
      </w:pPr>
      <w:proofErr w:type="gramStart"/>
      <w:r>
        <w:t>enactment</w:t>
      </w:r>
      <w:proofErr w:type="gramEnd"/>
      <w:r>
        <w:t xml:space="preserve"> of the Workforce Investment Act of 1998. Such regulations </w:t>
      </w:r>
    </w:p>
    <w:p w:rsidR="00877FD5" w:rsidRDefault="00877FD5" w:rsidP="00877FD5">
      <w:pPr>
        <w:pStyle w:val="HTMLPreformatted"/>
        <w:numPr>
          <w:ilvl w:val="0"/>
          <w:numId w:val="12"/>
        </w:numPr>
      </w:pPr>
      <w:r>
        <w:t xml:space="preserve">shall adopt standards for determining discrimination and procedures for </w:t>
      </w:r>
    </w:p>
    <w:p w:rsidR="00877FD5" w:rsidRDefault="00877FD5" w:rsidP="00877FD5">
      <w:pPr>
        <w:pStyle w:val="HTMLPreformatted"/>
        <w:numPr>
          <w:ilvl w:val="0"/>
          <w:numId w:val="12"/>
        </w:numPr>
      </w:pPr>
      <w:r>
        <w:t xml:space="preserve">enforcement that are consistent with the Acts referred to in a </w:t>
      </w:r>
    </w:p>
    <w:p w:rsidR="00877FD5" w:rsidRDefault="00877FD5" w:rsidP="00877FD5">
      <w:pPr>
        <w:pStyle w:val="HTMLPreformatted"/>
        <w:numPr>
          <w:ilvl w:val="0"/>
          <w:numId w:val="12"/>
        </w:numPr>
      </w:pPr>
      <w:r>
        <w:t xml:space="preserve">subsection (a)(1), as well as procedures to ensure that complaints </w:t>
      </w:r>
    </w:p>
    <w:p w:rsidR="00877FD5" w:rsidRDefault="00877FD5" w:rsidP="00877FD5">
      <w:pPr>
        <w:pStyle w:val="HTMLPreformatted"/>
        <w:numPr>
          <w:ilvl w:val="0"/>
          <w:numId w:val="12"/>
        </w:numPr>
      </w:pPr>
      <w:r>
        <w:t xml:space="preserve">filed under this section and such Acts are processed in a manner that </w:t>
      </w:r>
    </w:p>
    <w:p w:rsidR="00877FD5" w:rsidRDefault="00877FD5" w:rsidP="00877FD5">
      <w:pPr>
        <w:pStyle w:val="HTMLPreformatted"/>
        <w:numPr>
          <w:ilvl w:val="0"/>
          <w:numId w:val="12"/>
        </w:numPr>
      </w:pPr>
      <w:proofErr w:type="gramStart"/>
      <w:r>
        <w:t>avoids</w:t>
      </w:r>
      <w:proofErr w:type="gramEnd"/>
      <w:r>
        <w:t xml:space="preserve"> duplication of effort.</w:t>
      </w:r>
    </w:p>
    <w:p w:rsidR="00877FD5" w:rsidRDefault="00877FD5" w:rsidP="00877FD5">
      <w:pPr>
        <w:pStyle w:val="HTMLPreformatted"/>
        <w:numPr>
          <w:ilvl w:val="0"/>
          <w:numId w:val="12"/>
        </w:numPr>
      </w:pPr>
    </w:p>
    <w:p w:rsidR="00877FD5" w:rsidRDefault="00877FD5" w:rsidP="00877FD5">
      <w:pPr>
        <w:pStyle w:val="HTMLPreformatted"/>
        <w:numPr>
          <w:ilvl w:val="0"/>
          <w:numId w:val="12"/>
        </w:numPr>
        <w:rPr>
          <w:b/>
          <w:bCs/>
          <w:sz w:val="22"/>
          <w:u w:val="single"/>
        </w:rPr>
      </w:pPr>
      <w:r>
        <w:rPr>
          <w:b/>
          <w:bCs/>
          <w:sz w:val="22"/>
          <w:u w:val="single"/>
        </w:rPr>
        <w:t>WIA section 189(d)</w:t>
      </w:r>
    </w:p>
    <w:p w:rsidR="00877FD5" w:rsidRDefault="00877FD5" w:rsidP="00877FD5">
      <w:pPr>
        <w:pStyle w:val="NormalSS"/>
        <w:numPr>
          <w:ilvl w:val="0"/>
          <w:numId w:val="12"/>
        </w:numPr>
        <w:rPr>
          <w:rFonts w:ascii="Courier New" w:hAnsi="Courier New" w:cs="Courier New"/>
          <w:sz w:val="20"/>
        </w:rPr>
      </w:pPr>
    </w:p>
    <w:p w:rsidR="00877FD5" w:rsidRDefault="00877FD5" w:rsidP="00877FD5">
      <w:pPr>
        <w:pStyle w:val="HTMLPreformatted"/>
        <w:numPr>
          <w:ilvl w:val="0"/>
          <w:numId w:val="12"/>
        </w:numPr>
      </w:pPr>
      <w:r>
        <w:t>SEC. 189. ADMINISTRATIVE PROVISIONS.</w:t>
      </w:r>
    </w:p>
    <w:p w:rsidR="00877FD5" w:rsidRDefault="00877FD5" w:rsidP="00877FD5">
      <w:pPr>
        <w:pStyle w:val="HTMLPreformatted"/>
        <w:numPr>
          <w:ilvl w:val="0"/>
          <w:numId w:val="12"/>
        </w:numPr>
      </w:pPr>
    </w:p>
    <w:p w:rsidR="00877FD5" w:rsidRDefault="00877FD5" w:rsidP="00877FD5">
      <w:pPr>
        <w:pStyle w:val="HTMLPreformatted"/>
        <w:numPr>
          <w:ilvl w:val="0"/>
          <w:numId w:val="12"/>
        </w:numPr>
      </w:pPr>
      <w:r>
        <w:t xml:space="preserve">    (d) Annual Report.--The Secretary shall prepare and submit to </w:t>
      </w:r>
    </w:p>
    <w:p w:rsidR="00877FD5" w:rsidRDefault="00877FD5" w:rsidP="00877FD5">
      <w:pPr>
        <w:pStyle w:val="HTMLPreformatted"/>
        <w:numPr>
          <w:ilvl w:val="0"/>
          <w:numId w:val="12"/>
        </w:numPr>
      </w:pPr>
      <w:r>
        <w:t xml:space="preserve">Congress an annual report regarding the programs and activities carried </w:t>
      </w:r>
    </w:p>
    <w:p w:rsidR="00877FD5" w:rsidRDefault="00877FD5" w:rsidP="00877FD5">
      <w:pPr>
        <w:pStyle w:val="HTMLPreformatted"/>
        <w:numPr>
          <w:ilvl w:val="0"/>
          <w:numId w:val="12"/>
        </w:numPr>
      </w:pPr>
      <w:proofErr w:type="gramStart"/>
      <w:r>
        <w:t>out</w:t>
      </w:r>
      <w:proofErr w:type="gramEnd"/>
      <w:r>
        <w:t xml:space="preserve"> under this title. The Secretary shall include in such report--</w:t>
      </w:r>
    </w:p>
    <w:p w:rsidR="00877FD5" w:rsidRDefault="00877FD5" w:rsidP="00877FD5">
      <w:pPr>
        <w:pStyle w:val="HTMLPreformatted"/>
        <w:numPr>
          <w:ilvl w:val="0"/>
          <w:numId w:val="12"/>
        </w:numPr>
      </w:pPr>
      <w:r>
        <w:t xml:space="preserve">        (1) a summary of the achievements, failures, and problems of </w:t>
      </w:r>
    </w:p>
    <w:p w:rsidR="00877FD5" w:rsidRDefault="00877FD5" w:rsidP="00877FD5">
      <w:pPr>
        <w:pStyle w:val="HTMLPreformatted"/>
        <w:numPr>
          <w:ilvl w:val="0"/>
          <w:numId w:val="12"/>
        </w:numPr>
      </w:pPr>
      <w:r>
        <w:lastRenderedPageBreak/>
        <w:t xml:space="preserve">    the programs and activities in meeting the objectives of this </w:t>
      </w:r>
    </w:p>
    <w:p w:rsidR="00877FD5" w:rsidRDefault="00877FD5" w:rsidP="00877FD5">
      <w:pPr>
        <w:pStyle w:val="HTMLPreformatted"/>
        <w:numPr>
          <w:ilvl w:val="0"/>
          <w:numId w:val="12"/>
        </w:numPr>
      </w:pPr>
      <w:r>
        <w:t xml:space="preserve">    title;</w:t>
      </w:r>
    </w:p>
    <w:p w:rsidR="00877FD5" w:rsidRDefault="00877FD5" w:rsidP="00877FD5">
      <w:pPr>
        <w:pStyle w:val="HTMLPreformatted"/>
        <w:numPr>
          <w:ilvl w:val="0"/>
          <w:numId w:val="12"/>
        </w:numPr>
      </w:pPr>
      <w:r>
        <w:t xml:space="preserve">        (2) a summary of major findings from research, evaluations, </w:t>
      </w:r>
    </w:p>
    <w:p w:rsidR="00877FD5" w:rsidRDefault="00877FD5" w:rsidP="00877FD5">
      <w:pPr>
        <w:pStyle w:val="HTMLPreformatted"/>
        <w:numPr>
          <w:ilvl w:val="0"/>
          <w:numId w:val="12"/>
        </w:numPr>
      </w:pPr>
      <w:r>
        <w:t xml:space="preserve">    pilot projects, and experiments conducted under this title in the </w:t>
      </w:r>
    </w:p>
    <w:p w:rsidR="00877FD5" w:rsidRDefault="00877FD5" w:rsidP="00877FD5">
      <w:pPr>
        <w:pStyle w:val="HTMLPreformatted"/>
        <w:numPr>
          <w:ilvl w:val="0"/>
          <w:numId w:val="12"/>
        </w:numPr>
      </w:pPr>
      <w:r>
        <w:t xml:space="preserve">    fiscal year prior to the submission of the report;</w:t>
      </w:r>
    </w:p>
    <w:p w:rsidR="00877FD5" w:rsidRDefault="00877FD5" w:rsidP="00877FD5">
      <w:pPr>
        <w:pStyle w:val="HTMLPreformatted"/>
        <w:numPr>
          <w:ilvl w:val="0"/>
          <w:numId w:val="12"/>
        </w:numPr>
      </w:pPr>
      <w:r>
        <w:t xml:space="preserve">        (3) recommendations for modifications in the programs and </w:t>
      </w:r>
    </w:p>
    <w:p w:rsidR="00877FD5" w:rsidRDefault="00877FD5" w:rsidP="00877FD5">
      <w:pPr>
        <w:pStyle w:val="HTMLPreformatted"/>
        <w:numPr>
          <w:ilvl w:val="0"/>
          <w:numId w:val="12"/>
        </w:numPr>
      </w:pPr>
      <w:r>
        <w:t xml:space="preserve">    activities based on analysis of such findings; and</w:t>
      </w:r>
    </w:p>
    <w:p w:rsidR="00877FD5" w:rsidRDefault="00877FD5" w:rsidP="00877FD5">
      <w:pPr>
        <w:pStyle w:val="HTMLPreformatted"/>
        <w:numPr>
          <w:ilvl w:val="0"/>
          <w:numId w:val="12"/>
        </w:numPr>
      </w:pPr>
      <w:r>
        <w:t xml:space="preserve">        (4) such other recommendations for legislative or </w:t>
      </w:r>
    </w:p>
    <w:p w:rsidR="00877FD5" w:rsidRDefault="00877FD5" w:rsidP="00877FD5">
      <w:pPr>
        <w:pStyle w:val="HTMLPreformatted"/>
        <w:numPr>
          <w:ilvl w:val="0"/>
          <w:numId w:val="12"/>
        </w:numPr>
      </w:pPr>
      <w:r>
        <w:t xml:space="preserve">    administrative action as the Secretary determines to be </w:t>
      </w:r>
    </w:p>
    <w:p w:rsidR="00877FD5" w:rsidRDefault="00877FD5" w:rsidP="00877FD5">
      <w:pPr>
        <w:pStyle w:val="HTMLPreformatted"/>
        <w:numPr>
          <w:ilvl w:val="0"/>
          <w:numId w:val="12"/>
        </w:numPr>
      </w:pPr>
      <w:r>
        <w:t xml:space="preserve">    </w:t>
      </w:r>
      <w:proofErr w:type="gramStart"/>
      <w:r>
        <w:t>appropriate</w:t>
      </w:r>
      <w:proofErr w:type="gramEnd"/>
      <w:r>
        <w:t>.</w:t>
      </w:r>
    </w:p>
    <w:p w:rsidR="00E71A3D" w:rsidRDefault="00E71A3D">
      <w:pPr>
        <w:pStyle w:val="Level1"/>
        <w:numPr>
          <w:ilvl w:val="0"/>
          <w:numId w:val="0"/>
        </w:numPr>
        <w:tabs>
          <w:tab w:val="left" w:pos="-1440"/>
        </w:tabs>
        <w:outlineLvl w:val="9"/>
      </w:pPr>
    </w:p>
    <w:p w:rsidR="00E71A3D" w:rsidRDefault="00E71A3D">
      <w:pPr>
        <w:pStyle w:val="Level1"/>
        <w:numPr>
          <w:ilvl w:val="0"/>
          <w:numId w:val="0"/>
        </w:numPr>
        <w:tabs>
          <w:tab w:val="left" w:pos="-1440"/>
        </w:tabs>
        <w:outlineLvl w:val="9"/>
      </w:pPr>
    </w:p>
    <w:p w:rsidR="00E71A3D" w:rsidRDefault="00E71A3D">
      <w:pPr>
        <w:pStyle w:val="Heading2"/>
        <w:tabs>
          <w:tab w:val="left" w:pos="8370"/>
        </w:tabs>
        <w:ind w:right="0"/>
        <w:rPr>
          <w:rFonts w:ascii="Times New Roman" w:hAnsi="Times New Roman"/>
          <w:b/>
          <w:i w:val="0"/>
          <w:sz w:val="26"/>
        </w:rPr>
      </w:pPr>
      <w:proofErr w:type="gramStart"/>
      <w:r>
        <w:rPr>
          <w:rFonts w:ascii="Times New Roman" w:hAnsi="Times New Roman"/>
          <w:b/>
          <w:i w:val="0"/>
          <w:sz w:val="26"/>
        </w:rPr>
        <w:t>A.2  How</w:t>
      </w:r>
      <w:proofErr w:type="gramEnd"/>
      <w:r>
        <w:rPr>
          <w:rFonts w:ascii="Times New Roman" w:hAnsi="Times New Roman"/>
          <w:b/>
          <w:i w:val="0"/>
          <w:sz w:val="26"/>
        </w:rPr>
        <w:t>, by Whom, and For What Purpose the Information is to be Used</w:t>
      </w:r>
      <w:bookmarkEnd w:id="2"/>
    </w:p>
    <w:p w:rsidR="00E71A3D" w:rsidRDefault="00E71A3D">
      <w:pPr>
        <w:pStyle w:val="Level1"/>
        <w:numPr>
          <w:ilvl w:val="0"/>
          <w:numId w:val="0"/>
        </w:numPr>
        <w:tabs>
          <w:tab w:val="left" w:pos="720"/>
          <w:tab w:val="left" w:pos="9360"/>
          <w:tab w:val="left" w:pos="9900"/>
        </w:tabs>
        <w:outlineLvl w:val="9"/>
        <w:rPr>
          <w:bCs/>
          <w:szCs w:val="20"/>
        </w:rPr>
      </w:pPr>
    </w:p>
    <w:p w:rsidR="00E71A3D" w:rsidRDefault="00E71A3D">
      <w:pPr>
        <w:rPr>
          <w:rFonts w:ascii="Times New Roman" w:hAnsi="Times New Roman"/>
          <w:sz w:val="24"/>
        </w:rPr>
      </w:pPr>
      <w:r>
        <w:rPr>
          <w:rFonts w:ascii="Times New Roman" w:hAnsi="Times New Roman"/>
          <w:sz w:val="24"/>
        </w:rPr>
        <w:t xml:space="preserve">Grantees </w:t>
      </w:r>
      <w:r w:rsidR="00603278">
        <w:rPr>
          <w:rFonts w:ascii="Times New Roman" w:hAnsi="Times New Roman"/>
          <w:sz w:val="24"/>
        </w:rPr>
        <w:t>carry out</w:t>
      </w:r>
      <w:r>
        <w:rPr>
          <w:rFonts w:ascii="Times New Roman" w:hAnsi="Times New Roman"/>
          <w:sz w:val="24"/>
        </w:rPr>
        <w:t xml:space="preserve"> </w:t>
      </w:r>
      <w:r w:rsidR="00603278">
        <w:rPr>
          <w:rFonts w:ascii="Times New Roman" w:hAnsi="Times New Roman"/>
          <w:sz w:val="24"/>
        </w:rPr>
        <w:t>r</w:t>
      </w:r>
      <w:r>
        <w:rPr>
          <w:rFonts w:ascii="Times New Roman" w:hAnsi="Times New Roman"/>
          <w:sz w:val="24"/>
        </w:rPr>
        <w:t xml:space="preserve">ecordkeeping and reporting requirements with grant funds.  As a government-procured MIS </w:t>
      </w:r>
      <w:r w:rsidR="00603278">
        <w:rPr>
          <w:rFonts w:ascii="Times New Roman" w:hAnsi="Times New Roman"/>
          <w:sz w:val="24"/>
        </w:rPr>
        <w:t>is</w:t>
      </w:r>
      <w:r>
        <w:rPr>
          <w:rFonts w:ascii="Times New Roman" w:hAnsi="Times New Roman"/>
          <w:sz w:val="24"/>
        </w:rPr>
        <w:t xml:space="preserve"> provided to all grantees, their implementation costs will be minimized.  Grant funds may also be used with the prior approval of the grant officer to upgrade computer hardware and internet access to enable projects to use the MIS.</w:t>
      </w:r>
    </w:p>
    <w:p w:rsidR="00E71A3D" w:rsidRDefault="00E71A3D">
      <w:pPr>
        <w:rPr>
          <w:rFonts w:ascii="Times New Roman" w:hAnsi="Times New Roman"/>
          <w:sz w:val="24"/>
        </w:rPr>
      </w:pPr>
    </w:p>
    <w:p w:rsidR="00E71A3D" w:rsidRDefault="00E71A3D">
      <w:pPr>
        <w:rPr>
          <w:rFonts w:ascii="Times New Roman" w:hAnsi="Times New Roman"/>
          <w:sz w:val="24"/>
          <w:szCs w:val="24"/>
        </w:rPr>
      </w:pPr>
      <w:r>
        <w:rPr>
          <w:rFonts w:ascii="Times New Roman" w:hAnsi="Times New Roman"/>
          <w:sz w:val="24"/>
          <w:szCs w:val="24"/>
        </w:rPr>
        <w:t xml:space="preserve">Grantees enter data into the MIS on individuals who receive </w:t>
      </w:r>
      <w:r>
        <w:rPr>
          <w:rFonts w:ascii="Times New Roman" w:hAnsi="Times New Roman"/>
          <w:sz w:val="24"/>
        </w:rPr>
        <w:t xml:space="preserve">services through </w:t>
      </w:r>
      <w:proofErr w:type="spellStart"/>
      <w:r w:rsidR="00942843">
        <w:rPr>
          <w:rFonts w:ascii="Times New Roman" w:hAnsi="Times New Roman"/>
          <w:sz w:val="24"/>
        </w:rPr>
        <w:t>RExO</w:t>
      </w:r>
      <w:proofErr w:type="spellEnd"/>
      <w:r w:rsidR="00942843">
        <w:rPr>
          <w:rFonts w:ascii="Times New Roman" w:hAnsi="Times New Roman"/>
          <w:sz w:val="24"/>
        </w:rPr>
        <w:t>-Adult</w:t>
      </w:r>
      <w:r>
        <w:rPr>
          <w:rFonts w:ascii="Times New Roman" w:hAnsi="Times New Roman"/>
          <w:sz w:val="24"/>
        </w:rPr>
        <w:t xml:space="preserve"> programs and their partnerships with </w:t>
      </w:r>
      <w:smartTag w:uri="urn:schemas-microsoft-com:office:smarttags" w:element="place">
        <w:smartTag w:uri="urn:schemas-microsoft-com:office:smarttags" w:element="PlaceName">
          <w:r>
            <w:rPr>
              <w:rFonts w:ascii="Times New Roman" w:hAnsi="Times New Roman"/>
              <w:sz w:val="24"/>
            </w:rPr>
            <w:t>One-Stop</w:t>
          </w:r>
        </w:smartTag>
        <w:r>
          <w:rPr>
            <w:rFonts w:ascii="Times New Roman" w:hAnsi="Times New Roman"/>
            <w:sz w:val="24"/>
          </w:rPr>
          <w:t xml:space="preserve"> </w:t>
        </w:r>
        <w:smartTag w:uri="urn:schemas-microsoft-com:office:smarttags" w:element="PlaceType">
          <w:r>
            <w:rPr>
              <w:rFonts w:ascii="Times New Roman" w:hAnsi="Times New Roman"/>
              <w:sz w:val="24"/>
            </w:rPr>
            <w:t>Centers</w:t>
          </w:r>
        </w:smartTag>
      </w:smartTag>
      <w:r>
        <w:rPr>
          <w:rFonts w:ascii="Times New Roman" w:hAnsi="Times New Roman"/>
          <w:sz w:val="24"/>
        </w:rPr>
        <w:t xml:space="preserve">, local </w:t>
      </w:r>
      <w:smartTag w:uri="urn:schemas-microsoft-com:office:smarttags" w:element="PersonName">
        <w:r>
          <w:rPr>
            <w:rFonts w:ascii="Times New Roman" w:hAnsi="Times New Roman"/>
            <w:sz w:val="24"/>
          </w:rPr>
          <w:t>Work</w:t>
        </w:r>
      </w:smartTag>
      <w:r>
        <w:rPr>
          <w:rFonts w:ascii="Times New Roman" w:hAnsi="Times New Roman"/>
          <w:sz w:val="24"/>
        </w:rPr>
        <w:t xml:space="preserve">force Investment Boards, employment providers, the criminal justice system, and the local housing authority.  </w:t>
      </w:r>
      <w:r>
        <w:rPr>
          <w:rFonts w:ascii="Times New Roman" w:hAnsi="Times New Roman"/>
          <w:sz w:val="24"/>
          <w:szCs w:val="24"/>
        </w:rPr>
        <w:t xml:space="preserve">These data </w:t>
      </w:r>
      <w:r w:rsidR="003E5F67">
        <w:rPr>
          <w:rFonts w:ascii="Times New Roman" w:hAnsi="Times New Roman"/>
          <w:sz w:val="24"/>
          <w:szCs w:val="24"/>
        </w:rPr>
        <w:t>are</w:t>
      </w:r>
      <w:r>
        <w:rPr>
          <w:rFonts w:ascii="Times New Roman" w:hAnsi="Times New Roman"/>
          <w:sz w:val="24"/>
          <w:szCs w:val="24"/>
        </w:rPr>
        <w:t xml:space="preserve"> used by the Department and ETA to evaluate performance and delivery of </w:t>
      </w:r>
      <w:proofErr w:type="spellStart"/>
      <w:r w:rsidR="00942843">
        <w:rPr>
          <w:rFonts w:ascii="Times New Roman" w:hAnsi="Times New Roman"/>
          <w:sz w:val="24"/>
          <w:szCs w:val="24"/>
        </w:rPr>
        <w:t>RExO</w:t>
      </w:r>
      <w:proofErr w:type="spellEnd"/>
      <w:r w:rsidR="00942843">
        <w:rPr>
          <w:rFonts w:ascii="Times New Roman" w:hAnsi="Times New Roman"/>
          <w:sz w:val="24"/>
          <w:szCs w:val="24"/>
        </w:rPr>
        <w:t>-Adult</w:t>
      </w:r>
      <w:r>
        <w:rPr>
          <w:rFonts w:ascii="Times New Roman" w:hAnsi="Times New Roman"/>
          <w:sz w:val="24"/>
          <w:szCs w:val="24"/>
        </w:rPr>
        <w:t xml:space="preserve"> program services.  </w:t>
      </w:r>
      <w:r>
        <w:rPr>
          <w:rFonts w:ascii="Times New Roman" w:hAnsi="Times New Roman"/>
          <w:sz w:val="24"/>
        </w:rPr>
        <w:t>Attachment A contains a list of the required data elements to be collected in the MIS and the purpose for collecting each item.  The MIS allow</w:t>
      </w:r>
      <w:r w:rsidR="003E5F67">
        <w:rPr>
          <w:rFonts w:ascii="Times New Roman" w:hAnsi="Times New Roman"/>
          <w:sz w:val="24"/>
        </w:rPr>
        <w:t>s</w:t>
      </w:r>
      <w:r>
        <w:rPr>
          <w:rFonts w:ascii="Times New Roman" w:hAnsi="Times New Roman"/>
          <w:sz w:val="24"/>
        </w:rPr>
        <w:t xml:space="preserve"> grantees to collect additional participant data beyond those elements required by </w:t>
      </w:r>
      <w:proofErr w:type="spellStart"/>
      <w:r w:rsidR="00942843">
        <w:rPr>
          <w:rFonts w:ascii="Times New Roman" w:hAnsi="Times New Roman"/>
          <w:sz w:val="24"/>
        </w:rPr>
        <w:t>RExO</w:t>
      </w:r>
      <w:proofErr w:type="spellEnd"/>
      <w:r w:rsidR="00942843">
        <w:rPr>
          <w:rFonts w:ascii="Times New Roman" w:hAnsi="Times New Roman"/>
          <w:sz w:val="24"/>
        </w:rPr>
        <w:t>-Adult</w:t>
      </w:r>
      <w:r>
        <w:rPr>
          <w:rFonts w:ascii="Times New Roman" w:hAnsi="Times New Roman"/>
          <w:sz w:val="24"/>
        </w:rPr>
        <w:t>.</w:t>
      </w:r>
    </w:p>
    <w:p w:rsidR="00E71A3D" w:rsidRDefault="00E71A3D">
      <w:pPr>
        <w:rPr>
          <w:rFonts w:ascii="Times New Roman" w:hAnsi="Times New Roman"/>
          <w:sz w:val="24"/>
          <w:szCs w:val="24"/>
        </w:rPr>
      </w:pPr>
    </w:p>
    <w:p w:rsidR="00E71A3D" w:rsidRDefault="00E71A3D">
      <w:pPr>
        <w:rPr>
          <w:rFonts w:ascii="Times New Roman" w:hAnsi="Times New Roman"/>
          <w:sz w:val="24"/>
          <w:szCs w:val="24"/>
        </w:rPr>
      </w:pPr>
      <w:r>
        <w:rPr>
          <w:rFonts w:ascii="Times New Roman" w:hAnsi="Times New Roman"/>
          <w:sz w:val="24"/>
          <w:szCs w:val="24"/>
        </w:rPr>
        <w:t xml:space="preserve">ETA </w:t>
      </w:r>
      <w:r w:rsidR="00723CD8">
        <w:rPr>
          <w:rFonts w:ascii="Times New Roman" w:hAnsi="Times New Roman"/>
          <w:sz w:val="24"/>
          <w:szCs w:val="24"/>
        </w:rPr>
        <w:t>uses</w:t>
      </w:r>
      <w:r>
        <w:rPr>
          <w:rFonts w:ascii="Times New Roman" w:hAnsi="Times New Roman"/>
          <w:sz w:val="24"/>
          <w:szCs w:val="24"/>
        </w:rPr>
        <w:t xml:space="preserve"> the data to track total participants, characteristics, services, and outcomes for released prisoner parti</w:t>
      </w:r>
      <w:r w:rsidR="00723CD8">
        <w:rPr>
          <w:rFonts w:ascii="Times New Roman" w:hAnsi="Times New Roman"/>
          <w:sz w:val="24"/>
          <w:szCs w:val="24"/>
        </w:rPr>
        <w:t>cipants.  Additionally, ETA</w:t>
      </w:r>
      <w:r>
        <w:rPr>
          <w:rFonts w:ascii="Times New Roman" w:hAnsi="Times New Roman"/>
          <w:sz w:val="24"/>
          <w:szCs w:val="24"/>
        </w:rPr>
        <w:t xml:space="preserve"> analyze</w:t>
      </w:r>
      <w:r w:rsidR="00723CD8">
        <w:rPr>
          <w:rFonts w:ascii="Times New Roman" w:hAnsi="Times New Roman"/>
          <w:sz w:val="24"/>
          <w:szCs w:val="24"/>
        </w:rPr>
        <w:t>s</w:t>
      </w:r>
      <w:r>
        <w:rPr>
          <w:rFonts w:ascii="Times New Roman" w:hAnsi="Times New Roman"/>
          <w:sz w:val="24"/>
          <w:szCs w:val="24"/>
        </w:rPr>
        <w:t xml:space="preserve"> the data to (1) determine the delivery of core employment services within the WIA framework; (2) study performance outcomes vis-à-vis performance measures, policies, and procedures; and (3) help drive the workforce investment system toward continuous improvement of outcomes and integrated service delivery for released </w:t>
      </w:r>
      <w:r w:rsidR="0095160D">
        <w:rPr>
          <w:rFonts w:ascii="Times New Roman" w:hAnsi="Times New Roman"/>
          <w:sz w:val="24"/>
          <w:szCs w:val="24"/>
        </w:rPr>
        <w:t>prisoners.  Common measures</w:t>
      </w:r>
      <w:r>
        <w:rPr>
          <w:rFonts w:ascii="Times New Roman" w:hAnsi="Times New Roman"/>
          <w:sz w:val="24"/>
          <w:szCs w:val="24"/>
        </w:rPr>
        <w:t xml:space="preserve"> enhance ETA’s ability to assess the effectiveness of the PRI program within the broader workforce investment system.</w:t>
      </w:r>
    </w:p>
    <w:p w:rsidR="00E71A3D" w:rsidRDefault="00E71A3D">
      <w:pPr>
        <w:rPr>
          <w:rFonts w:ascii="Times New Roman" w:hAnsi="Times New Roman"/>
          <w:sz w:val="24"/>
          <w:szCs w:val="24"/>
        </w:rPr>
      </w:pPr>
    </w:p>
    <w:p w:rsidR="00E71A3D" w:rsidRDefault="00E71A3D">
      <w:pPr>
        <w:rPr>
          <w:rFonts w:ascii="Times New Roman" w:hAnsi="Times New Roman"/>
          <w:sz w:val="24"/>
          <w:szCs w:val="24"/>
        </w:rPr>
      </w:pPr>
      <w:r>
        <w:rPr>
          <w:rFonts w:ascii="Times New Roman" w:hAnsi="Times New Roman"/>
          <w:sz w:val="24"/>
          <w:szCs w:val="24"/>
        </w:rPr>
        <w:t xml:space="preserve">Within ETA, the data are used by the Offices of </w:t>
      </w:r>
      <w:smartTag w:uri="urn:schemas-microsoft-com:office:smarttags" w:element="PersonName">
        <w:r>
          <w:rPr>
            <w:rFonts w:ascii="Times New Roman" w:hAnsi="Times New Roman"/>
            <w:sz w:val="24"/>
            <w:szCs w:val="24"/>
          </w:rPr>
          <w:t>Work</w:t>
        </w:r>
      </w:smartTag>
      <w:r>
        <w:rPr>
          <w:rFonts w:ascii="Times New Roman" w:hAnsi="Times New Roman"/>
          <w:sz w:val="24"/>
          <w:szCs w:val="24"/>
        </w:rPr>
        <w:t xml:space="preserve">force Investment, Financial and Administrative Management, Policy Development and Research, Performance and Technology, and Field Operations (including the regional offices).  Other DOL users include the Offices of the Assistant Secretary for ETA and Assistant Secretary for Policy.   </w:t>
      </w:r>
    </w:p>
    <w:p w:rsidR="00E71A3D" w:rsidRDefault="00E71A3D">
      <w:pPr>
        <w:rPr>
          <w:rFonts w:ascii="Times New Roman" w:hAnsi="Times New Roman"/>
          <w:sz w:val="24"/>
          <w:szCs w:val="24"/>
        </w:rPr>
      </w:pPr>
    </w:p>
    <w:p w:rsidR="00E71A3D" w:rsidRDefault="00E71A3D">
      <w:pPr>
        <w:pStyle w:val="Level1"/>
        <w:numPr>
          <w:ilvl w:val="0"/>
          <w:numId w:val="0"/>
        </w:numPr>
        <w:tabs>
          <w:tab w:val="left" w:pos="-1440"/>
          <w:tab w:val="left" w:pos="990"/>
        </w:tabs>
        <w:outlineLvl w:val="9"/>
      </w:pPr>
      <w:r>
        <w:rPr>
          <w:rFonts w:ascii="Times" w:hAnsi="Times"/>
        </w:rPr>
        <w:t xml:space="preserve">The reports and other analyses of the data </w:t>
      </w:r>
      <w:r w:rsidR="0095160D">
        <w:rPr>
          <w:rFonts w:ascii="Times" w:hAnsi="Times"/>
        </w:rPr>
        <w:t>are</w:t>
      </w:r>
      <w:r>
        <w:rPr>
          <w:rFonts w:ascii="Times" w:hAnsi="Times"/>
        </w:rPr>
        <w:t xml:space="preserve"> made available </w:t>
      </w:r>
      <w:bookmarkStart w:id="3" w:name="_Toc76458979"/>
      <w:r>
        <w:rPr>
          <w:rFonts w:ascii="Times" w:hAnsi="Times"/>
        </w:rPr>
        <w:t xml:space="preserve">to </w:t>
      </w:r>
      <w:r>
        <w:t>the public through publication and other appropriate methods</w:t>
      </w:r>
      <w:bookmarkStart w:id="4" w:name="_Toc76458980"/>
      <w:bookmarkEnd w:id="3"/>
      <w:r>
        <w:t xml:space="preserve"> and</w:t>
      </w:r>
      <w:bookmarkEnd w:id="4"/>
      <w:r>
        <w:t xml:space="preserve"> </w:t>
      </w:r>
      <w:bookmarkStart w:id="5" w:name="_Toc76458981"/>
      <w:r>
        <w:t>to the appropriate congressional committees through copies of such reports</w:t>
      </w:r>
      <w:bookmarkEnd w:id="5"/>
      <w:r>
        <w:t xml:space="preserve">.   In addition, information obtained through the MIS information and reporting system </w:t>
      </w:r>
      <w:r w:rsidR="0095160D">
        <w:t>is</w:t>
      </w:r>
      <w:r>
        <w:t xml:space="preserve"> used at the national level during budget and allocation hearings for DOL compliance with the Government Performance and Results Act (GPRA) and other legislative requirements, and during legislative reauthorization proceedings.</w:t>
      </w:r>
    </w:p>
    <w:p w:rsidR="00E71A3D" w:rsidRDefault="00E71A3D">
      <w:pPr>
        <w:rPr>
          <w:rFonts w:ascii="Times New Roman" w:hAnsi="Times New Roman"/>
          <w:b/>
        </w:rPr>
      </w:pPr>
    </w:p>
    <w:p w:rsidR="00E71A3D" w:rsidRDefault="00E71A3D">
      <w:pPr>
        <w:pStyle w:val="Heading2"/>
        <w:rPr>
          <w:rFonts w:ascii="Times New Roman" w:hAnsi="Times New Roman"/>
          <w:b/>
          <w:i w:val="0"/>
          <w:sz w:val="24"/>
        </w:rPr>
      </w:pPr>
      <w:bookmarkStart w:id="6" w:name="_Toc76458983"/>
    </w:p>
    <w:p w:rsidR="00E71A3D" w:rsidRDefault="00E71A3D">
      <w:pPr>
        <w:pStyle w:val="Heading2"/>
        <w:tabs>
          <w:tab w:val="left" w:pos="8370"/>
        </w:tabs>
        <w:ind w:right="0"/>
        <w:rPr>
          <w:rFonts w:ascii="Times New Roman" w:hAnsi="Times New Roman"/>
          <w:b/>
          <w:i w:val="0"/>
          <w:sz w:val="24"/>
        </w:rPr>
      </w:pPr>
      <w:r>
        <w:rPr>
          <w:rFonts w:ascii="Times New Roman" w:hAnsi="Times New Roman"/>
          <w:b/>
          <w:i w:val="0"/>
          <w:sz w:val="26"/>
        </w:rPr>
        <w:t>A.3 Use of Technology to Reduce Burden</w:t>
      </w:r>
      <w:bookmarkEnd w:id="6"/>
    </w:p>
    <w:p w:rsidR="00E71A3D" w:rsidRDefault="00E71A3D">
      <w:pPr>
        <w:rPr>
          <w:rFonts w:ascii="Times New Roman" w:hAnsi="Times New Roman"/>
          <w:sz w:val="24"/>
        </w:rPr>
      </w:pPr>
    </w:p>
    <w:p w:rsidR="00E71A3D" w:rsidRDefault="00E71A3D">
      <w:pPr>
        <w:pStyle w:val="Level1"/>
        <w:numPr>
          <w:ilvl w:val="0"/>
          <w:numId w:val="0"/>
        </w:numPr>
        <w:tabs>
          <w:tab w:val="left" w:pos="720"/>
          <w:tab w:val="left" w:pos="9360"/>
          <w:tab w:val="left" w:pos="9900"/>
        </w:tabs>
        <w:outlineLvl w:val="9"/>
        <w:rPr>
          <w:szCs w:val="20"/>
        </w:rPr>
      </w:pPr>
      <w:r>
        <w:rPr>
          <w:szCs w:val="20"/>
        </w:rPr>
        <w:t xml:space="preserve">All </w:t>
      </w:r>
      <w:proofErr w:type="spellStart"/>
      <w:r w:rsidR="00942843">
        <w:rPr>
          <w:szCs w:val="20"/>
        </w:rPr>
        <w:t>RExO</w:t>
      </w:r>
      <w:proofErr w:type="spellEnd"/>
      <w:r w:rsidR="00942843">
        <w:rPr>
          <w:szCs w:val="20"/>
        </w:rPr>
        <w:t>-Adult</w:t>
      </w:r>
      <w:r>
        <w:rPr>
          <w:szCs w:val="20"/>
        </w:rPr>
        <w:t xml:space="preserve"> data and reports </w:t>
      </w:r>
      <w:r w:rsidR="00986F93">
        <w:rPr>
          <w:szCs w:val="20"/>
        </w:rPr>
        <w:t xml:space="preserve">are </w:t>
      </w:r>
      <w:r>
        <w:rPr>
          <w:szCs w:val="20"/>
        </w:rPr>
        <w:t xml:space="preserve">submitted to ETA via the internet.  Grantees collect, retain, and report all information electronically through the ETA-provided MIS. </w:t>
      </w:r>
    </w:p>
    <w:p w:rsidR="00E71A3D" w:rsidRDefault="00E71A3D">
      <w:pPr>
        <w:tabs>
          <w:tab w:val="left" w:pos="720"/>
          <w:tab w:val="left" w:pos="9360"/>
          <w:tab w:val="left" w:pos="9900"/>
        </w:tabs>
        <w:rPr>
          <w:rFonts w:ascii="Times New Roman" w:hAnsi="Times New Roman"/>
          <w:sz w:val="24"/>
        </w:rPr>
      </w:pPr>
    </w:p>
    <w:p w:rsidR="00E71A3D" w:rsidRDefault="00E71A3D">
      <w:pPr>
        <w:pStyle w:val="Level1"/>
        <w:numPr>
          <w:ilvl w:val="0"/>
          <w:numId w:val="0"/>
        </w:numPr>
        <w:tabs>
          <w:tab w:val="left" w:pos="720"/>
          <w:tab w:val="left" w:pos="9360"/>
          <w:tab w:val="left" w:pos="9900"/>
        </w:tabs>
        <w:outlineLvl w:val="9"/>
        <w:rPr>
          <w:szCs w:val="20"/>
        </w:rPr>
      </w:pPr>
    </w:p>
    <w:p w:rsidR="00E71A3D" w:rsidRDefault="00E71A3D">
      <w:pPr>
        <w:pStyle w:val="Heading2"/>
        <w:tabs>
          <w:tab w:val="left" w:pos="8370"/>
        </w:tabs>
        <w:ind w:right="0"/>
        <w:rPr>
          <w:rFonts w:ascii="Times New Roman" w:hAnsi="Times New Roman"/>
          <w:b/>
          <w:i w:val="0"/>
          <w:sz w:val="24"/>
        </w:rPr>
      </w:pPr>
      <w:bookmarkStart w:id="7" w:name="_Toc76458984"/>
      <w:r>
        <w:rPr>
          <w:rFonts w:ascii="Times New Roman" w:hAnsi="Times New Roman"/>
          <w:b/>
          <w:i w:val="0"/>
          <w:sz w:val="26"/>
        </w:rPr>
        <w:t>A.4 Efforts to Identify Duplication</w:t>
      </w:r>
      <w:bookmarkEnd w:id="7"/>
    </w:p>
    <w:p w:rsidR="00E71A3D" w:rsidRDefault="00E71A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E71A3D" w:rsidRDefault="00E71A3D">
      <w:pPr>
        <w:rPr>
          <w:rFonts w:ascii="Times New Roman" w:hAnsi="Times New Roman"/>
          <w:sz w:val="24"/>
        </w:rPr>
      </w:pPr>
      <w:r>
        <w:rPr>
          <w:rFonts w:ascii="Times New Roman" w:hAnsi="Times New Roman"/>
          <w:sz w:val="24"/>
        </w:rPr>
        <w:t xml:space="preserve">A hallmark of WIA Title I is increased accountability in exchange for optimal flexibility.  Title I has strengthened accountability by requiring more comprehensive performance standards and establishing quarterly reports for demonstration projects.  The data items </w:t>
      </w:r>
      <w:r w:rsidR="00C55C14">
        <w:rPr>
          <w:rFonts w:ascii="Times New Roman" w:hAnsi="Times New Roman"/>
          <w:sz w:val="24"/>
        </w:rPr>
        <w:t xml:space="preserve">on </w:t>
      </w:r>
      <w:r>
        <w:rPr>
          <w:rFonts w:ascii="Times New Roman" w:hAnsi="Times New Roman"/>
          <w:sz w:val="24"/>
        </w:rPr>
        <w:t xml:space="preserve">the individual MIS records support the measures, and much of these data </w:t>
      </w:r>
      <w:r w:rsidR="00E2261D">
        <w:rPr>
          <w:rFonts w:ascii="Times New Roman" w:hAnsi="Times New Roman"/>
          <w:sz w:val="24"/>
        </w:rPr>
        <w:t>are</w:t>
      </w:r>
      <w:r>
        <w:rPr>
          <w:rFonts w:ascii="Times New Roman" w:hAnsi="Times New Roman"/>
          <w:sz w:val="24"/>
        </w:rPr>
        <w:t xml:space="preserve"> used by grantees to prepare the quarterly progress reports.</w:t>
      </w:r>
    </w:p>
    <w:p w:rsidR="00E71A3D" w:rsidRDefault="00E71A3D">
      <w:pPr>
        <w:rPr>
          <w:rFonts w:ascii="Times New Roman" w:hAnsi="Times New Roman"/>
          <w:sz w:val="24"/>
        </w:rPr>
      </w:pPr>
    </w:p>
    <w:p w:rsidR="00E71A3D" w:rsidRDefault="00E71A3D">
      <w:pPr>
        <w:rPr>
          <w:rFonts w:ascii="Times New Roman" w:hAnsi="Times New Roman"/>
          <w:sz w:val="24"/>
        </w:rPr>
      </w:pPr>
      <w:r>
        <w:rPr>
          <w:rFonts w:ascii="Times New Roman" w:hAnsi="Times New Roman"/>
          <w:sz w:val="24"/>
        </w:rPr>
        <w:t xml:space="preserve">ETA has minimized the reporting burden by establishing the number of data elements required commensurate with the level of resources expended and services received.  Data items collected by program reports and individual records are needed to: (1) account for the detailed services and mentoring provided by multiple agencies to help participants get and keep well paying jobs and obtain stable housing; (2) better identify overlapping and unproductive duplication of services; and (3) reduce the effect of stove-piped data and generate performance information across employment and training programs.  Information provided through the </w:t>
      </w:r>
      <w:proofErr w:type="spellStart"/>
      <w:r w:rsidR="00942843">
        <w:rPr>
          <w:rFonts w:ascii="Times New Roman" w:hAnsi="Times New Roman"/>
          <w:sz w:val="24"/>
        </w:rPr>
        <w:t>RExO</w:t>
      </w:r>
      <w:proofErr w:type="spellEnd"/>
      <w:r w:rsidR="00942843">
        <w:rPr>
          <w:rFonts w:ascii="Times New Roman" w:hAnsi="Times New Roman"/>
          <w:sz w:val="24"/>
        </w:rPr>
        <w:t>-Adult</w:t>
      </w:r>
      <w:r>
        <w:rPr>
          <w:rFonts w:ascii="Times New Roman" w:hAnsi="Times New Roman"/>
          <w:sz w:val="24"/>
        </w:rPr>
        <w:t xml:space="preserve"> management information and reporting system is not available through other data collection and report systems.</w:t>
      </w:r>
    </w:p>
    <w:p w:rsidR="00942843" w:rsidRDefault="00942843">
      <w:pPr>
        <w:rPr>
          <w:rFonts w:ascii="Times New Roman" w:hAnsi="Times New Roman"/>
          <w:sz w:val="24"/>
        </w:rPr>
      </w:pPr>
    </w:p>
    <w:p w:rsidR="00E71A3D" w:rsidRDefault="00E71A3D">
      <w:pPr>
        <w:pStyle w:val="Heading2"/>
        <w:tabs>
          <w:tab w:val="left" w:pos="8370"/>
        </w:tabs>
        <w:ind w:right="0"/>
        <w:rPr>
          <w:rFonts w:ascii="Times New Roman" w:hAnsi="Times New Roman"/>
          <w:b/>
          <w:i w:val="0"/>
          <w:sz w:val="24"/>
        </w:rPr>
      </w:pPr>
      <w:bookmarkStart w:id="8" w:name="_Toc76458985"/>
      <w:r>
        <w:rPr>
          <w:rFonts w:ascii="Times New Roman" w:hAnsi="Times New Roman"/>
          <w:b/>
          <w:i w:val="0"/>
          <w:sz w:val="26"/>
        </w:rPr>
        <w:t>A.5 Methods to Minimize Burden on Small Businesses</w:t>
      </w:r>
      <w:bookmarkEnd w:id="8"/>
    </w:p>
    <w:p w:rsidR="00E71A3D" w:rsidRDefault="00E71A3D">
      <w:pPr>
        <w:pStyle w:val="BodyText"/>
        <w:jc w:val="left"/>
        <w:rPr>
          <w:sz w:val="24"/>
        </w:rPr>
      </w:pPr>
    </w:p>
    <w:p w:rsidR="00E71A3D" w:rsidRDefault="00E71A3D">
      <w:pPr>
        <w:pStyle w:val="BodyText"/>
        <w:jc w:val="left"/>
        <w:rPr>
          <w:sz w:val="24"/>
        </w:rPr>
      </w:pPr>
      <w:r>
        <w:rPr>
          <w:sz w:val="24"/>
        </w:rPr>
        <w:t xml:space="preserve">For reporting purposes, the involvement of small businesses or other small entities </w:t>
      </w:r>
      <w:proofErr w:type="gramStart"/>
      <w:r>
        <w:rPr>
          <w:sz w:val="24"/>
        </w:rPr>
        <w:t>who</w:t>
      </w:r>
      <w:proofErr w:type="gramEnd"/>
      <w:r>
        <w:rPr>
          <w:sz w:val="24"/>
        </w:rPr>
        <w:t xml:space="preserve"> are not grantees or sub-grantees is extremely limited.   The only time contacting them may be required is during the provision of a service.  Methods to minimize the burden on small entities that are grantees or </w:t>
      </w:r>
      <w:proofErr w:type="spellStart"/>
      <w:r>
        <w:rPr>
          <w:sz w:val="24"/>
        </w:rPr>
        <w:t>subgrantees</w:t>
      </w:r>
      <w:proofErr w:type="spellEnd"/>
      <w:r>
        <w:rPr>
          <w:sz w:val="24"/>
        </w:rPr>
        <w:t xml:space="preserve"> are discussed in other sections of this supporting statement.   </w:t>
      </w:r>
    </w:p>
    <w:p w:rsidR="00E71A3D" w:rsidRDefault="00E71A3D">
      <w:pPr>
        <w:rPr>
          <w:rFonts w:ascii="Times New Roman" w:hAnsi="Times New Roman"/>
          <w:b/>
        </w:rPr>
      </w:pPr>
    </w:p>
    <w:p w:rsidR="00E71A3D" w:rsidRDefault="00E71A3D">
      <w:pPr>
        <w:pStyle w:val="Heading2"/>
        <w:rPr>
          <w:rFonts w:ascii="Times New Roman" w:hAnsi="Times New Roman"/>
          <w:b/>
          <w:i w:val="0"/>
          <w:sz w:val="24"/>
        </w:rPr>
      </w:pPr>
      <w:bookmarkStart w:id="9" w:name="_Toc76458986"/>
    </w:p>
    <w:p w:rsidR="00E71A3D" w:rsidRDefault="00E71A3D">
      <w:pPr>
        <w:pStyle w:val="Heading2"/>
        <w:tabs>
          <w:tab w:val="left" w:pos="8370"/>
        </w:tabs>
        <w:ind w:right="0"/>
        <w:rPr>
          <w:rFonts w:ascii="Times New Roman" w:hAnsi="Times New Roman"/>
          <w:b/>
          <w:i w:val="0"/>
          <w:sz w:val="24"/>
        </w:rPr>
      </w:pPr>
      <w:r>
        <w:rPr>
          <w:rFonts w:ascii="Times New Roman" w:hAnsi="Times New Roman"/>
          <w:b/>
          <w:i w:val="0"/>
          <w:sz w:val="26"/>
        </w:rPr>
        <w:t>A.6 Consequences of Less-Frequent Data Collection</w:t>
      </w:r>
      <w:bookmarkEnd w:id="9"/>
    </w:p>
    <w:p w:rsidR="00E71A3D" w:rsidRDefault="00E71A3D">
      <w:pPr>
        <w:rPr>
          <w:rFonts w:ascii="Times New Roman" w:hAnsi="Times New Roman"/>
          <w:sz w:val="24"/>
        </w:rPr>
      </w:pPr>
    </w:p>
    <w:p w:rsidR="00E71A3D" w:rsidRDefault="00E71A3D">
      <w:pPr>
        <w:pStyle w:val="BodyText2"/>
        <w:jc w:val="left"/>
        <w:rPr>
          <w:rFonts w:ascii="Times New Roman" w:hAnsi="Times New Roman"/>
        </w:rPr>
      </w:pPr>
      <w:r>
        <w:t xml:space="preserve">29 CFR 95.51(b) (59 F.R. 38271, July 27, 1994), which governs monitoring and reporting program performance under grants and agreements with non-profit organizations, states that </w:t>
      </w:r>
      <w:r>
        <w:rPr>
          <w:rFonts w:ascii="Times New Roman" w:hAnsi="Times New Roman"/>
        </w:rPr>
        <w:t xml:space="preserve">quarterly reports shall be due 30 days after the reporting period.  If ETA did not comply with these requirements, funding for demonstration programs would be compromised.  In applying for </w:t>
      </w:r>
      <w:proofErr w:type="spellStart"/>
      <w:r w:rsidR="00942843">
        <w:rPr>
          <w:rFonts w:ascii="Times New Roman" w:hAnsi="Times New Roman"/>
        </w:rPr>
        <w:t>RExO</w:t>
      </w:r>
      <w:proofErr w:type="spellEnd"/>
      <w:r w:rsidR="00942843">
        <w:rPr>
          <w:rFonts w:ascii="Times New Roman" w:hAnsi="Times New Roman"/>
        </w:rPr>
        <w:t>-Adult</w:t>
      </w:r>
      <w:r>
        <w:rPr>
          <w:rFonts w:ascii="Times New Roman" w:hAnsi="Times New Roman"/>
        </w:rPr>
        <w:t xml:space="preserve"> grants, grantees agree to meet ETA’s reporting requirements as indicated in the Solicitation for Grant Applications (SGA/DFA PY-04-08), which requires the submission of quarterly reports within 30 days after the end of the quarter.</w:t>
      </w:r>
    </w:p>
    <w:p w:rsidR="00E71A3D" w:rsidRDefault="00E71A3D">
      <w:pPr>
        <w:ind w:left="720"/>
        <w:rPr>
          <w:rFonts w:ascii="Times New Roman" w:hAnsi="Times New Roman"/>
          <w:sz w:val="24"/>
        </w:rPr>
      </w:pPr>
    </w:p>
    <w:p w:rsidR="00E71A3D" w:rsidRDefault="00E71A3D">
      <w:pPr>
        <w:pStyle w:val="Level1"/>
        <w:numPr>
          <w:ilvl w:val="0"/>
          <w:numId w:val="0"/>
        </w:numPr>
        <w:tabs>
          <w:tab w:val="left" w:pos="720"/>
          <w:tab w:val="left" w:pos="9360"/>
          <w:tab w:val="left" w:pos="9900"/>
        </w:tabs>
        <w:outlineLvl w:val="9"/>
        <w:rPr>
          <w:iCs/>
          <w:szCs w:val="20"/>
        </w:rPr>
      </w:pPr>
    </w:p>
    <w:p w:rsidR="00E71A3D" w:rsidRDefault="00E71A3D">
      <w:pPr>
        <w:pStyle w:val="Heading2"/>
        <w:tabs>
          <w:tab w:val="left" w:pos="8370"/>
        </w:tabs>
        <w:ind w:right="0"/>
        <w:rPr>
          <w:rFonts w:ascii="Times New Roman" w:hAnsi="Times New Roman"/>
          <w:b/>
          <w:i w:val="0"/>
          <w:sz w:val="24"/>
        </w:rPr>
      </w:pPr>
      <w:bookmarkStart w:id="10" w:name="_Toc76458987"/>
      <w:r>
        <w:rPr>
          <w:rFonts w:ascii="Times New Roman" w:hAnsi="Times New Roman"/>
          <w:b/>
          <w:i w:val="0"/>
          <w:sz w:val="26"/>
        </w:rPr>
        <w:t>A.7 Special Circumstances for Data Collection</w:t>
      </w:r>
      <w:bookmarkEnd w:id="10"/>
    </w:p>
    <w:p w:rsidR="00E71A3D" w:rsidRDefault="00E71A3D">
      <w:pPr>
        <w:pStyle w:val="BodyText"/>
        <w:jc w:val="left"/>
        <w:rPr>
          <w:sz w:val="24"/>
        </w:rPr>
      </w:pPr>
    </w:p>
    <w:p w:rsidR="00E71A3D" w:rsidRDefault="00E71A3D">
      <w:pPr>
        <w:pStyle w:val="BodyText"/>
        <w:jc w:val="left"/>
        <w:rPr>
          <w:sz w:val="24"/>
        </w:rPr>
      </w:pPr>
      <w:r>
        <w:rPr>
          <w:sz w:val="24"/>
        </w:rPr>
        <w:t>These data collection efforts do not involve any special circumstances.</w:t>
      </w:r>
    </w:p>
    <w:p w:rsidR="00E71A3D" w:rsidRDefault="00E71A3D">
      <w:pPr>
        <w:pStyle w:val="BodyText"/>
        <w:jc w:val="left"/>
        <w:rPr>
          <w:sz w:val="24"/>
        </w:rPr>
      </w:pPr>
    </w:p>
    <w:p w:rsidR="00E71A3D" w:rsidRDefault="00E71A3D">
      <w:pPr>
        <w:pStyle w:val="BodyText"/>
        <w:jc w:val="left"/>
        <w:rPr>
          <w:sz w:val="24"/>
        </w:rPr>
      </w:pPr>
    </w:p>
    <w:p w:rsidR="00E71A3D" w:rsidRDefault="00E71A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4"/>
        </w:rPr>
      </w:pPr>
      <w:bookmarkStart w:id="11" w:name="_Toc76458988"/>
      <w:r>
        <w:rPr>
          <w:rFonts w:ascii="Times New Roman" w:hAnsi="Times New Roman" w:cs="Arial"/>
          <w:b/>
          <w:iCs/>
          <w:sz w:val="26"/>
          <w:szCs w:val="24"/>
        </w:rPr>
        <w:t xml:space="preserve">A.8 Federal Register Notice and Consultation </w:t>
      </w:r>
      <w:proofErr w:type="gramStart"/>
      <w:r>
        <w:rPr>
          <w:rFonts w:ascii="Times New Roman" w:hAnsi="Times New Roman" w:cs="Arial"/>
          <w:b/>
          <w:iCs/>
          <w:sz w:val="26"/>
          <w:szCs w:val="24"/>
        </w:rPr>
        <w:t>Outside</w:t>
      </w:r>
      <w:proofErr w:type="gramEnd"/>
      <w:r>
        <w:rPr>
          <w:rFonts w:ascii="Times New Roman" w:hAnsi="Times New Roman" w:cs="Arial"/>
          <w:b/>
          <w:iCs/>
          <w:sz w:val="26"/>
          <w:szCs w:val="24"/>
        </w:rPr>
        <w:t xml:space="preserve"> the Agency</w:t>
      </w:r>
      <w:bookmarkEnd w:id="11"/>
    </w:p>
    <w:p w:rsidR="00E71A3D" w:rsidRDefault="00E71A3D">
      <w:pPr>
        <w:rPr>
          <w:rFonts w:ascii="Times New Roman" w:hAnsi="Times New Roman"/>
          <w:sz w:val="24"/>
        </w:rPr>
      </w:pPr>
    </w:p>
    <w:p w:rsidR="00E749A4" w:rsidRDefault="002E69EE">
      <w:pPr>
        <w:rPr>
          <w:rFonts w:ascii="Times New Roman" w:hAnsi="Times New Roman"/>
          <w:sz w:val="24"/>
        </w:rPr>
      </w:pPr>
      <w:r>
        <w:rPr>
          <w:rFonts w:ascii="Times New Roman" w:hAnsi="Times New Roman"/>
          <w:sz w:val="24"/>
        </w:rPr>
        <w:t xml:space="preserve">The public was given an opportunity to review and comment through the Federal Register notice process.  The notice was published in the Federal Register on </w:t>
      </w:r>
      <w:r w:rsidR="00F60DCE">
        <w:rPr>
          <w:rFonts w:ascii="Times New Roman" w:hAnsi="Times New Roman"/>
          <w:sz w:val="24"/>
        </w:rPr>
        <w:t>November 4, 2011</w:t>
      </w:r>
      <w:r>
        <w:rPr>
          <w:rFonts w:ascii="Times New Roman" w:hAnsi="Times New Roman"/>
          <w:sz w:val="24"/>
        </w:rPr>
        <w:t xml:space="preserve"> (Vol. 7</w:t>
      </w:r>
      <w:r w:rsidR="00F60DCE">
        <w:rPr>
          <w:rFonts w:ascii="Times New Roman" w:hAnsi="Times New Roman"/>
          <w:sz w:val="24"/>
        </w:rPr>
        <w:t>6</w:t>
      </w:r>
      <w:r>
        <w:rPr>
          <w:rFonts w:ascii="Times New Roman" w:hAnsi="Times New Roman"/>
          <w:sz w:val="24"/>
        </w:rPr>
        <w:t xml:space="preserve">, No. </w:t>
      </w:r>
      <w:r w:rsidR="00F60DCE">
        <w:rPr>
          <w:rFonts w:ascii="Times New Roman" w:hAnsi="Times New Roman"/>
          <w:sz w:val="24"/>
        </w:rPr>
        <w:t>214</w:t>
      </w:r>
      <w:r>
        <w:rPr>
          <w:rFonts w:ascii="Times New Roman" w:hAnsi="Times New Roman"/>
          <w:sz w:val="24"/>
        </w:rPr>
        <w:t xml:space="preserve">, p. </w:t>
      </w:r>
      <w:r w:rsidR="00F60DCE">
        <w:rPr>
          <w:rFonts w:ascii="Times New Roman" w:hAnsi="Times New Roman"/>
          <w:sz w:val="24"/>
        </w:rPr>
        <w:t xml:space="preserve">68509 </w:t>
      </w:r>
      <w:r>
        <w:rPr>
          <w:rFonts w:ascii="Times New Roman" w:hAnsi="Times New Roman"/>
          <w:sz w:val="24"/>
        </w:rPr>
        <w:t>et seq.)</w:t>
      </w:r>
      <w:r w:rsidR="0093350D">
        <w:rPr>
          <w:rFonts w:ascii="Times New Roman" w:hAnsi="Times New Roman"/>
          <w:sz w:val="24"/>
        </w:rPr>
        <w:t>.  No comments were received.</w:t>
      </w:r>
    </w:p>
    <w:p w:rsidR="0093350D" w:rsidRDefault="0093350D">
      <w:pPr>
        <w:rPr>
          <w:rFonts w:ascii="Times New Roman" w:hAnsi="Times New Roman"/>
          <w:sz w:val="24"/>
        </w:rPr>
      </w:pPr>
    </w:p>
    <w:p w:rsidR="0093350D" w:rsidRDefault="0093350D">
      <w:pPr>
        <w:rPr>
          <w:rFonts w:ascii="Times New Roman" w:hAnsi="Times New Roman"/>
          <w:sz w:val="24"/>
        </w:rPr>
      </w:pPr>
    </w:p>
    <w:p w:rsidR="00E71A3D" w:rsidRDefault="00E71A3D">
      <w:pPr>
        <w:pStyle w:val="Heading2"/>
        <w:tabs>
          <w:tab w:val="left" w:pos="8370"/>
        </w:tabs>
        <w:ind w:right="0"/>
        <w:rPr>
          <w:rFonts w:ascii="Times New Roman" w:hAnsi="Times New Roman"/>
          <w:b/>
          <w:i w:val="0"/>
          <w:sz w:val="24"/>
        </w:rPr>
      </w:pPr>
      <w:bookmarkStart w:id="12" w:name="_Toc76458989"/>
      <w:r>
        <w:rPr>
          <w:rFonts w:ascii="Times New Roman" w:hAnsi="Times New Roman"/>
          <w:b/>
          <w:i w:val="0"/>
          <w:sz w:val="26"/>
        </w:rPr>
        <w:t>A.9 Payment of Gifts to Respondents</w:t>
      </w:r>
      <w:bookmarkEnd w:id="12"/>
    </w:p>
    <w:p w:rsidR="00E71A3D" w:rsidRDefault="00E71A3D">
      <w:pPr>
        <w:rPr>
          <w:rFonts w:ascii="Times New Roman" w:hAnsi="Times New Roman"/>
          <w:sz w:val="24"/>
        </w:rPr>
      </w:pPr>
    </w:p>
    <w:p w:rsidR="00E71A3D" w:rsidRDefault="00E71A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sz w:val="24"/>
        </w:rPr>
        <w:t xml:space="preserve">There are no payments </w:t>
      </w:r>
      <w:r w:rsidR="00C55C14">
        <w:rPr>
          <w:rFonts w:ascii="Times New Roman" w:hAnsi="Times New Roman"/>
          <w:sz w:val="24"/>
        </w:rPr>
        <w:t xml:space="preserve">of gifts </w:t>
      </w:r>
      <w:r>
        <w:rPr>
          <w:rFonts w:ascii="Times New Roman" w:hAnsi="Times New Roman"/>
          <w:sz w:val="24"/>
        </w:rPr>
        <w:t>to respondents</w:t>
      </w:r>
      <w:r w:rsidR="00C55C14">
        <w:rPr>
          <w:rFonts w:ascii="Times New Roman" w:hAnsi="Times New Roman"/>
          <w:sz w:val="24"/>
        </w:rPr>
        <w:t>.</w:t>
      </w:r>
    </w:p>
    <w:p w:rsidR="00E71A3D" w:rsidRDefault="00E71A3D">
      <w:pPr>
        <w:pStyle w:val="NormalSS"/>
        <w:widowControl w:val="0"/>
        <w:tabs>
          <w:tab w:val="clear"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pPr>
    </w:p>
    <w:p w:rsidR="00E71A3D" w:rsidRDefault="00E71A3D">
      <w:pPr>
        <w:pStyle w:val="Heading2"/>
        <w:tabs>
          <w:tab w:val="left" w:pos="8370"/>
        </w:tabs>
        <w:ind w:right="0"/>
        <w:rPr>
          <w:rFonts w:ascii="Times New Roman" w:hAnsi="Times New Roman"/>
          <w:b/>
          <w:i w:val="0"/>
          <w:sz w:val="24"/>
        </w:rPr>
      </w:pPr>
      <w:bookmarkStart w:id="13" w:name="_Toc76458990"/>
      <w:r>
        <w:rPr>
          <w:rFonts w:ascii="Times New Roman" w:hAnsi="Times New Roman"/>
          <w:b/>
          <w:i w:val="0"/>
          <w:sz w:val="26"/>
        </w:rPr>
        <w:t>A.10 Confidentiality Assurances</w:t>
      </w:r>
      <w:bookmarkEnd w:id="13"/>
    </w:p>
    <w:p w:rsidR="00E71A3D" w:rsidRDefault="00E71A3D">
      <w:pPr>
        <w:rPr>
          <w:rFonts w:ascii="Times New Roman" w:hAnsi="Times New Roman"/>
        </w:rPr>
      </w:pPr>
    </w:p>
    <w:p w:rsidR="00254CF3" w:rsidRPr="00437CC7" w:rsidRDefault="00E71A3D" w:rsidP="00E41BB8">
      <w:pPr>
        <w:pStyle w:val="Level1"/>
        <w:numPr>
          <w:ilvl w:val="0"/>
          <w:numId w:val="0"/>
        </w:numPr>
        <w:outlineLvl w:val="9"/>
      </w:pPr>
      <w:r w:rsidRPr="00437CC7">
        <w:t xml:space="preserve">ETA is responsible for protecting the </w:t>
      </w:r>
      <w:r w:rsidR="000F1BC8">
        <w:t>privacy</w:t>
      </w:r>
      <w:r w:rsidRPr="00437CC7">
        <w:t xml:space="preserve"> of the </w:t>
      </w:r>
      <w:proofErr w:type="spellStart"/>
      <w:r w:rsidR="00942843">
        <w:t>RExO</w:t>
      </w:r>
      <w:proofErr w:type="spellEnd"/>
      <w:r w:rsidR="00942843">
        <w:t>-Adult</w:t>
      </w:r>
      <w:r w:rsidRPr="00437CC7">
        <w:t xml:space="preserve"> p</w:t>
      </w:r>
      <w:r w:rsidR="00A47E9E" w:rsidRPr="00437CC7">
        <w:t>articipant and performance</w:t>
      </w:r>
      <w:r w:rsidR="00207FB3">
        <w:t xml:space="preserve"> data and maintaining</w:t>
      </w:r>
      <w:r w:rsidRPr="00437CC7">
        <w:t xml:space="preserve"> the data in accordance with all applicable federal laws, with particular emphasis on compliance with the provisions of the Privacy and Freedom of Information Acts.</w:t>
      </w:r>
      <w:r w:rsidR="00E41BB8" w:rsidRPr="00437CC7">
        <w:t xml:space="preserve">  </w:t>
      </w:r>
      <w:r w:rsidR="00976453" w:rsidRPr="00437CC7">
        <w:t>T</w:t>
      </w:r>
      <w:r w:rsidR="00254CF3" w:rsidRPr="00437CC7">
        <w:t xml:space="preserve">he Department is working diligently to ensure the highest level of security whenever personally identifiable information is stored or transmitted.  All contractors that have access to individually identifying information are required to provide assurances that they will respect and protect the data.  ETA’s </w:t>
      </w:r>
      <w:r w:rsidR="00942843">
        <w:t>Office of Information Systems and Technology</w:t>
      </w:r>
      <w:r w:rsidR="00976453" w:rsidRPr="00437CC7">
        <w:t xml:space="preserve"> (</w:t>
      </w:r>
      <w:r w:rsidR="00942843">
        <w:t>OIST</w:t>
      </w:r>
      <w:r w:rsidR="00976453" w:rsidRPr="00437CC7">
        <w:t>)</w:t>
      </w:r>
      <w:r w:rsidR="00254CF3" w:rsidRPr="00437CC7">
        <w:t xml:space="preserve"> has been an active participant in the development and approval of data security measures – especially as they apply to the</w:t>
      </w:r>
      <w:r w:rsidR="00D8127B" w:rsidRPr="00437CC7">
        <w:t xml:space="preserve"> web</w:t>
      </w:r>
      <w:r w:rsidR="00254CF3" w:rsidRPr="00437CC7">
        <w:t>-based version of the</w:t>
      </w:r>
      <w:r w:rsidR="00976453" w:rsidRPr="00437CC7">
        <w:t xml:space="preserve"> </w:t>
      </w:r>
      <w:proofErr w:type="spellStart"/>
      <w:r w:rsidR="00942843">
        <w:t>RExO</w:t>
      </w:r>
      <w:proofErr w:type="spellEnd"/>
      <w:r w:rsidR="00942843">
        <w:t>-Adult</w:t>
      </w:r>
      <w:r w:rsidR="00254CF3" w:rsidRPr="00437CC7">
        <w:t xml:space="preserve"> system.</w:t>
      </w:r>
    </w:p>
    <w:p w:rsidR="00254CF3" w:rsidRPr="00437CC7" w:rsidRDefault="00254CF3" w:rsidP="00254CF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E71A3D" w:rsidRDefault="00254CF3" w:rsidP="005C6DA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37CC7">
        <w:rPr>
          <w:rFonts w:ascii="Times New Roman" w:hAnsi="Times New Roman"/>
          <w:sz w:val="24"/>
          <w:szCs w:val="24"/>
        </w:rPr>
        <w:t>A key concern is for the protection of participant social security numbers</w:t>
      </w:r>
      <w:r w:rsidR="00780301" w:rsidRPr="00437CC7">
        <w:rPr>
          <w:rFonts w:ascii="Times New Roman" w:hAnsi="Times New Roman"/>
          <w:sz w:val="24"/>
          <w:szCs w:val="24"/>
        </w:rPr>
        <w:t xml:space="preserve"> (SSNs)</w:t>
      </w:r>
      <w:r w:rsidR="00E41BB8" w:rsidRPr="00437CC7">
        <w:rPr>
          <w:rFonts w:ascii="Times New Roman" w:hAnsi="Times New Roman"/>
          <w:sz w:val="24"/>
          <w:szCs w:val="24"/>
        </w:rPr>
        <w:t>, which is</w:t>
      </w:r>
      <w:r w:rsidR="006934F9" w:rsidRPr="00437CC7">
        <w:rPr>
          <w:rFonts w:ascii="Times New Roman" w:hAnsi="Times New Roman"/>
          <w:sz w:val="24"/>
          <w:szCs w:val="24"/>
        </w:rPr>
        <w:t xml:space="preserve"> voluntarily provided by the individual as</w:t>
      </w:r>
      <w:r w:rsidR="00E41BB8" w:rsidRPr="00437CC7">
        <w:rPr>
          <w:rFonts w:ascii="Times New Roman" w:hAnsi="Times New Roman"/>
          <w:sz w:val="24"/>
          <w:szCs w:val="24"/>
        </w:rPr>
        <w:t xml:space="preserve"> part of this information collection request</w:t>
      </w:r>
      <w:r w:rsidRPr="00437CC7">
        <w:rPr>
          <w:rFonts w:ascii="Times New Roman" w:hAnsi="Times New Roman"/>
          <w:sz w:val="24"/>
          <w:szCs w:val="24"/>
        </w:rPr>
        <w:t xml:space="preserve">.  </w:t>
      </w:r>
      <w:r w:rsidR="00780301" w:rsidRPr="00437CC7">
        <w:rPr>
          <w:rFonts w:ascii="Times New Roman" w:hAnsi="Times New Roman"/>
          <w:sz w:val="24"/>
          <w:szCs w:val="24"/>
        </w:rPr>
        <w:t>The SSN is being requested in order for gr</w:t>
      </w:r>
      <w:r w:rsidRPr="00437CC7">
        <w:rPr>
          <w:rFonts w:ascii="Times New Roman" w:hAnsi="Times New Roman"/>
          <w:sz w:val="24"/>
          <w:szCs w:val="24"/>
        </w:rPr>
        <w:t xml:space="preserve">antees to properly </w:t>
      </w:r>
      <w:r w:rsidR="00976453" w:rsidRPr="00437CC7">
        <w:rPr>
          <w:rFonts w:ascii="Times New Roman" w:hAnsi="Times New Roman"/>
          <w:sz w:val="24"/>
          <w:szCs w:val="24"/>
        </w:rPr>
        <w:t xml:space="preserve">determine that the individual is eligible to participate in the </w:t>
      </w:r>
      <w:proofErr w:type="spellStart"/>
      <w:r w:rsidR="00071D52">
        <w:rPr>
          <w:rFonts w:ascii="Times New Roman" w:hAnsi="Times New Roman"/>
          <w:sz w:val="24"/>
          <w:szCs w:val="24"/>
        </w:rPr>
        <w:t>RExO</w:t>
      </w:r>
      <w:proofErr w:type="spellEnd"/>
      <w:r w:rsidR="00071D52">
        <w:rPr>
          <w:rFonts w:ascii="Times New Roman" w:hAnsi="Times New Roman"/>
          <w:sz w:val="24"/>
          <w:szCs w:val="24"/>
        </w:rPr>
        <w:t>-Adult</w:t>
      </w:r>
      <w:r w:rsidR="00976453" w:rsidRPr="00437CC7">
        <w:rPr>
          <w:rFonts w:ascii="Times New Roman" w:hAnsi="Times New Roman"/>
          <w:sz w:val="24"/>
          <w:szCs w:val="24"/>
        </w:rPr>
        <w:t xml:space="preserve"> program</w:t>
      </w:r>
      <w:r w:rsidR="00E41BB8" w:rsidRPr="00437CC7">
        <w:rPr>
          <w:rFonts w:ascii="Times New Roman" w:hAnsi="Times New Roman"/>
          <w:sz w:val="24"/>
          <w:szCs w:val="24"/>
        </w:rPr>
        <w:t>,</w:t>
      </w:r>
      <w:r w:rsidR="00976453" w:rsidRPr="00437CC7">
        <w:rPr>
          <w:rFonts w:ascii="Times New Roman" w:hAnsi="Times New Roman"/>
          <w:sz w:val="24"/>
          <w:szCs w:val="24"/>
        </w:rPr>
        <w:t xml:space="preserve"> ensure data integrity</w:t>
      </w:r>
      <w:r w:rsidR="00E41BB8" w:rsidRPr="00437CC7">
        <w:rPr>
          <w:rFonts w:ascii="Times New Roman" w:hAnsi="Times New Roman"/>
          <w:sz w:val="24"/>
          <w:szCs w:val="24"/>
        </w:rPr>
        <w:t>, and, to the extent practicable, track program participant outcomes through state wage record systems</w:t>
      </w:r>
      <w:r w:rsidRPr="00437CC7">
        <w:rPr>
          <w:rFonts w:ascii="Times New Roman" w:hAnsi="Times New Roman"/>
          <w:sz w:val="24"/>
          <w:szCs w:val="24"/>
        </w:rPr>
        <w:t>.</w:t>
      </w:r>
      <w:r w:rsidR="004577CE" w:rsidRPr="00437CC7">
        <w:rPr>
          <w:rFonts w:ascii="Times New Roman" w:hAnsi="Times New Roman"/>
          <w:sz w:val="24"/>
          <w:szCs w:val="24"/>
        </w:rPr>
        <w:t xml:space="preserve">  The </w:t>
      </w:r>
      <w:proofErr w:type="spellStart"/>
      <w:r w:rsidR="00071D52">
        <w:rPr>
          <w:rFonts w:ascii="Times New Roman" w:hAnsi="Times New Roman"/>
          <w:sz w:val="24"/>
          <w:szCs w:val="24"/>
        </w:rPr>
        <w:t>RExO</w:t>
      </w:r>
      <w:proofErr w:type="spellEnd"/>
      <w:r w:rsidR="00071D52">
        <w:rPr>
          <w:rFonts w:ascii="Times New Roman" w:hAnsi="Times New Roman"/>
          <w:sz w:val="24"/>
          <w:szCs w:val="24"/>
        </w:rPr>
        <w:t>-Adult</w:t>
      </w:r>
      <w:r w:rsidR="004577CE" w:rsidRPr="00437CC7">
        <w:rPr>
          <w:rFonts w:ascii="Times New Roman" w:hAnsi="Times New Roman"/>
          <w:sz w:val="24"/>
          <w:szCs w:val="24"/>
        </w:rPr>
        <w:t xml:space="preserve"> system also include</w:t>
      </w:r>
      <w:r w:rsidR="0082626E">
        <w:rPr>
          <w:rFonts w:ascii="Times New Roman" w:hAnsi="Times New Roman"/>
          <w:sz w:val="24"/>
          <w:szCs w:val="24"/>
        </w:rPr>
        <w:t>s</w:t>
      </w:r>
      <w:r w:rsidR="00800ACC" w:rsidRPr="00437CC7">
        <w:rPr>
          <w:rFonts w:ascii="Times New Roman" w:hAnsi="Times New Roman"/>
          <w:sz w:val="24"/>
          <w:szCs w:val="24"/>
        </w:rPr>
        <w:t xml:space="preserve"> a statement that informs the individual where the information he/she has provided is being stored, the name and location of the system, and that the information is protected in accordance with the Privacy Act.  </w:t>
      </w:r>
      <w:r w:rsidRPr="00437CC7">
        <w:rPr>
          <w:rFonts w:ascii="Times New Roman" w:hAnsi="Times New Roman"/>
          <w:sz w:val="24"/>
          <w:szCs w:val="24"/>
        </w:rPr>
        <w:t>When participant files are retrieved within the</w:t>
      </w:r>
      <w:r w:rsidR="00C57755" w:rsidRPr="00437CC7">
        <w:rPr>
          <w:rFonts w:ascii="Times New Roman" w:hAnsi="Times New Roman"/>
          <w:sz w:val="24"/>
          <w:szCs w:val="24"/>
        </w:rPr>
        <w:t xml:space="preserve"> </w:t>
      </w:r>
      <w:proofErr w:type="spellStart"/>
      <w:r w:rsidR="00071D52">
        <w:rPr>
          <w:rFonts w:ascii="Times New Roman" w:hAnsi="Times New Roman"/>
          <w:sz w:val="24"/>
          <w:szCs w:val="24"/>
        </w:rPr>
        <w:t>RExO</w:t>
      </w:r>
      <w:proofErr w:type="spellEnd"/>
      <w:r w:rsidR="00071D52">
        <w:rPr>
          <w:rFonts w:ascii="Times New Roman" w:hAnsi="Times New Roman"/>
          <w:sz w:val="24"/>
          <w:szCs w:val="24"/>
        </w:rPr>
        <w:t>-Adult</w:t>
      </w:r>
      <w:r w:rsidR="00C57755" w:rsidRPr="00437CC7">
        <w:rPr>
          <w:rFonts w:ascii="Times New Roman" w:hAnsi="Times New Roman"/>
          <w:sz w:val="24"/>
          <w:szCs w:val="24"/>
        </w:rPr>
        <w:t xml:space="preserve"> </w:t>
      </w:r>
      <w:r w:rsidRPr="00437CC7">
        <w:rPr>
          <w:rFonts w:ascii="Times New Roman" w:hAnsi="Times New Roman"/>
          <w:sz w:val="24"/>
          <w:szCs w:val="24"/>
        </w:rPr>
        <w:t xml:space="preserve">system, only the last four digits of the social security number </w:t>
      </w:r>
      <w:r w:rsidR="00D20638">
        <w:rPr>
          <w:rFonts w:ascii="Times New Roman" w:hAnsi="Times New Roman"/>
          <w:sz w:val="24"/>
          <w:szCs w:val="24"/>
        </w:rPr>
        <w:t>are</w:t>
      </w:r>
      <w:r w:rsidRPr="00437CC7">
        <w:rPr>
          <w:rFonts w:ascii="Times New Roman" w:hAnsi="Times New Roman"/>
          <w:sz w:val="24"/>
          <w:szCs w:val="24"/>
        </w:rPr>
        <w:t xml:space="preserve"> displayed.  Any information that is shared or made public is aggregated by grantee and does not reveal personal information on specific individuals.</w:t>
      </w:r>
    </w:p>
    <w:p w:rsidR="00800ACC" w:rsidRDefault="00800ACC">
      <w:pPr>
        <w:jc w:val="both"/>
        <w:rPr>
          <w:rFonts w:ascii="Times New Roman" w:hAnsi="Times New Roman"/>
          <w:sz w:val="24"/>
        </w:rPr>
      </w:pPr>
    </w:p>
    <w:p w:rsidR="00E71A3D" w:rsidRDefault="00E71A3D">
      <w:pPr>
        <w:pStyle w:val="Heading2"/>
        <w:tabs>
          <w:tab w:val="left" w:pos="8370"/>
        </w:tabs>
        <w:ind w:right="0"/>
        <w:rPr>
          <w:rFonts w:ascii="Times New Roman" w:hAnsi="Times New Roman"/>
          <w:b/>
          <w:i w:val="0"/>
          <w:sz w:val="26"/>
        </w:rPr>
      </w:pPr>
      <w:bookmarkStart w:id="14" w:name="_Toc76458991"/>
      <w:r>
        <w:rPr>
          <w:rFonts w:ascii="Times New Roman" w:hAnsi="Times New Roman"/>
          <w:b/>
          <w:i w:val="0"/>
          <w:sz w:val="26"/>
        </w:rPr>
        <w:t>A.11 Additional Justification for Sensitive Questions</w:t>
      </w:r>
      <w:bookmarkEnd w:id="14"/>
    </w:p>
    <w:p w:rsidR="00E71A3D" w:rsidRDefault="00E71A3D">
      <w:pPr>
        <w:pStyle w:val="Heading2"/>
        <w:tabs>
          <w:tab w:val="left" w:pos="8370"/>
        </w:tabs>
        <w:ind w:right="0"/>
        <w:rPr>
          <w:rFonts w:ascii="Times New Roman" w:hAnsi="Times New Roman"/>
          <w:b/>
          <w:i w:val="0"/>
          <w:sz w:val="26"/>
        </w:rPr>
      </w:pPr>
    </w:p>
    <w:p w:rsidR="00E71A3D" w:rsidRDefault="00E71A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r>
        <w:rPr>
          <w:rFonts w:ascii="Times New Roman" w:hAnsi="Times New Roman"/>
          <w:sz w:val="24"/>
        </w:rPr>
        <w:t xml:space="preserve">While sensitive questions will be asked of participants in the proposed data collection, the confidentiality of participants will be protected as discussed in section A.10.  In addition, security </w:t>
      </w:r>
      <w:r w:rsidR="00B62593">
        <w:rPr>
          <w:rFonts w:ascii="Times New Roman" w:hAnsi="Times New Roman"/>
          <w:sz w:val="24"/>
        </w:rPr>
        <w:t>is</w:t>
      </w:r>
      <w:r>
        <w:rPr>
          <w:rFonts w:ascii="Times New Roman" w:hAnsi="Times New Roman"/>
          <w:sz w:val="24"/>
        </w:rPr>
        <w:t xml:space="preserve"> built into the data collection system by the MIS contractor.  Participant responses to these sensitive questions </w:t>
      </w:r>
      <w:r w:rsidR="00C50CD3">
        <w:rPr>
          <w:rFonts w:ascii="Times New Roman" w:hAnsi="Times New Roman"/>
          <w:sz w:val="24"/>
        </w:rPr>
        <w:t>allow</w:t>
      </w:r>
      <w:r w:rsidR="00B62593">
        <w:rPr>
          <w:rFonts w:ascii="Times New Roman" w:hAnsi="Times New Roman"/>
          <w:sz w:val="24"/>
        </w:rPr>
        <w:t xml:space="preserve"> </w:t>
      </w:r>
      <w:r>
        <w:rPr>
          <w:rFonts w:ascii="Times New Roman" w:hAnsi="Times New Roman"/>
          <w:sz w:val="24"/>
        </w:rPr>
        <w:t xml:space="preserve">ETA to comprehensively evaluate the effectiveness of the </w:t>
      </w:r>
      <w:proofErr w:type="spellStart"/>
      <w:r w:rsidR="00071D52">
        <w:rPr>
          <w:rFonts w:ascii="Times New Roman" w:hAnsi="Times New Roman"/>
          <w:sz w:val="24"/>
        </w:rPr>
        <w:t>RExO</w:t>
      </w:r>
      <w:proofErr w:type="spellEnd"/>
      <w:r w:rsidR="00071D52">
        <w:rPr>
          <w:rFonts w:ascii="Times New Roman" w:hAnsi="Times New Roman"/>
          <w:sz w:val="24"/>
        </w:rPr>
        <w:t>-Adult</w:t>
      </w:r>
      <w:r>
        <w:rPr>
          <w:rFonts w:ascii="Times New Roman" w:hAnsi="Times New Roman"/>
          <w:sz w:val="24"/>
        </w:rPr>
        <w:t xml:space="preserve"> program.  </w:t>
      </w:r>
    </w:p>
    <w:p w:rsidR="00E71A3D" w:rsidRDefault="00E71A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p>
    <w:p w:rsidR="006A6E2C" w:rsidRDefault="006A6E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p>
    <w:p w:rsidR="00E71A3D" w:rsidRDefault="00E71A3D">
      <w:pPr>
        <w:pStyle w:val="Heading2"/>
        <w:tabs>
          <w:tab w:val="left" w:pos="8370"/>
        </w:tabs>
        <w:ind w:right="0"/>
        <w:rPr>
          <w:rFonts w:ascii="Times New Roman" w:hAnsi="Times New Roman"/>
          <w:sz w:val="24"/>
        </w:rPr>
      </w:pPr>
      <w:bookmarkStart w:id="15" w:name="_Toc76458992"/>
      <w:r>
        <w:rPr>
          <w:rFonts w:ascii="Times New Roman" w:hAnsi="Times New Roman"/>
          <w:b/>
          <w:i w:val="0"/>
          <w:sz w:val="26"/>
        </w:rPr>
        <w:lastRenderedPageBreak/>
        <w:t>A.12 Estimates of the Burden of Data Collection</w:t>
      </w:r>
      <w:bookmarkEnd w:id="15"/>
    </w:p>
    <w:p w:rsidR="00E71A3D" w:rsidRDefault="00E71A3D">
      <w:pPr>
        <w:rPr>
          <w:rFonts w:ascii="Times New Roman" w:hAnsi="Times New Roman"/>
        </w:rPr>
      </w:pPr>
    </w:p>
    <w:p w:rsidR="00E71A3D" w:rsidRDefault="00E71A3D">
      <w:pPr>
        <w:pStyle w:val="BodyText2"/>
        <w:jc w:val="left"/>
        <w:rPr>
          <w:rFonts w:ascii="Times New Roman" w:hAnsi="Times New Roman"/>
        </w:rPr>
      </w:pPr>
      <w:r>
        <w:rPr>
          <w:rFonts w:ascii="Times New Roman" w:hAnsi="Times New Roman"/>
        </w:rPr>
        <w:t xml:space="preserve">The annual national burden for the </w:t>
      </w:r>
      <w:proofErr w:type="spellStart"/>
      <w:r w:rsidR="00071D52">
        <w:rPr>
          <w:rFonts w:ascii="Times New Roman" w:hAnsi="Times New Roman"/>
        </w:rPr>
        <w:t>RExO</w:t>
      </w:r>
      <w:proofErr w:type="spellEnd"/>
      <w:r w:rsidR="00071D52">
        <w:rPr>
          <w:rFonts w:ascii="Times New Roman" w:hAnsi="Times New Roman"/>
        </w:rPr>
        <w:t>-Adult</w:t>
      </w:r>
      <w:r>
        <w:rPr>
          <w:rFonts w:ascii="Times New Roman" w:hAnsi="Times New Roman"/>
        </w:rPr>
        <w:t xml:space="preserve"> reporting system has three components: (1) the participant data collection burden; (2) the quarterly narrative progress report burden; </w:t>
      </w:r>
      <w:r w:rsidR="009562D2">
        <w:rPr>
          <w:rFonts w:ascii="Times New Roman" w:hAnsi="Times New Roman"/>
        </w:rPr>
        <w:t xml:space="preserve">and </w:t>
      </w:r>
      <w:r>
        <w:rPr>
          <w:rFonts w:ascii="Times New Roman" w:hAnsi="Times New Roman"/>
        </w:rPr>
        <w:t>(3) the quar</w:t>
      </w:r>
      <w:r w:rsidR="000C2326">
        <w:rPr>
          <w:rFonts w:ascii="Times New Roman" w:hAnsi="Times New Roman"/>
        </w:rPr>
        <w:t>terly performance report burde</w:t>
      </w:r>
      <w:r w:rsidR="009562D2">
        <w:rPr>
          <w:rFonts w:ascii="Times New Roman" w:hAnsi="Times New Roman"/>
        </w:rPr>
        <w:t xml:space="preserve">n.  </w:t>
      </w:r>
      <w:r>
        <w:rPr>
          <w:rFonts w:ascii="Times New Roman" w:hAnsi="Times New Roman"/>
        </w:rPr>
        <w:t>This response provides a separate burden for each of the three components.</w:t>
      </w:r>
      <w:r w:rsidR="000B05EE">
        <w:rPr>
          <w:rFonts w:ascii="Times New Roman" w:hAnsi="Times New Roman"/>
        </w:rPr>
        <w:t xml:space="preserve">  </w:t>
      </w:r>
    </w:p>
    <w:p w:rsidR="00E71A3D" w:rsidRDefault="00E71A3D">
      <w:pPr>
        <w:rPr>
          <w:rFonts w:ascii="Times New Roman" w:hAnsi="Times New Roman"/>
          <w:sz w:val="24"/>
        </w:rPr>
      </w:pPr>
    </w:p>
    <w:p w:rsidR="00E71A3D" w:rsidRDefault="00E71A3D">
      <w:pPr>
        <w:rPr>
          <w:rFonts w:ascii="Times New Roman" w:hAnsi="Times New Roman"/>
          <w:sz w:val="24"/>
        </w:rPr>
      </w:pPr>
      <w:r>
        <w:rPr>
          <w:rFonts w:ascii="Times New Roman" w:hAnsi="Times New Roman"/>
          <w:sz w:val="24"/>
        </w:rPr>
        <w:t>(1)</w:t>
      </w:r>
      <w:proofErr w:type="gramStart"/>
      <w:r>
        <w:rPr>
          <w:rFonts w:ascii="Times New Roman" w:hAnsi="Times New Roman"/>
          <w:sz w:val="24"/>
        </w:rPr>
        <w:t>.  Participant</w:t>
      </w:r>
      <w:proofErr w:type="gramEnd"/>
      <w:r>
        <w:rPr>
          <w:rFonts w:ascii="Times New Roman" w:hAnsi="Times New Roman"/>
          <w:sz w:val="24"/>
        </w:rPr>
        <w:t xml:space="preserve"> Data Collection Burden</w:t>
      </w:r>
    </w:p>
    <w:p w:rsidR="00E71A3D" w:rsidRDefault="00E71A3D">
      <w:pPr>
        <w:rPr>
          <w:rFonts w:ascii="Times New Roman" w:hAnsi="Times New Roman"/>
          <w:sz w:val="24"/>
        </w:rPr>
      </w:pPr>
    </w:p>
    <w:p w:rsidR="00E71A3D" w:rsidRDefault="00E71A3D">
      <w:pPr>
        <w:rPr>
          <w:rFonts w:ascii="Times New Roman" w:hAnsi="Times New Roman"/>
          <w:sz w:val="24"/>
        </w:rPr>
      </w:pPr>
      <w:r>
        <w:rPr>
          <w:rFonts w:ascii="Times New Roman" w:hAnsi="Times New Roman"/>
          <w:sz w:val="24"/>
        </w:rPr>
        <w:t xml:space="preserve">The </w:t>
      </w:r>
      <w:proofErr w:type="spellStart"/>
      <w:r w:rsidR="00071D52">
        <w:rPr>
          <w:rFonts w:ascii="Times New Roman" w:hAnsi="Times New Roman"/>
          <w:sz w:val="24"/>
        </w:rPr>
        <w:t>RExO</w:t>
      </w:r>
      <w:proofErr w:type="spellEnd"/>
      <w:r w:rsidR="00071D52">
        <w:rPr>
          <w:rFonts w:ascii="Times New Roman" w:hAnsi="Times New Roman"/>
          <w:sz w:val="24"/>
        </w:rPr>
        <w:t>-Adult</w:t>
      </w:r>
      <w:r>
        <w:rPr>
          <w:rFonts w:ascii="Times New Roman" w:hAnsi="Times New Roman"/>
          <w:b/>
          <w:i/>
          <w:sz w:val="24"/>
        </w:rPr>
        <w:t xml:space="preserve"> participant data collection burden</w:t>
      </w:r>
      <w:r>
        <w:rPr>
          <w:rFonts w:ascii="Times New Roman" w:hAnsi="Times New Roman"/>
          <w:sz w:val="24"/>
        </w:rPr>
        <w:t xml:space="preserve"> considers the amount of participant and performance-related information collected and reported on the participant record that would not have to be collected by the grantees as part of their customary and usual burden to run the program.  Thus the burden reflects the information collected solely to comply with the federal reporting requirements.  </w:t>
      </w:r>
    </w:p>
    <w:p w:rsidR="00606565" w:rsidRDefault="00606565">
      <w:pPr>
        <w:rPr>
          <w:rFonts w:ascii="Times New Roman" w:hAnsi="Times New Roman"/>
          <w:sz w:val="24"/>
        </w:rPr>
      </w:pPr>
    </w:p>
    <w:p w:rsidR="00A83E30" w:rsidRDefault="00E71A3D">
      <w:pPr>
        <w:rPr>
          <w:rFonts w:ascii="Times New Roman" w:hAnsi="Times New Roman"/>
          <w:sz w:val="24"/>
        </w:rPr>
      </w:pPr>
      <w:r>
        <w:rPr>
          <w:rFonts w:ascii="Times New Roman" w:hAnsi="Times New Roman"/>
          <w:sz w:val="24"/>
        </w:rPr>
        <w:t xml:space="preserve">The </w:t>
      </w:r>
      <w:r w:rsidR="00816A78">
        <w:rPr>
          <w:rFonts w:ascii="Times New Roman" w:hAnsi="Times New Roman"/>
          <w:sz w:val="24"/>
        </w:rPr>
        <w:t>data collection burden varies</w:t>
      </w:r>
      <w:r>
        <w:rPr>
          <w:rFonts w:ascii="Times New Roman" w:hAnsi="Times New Roman"/>
          <w:sz w:val="24"/>
        </w:rPr>
        <w:t xml:space="preserve"> by participant based on the range and intensity of services provided by the grantee and its partnerships with One-Stop Centers, local </w:t>
      </w:r>
      <w:smartTag w:uri="urn:schemas-microsoft-com:office:smarttags" w:element="PersonName">
        <w:r>
          <w:rPr>
            <w:rFonts w:ascii="Times New Roman" w:hAnsi="Times New Roman"/>
            <w:sz w:val="24"/>
          </w:rPr>
          <w:t>Work</w:t>
        </w:r>
      </w:smartTag>
      <w:r>
        <w:rPr>
          <w:rFonts w:ascii="Times New Roman" w:hAnsi="Times New Roman"/>
          <w:sz w:val="24"/>
        </w:rPr>
        <w:t xml:space="preserve">force Investment Boards, employment providers, the criminal justice system, </w:t>
      </w:r>
      <w:r w:rsidR="00A83E30">
        <w:rPr>
          <w:rFonts w:ascii="Times New Roman" w:hAnsi="Times New Roman"/>
          <w:sz w:val="24"/>
        </w:rPr>
        <w:t xml:space="preserve">the grantee programs run by the U.S. Department of Justice, </w:t>
      </w:r>
      <w:r>
        <w:rPr>
          <w:rFonts w:ascii="Times New Roman" w:hAnsi="Times New Roman"/>
          <w:sz w:val="24"/>
        </w:rPr>
        <w:t>and local housing authorities.  For example, data collection may involve acquiring information from the various partner agencies regarding employment training and placement, housing assistance, mentoring, parole, and probation, in addition to the collection of personal and demographic information by the grantees themselves.</w:t>
      </w:r>
      <w:r w:rsidR="00E8107C">
        <w:rPr>
          <w:rFonts w:ascii="Times New Roman" w:hAnsi="Times New Roman"/>
          <w:sz w:val="24"/>
        </w:rPr>
        <w:t xml:space="preserve">  </w:t>
      </w:r>
    </w:p>
    <w:p w:rsidR="00A83E30" w:rsidRDefault="00A83E30">
      <w:pPr>
        <w:rPr>
          <w:rFonts w:ascii="Times New Roman" w:hAnsi="Times New Roman"/>
          <w:sz w:val="24"/>
        </w:rPr>
      </w:pPr>
    </w:p>
    <w:p w:rsidR="00D31456" w:rsidRDefault="00E8107C">
      <w:pPr>
        <w:rPr>
          <w:rFonts w:ascii="Times New Roman" w:hAnsi="Times New Roman"/>
          <w:sz w:val="24"/>
        </w:rPr>
      </w:pPr>
      <w:r>
        <w:rPr>
          <w:rFonts w:ascii="Times New Roman" w:hAnsi="Times New Roman"/>
          <w:sz w:val="24"/>
        </w:rPr>
        <w:t xml:space="preserve">To arrive at the </w:t>
      </w:r>
      <w:r w:rsidR="000B7325">
        <w:rPr>
          <w:rFonts w:ascii="Times New Roman" w:hAnsi="Times New Roman"/>
          <w:sz w:val="24"/>
        </w:rPr>
        <w:t xml:space="preserve">average </w:t>
      </w:r>
      <w:r>
        <w:rPr>
          <w:rFonts w:ascii="Times New Roman" w:hAnsi="Times New Roman"/>
          <w:sz w:val="24"/>
        </w:rPr>
        <w:t>annual figure of 1.</w:t>
      </w:r>
      <w:r w:rsidR="009D3935">
        <w:rPr>
          <w:rFonts w:ascii="Times New Roman" w:hAnsi="Times New Roman"/>
          <w:sz w:val="24"/>
        </w:rPr>
        <w:t>3</w:t>
      </w:r>
      <w:r>
        <w:rPr>
          <w:rFonts w:ascii="Times New Roman" w:hAnsi="Times New Roman"/>
          <w:sz w:val="24"/>
        </w:rPr>
        <w:t xml:space="preserve"> hours per participant record, </w:t>
      </w:r>
      <w:proofErr w:type="spellStart"/>
      <w:r w:rsidR="003833A9">
        <w:rPr>
          <w:rFonts w:ascii="Times New Roman" w:hAnsi="Times New Roman"/>
          <w:sz w:val="24"/>
        </w:rPr>
        <w:t>Mathematica</w:t>
      </w:r>
      <w:proofErr w:type="spellEnd"/>
      <w:r w:rsidR="003833A9">
        <w:rPr>
          <w:rFonts w:ascii="Times New Roman" w:hAnsi="Times New Roman"/>
          <w:sz w:val="24"/>
        </w:rPr>
        <w:t xml:space="preserve">, the contractor which computed the original data for this submission when it was a new initiative, </w:t>
      </w:r>
      <w:r w:rsidR="000B7325">
        <w:rPr>
          <w:rFonts w:ascii="Times New Roman" w:hAnsi="Times New Roman"/>
          <w:sz w:val="24"/>
        </w:rPr>
        <w:t xml:space="preserve">assessed the time for </w:t>
      </w:r>
      <w:r>
        <w:rPr>
          <w:rFonts w:ascii="Times New Roman" w:hAnsi="Times New Roman"/>
          <w:sz w:val="24"/>
        </w:rPr>
        <w:t xml:space="preserve">entries </w:t>
      </w:r>
      <w:r w:rsidR="00EF134A">
        <w:rPr>
          <w:rFonts w:ascii="Times New Roman" w:hAnsi="Times New Roman"/>
          <w:sz w:val="24"/>
        </w:rPr>
        <w:t xml:space="preserve">by grantees </w:t>
      </w:r>
      <w:r w:rsidR="000B7325">
        <w:rPr>
          <w:rFonts w:ascii="Times New Roman" w:hAnsi="Times New Roman"/>
          <w:sz w:val="24"/>
        </w:rPr>
        <w:t>based on</w:t>
      </w:r>
      <w:r>
        <w:rPr>
          <w:rFonts w:ascii="Times New Roman" w:hAnsi="Times New Roman"/>
          <w:sz w:val="24"/>
        </w:rPr>
        <w:t xml:space="preserve"> scenarios </w:t>
      </w:r>
      <w:r w:rsidR="000B7325">
        <w:rPr>
          <w:rFonts w:ascii="Times New Roman" w:hAnsi="Times New Roman"/>
          <w:sz w:val="24"/>
        </w:rPr>
        <w:t xml:space="preserve">postulating a variety of </w:t>
      </w:r>
      <w:r>
        <w:rPr>
          <w:rFonts w:ascii="Times New Roman" w:hAnsi="Times New Roman"/>
          <w:sz w:val="24"/>
        </w:rPr>
        <w:t xml:space="preserve">services possible for </w:t>
      </w:r>
      <w:r w:rsidR="001A4BF6">
        <w:rPr>
          <w:rFonts w:ascii="Times New Roman" w:hAnsi="Times New Roman"/>
          <w:sz w:val="24"/>
        </w:rPr>
        <w:t xml:space="preserve">a range of anticipated </w:t>
      </w:r>
      <w:r>
        <w:rPr>
          <w:rFonts w:ascii="Times New Roman" w:hAnsi="Times New Roman"/>
          <w:sz w:val="24"/>
        </w:rPr>
        <w:t>participants.</w:t>
      </w:r>
      <w:r w:rsidR="0025528E">
        <w:rPr>
          <w:rFonts w:ascii="Times New Roman" w:hAnsi="Times New Roman"/>
          <w:sz w:val="24"/>
        </w:rPr>
        <w:t xml:space="preserve">  This information, in turn, was based on similar programs of this sort</w:t>
      </w:r>
      <w:r w:rsidR="009C74A1">
        <w:rPr>
          <w:rFonts w:ascii="Times New Roman" w:hAnsi="Times New Roman"/>
          <w:sz w:val="24"/>
        </w:rPr>
        <w:t>, including Justice Department programs</w:t>
      </w:r>
      <w:r w:rsidR="0025528E">
        <w:rPr>
          <w:rFonts w:ascii="Times New Roman" w:hAnsi="Times New Roman"/>
          <w:sz w:val="24"/>
        </w:rPr>
        <w:t>.</w:t>
      </w:r>
      <w:r w:rsidR="00A83E30">
        <w:rPr>
          <w:rFonts w:ascii="Times New Roman" w:hAnsi="Times New Roman"/>
          <w:sz w:val="24"/>
        </w:rPr>
        <w:t xml:space="preserve">  </w:t>
      </w:r>
    </w:p>
    <w:p w:rsidR="00D31456" w:rsidRDefault="00D31456">
      <w:pPr>
        <w:rPr>
          <w:rFonts w:ascii="Times New Roman" w:hAnsi="Times New Roman"/>
          <w:sz w:val="24"/>
        </w:rPr>
      </w:pPr>
    </w:p>
    <w:p w:rsidR="00E71A3D" w:rsidRDefault="00A83E30">
      <w:pPr>
        <w:rPr>
          <w:rFonts w:ascii="Times New Roman" w:hAnsi="Times New Roman"/>
          <w:sz w:val="24"/>
        </w:rPr>
      </w:pPr>
      <w:r>
        <w:rPr>
          <w:rFonts w:ascii="Times New Roman" w:hAnsi="Times New Roman"/>
          <w:sz w:val="24"/>
        </w:rPr>
        <w:t xml:space="preserve">Finally, </w:t>
      </w:r>
      <w:proofErr w:type="spellStart"/>
      <w:r w:rsidR="00071D52">
        <w:rPr>
          <w:rFonts w:ascii="Times New Roman" w:hAnsi="Times New Roman"/>
          <w:sz w:val="24"/>
        </w:rPr>
        <w:t>RExO</w:t>
      </w:r>
      <w:proofErr w:type="spellEnd"/>
      <w:r w:rsidR="00071D52">
        <w:rPr>
          <w:rFonts w:ascii="Times New Roman" w:hAnsi="Times New Roman"/>
          <w:sz w:val="24"/>
        </w:rPr>
        <w:t>-Adult</w:t>
      </w:r>
      <w:r>
        <w:rPr>
          <w:rFonts w:ascii="Times New Roman" w:hAnsi="Times New Roman"/>
          <w:sz w:val="24"/>
        </w:rPr>
        <w:t xml:space="preserve"> program managers consulted with grantees who have collected this information over the past several years to verif</w:t>
      </w:r>
      <w:r w:rsidR="00E84C86">
        <w:rPr>
          <w:rFonts w:ascii="Times New Roman" w:hAnsi="Times New Roman"/>
          <w:sz w:val="24"/>
        </w:rPr>
        <w:t>y</w:t>
      </w:r>
      <w:r w:rsidR="000E4E98">
        <w:rPr>
          <w:rFonts w:ascii="Times New Roman" w:hAnsi="Times New Roman"/>
          <w:sz w:val="24"/>
        </w:rPr>
        <w:t xml:space="preserve"> that 1.</w:t>
      </w:r>
      <w:r w:rsidR="009D3935">
        <w:rPr>
          <w:rFonts w:ascii="Times New Roman" w:hAnsi="Times New Roman"/>
          <w:sz w:val="24"/>
        </w:rPr>
        <w:t>3</w:t>
      </w:r>
      <w:r w:rsidR="000E4E98">
        <w:rPr>
          <w:rFonts w:ascii="Times New Roman" w:hAnsi="Times New Roman"/>
          <w:sz w:val="24"/>
        </w:rPr>
        <w:t xml:space="preserve"> hours, as an average</w:t>
      </w:r>
      <w:r w:rsidR="00E84C86">
        <w:rPr>
          <w:rFonts w:ascii="Times New Roman" w:hAnsi="Times New Roman"/>
          <w:sz w:val="24"/>
        </w:rPr>
        <w:t xml:space="preserve"> figure </w:t>
      </w:r>
      <w:r w:rsidR="000E4E98">
        <w:rPr>
          <w:rFonts w:ascii="Times New Roman" w:hAnsi="Times New Roman"/>
          <w:sz w:val="24"/>
        </w:rPr>
        <w:t xml:space="preserve">devoted for MIS </w:t>
      </w:r>
      <w:r w:rsidR="00E84C86">
        <w:rPr>
          <w:rFonts w:ascii="Times New Roman" w:hAnsi="Times New Roman"/>
          <w:sz w:val="24"/>
        </w:rPr>
        <w:t xml:space="preserve">for the estimated </w:t>
      </w:r>
      <w:r w:rsidR="00071D52">
        <w:rPr>
          <w:rFonts w:ascii="Times New Roman" w:hAnsi="Times New Roman"/>
          <w:sz w:val="24"/>
        </w:rPr>
        <w:t>5,700</w:t>
      </w:r>
      <w:r w:rsidR="00E84C86">
        <w:rPr>
          <w:rFonts w:ascii="Times New Roman" w:hAnsi="Times New Roman"/>
          <w:sz w:val="24"/>
        </w:rPr>
        <w:t xml:space="preserve"> participants, averaged out among the grantees, represented the best estimate of time devoted to data entry for each participant</w:t>
      </w:r>
      <w:r w:rsidR="000828A7">
        <w:rPr>
          <w:rFonts w:ascii="Times New Roman" w:hAnsi="Times New Roman"/>
          <w:sz w:val="24"/>
        </w:rPr>
        <w:t>, given the range of entries anticipated for each participant, as described above.</w:t>
      </w:r>
      <w:r w:rsidR="00E84C86">
        <w:rPr>
          <w:rFonts w:ascii="Times New Roman" w:hAnsi="Times New Roman"/>
          <w:sz w:val="24"/>
        </w:rPr>
        <w:t xml:space="preserve">  These grantees affirmed this estimate.</w:t>
      </w:r>
    </w:p>
    <w:p w:rsidR="009D3935" w:rsidRDefault="009D3935">
      <w:pPr>
        <w:rPr>
          <w:rFonts w:ascii="Times New Roman" w:hAnsi="Times New Roman"/>
          <w:sz w:val="24"/>
        </w:rPr>
      </w:pPr>
    </w:p>
    <w:p w:rsidR="009D3935" w:rsidRDefault="009D3935">
      <w:pPr>
        <w:rPr>
          <w:rFonts w:ascii="Times New Roman" w:hAnsi="Times New Roman"/>
          <w:sz w:val="24"/>
        </w:rPr>
      </w:pPr>
      <w:r>
        <w:rPr>
          <w:rFonts w:ascii="Times New Roman" w:hAnsi="Times New Roman"/>
          <w:sz w:val="24"/>
        </w:rPr>
        <w:t>Participants’ time in providing the information to grantees collecting this data is estimated at .5 hours per participant.</w:t>
      </w:r>
    </w:p>
    <w:p w:rsidR="007D0B22" w:rsidRDefault="007D0B22">
      <w:pPr>
        <w:rPr>
          <w:rFonts w:ascii="Times New Roman" w:hAnsi="Times New Roman"/>
          <w:sz w:val="24"/>
        </w:rPr>
      </w:pPr>
    </w:p>
    <w:p w:rsidR="007D0B22" w:rsidRDefault="00680BA3">
      <w:pPr>
        <w:rPr>
          <w:rFonts w:ascii="Times New Roman" w:hAnsi="Times New Roman"/>
          <w:sz w:val="24"/>
        </w:rPr>
      </w:pPr>
      <w:r>
        <w:rPr>
          <w:rFonts w:ascii="Times New Roman" w:hAnsi="Times New Roman"/>
          <w:sz w:val="24"/>
        </w:rPr>
        <w:t xml:space="preserve">The PY 2012 number of grantees is reduced from the number included in the PY 2008 approval request.  Fewer grantees are being awarded now compared to previous years because funds are no longer being mortgaged.  Grantees are being provided the full grant award in the initial grant award year which means that fewer grants are awarded each year but they are provided with larger grant awards up front for the full period of performance. </w:t>
      </w:r>
      <w:r w:rsidR="007D0B22">
        <w:rPr>
          <w:rFonts w:ascii="Times New Roman" w:hAnsi="Times New Roman"/>
          <w:sz w:val="24"/>
        </w:rPr>
        <w:t xml:space="preserve">Regarding the estimated </w:t>
      </w:r>
      <w:r w:rsidR="00071D52">
        <w:rPr>
          <w:rFonts w:ascii="Times New Roman" w:hAnsi="Times New Roman"/>
          <w:sz w:val="24"/>
        </w:rPr>
        <w:t>5,700</w:t>
      </w:r>
      <w:r w:rsidR="007D0B22">
        <w:rPr>
          <w:rFonts w:ascii="Times New Roman" w:hAnsi="Times New Roman"/>
          <w:sz w:val="24"/>
        </w:rPr>
        <w:t xml:space="preserve"> participants for 20</w:t>
      </w:r>
      <w:r w:rsidR="00071D52">
        <w:rPr>
          <w:rFonts w:ascii="Times New Roman" w:hAnsi="Times New Roman"/>
          <w:sz w:val="24"/>
        </w:rPr>
        <w:t>12</w:t>
      </w:r>
      <w:r w:rsidR="007D0B22">
        <w:rPr>
          <w:rFonts w:ascii="Times New Roman" w:hAnsi="Times New Roman"/>
          <w:sz w:val="24"/>
        </w:rPr>
        <w:t xml:space="preserve">, it is noted that the grantees are in different years in their grants, and those in the final </w:t>
      </w:r>
      <w:proofErr w:type="spellStart"/>
      <w:r w:rsidR="00196314">
        <w:rPr>
          <w:rFonts w:ascii="Times New Roman" w:hAnsi="Times New Roman"/>
          <w:sz w:val="24"/>
        </w:rPr>
        <w:t>drawdowns</w:t>
      </w:r>
      <w:proofErr w:type="spellEnd"/>
      <w:r w:rsidR="007D0B22">
        <w:rPr>
          <w:rFonts w:ascii="Times New Roman" w:hAnsi="Times New Roman"/>
          <w:sz w:val="24"/>
        </w:rPr>
        <w:t xml:space="preserve"> are serving fewer participants than those in their initial years of grant</w:t>
      </w:r>
      <w:r>
        <w:rPr>
          <w:rFonts w:ascii="Times New Roman" w:hAnsi="Times New Roman"/>
          <w:sz w:val="24"/>
        </w:rPr>
        <w:t>-</w:t>
      </w:r>
      <w:r w:rsidR="007D0B22">
        <w:rPr>
          <w:rFonts w:ascii="Times New Roman" w:hAnsi="Times New Roman"/>
          <w:sz w:val="24"/>
        </w:rPr>
        <w:t xml:space="preserve">funded activity.  </w:t>
      </w:r>
      <w:r w:rsidR="00E1439B">
        <w:rPr>
          <w:rFonts w:ascii="Times New Roman" w:hAnsi="Times New Roman"/>
          <w:sz w:val="24"/>
        </w:rPr>
        <w:t>To estimate the participants for 20</w:t>
      </w:r>
      <w:r w:rsidR="00071D52">
        <w:rPr>
          <w:rFonts w:ascii="Times New Roman" w:hAnsi="Times New Roman"/>
          <w:sz w:val="24"/>
        </w:rPr>
        <w:t>12</w:t>
      </w:r>
      <w:r w:rsidR="00E1439B">
        <w:rPr>
          <w:rFonts w:ascii="Times New Roman" w:hAnsi="Times New Roman"/>
          <w:sz w:val="24"/>
        </w:rPr>
        <w:t xml:space="preserve">, the initiative’s efficiency measure of $3,000 </w:t>
      </w:r>
      <w:r w:rsidR="009C55A0">
        <w:rPr>
          <w:rFonts w:ascii="Times New Roman" w:hAnsi="Times New Roman"/>
          <w:sz w:val="24"/>
        </w:rPr>
        <w:t xml:space="preserve">expended </w:t>
      </w:r>
      <w:r w:rsidR="00E1439B">
        <w:rPr>
          <w:rFonts w:ascii="Times New Roman" w:hAnsi="Times New Roman"/>
          <w:sz w:val="24"/>
        </w:rPr>
        <w:t xml:space="preserve">per participant was </w:t>
      </w:r>
      <w:r w:rsidR="009C55A0">
        <w:rPr>
          <w:rFonts w:ascii="Times New Roman" w:hAnsi="Times New Roman"/>
          <w:sz w:val="24"/>
        </w:rPr>
        <w:t xml:space="preserve">compared with </w:t>
      </w:r>
      <w:r>
        <w:rPr>
          <w:rFonts w:ascii="Times New Roman" w:hAnsi="Times New Roman"/>
          <w:sz w:val="24"/>
        </w:rPr>
        <w:t>each grant’s expected first-year</w:t>
      </w:r>
      <w:r w:rsidR="00E1439B">
        <w:rPr>
          <w:rFonts w:ascii="Times New Roman" w:hAnsi="Times New Roman"/>
          <w:sz w:val="24"/>
        </w:rPr>
        <w:t xml:space="preserve"> funding </w:t>
      </w:r>
      <w:r w:rsidR="00E1439B">
        <w:rPr>
          <w:rFonts w:ascii="Times New Roman" w:hAnsi="Times New Roman"/>
          <w:sz w:val="24"/>
        </w:rPr>
        <w:lastRenderedPageBreak/>
        <w:t>level</w:t>
      </w:r>
      <w:r w:rsidR="009C55A0">
        <w:rPr>
          <w:rFonts w:ascii="Times New Roman" w:hAnsi="Times New Roman"/>
          <w:sz w:val="24"/>
        </w:rPr>
        <w:t>, which determined the number of those who could be served by each grantee</w:t>
      </w:r>
      <w:r>
        <w:rPr>
          <w:rFonts w:ascii="Times New Roman" w:hAnsi="Times New Roman"/>
          <w:sz w:val="24"/>
        </w:rPr>
        <w:t xml:space="preserve"> per year</w:t>
      </w:r>
      <w:r w:rsidR="00E1439B">
        <w:rPr>
          <w:rFonts w:ascii="Times New Roman" w:hAnsi="Times New Roman"/>
          <w:sz w:val="24"/>
        </w:rPr>
        <w:t>.</w:t>
      </w:r>
      <w:r w:rsidR="009C55A0">
        <w:rPr>
          <w:rFonts w:ascii="Times New Roman" w:hAnsi="Times New Roman"/>
          <w:sz w:val="24"/>
        </w:rPr>
        <w:t xml:space="preserve">  </w:t>
      </w:r>
      <w:r w:rsidR="00E44BFD">
        <w:rPr>
          <w:rFonts w:ascii="Times New Roman" w:hAnsi="Times New Roman"/>
          <w:sz w:val="24"/>
        </w:rPr>
        <w:t xml:space="preserve">This </w:t>
      </w:r>
      <w:r w:rsidR="007D0B22">
        <w:rPr>
          <w:rFonts w:ascii="Times New Roman" w:hAnsi="Times New Roman"/>
          <w:sz w:val="24"/>
        </w:rPr>
        <w:t>estimate</w:t>
      </w:r>
      <w:r w:rsidR="000E0D2E">
        <w:rPr>
          <w:rFonts w:ascii="Times New Roman" w:hAnsi="Times New Roman"/>
          <w:sz w:val="24"/>
        </w:rPr>
        <w:t xml:space="preserve"> of the number of participants served through this grant program</w:t>
      </w:r>
      <w:r>
        <w:rPr>
          <w:rFonts w:ascii="Times New Roman" w:hAnsi="Times New Roman"/>
          <w:sz w:val="24"/>
        </w:rPr>
        <w:t xml:space="preserve"> </w:t>
      </w:r>
      <w:r w:rsidR="00FB77FA">
        <w:rPr>
          <w:rFonts w:ascii="Times New Roman" w:hAnsi="Times New Roman"/>
          <w:sz w:val="24"/>
        </w:rPr>
        <w:t xml:space="preserve">is </w:t>
      </w:r>
      <w:r w:rsidR="009C55A0">
        <w:rPr>
          <w:rFonts w:ascii="Times New Roman" w:hAnsi="Times New Roman"/>
          <w:sz w:val="24"/>
        </w:rPr>
        <w:t xml:space="preserve">also </w:t>
      </w:r>
      <w:r w:rsidR="00FB77FA">
        <w:rPr>
          <w:rFonts w:ascii="Times New Roman" w:hAnsi="Times New Roman"/>
          <w:sz w:val="24"/>
        </w:rPr>
        <w:t xml:space="preserve">based on the MIS </w:t>
      </w:r>
      <w:r w:rsidR="00E1439B">
        <w:rPr>
          <w:rFonts w:ascii="Times New Roman" w:hAnsi="Times New Roman"/>
          <w:sz w:val="24"/>
        </w:rPr>
        <w:t>data</w:t>
      </w:r>
      <w:r w:rsidR="009C55A0">
        <w:rPr>
          <w:rFonts w:ascii="Times New Roman" w:hAnsi="Times New Roman"/>
          <w:sz w:val="24"/>
        </w:rPr>
        <w:t xml:space="preserve"> collected thus far</w:t>
      </w:r>
      <w:r w:rsidR="00E1439B">
        <w:rPr>
          <w:rFonts w:ascii="Times New Roman" w:hAnsi="Times New Roman"/>
          <w:sz w:val="24"/>
        </w:rPr>
        <w:t>.</w:t>
      </w:r>
      <w:r w:rsidR="00E44BFD">
        <w:rPr>
          <w:rFonts w:ascii="Times New Roman" w:hAnsi="Times New Roman"/>
          <w:sz w:val="24"/>
        </w:rPr>
        <w:t xml:space="preserve">  By dividing the estimated </w:t>
      </w:r>
      <w:r w:rsidR="00071D52">
        <w:rPr>
          <w:rFonts w:ascii="Times New Roman" w:hAnsi="Times New Roman"/>
          <w:sz w:val="24"/>
        </w:rPr>
        <w:t>5,700</w:t>
      </w:r>
      <w:r w:rsidR="00E44BFD">
        <w:rPr>
          <w:rFonts w:ascii="Times New Roman" w:hAnsi="Times New Roman"/>
          <w:sz w:val="24"/>
        </w:rPr>
        <w:t xml:space="preserve"> participants among the </w:t>
      </w:r>
      <w:r w:rsidR="00071D52">
        <w:rPr>
          <w:rFonts w:ascii="Times New Roman" w:hAnsi="Times New Roman"/>
          <w:sz w:val="24"/>
        </w:rPr>
        <w:t>38</w:t>
      </w:r>
      <w:r w:rsidR="00E44BFD">
        <w:rPr>
          <w:rFonts w:ascii="Times New Roman" w:hAnsi="Times New Roman"/>
          <w:sz w:val="24"/>
        </w:rPr>
        <w:t xml:space="preserve"> current </w:t>
      </w:r>
      <w:r w:rsidR="00071D52">
        <w:rPr>
          <w:rFonts w:ascii="Times New Roman" w:hAnsi="Times New Roman"/>
          <w:sz w:val="24"/>
        </w:rPr>
        <w:t xml:space="preserve">and anticipated </w:t>
      </w:r>
      <w:r w:rsidR="00E44BFD">
        <w:rPr>
          <w:rFonts w:ascii="Times New Roman" w:hAnsi="Times New Roman"/>
          <w:sz w:val="24"/>
        </w:rPr>
        <w:t xml:space="preserve">grantees, one arrives at the average per grantee, given the broad range of years into the grant </w:t>
      </w:r>
      <w:r w:rsidR="00196314">
        <w:rPr>
          <w:rFonts w:ascii="Times New Roman" w:hAnsi="Times New Roman"/>
          <w:sz w:val="24"/>
        </w:rPr>
        <w:t xml:space="preserve">and range of activities </w:t>
      </w:r>
      <w:r w:rsidR="009C55A0">
        <w:rPr>
          <w:rFonts w:ascii="Times New Roman" w:hAnsi="Times New Roman"/>
          <w:sz w:val="24"/>
        </w:rPr>
        <w:t xml:space="preserve">and number of potential participants </w:t>
      </w:r>
      <w:r w:rsidR="00E44BFD">
        <w:rPr>
          <w:rFonts w:ascii="Times New Roman" w:hAnsi="Times New Roman"/>
          <w:sz w:val="24"/>
        </w:rPr>
        <w:t xml:space="preserve">represented by each grantee, of </w:t>
      </w:r>
      <w:r w:rsidR="00071D52">
        <w:rPr>
          <w:rFonts w:ascii="Times New Roman" w:hAnsi="Times New Roman"/>
          <w:sz w:val="24"/>
        </w:rPr>
        <w:t>150</w:t>
      </w:r>
      <w:r w:rsidR="00196314">
        <w:rPr>
          <w:rFonts w:ascii="Times New Roman" w:hAnsi="Times New Roman"/>
          <w:sz w:val="24"/>
        </w:rPr>
        <w:t xml:space="preserve"> persons per grant</w:t>
      </w:r>
      <w:r w:rsidR="009C55A0">
        <w:rPr>
          <w:rFonts w:ascii="Times New Roman" w:hAnsi="Times New Roman"/>
          <w:sz w:val="24"/>
        </w:rPr>
        <w:t xml:space="preserve">:  </w:t>
      </w:r>
      <w:r w:rsidR="00071D52">
        <w:rPr>
          <w:rFonts w:ascii="Times New Roman" w:hAnsi="Times New Roman"/>
          <w:sz w:val="24"/>
        </w:rPr>
        <w:t>5,700</w:t>
      </w:r>
      <w:r w:rsidR="009C55A0">
        <w:rPr>
          <w:rFonts w:ascii="Times New Roman" w:hAnsi="Times New Roman"/>
          <w:sz w:val="24"/>
        </w:rPr>
        <w:t xml:space="preserve"> divided by </w:t>
      </w:r>
      <w:r w:rsidR="00071D52">
        <w:rPr>
          <w:rFonts w:ascii="Times New Roman" w:hAnsi="Times New Roman"/>
          <w:sz w:val="24"/>
        </w:rPr>
        <w:t>38</w:t>
      </w:r>
      <w:r w:rsidR="009C55A0">
        <w:rPr>
          <w:rFonts w:ascii="Times New Roman" w:hAnsi="Times New Roman"/>
          <w:sz w:val="24"/>
        </w:rPr>
        <w:t xml:space="preserve"> = </w:t>
      </w:r>
      <w:r w:rsidR="007F2AD8">
        <w:rPr>
          <w:rFonts w:ascii="Times New Roman" w:hAnsi="Times New Roman"/>
          <w:sz w:val="24"/>
        </w:rPr>
        <w:t>150</w:t>
      </w:r>
      <w:r w:rsidR="009C55A0">
        <w:rPr>
          <w:rFonts w:ascii="Times New Roman" w:hAnsi="Times New Roman"/>
          <w:sz w:val="24"/>
        </w:rPr>
        <w:t>.</w:t>
      </w:r>
      <w:r w:rsidR="00196314">
        <w:rPr>
          <w:rFonts w:ascii="Times New Roman" w:hAnsi="Times New Roman"/>
          <w:sz w:val="24"/>
        </w:rPr>
        <w:t xml:space="preserve">  </w:t>
      </w:r>
    </w:p>
    <w:p w:rsidR="00E10C2F" w:rsidRDefault="00E10C2F">
      <w:pPr>
        <w:rPr>
          <w:rFonts w:ascii="Times New Roman" w:hAnsi="Times New Roman"/>
          <w:sz w:val="24"/>
        </w:rPr>
      </w:pPr>
    </w:p>
    <w:p w:rsidR="00E10C2F" w:rsidRDefault="00E10C2F">
      <w:pPr>
        <w:rPr>
          <w:rFonts w:ascii="Times New Roman" w:hAnsi="Times New Roman"/>
          <w:sz w:val="24"/>
        </w:rPr>
      </w:pPr>
      <w:r>
        <w:rPr>
          <w:rFonts w:ascii="Times New Roman" w:hAnsi="Times New Roman"/>
          <w:sz w:val="24"/>
        </w:rPr>
        <w:t xml:space="preserve">Estimated National Count:  </w:t>
      </w:r>
    </w:p>
    <w:p w:rsidR="00E71A3D" w:rsidRDefault="00E71A3D">
      <w:pPr>
        <w:rPr>
          <w:rFonts w:ascii="Times New Roman" w:hAnsi="Times New Roman"/>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1170"/>
        <w:gridCol w:w="1710"/>
        <w:gridCol w:w="1620"/>
        <w:gridCol w:w="1440"/>
        <w:gridCol w:w="1890"/>
      </w:tblGrid>
      <w:tr w:rsidR="00E71A3D">
        <w:tblPrEx>
          <w:tblCellMar>
            <w:top w:w="0" w:type="dxa"/>
            <w:bottom w:w="0" w:type="dxa"/>
          </w:tblCellMar>
        </w:tblPrEx>
        <w:tc>
          <w:tcPr>
            <w:tcW w:w="1530" w:type="dxa"/>
            <w:vAlign w:val="bottom"/>
          </w:tcPr>
          <w:p w:rsidR="00E71A3D" w:rsidRDefault="00E71A3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pPr>
            <w:r>
              <w:t>Record Type</w:t>
            </w:r>
          </w:p>
        </w:tc>
        <w:tc>
          <w:tcPr>
            <w:tcW w:w="1170" w:type="dxa"/>
            <w:vAlign w:val="bottom"/>
          </w:tcPr>
          <w:p w:rsidR="00E71A3D" w:rsidRDefault="00AB61E1">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outlineLvl w:val="9"/>
            </w:pPr>
            <w:r>
              <w:t xml:space="preserve">Av </w:t>
            </w:r>
            <w:r w:rsidR="00E71A3D">
              <w:t>Hrs. Per Record</w:t>
            </w:r>
          </w:p>
        </w:tc>
        <w:tc>
          <w:tcPr>
            <w:tcW w:w="1710" w:type="dxa"/>
            <w:vAlign w:val="bottom"/>
          </w:tcPr>
          <w:p w:rsidR="00E71A3D" w:rsidRDefault="00E71A3D" w:rsidP="007F2A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 xml:space="preserve">PY </w:t>
            </w:r>
            <w:r w:rsidR="007F2AD8">
              <w:rPr>
                <w:rFonts w:ascii="Times New Roman" w:hAnsi="Times New Roman"/>
                <w:sz w:val="24"/>
              </w:rPr>
              <w:t>12</w:t>
            </w:r>
            <w:r>
              <w:rPr>
                <w:rFonts w:ascii="Times New Roman" w:hAnsi="Times New Roman"/>
                <w:sz w:val="24"/>
              </w:rPr>
              <w:t xml:space="preserve"> Estimated National Count</w:t>
            </w:r>
          </w:p>
        </w:tc>
        <w:tc>
          <w:tcPr>
            <w:tcW w:w="1620" w:type="dxa"/>
            <w:vAlign w:val="bottom"/>
          </w:tcPr>
          <w:p w:rsidR="00E71A3D" w:rsidRDefault="00E71A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Annual National Burden Hours</w:t>
            </w:r>
          </w:p>
        </w:tc>
        <w:tc>
          <w:tcPr>
            <w:tcW w:w="1440" w:type="dxa"/>
            <w:vAlign w:val="bottom"/>
          </w:tcPr>
          <w:p w:rsidR="00E71A3D" w:rsidRDefault="00E71A3D">
            <w:pPr>
              <w:pStyle w:val="xl36"/>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pPr>
            <w:r>
              <w:t>Applicable Hourly Rate</w:t>
            </w:r>
          </w:p>
        </w:tc>
        <w:tc>
          <w:tcPr>
            <w:tcW w:w="1890" w:type="dxa"/>
            <w:vAlign w:val="bottom"/>
          </w:tcPr>
          <w:p w:rsidR="00E71A3D" w:rsidRDefault="00E71A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Annual National Burden Dollars</w:t>
            </w:r>
          </w:p>
        </w:tc>
      </w:tr>
      <w:tr w:rsidR="00E71A3D">
        <w:tblPrEx>
          <w:tblCellMar>
            <w:top w:w="0" w:type="dxa"/>
            <w:bottom w:w="0" w:type="dxa"/>
          </w:tblCellMar>
        </w:tblPrEx>
        <w:tc>
          <w:tcPr>
            <w:tcW w:w="1530" w:type="dxa"/>
          </w:tcPr>
          <w:p w:rsidR="00E71A3D" w:rsidRDefault="00E71A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rPr>
                <w:rFonts w:ascii="Times New Roman" w:hAnsi="Times New Roman"/>
                <w:sz w:val="24"/>
              </w:rPr>
              <w:t>Participant</w:t>
            </w:r>
            <w:r w:rsidR="009D3935">
              <w:rPr>
                <w:rFonts w:ascii="Times New Roman" w:hAnsi="Times New Roman"/>
                <w:sz w:val="24"/>
              </w:rPr>
              <w:t xml:space="preserve"> data collected by grantees</w:t>
            </w:r>
          </w:p>
        </w:tc>
        <w:tc>
          <w:tcPr>
            <w:tcW w:w="1170" w:type="dxa"/>
          </w:tcPr>
          <w:p w:rsidR="00E71A3D" w:rsidRDefault="00E71A3D" w:rsidP="009D3935">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outlineLvl w:val="9"/>
            </w:pPr>
            <w:r>
              <w:t>1.</w:t>
            </w:r>
            <w:r w:rsidR="009D3935">
              <w:t>3</w:t>
            </w:r>
          </w:p>
        </w:tc>
        <w:tc>
          <w:tcPr>
            <w:tcW w:w="1710" w:type="dxa"/>
          </w:tcPr>
          <w:p w:rsidR="00E71A3D" w:rsidRDefault="007F2AD8">
            <w:pPr>
              <w:pStyle w:val="Center"/>
              <w:widowControl w:val="0"/>
              <w:tabs>
                <w:tab w:val="clear"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100"/>
              <w:jc w:val="right"/>
            </w:pPr>
            <w:r>
              <w:t>5,700</w:t>
            </w:r>
          </w:p>
        </w:tc>
        <w:tc>
          <w:tcPr>
            <w:tcW w:w="1620" w:type="dxa"/>
          </w:tcPr>
          <w:p w:rsidR="00E71A3D" w:rsidRDefault="00CA51D4" w:rsidP="00CA5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7410</w:t>
            </w:r>
          </w:p>
        </w:tc>
        <w:tc>
          <w:tcPr>
            <w:tcW w:w="1440" w:type="dxa"/>
          </w:tcPr>
          <w:p w:rsidR="00E71A3D" w:rsidRDefault="00E71A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$10.75</w:t>
            </w:r>
          </w:p>
        </w:tc>
        <w:tc>
          <w:tcPr>
            <w:tcW w:w="1890" w:type="dxa"/>
          </w:tcPr>
          <w:p w:rsidR="00E71A3D" w:rsidRDefault="00E71A3D" w:rsidP="00CA5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w:t>
            </w:r>
            <w:r w:rsidR="00CA51D4">
              <w:rPr>
                <w:rFonts w:ascii="Times New Roman" w:hAnsi="Times New Roman"/>
                <w:sz w:val="24"/>
              </w:rPr>
              <w:t>79,658</w:t>
            </w:r>
          </w:p>
        </w:tc>
      </w:tr>
    </w:tbl>
    <w:p w:rsidR="00E71A3D" w:rsidRDefault="00E71A3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1170"/>
        <w:gridCol w:w="1710"/>
        <w:gridCol w:w="1620"/>
        <w:gridCol w:w="1440"/>
        <w:gridCol w:w="1890"/>
      </w:tblGrid>
      <w:tr w:rsidR="000E43D5" w:rsidTr="0067267C">
        <w:tblPrEx>
          <w:tblCellMar>
            <w:top w:w="0" w:type="dxa"/>
            <w:bottom w:w="0" w:type="dxa"/>
          </w:tblCellMar>
        </w:tblPrEx>
        <w:tc>
          <w:tcPr>
            <w:tcW w:w="1530" w:type="dxa"/>
            <w:vAlign w:val="bottom"/>
          </w:tcPr>
          <w:p w:rsidR="000E43D5" w:rsidRDefault="000E43D5" w:rsidP="0067267C">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pPr>
            <w:r>
              <w:t>Record Type</w:t>
            </w:r>
          </w:p>
        </w:tc>
        <w:tc>
          <w:tcPr>
            <w:tcW w:w="1170" w:type="dxa"/>
            <w:vAlign w:val="bottom"/>
          </w:tcPr>
          <w:p w:rsidR="000E43D5" w:rsidRDefault="000E43D5" w:rsidP="0067267C">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outlineLvl w:val="9"/>
            </w:pPr>
            <w:r>
              <w:t>Av Hrs. Per Record</w:t>
            </w:r>
          </w:p>
        </w:tc>
        <w:tc>
          <w:tcPr>
            <w:tcW w:w="1710" w:type="dxa"/>
            <w:vAlign w:val="bottom"/>
          </w:tcPr>
          <w:p w:rsidR="000E43D5" w:rsidRDefault="000E43D5" w:rsidP="006726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PY 12 Estimated National Count</w:t>
            </w:r>
          </w:p>
        </w:tc>
        <w:tc>
          <w:tcPr>
            <w:tcW w:w="1620" w:type="dxa"/>
            <w:vAlign w:val="bottom"/>
          </w:tcPr>
          <w:p w:rsidR="000E43D5" w:rsidRDefault="000E43D5" w:rsidP="006726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Annual National Burden Hours</w:t>
            </w:r>
          </w:p>
        </w:tc>
        <w:tc>
          <w:tcPr>
            <w:tcW w:w="1440" w:type="dxa"/>
            <w:vAlign w:val="bottom"/>
          </w:tcPr>
          <w:p w:rsidR="000E43D5" w:rsidRDefault="000E43D5" w:rsidP="0067267C">
            <w:pPr>
              <w:pStyle w:val="xl36"/>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pPr>
            <w:r>
              <w:t>Applicable Hourly Rate</w:t>
            </w:r>
          </w:p>
        </w:tc>
        <w:tc>
          <w:tcPr>
            <w:tcW w:w="1890" w:type="dxa"/>
            <w:vAlign w:val="bottom"/>
          </w:tcPr>
          <w:p w:rsidR="000E43D5" w:rsidRDefault="000E43D5" w:rsidP="006726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Annual National Burden Dollars</w:t>
            </w:r>
          </w:p>
        </w:tc>
      </w:tr>
      <w:tr w:rsidR="000E43D5" w:rsidTr="0067267C">
        <w:tblPrEx>
          <w:tblCellMar>
            <w:top w:w="0" w:type="dxa"/>
            <w:bottom w:w="0" w:type="dxa"/>
          </w:tblCellMar>
        </w:tblPrEx>
        <w:tc>
          <w:tcPr>
            <w:tcW w:w="1530" w:type="dxa"/>
          </w:tcPr>
          <w:p w:rsidR="000E43D5" w:rsidRDefault="000E43D5" w:rsidP="00F272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rPr>
                <w:rFonts w:ascii="Times New Roman" w:hAnsi="Times New Roman"/>
                <w:sz w:val="24"/>
              </w:rPr>
              <w:t xml:space="preserve">Participant data </w:t>
            </w:r>
            <w:r w:rsidR="00F272F4">
              <w:rPr>
                <w:rFonts w:ascii="Times New Roman" w:hAnsi="Times New Roman"/>
                <w:sz w:val="24"/>
              </w:rPr>
              <w:t xml:space="preserve">provided by individual program participants </w:t>
            </w:r>
          </w:p>
        </w:tc>
        <w:tc>
          <w:tcPr>
            <w:tcW w:w="1170" w:type="dxa"/>
          </w:tcPr>
          <w:p w:rsidR="000E43D5" w:rsidRDefault="00F272F4" w:rsidP="0067267C">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outlineLvl w:val="9"/>
            </w:pPr>
            <w:r>
              <w:t>.5</w:t>
            </w:r>
          </w:p>
        </w:tc>
        <w:tc>
          <w:tcPr>
            <w:tcW w:w="1710" w:type="dxa"/>
          </w:tcPr>
          <w:p w:rsidR="000E43D5" w:rsidRDefault="000E43D5" w:rsidP="0067267C">
            <w:pPr>
              <w:pStyle w:val="Center"/>
              <w:widowControl w:val="0"/>
              <w:tabs>
                <w:tab w:val="clear"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100"/>
              <w:jc w:val="right"/>
            </w:pPr>
            <w:r>
              <w:t>5,700</w:t>
            </w:r>
          </w:p>
        </w:tc>
        <w:tc>
          <w:tcPr>
            <w:tcW w:w="1620" w:type="dxa"/>
          </w:tcPr>
          <w:p w:rsidR="000E43D5" w:rsidRDefault="00F272F4" w:rsidP="006726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2850</w:t>
            </w:r>
          </w:p>
        </w:tc>
        <w:tc>
          <w:tcPr>
            <w:tcW w:w="1440" w:type="dxa"/>
          </w:tcPr>
          <w:p w:rsidR="000E43D5" w:rsidRDefault="000E43D5" w:rsidP="006726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$10.75</w:t>
            </w:r>
          </w:p>
        </w:tc>
        <w:tc>
          <w:tcPr>
            <w:tcW w:w="1890" w:type="dxa"/>
          </w:tcPr>
          <w:p w:rsidR="000E43D5" w:rsidRDefault="000E43D5" w:rsidP="00F272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w:t>
            </w:r>
            <w:r w:rsidR="00F272F4">
              <w:rPr>
                <w:rFonts w:ascii="Times New Roman" w:hAnsi="Times New Roman"/>
                <w:sz w:val="24"/>
              </w:rPr>
              <w:t>30,638</w:t>
            </w:r>
          </w:p>
        </w:tc>
      </w:tr>
    </w:tbl>
    <w:p w:rsidR="006C4586" w:rsidRDefault="006C4586">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szCs w:val="20"/>
        </w:rPr>
      </w:pPr>
    </w:p>
    <w:p w:rsidR="000E43D5" w:rsidRDefault="000E43D5">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szCs w:val="20"/>
        </w:rPr>
      </w:pPr>
    </w:p>
    <w:p w:rsidR="00E71A3D" w:rsidRDefault="00E71A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sz w:val="24"/>
        </w:rPr>
        <w:t xml:space="preserve">Hourly rates used to calculate cost depend upon the type of organization administering the program.  For private non-profit grantees, the hourly rate is the average hourly earnings in the Census Bureau’s social assistance industry category (May 2003, Current Employment Statistics Survey, U.S. Census Bureau).  </w:t>
      </w:r>
      <w:r w:rsidR="003E7970">
        <w:rPr>
          <w:rFonts w:ascii="Times New Roman" w:hAnsi="Times New Roman"/>
          <w:sz w:val="24"/>
        </w:rPr>
        <w:t>An identical amount was postulated for participants to cover opportunity costs.</w:t>
      </w:r>
    </w:p>
    <w:p w:rsidR="00E71A3D" w:rsidRDefault="0065699B" w:rsidP="0065699B">
      <w:pPr>
        <w:tabs>
          <w:tab w:val="left" w:pos="0"/>
        </w:tabs>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p>
    <w:p w:rsidR="00E71A3D" w:rsidRDefault="00E71A3D">
      <w:pPr>
        <w:rPr>
          <w:rFonts w:ascii="Times New Roman" w:hAnsi="Times New Roman"/>
          <w:sz w:val="24"/>
        </w:rPr>
      </w:pPr>
      <w:r>
        <w:rPr>
          <w:rFonts w:ascii="Times New Roman" w:hAnsi="Times New Roman"/>
          <w:sz w:val="24"/>
        </w:rPr>
        <w:t>(2)</w:t>
      </w:r>
      <w:proofErr w:type="gramStart"/>
      <w:r>
        <w:rPr>
          <w:rFonts w:ascii="Times New Roman" w:hAnsi="Times New Roman"/>
          <w:sz w:val="24"/>
        </w:rPr>
        <w:t>.  Quarterly</w:t>
      </w:r>
      <w:proofErr w:type="gramEnd"/>
      <w:r>
        <w:rPr>
          <w:rFonts w:ascii="Times New Roman" w:hAnsi="Times New Roman"/>
          <w:sz w:val="24"/>
        </w:rPr>
        <w:t xml:space="preserve"> Narrative Progress Report Burden</w:t>
      </w:r>
    </w:p>
    <w:p w:rsidR="00E71A3D" w:rsidRDefault="00E71A3D">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 w:val="24"/>
        </w:rPr>
      </w:pPr>
    </w:p>
    <w:p w:rsidR="00E71A3D" w:rsidRDefault="00E71A3D">
      <w:pPr>
        <w:pStyle w:val="NormalSS"/>
        <w:jc w:val="left"/>
      </w:pPr>
      <w:r>
        <w:t xml:space="preserve">The </w:t>
      </w:r>
      <w:proofErr w:type="spellStart"/>
      <w:r w:rsidR="007F2AD8">
        <w:t>RExO</w:t>
      </w:r>
      <w:proofErr w:type="spellEnd"/>
      <w:r w:rsidR="007F2AD8">
        <w:t>-Adult</w:t>
      </w:r>
      <w:r>
        <w:t xml:space="preserve"> </w:t>
      </w:r>
      <w:r>
        <w:rPr>
          <w:b/>
          <w:i/>
        </w:rPr>
        <w:t>quarterly narrative progress report burden</w:t>
      </w:r>
      <w:r>
        <w:t xml:space="preserve"> involves providing a detailed account of all activities undertaken during the quarter including in-depth information on accomplishments, promising approaches, progress toward performance outcomes, upcoming grant activities, and updates on product, curricula, and training development.  It is assumed that each grantee will spend approximately two days (16 hours) per quarter preparing this report.</w:t>
      </w:r>
      <w:r w:rsidR="00CE0BB1">
        <w:t xml:space="preserve">  Information to be included in this quarterly narrative report is laid out in the </w:t>
      </w:r>
      <w:proofErr w:type="spellStart"/>
      <w:r w:rsidR="007F2AD8">
        <w:t>RExO</w:t>
      </w:r>
      <w:proofErr w:type="spellEnd"/>
      <w:r w:rsidR="007F2AD8">
        <w:t>-Adult</w:t>
      </w:r>
      <w:r w:rsidR="00CE0730">
        <w:t xml:space="preserve"> S</w:t>
      </w:r>
      <w:r w:rsidR="00F81954">
        <w:t>olicitation for Grant Applicati</w:t>
      </w:r>
      <w:r w:rsidR="00CE0730">
        <w:t>o</w:t>
      </w:r>
      <w:r w:rsidR="00F81954">
        <w:t>n</w:t>
      </w:r>
      <w:r w:rsidR="00CE0730">
        <w:t xml:space="preserve"> (</w:t>
      </w:r>
      <w:r w:rsidR="00CE0BB1">
        <w:t>SGA</w:t>
      </w:r>
      <w:r w:rsidR="00CE0730">
        <w:t>)</w:t>
      </w:r>
      <w:r w:rsidR="00CE0BB1">
        <w:t xml:space="preserve"> and </w:t>
      </w:r>
      <w:r w:rsidR="00CE0730">
        <w:t xml:space="preserve">concomitant </w:t>
      </w:r>
      <w:r w:rsidR="00CE0BB1">
        <w:t>grant documents.</w:t>
      </w:r>
    </w:p>
    <w:p w:rsidR="008E34F4" w:rsidRDefault="008E34F4">
      <w:pPr>
        <w:pStyle w:val="NormalSS"/>
        <w:jc w:val="left"/>
      </w:pPr>
    </w:p>
    <w:p w:rsidR="00E71A3D" w:rsidRDefault="00E71A3D">
      <w:pPr>
        <w:pStyle w:val="NormalSS"/>
        <w:jc w:val="left"/>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0"/>
        <w:gridCol w:w="1620"/>
        <w:gridCol w:w="1350"/>
        <w:gridCol w:w="1890"/>
        <w:gridCol w:w="1440"/>
        <w:gridCol w:w="1890"/>
      </w:tblGrid>
      <w:tr w:rsidR="00E71A3D" w:rsidTr="00F50C27">
        <w:tblPrEx>
          <w:tblCellMar>
            <w:top w:w="0" w:type="dxa"/>
            <w:bottom w:w="0" w:type="dxa"/>
          </w:tblCellMar>
        </w:tblPrEx>
        <w:tc>
          <w:tcPr>
            <w:tcW w:w="1170" w:type="dxa"/>
          </w:tcPr>
          <w:p w:rsidR="00E71A3D" w:rsidRDefault="00E71A3D" w:rsidP="00ED09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rPr>
            </w:pPr>
            <w:r>
              <w:br w:type="page"/>
            </w:r>
            <w:r w:rsidR="00640723">
              <w:rPr>
                <w:rFonts w:ascii="Times New Roman" w:hAnsi="Times New Roman"/>
                <w:sz w:val="24"/>
              </w:rPr>
              <w:t>Narrative R</w:t>
            </w:r>
            <w:r>
              <w:rPr>
                <w:rFonts w:ascii="Times New Roman" w:hAnsi="Times New Roman"/>
                <w:sz w:val="24"/>
              </w:rPr>
              <w:t>eport</w:t>
            </w:r>
          </w:p>
        </w:tc>
        <w:tc>
          <w:tcPr>
            <w:tcW w:w="1620" w:type="dxa"/>
          </w:tcPr>
          <w:p w:rsidR="00E71A3D" w:rsidRDefault="00AB61E1" w:rsidP="00ED09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rPr>
            </w:pPr>
            <w:r>
              <w:rPr>
                <w:rFonts w:ascii="Times New Roman" w:hAnsi="Times New Roman"/>
                <w:sz w:val="24"/>
              </w:rPr>
              <w:t xml:space="preserve">Av </w:t>
            </w:r>
            <w:r w:rsidR="00E71A3D">
              <w:rPr>
                <w:rFonts w:ascii="Times New Roman" w:hAnsi="Times New Roman"/>
                <w:sz w:val="24"/>
              </w:rPr>
              <w:t>Hrs. Per Year Per Grantee</w:t>
            </w:r>
            <w:r w:rsidR="00F37E68">
              <w:rPr>
                <w:rFonts w:ascii="Times New Roman" w:hAnsi="Times New Roman"/>
                <w:sz w:val="24"/>
              </w:rPr>
              <w:t xml:space="preserve"> (4 responses x 16 hours</w:t>
            </w:r>
            <w:r w:rsidR="00ED0907">
              <w:rPr>
                <w:rFonts w:ascii="Times New Roman" w:hAnsi="Times New Roman"/>
                <w:sz w:val="24"/>
              </w:rPr>
              <w:t xml:space="preserve"> each</w:t>
            </w:r>
            <w:r w:rsidR="00F37E68">
              <w:rPr>
                <w:rFonts w:ascii="Times New Roman" w:hAnsi="Times New Roman"/>
                <w:sz w:val="24"/>
              </w:rPr>
              <w:t>)</w:t>
            </w:r>
          </w:p>
        </w:tc>
        <w:tc>
          <w:tcPr>
            <w:tcW w:w="1350" w:type="dxa"/>
          </w:tcPr>
          <w:p w:rsidR="00E71A3D" w:rsidRDefault="00E71A3D" w:rsidP="00ED09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rPr>
            </w:pPr>
            <w:r>
              <w:rPr>
                <w:rFonts w:ascii="Times New Roman" w:hAnsi="Times New Roman"/>
                <w:sz w:val="24"/>
              </w:rPr>
              <w:t>Number of Grantees</w:t>
            </w:r>
          </w:p>
        </w:tc>
        <w:tc>
          <w:tcPr>
            <w:tcW w:w="1890" w:type="dxa"/>
          </w:tcPr>
          <w:p w:rsidR="00E71A3D" w:rsidRDefault="00E71A3D" w:rsidP="00ED09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rPr>
            </w:pPr>
            <w:r>
              <w:rPr>
                <w:rFonts w:ascii="Times New Roman" w:hAnsi="Times New Roman"/>
                <w:sz w:val="24"/>
              </w:rPr>
              <w:t>Annual National Burden Hours</w:t>
            </w:r>
          </w:p>
        </w:tc>
        <w:tc>
          <w:tcPr>
            <w:tcW w:w="1440" w:type="dxa"/>
          </w:tcPr>
          <w:p w:rsidR="00E71A3D" w:rsidRDefault="00E71A3D" w:rsidP="00ED090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9"/>
              <w:rPr>
                <w:szCs w:val="20"/>
              </w:rPr>
            </w:pPr>
            <w:r>
              <w:rPr>
                <w:szCs w:val="20"/>
              </w:rPr>
              <w:t>Applicable Hourly Rate</w:t>
            </w:r>
          </w:p>
        </w:tc>
        <w:tc>
          <w:tcPr>
            <w:tcW w:w="1890" w:type="dxa"/>
          </w:tcPr>
          <w:p w:rsidR="00E71A3D" w:rsidRDefault="00E71A3D" w:rsidP="00ED09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rPr>
            </w:pPr>
            <w:r>
              <w:rPr>
                <w:rFonts w:ascii="Times New Roman" w:hAnsi="Times New Roman"/>
                <w:sz w:val="24"/>
              </w:rPr>
              <w:t>Annual National Burden Dollars</w:t>
            </w:r>
          </w:p>
        </w:tc>
      </w:tr>
      <w:tr w:rsidR="00E71A3D" w:rsidTr="00876932">
        <w:tblPrEx>
          <w:tblCellMar>
            <w:top w:w="0" w:type="dxa"/>
            <w:bottom w:w="0" w:type="dxa"/>
          </w:tblCellMar>
        </w:tblPrEx>
        <w:trPr>
          <w:trHeight w:val="1160"/>
        </w:trPr>
        <w:tc>
          <w:tcPr>
            <w:tcW w:w="1170" w:type="dxa"/>
          </w:tcPr>
          <w:p w:rsidR="00E71A3D" w:rsidRDefault="00E71A3D" w:rsidP="00E600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sz w:val="24"/>
              </w:rPr>
              <w:t xml:space="preserve">Quarterly Narrative Progress Report </w:t>
            </w:r>
          </w:p>
        </w:tc>
        <w:tc>
          <w:tcPr>
            <w:tcW w:w="1620" w:type="dxa"/>
          </w:tcPr>
          <w:p w:rsidR="00E71A3D" w:rsidRDefault="00E71A3D" w:rsidP="00E600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rPr>
            </w:pPr>
            <w:r>
              <w:rPr>
                <w:rFonts w:ascii="Times New Roman" w:hAnsi="Times New Roman"/>
                <w:sz w:val="24"/>
              </w:rPr>
              <w:t>64</w:t>
            </w:r>
          </w:p>
        </w:tc>
        <w:tc>
          <w:tcPr>
            <w:tcW w:w="1350" w:type="dxa"/>
          </w:tcPr>
          <w:p w:rsidR="00E71A3D" w:rsidRDefault="007F2AD8" w:rsidP="00E60001">
            <w:pPr>
              <w:pStyle w:val="xl36"/>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0" w:after="0"/>
            </w:pPr>
            <w:r>
              <w:t>38</w:t>
            </w:r>
          </w:p>
        </w:tc>
        <w:tc>
          <w:tcPr>
            <w:tcW w:w="1890" w:type="dxa"/>
          </w:tcPr>
          <w:p w:rsidR="00E71A3D" w:rsidRDefault="007F2AD8" w:rsidP="00E600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rPr>
            </w:pPr>
            <w:r>
              <w:rPr>
                <w:rFonts w:ascii="Times New Roman" w:hAnsi="Times New Roman"/>
                <w:sz w:val="24"/>
              </w:rPr>
              <w:t>2,432</w:t>
            </w:r>
          </w:p>
        </w:tc>
        <w:tc>
          <w:tcPr>
            <w:tcW w:w="1440" w:type="dxa"/>
          </w:tcPr>
          <w:p w:rsidR="00E71A3D" w:rsidRDefault="00E71A3D" w:rsidP="00E600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rPr>
            </w:pPr>
            <w:r>
              <w:rPr>
                <w:rFonts w:ascii="Times New Roman" w:hAnsi="Times New Roman"/>
                <w:sz w:val="24"/>
              </w:rPr>
              <w:t>$10.75</w:t>
            </w:r>
          </w:p>
        </w:tc>
        <w:tc>
          <w:tcPr>
            <w:tcW w:w="1890" w:type="dxa"/>
          </w:tcPr>
          <w:p w:rsidR="00E71A3D" w:rsidRDefault="00E71A3D" w:rsidP="00E600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4"/>
              </w:rPr>
            </w:pPr>
            <w:r>
              <w:rPr>
                <w:rFonts w:ascii="Times New Roman" w:hAnsi="Times New Roman"/>
                <w:sz w:val="24"/>
              </w:rPr>
              <w:t>$</w:t>
            </w:r>
            <w:r w:rsidR="007F2AD8">
              <w:rPr>
                <w:rFonts w:ascii="Times New Roman" w:hAnsi="Times New Roman"/>
                <w:sz w:val="24"/>
              </w:rPr>
              <w:t>26,144</w:t>
            </w:r>
          </w:p>
        </w:tc>
      </w:tr>
    </w:tbl>
    <w:p w:rsidR="00E71A3D" w:rsidRDefault="00E71A3D">
      <w:pPr>
        <w:pStyle w:val="Level1"/>
        <w:numPr>
          <w:ilvl w:val="0"/>
          <w:numId w:val="0"/>
        </w:numPr>
        <w:outlineLvl w:val="9"/>
        <w:rPr>
          <w:szCs w:val="20"/>
        </w:rPr>
      </w:pPr>
    </w:p>
    <w:p w:rsidR="00E71A3D" w:rsidRDefault="00E71A3D">
      <w:pPr>
        <w:pStyle w:val="Level1"/>
        <w:numPr>
          <w:ilvl w:val="0"/>
          <w:numId w:val="0"/>
        </w:numPr>
        <w:outlineLvl w:val="9"/>
        <w:rPr>
          <w:szCs w:val="20"/>
        </w:rPr>
      </w:pPr>
    </w:p>
    <w:p w:rsidR="00E71A3D" w:rsidRDefault="00E71A3D" w:rsidP="0085062C">
      <w:pPr>
        <w:pStyle w:val="Level1"/>
        <w:numPr>
          <w:ilvl w:val="0"/>
          <w:numId w:val="0"/>
        </w:numPr>
        <w:tabs>
          <w:tab w:val="left" w:pos="4370"/>
          <w:tab w:val="left" w:pos="4889"/>
        </w:tabs>
        <w:outlineLvl w:val="9"/>
      </w:pPr>
      <w:r>
        <w:t>(3)</w:t>
      </w:r>
      <w:proofErr w:type="gramStart"/>
      <w:r>
        <w:t>.  Quarterly</w:t>
      </w:r>
      <w:proofErr w:type="gramEnd"/>
      <w:r>
        <w:t xml:space="preserve"> Performance Report Burden</w:t>
      </w:r>
      <w:r w:rsidR="0065699B">
        <w:tab/>
      </w:r>
      <w:r w:rsidR="0085062C">
        <w:t>ETA – 9140</w:t>
      </w:r>
    </w:p>
    <w:p w:rsidR="00E9025D" w:rsidRDefault="00E9025D" w:rsidP="0085062C">
      <w:pPr>
        <w:pStyle w:val="Level1"/>
        <w:numPr>
          <w:ilvl w:val="0"/>
          <w:numId w:val="0"/>
        </w:numPr>
        <w:tabs>
          <w:tab w:val="left" w:pos="4370"/>
          <w:tab w:val="left" w:pos="4889"/>
        </w:tabs>
        <w:outlineLvl w:val="9"/>
      </w:pPr>
    </w:p>
    <w:p w:rsidR="000A1C46" w:rsidRDefault="00390B1C">
      <w:pPr>
        <w:pStyle w:val="NormalSS"/>
        <w:jc w:val="left"/>
      </w:pPr>
      <w:r>
        <w:t>T</w:t>
      </w:r>
      <w:r w:rsidR="00E71A3D">
        <w:t xml:space="preserve">he </w:t>
      </w:r>
      <w:r w:rsidR="00E71A3D">
        <w:rPr>
          <w:b/>
          <w:bCs/>
          <w:i/>
          <w:iCs/>
        </w:rPr>
        <w:t>quarterly performance report burden</w:t>
      </w:r>
      <w:r w:rsidR="00E71A3D">
        <w:t xml:space="preserve"> assumes that all grantees use the ETA-provided MIS to generate quarterly performance reports (referred to as </w:t>
      </w:r>
      <w:r w:rsidR="007F2AD8">
        <w:t>Management Information System (</w:t>
      </w:r>
      <w:r w:rsidR="00E71A3D">
        <w:t>MIS</w:t>
      </w:r>
      <w:r w:rsidR="007F2AD8">
        <w:t>)</w:t>
      </w:r>
      <w:r w:rsidR="00E71A3D">
        <w:t xml:space="preserve"> Reports in SGA/DFA PY-</w:t>
      </w:r>
      <w:r w:rsidR="007F2AD8">
        <w:t>1</w:t>
      </w:r>
      <w:r w:rsidR="00E71A3D">
        <w:t>0-</w:t>
      </w:r>
      <w:r w:rsidR="007F2AD8">
        <w:t>1</w:t>
      </w:r>
      <w:r w:rsidR="00E71A3D">
        <w:t xml:space="preserve">0).  The MIS is designed to apply edit checks to participant data and to generate facsimiles of the aggregate information on enrollee characteristics, services provided, placements, outcomes, and follow-up status in quarterly report format.  The burden includes reviewing and correcting errors identified by the MIS in the participant-level data and generating, reviewing, and approving the aggregate quarterly reports. </w:t>
      </w:r>
    </w:p>
    <w:p w:rsidR="000A1C46" w:rsidRDefault="000A1C46">
      <w:pPr>
        <w:pStyle w:val="NormalSS"/>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6"/>
        <w:gridCol w:w="1596"/>
        <w:gridCol w:w="1596"/>
        <w:gridCol w:w="1596"/>
        <w:gridCol w:w="1596"/>
        <w:gridCol w:w="1596"/>
      </w:tblGrid>
      <w:tr w:rsidR="00152A3B" w:rsidRPr="00953CDF" w:rsidTr="00F50C27">
        <w:tc>
          <w:tcPr>
            <w:tcW w:w="1596" w:type="dxa"/>
          </w:tcPr>
          <w:p w:rsidR="00152A3B" w:rsidRPr="00953CDF" w:rsidRDefault="00152A3B" w:rsidP="00F50C27">
            <w:pPr>
              <w:jc w:val="center"/>
              <w:rPr>
                <w:rFonts w:ascii="Times New Roman" w:hAnsi="Times New Roman"/>
                <w:sz w:val="24"/>
                <w:szCs w:val="24"/>
              </w:rPr>
            </w:pPr>
            <w:r w:rsidRPr="00953CDF">
              <w:rPr>
                <w:rFonts w:ascii="Times New Roman" w:hAnsi="Times New Roman"/>
                <w:sz w:val="24"/>
                <w:szCs w:val="24"/>
              </w:rPr>
              <w:t>ETA 9140</w:t>
            </w:r>
          </w:p>
          <w:p w:rsidR="00152A3B" w:rsidRPr="00953CDF" w:rsidRDefault="00152A3B" w:rsidP="00F50C27">
            <w:pPr>
              <w:jc w:val="center"/>
              <w:rPr>
                <w:rFonts w:ascii="Times New Roman" w:hAnsi="Times New Roman"/>
                <w:sz w:val="24"/>
                <w:szCs w:val="24"/>
              </w:rPr>
            </w:pPr>
            <w:r w:rsidRPr="00953CDF">
              <w:rPr>
                <w:rFonts w:ascii="Times New Roman" w:hAnsi="Times New Roman"/>
                <w:sz w:val="24"/>
                <w:szCs w:val="24"/>
              </w:rPr>
              <w:t>Report</w:t>
            </w:r>
          </w:p>
          <w:p w:rsidR="00152A3B" w:rsidRPr="00953CDF" w:rsidRDefault="00152A3B" w:rsidP="00F50C27">
            <w:pPr>
              <w:jc w:val="center"/>
              <w:rPr>
                <w:rFonts w:ascii="Times New Roman" w:hAnsi="Times New Roman"/>
                <w:sz w:val="24"/>
                <w:szCs w:val="24"/>
              </w:rPr>
            </w:pPr>
          </w:p>
        </w:tc>
        <w:tc>
          <w:tcPr>
            <w:tcW w:w="1596" w:type="dxa"/>
          </w:tcPr>
          <w:p w:rsidR="00152A3B" w:rsidRPr="00953CDF" w:rsidRDefault="00AB61E1" w:rsidP="00F50C27">
            <w:pPr>
              <w:jc w:val="center"/>
              <w:rPr>
                <w:rFonts w:ascii="Times New Roman" w:hAnsi="Times New Roman"/>
                <w:sz w:val="24"/>
                <w:szCs w:val="24"/>
              </w:rPr>
            </w:pPr>
            <w:r w:rsidRPr="00953CDF">
              <w:rPr>
                <w:rFonts w:ascii="Times New Roman" w:hAnsi="Times New Roman"/>
                <w:sz w:val="24"/>
                <w:szCs w:val="24"/>
              </w:rPr>
              <w:t xml:space="preserve">Av </w:t>
            </w:r>
            <w:r w:rsidR="00152A3B" w:rsidRPr="00953CDF">
              <w:rPr>
                <w:rFonts w:ascii="Times New Roman" w:hAnsi="Times New Roman"/>
                <w:sz w:val="24"/>
                <w:szCs w:val="24"/>
              </w:rPr>
              <w:t>Hrs Per Year Per Grantee</w:t>
            </w:r>
            <w:r w:rsidR="00ED0907">
              <w:rPr>
                <w:rFonts w:ascii="Times New Roman" w:hAnsi="Times New Roman"/>
                <w:sz w:val="24"/>
                <w:szCs w:val="24"/>
              </w:rPr>
              <w:t xml:space="preserve"> </w:t>
            </w:r>
            <w:r w:rsidR="00ED0907">
              <w:rPr>
                <w:rFonts w:ascii="Times New Roman" w:hAnsi="Times New Roman"/>
                <w:sz w:val="24"/>
              </w:rPr>
              <w:t xml:space="preserve"> (4 responses x 16 hours each)</w:t>
            </w:r>
          </w:p>
        </w:tc>
        <w:tc>
          <w:tcPr>
            <w:tcW w:w="1596" w:type="dxa"/>
          </w:tcPr>
          <w:p w:rsidR="00152A3B" w:rsidRPr="00953CDF" w:rsidRDefault="00152A3B" w:rsidP="00F50C27">
            <w:pPr>
              <w:jc w:val="center"/>
              <w:rPr>
                <w:rFonts w:ascii="Times New Roman" w:hAnsi="Times New Roman"/>
                <w:sz w:val="24"/>
                <w:szCs w:val="24"/>
              </w:rPr>
            </w:pPr>
            <w:r w:rsidRPr="00953CDF">
              <w:rPr>
                <w:rFonts w:ascii="Times New Roman" w:hAnsi="Times New Roman"/>
                <w:sz w:val="24"/>
                <w:szCs w:val="24"/>
              </w:rPr>
              <w:t>Number of Grantees</w:t>
            </w:r>
          </w:p>
        </w:tc>
        <w:tc>
          <w:tcPr>
            <w:tcW w:w="1596" w:type="dxa"/>
          </w:tcPr>
          <w:p w:rsidR="00152A3B" w:rsidRPr="00953CDF" w:rsidRDefault="00152A3B" w:rsidP="00F50C27">
            <w:pPr>
              <w:jc w:val="center"/>
              <w:rPr>
                <w:rFonts w:ascii="Times New Roman" w:hAnsi="Times New Roman"/>
                <w:sz w:val="24"/>
                <w:szCs w:val="24"/>
              </w:rPr>
            </w:pPr>
            <w:r w:rsidRPr="00953CDF">
              <w:rPr>
                <w:rFonts w:ascii="Times New Roman" w:hAnsi="Times New Roman"/>
                <w:sz w:val="24"/>
                <w:szCs w:val="24"/>
              </w:rPr>
              <w:t>Annual National Burden Hours</w:t>
            </w:r>
          </w:p>
        </w:tc>
        <w:tc>
          <w:tcPr>
            <w:tcW w:w="1596" w:type="dxa"/>
          </w:tcPr>
          <w:p w:rsidR="00152A3B" w:rsidRPr="00953CDF" w:rsidRDefault="00152A3B" w:rsidP="00F50C27">
            <w:pPr>
              <w:jc w:val="center"/>
              <w:rPr>
                <w:rFonts w:ascii="Times New Roman" w:hAnsi="Times New Roman"/>
                <w:sz w:val="24"/>
                <w:szCs w:val="24"/>
              </w:rPr>
            </w:pPr>
            <w:r w:rsidRPr="00953CDF">
              <w:rPr>
                <w:rFonts w:ascii="Times New Roman" w:hAnsi="Times New Roman"/>
                <w:sz w:val="24"/>
                <w:szCs w:val="24"/>
              </w:rPr>
              <w:t>Applicable Hourly Rate</w:t>
            </w:r>
          </w:p>
        </w:tc>
        <w:tc>
          <w:tcPr>
            <w:tcW w:w="1596" w:type="dxa"/>
          </w:tcPr>
          <w:p w:rsidR="00152A3B" w:rsidRPr="00953CDF" w:rsidRDefault="00152A3B" w:rsidP="00F50C27">
            <w:pPr>
              <w:jc w:val="center"/>
              <w:rPr>
                <w:rFonts w:ascii="Times New Roman" w:hAnsi="Times New Roman"/>
                <w:sz w:val="24"/>
                <w:szCs w:val="24"/>
              </w:rPr>
            </w:pPr>
            <w:r w:rsidRPr="00953CDF">
              <w:rPr>
                <w:rFonts w:ascii="Times New Roman" w:hAnsi="Times New Roman"/>
                <w:sz w:val="24"/>
                <w:szCs w:val="24"/>
              </w:rPr>
              <w:t>Annual National Dollars</w:t>
            </w:r>
          </w:p>
        </w:tc>
      </w:tr>
      <w:tr w:rsidR="00152A3B" w:rsidRPr="00953CDF" w:rsidTr="00E60001">
        <w:trPr>
          <w:trHeight w:val="917"/>
        </w:trPr>
        <w:tc>
          <w:tcPr>
            <w:tcW w:w="1596" w:type="dxa"/>
          </w:tcPr>
          <w:p w:rsidR="00152A3B" w:rsidRPr="00953CDF" w:rsidRDefault="00152A3B" w:rsidP="00953CDF">
            <w:pPr>
              <w:jc w:val="center"/>
              <w:rPr>
                <w:rFonts w:ascii="Times New Roman" w:hAnsi="Times New Roman"/>
                <w:sz w:val="24"/>
              </w:rPr>
            </w:pPr>
            <w:r w:rsidRPr="00953CDF">
              <w:rPr>
                <w:rFonts w:ascii="Times New Roman" w:hAnsi="Times New Roman"/>
                <w:sz w:val="24"/>
              </w:rPr>
              <w:t>Quarterly Performance Report</w:t>
            </w:r>
          </w:p>
        </w:tc>
        <w:tc>
          <w:tcPr>
            <w:tcW w:w="1596" w:type="dxa"/>
          </w:tcPr>
          <w:p w:rsidR="00152A3B" w:rsidRPr="00953CDF" w:rsidRDefault="000345DC" w:rsidP="00F50C27">
            <w:pPr>
              <w:jc w:val="right"/>
              <w:rPr>
                <w:rFonts w:ascii="Times New Roman" w:hAnsi="Times New Roman"/>
                <w:sz w:val="24"/>
              </w:rPr>
            </w:pPr>
            <w:r>
              <w:rPr>
                <w:rFonts w:ascii="Times New Roman" w:hAnsi="Times New Roman"/>
                <w:sz w:val="24"/>
              </w:rPr>
              <w:t>64</w:t>
            </w:r>
          </w:p>
        </w:tc>
        <w:tc>
          <w:tcPr>
            <w:tcW w:w="1596" w:type="dxa"/>
          </w:tcPr>
          <w:p w:rsidR="00152A3B" w:rsidRPr="00953CDF" w:rsidRDefault="009B6AF4" w:rsidP="00F50C27">
            <w:pPr>
              <w:jc w:val="right"/>
              <w:rPr>
                <w:rFonts w:ascii="Times New Roman" w:hAnsi="Times New Roman"/>
                <w:sz w:val="24"/>
              </w:rPr>
            </w:pPr>
            <w:r w:rsidRPr="00953CDF">
              <w:rPr>
                <w:rFonts w:ascii="Times New Roman" w:hAnsi="Times New Roman"/>
                <w:sz w:val="24"/>
              </w:rPr>
              <w:t>38</w:t>
            </w:r>
          </w:p>
        </w:tc>
        <w:tc>
          <w:tcPr>
            <w:tcW w:w="1596" w:type="dxa"/>
          </w:tcPr>
          <w:p w:rsidR="00152A3B" w:rsidRPr="00953CDF" w:rsidRDefault="000345DC" w:rsidP="00F50C27">
            <w:pPr>
              <w:jc w:val="right"/>
              <w:rPr>
                <w:rFonts w:ascii="Times New Roman" w:hAnsi="Times New Roman"/>
                <w:sz w:val="24"/>
              </w:rPr>
            </w:pPr>
            <w:r>
              <w:rPr>
                <w:rFonts w:ascii="Times New Roman" w:hAnsi="Times New Roman"/>
                <w:sz w:val="24"/>
              </w:rPr>
              <w:t>2432</w:t>
            </w:r>
          </w:p>
        </w:tc>
        <w:tc>
          <w:tcPr>
            <w:tcW w:w="1596" w:type="dxa"/>
          </w:tcPr>
          <w:p w:rsidR="00152A3B" w:rsidRPr="00953CDF" w:rsidRDefault="00152A3B" w:rsidP="00F50C27">
            <w:pPr>
              <w:jc w:val="right"/>
              <w:rPr>
                <w:rFonts w:ascii="Times New Roman" w:hAnsi="Times New Roman"/>
                <w:sz w:val="24"/>
              </w:rPr>
            </w:pPr>
            <w:r w:rsidRPr="00953CDF">
              <w:rPr>
                <w:rFonts w:ascii="Times New Roman" w:hAnsi="Times New Roman"/>
                <w:sz w:val="24"/>
              </w:rPr>
              <w:t>$10.75</w:t>
            </w:r>
          </w:p>
        </w:tc>
        <w:tc>
          <w:tcPr>
            <w:tcW w:w="1596" w:type="dxa"/>
          </w:tcPr>
          <w:p w:rsidR="00152A3B" w:rsidRPr="00953CDF" w:rsidRDefault="00152A3B" w:rsidP="00F50C27">
            <w:pPr>
              <w:jc w:val="right"/>
              <w:rPr>
                <w:rFonts w:ascii="Times New Roman" w:hAnsi="Times New Roman"/>
                <w:sz w:val="24"/>
              </w:rPr>
            </w:pPr>
            <w:r w:rsidRPr="00953CDF">
              <w:rPr>
                <w:rFonts w:ascii="Times New Roman" w:hAnsi="Times New Roman"/>
                <w:sz w:val="24"/>
              </w:rPr>
              <w:t>$</w:t>
            </w:r>
            <w:r w:rsidR="00137936">
              <w:rPr>
                <w:rFonts w:ascii="Times New Roman" w:hAnsi="Times New Roman"/>
                <w:sz w:val="24"/>
              </w:rPr>
              <w:t>26,144</w:t>
            </w:r>
          </w:p>
        </w:tc>
      </w:tr>
    </w:tbl>
    <w:p w:rsidR="00E71A3D" w:rsidRDefault="00E71A3D">
      <w:pPr>
        <w:pStyle w:val="NormalSS"/>
        <w:jc w:val="left"/>
      </w:pPr>
      <w:r>
        <w:t xml:space="preserve"> </w:t>
      </w:r>
      <w:r w:rsidR="00152A3B">
        <w:t>TOTAL ANNUAL HOURS, Narrative and Quarterly Performance Reports</w:t>
      </w:r>
      <w:r w:rsidR="00D32D87">
        <w:t xml:space="preserve"> &amp; MIS system,</w:t>
      </w:r>
      <w:r w:rsidR="00152A3B">
        <w:t xml:space="preserve"> </w:t>
      </w:r>
      <w:r w:rsidR="009B6AF4">
        <w:t>38</w:t>
      </w:r>
      <w:r w:rsidR="00152A3B">
        <w:t xml:space="preserve"> </w:t>
      </w:r>
      <w:r w:rsidR="00D32D87">
        <w:t>Grantees</w:t>
      </w:r>
      <w:r w:rsidR="00A83A7D">
        <w:t xml:space="preserve"> and 5700 participants</w:t>
      </w:r>
      <w:r w:rsidR="00D32D87">
        <w:t>:  15,124 total annual burden hours.</w:t>
      </w:r>
    </w:p>
    <w:p w:rsidR="003E08DC" w:rsidRDefault="003E08DC">
      <w:pPr>
        <w:pStyle w:val="NormalSS"/>
        <w:jc w:val="left"/>
      </w:pPr>
    </w:p>
    <w:p w:rsidR="00E71A3D" w:rsidRDefault="00E71A3D">
      <w:pPr>
        <w:pStyle w:val="Heading2"/>
        <w:tabs>
          <w:tab w:val="left" w:pos="8370"/>
        </w:tabs>
        <w:ind w:right="0"/>
        <w:rPr>
          <w:rFonts w:ascii="Times New Roman" w:hAnsi="Times New Roman"/>
          <w:b/>
          <w:i w:val="0"/>
          <w:sz w:val="24"/>
        </w:rPr>
      </w:pPr>
      <w:bookmarkStart w:id="16" w:name="_Toc76458994"/>
      <w:r>
        <w:rPr>
          <w:rFonts w:ascii="Times New Roman" w:hAnsi="Times New Roman"/>
          <w:b/>
          <w:i w:val="0"/>
          <w:sz w:val="26"/>
        </w:rPr>
        <w:t>A.13 Estimated Cost to Respondents</w:t>
      </w:r>
      <w:bookmarkEnd w:id="16"/>
    </w:p>
    <w:p w:rsidR="00E71A3D" w:rsidRDefault="00E71A3D">
      <w:pPr>
        <w:jc w:val="both"/>
        <w:rPr>
          <w:rFonts w:ascii="Times New Roman" w:hAnsi="Times New Roman"/>
          <w:b/>
        </w:rPr>
      </w:pPr>
    </w:p>
    <w:p w:rsidR="008C407C" w:rsidRDefault="00E71A3D" w:rsidP="008C407C">
      <w:pPr>
        <w:numPr>
          <w:ilvl w:val="0"/>
          <w:numId w:val="2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b/>
          <w:sz w:val="24"/>
        </w:rPr>
        <w:t>Start-up/capital costs:</w:t>
      </w:r>
      <w:r>
        <w:rPr>
          <w:rFonts w:ascii="Times New Roman" w:hAnsi="Times New Roman"/>
          <w:sz w:val="24"/>
        </w:rPr>
        <w:t xml:space="preserve">  The</w:t>
      </w:r>
      <w:r w:rsidR="008C407C">
        <w:rPr>
          <w:rFonts w:ascii="Times New Roman" w:hAnsi="Times New Roman"/>
          <w:sz w:val="24"/>
        </w:rPr>
        <w:t>re are no</w:t>
      </w:r>
      <w:r>
        <w:rPr>
          <w:rFonts w:ascii="Times New Roman" w:hAnsi="Times New Roman"/>
          <w:sz w:val="24"/>
        </w:rPr>
        <w:t xml:space="preserve"> start-up cost</w:t>
      </w:r>
      <w:r w:rsidR="008C407C">
        <w:rPr>
          <w:rFonts w:ascii="Times New Roman" w:hAnsi="Times New Roman"/>
          <w:sz w:val="24"/>
        </w:rPr>
        <w:t>s, as</w:t>
      </w:r>
      <w:r>
        <w:rPr>
          <w:rFonts w:ascii="Times New Roman" w:hAnsi="Times New Roman"/>
          <w:sz w:val="24"/>
        </w:rPr>
        <w:t xml:space="preserve"> ETA </w:t>
      </w:r>
      <w:r w:rsidR="007E02BA">
        <w:rPr>
          <w:rFonts w:ascii="Times New Roman" w:hAnsi="Times New Roman"/>
          <w:sz w:val="24"/>
        </w:rPr>
        <w:t>provides</w:t>
      </w:r>
      <w:r>
        <w:rPr>
          <w:rFonts w:ascii="Times New Roman" w:hAnsi="Times New Roman"/>
          <w:sz w:val="24"/>
        </w:rPr>
        <w:t xml:space="preserve"> grantees with a free, web-based, data collection and reporting system that grantees will use to collect and maintain participant data, apply edit checks to the data, and generate the quarterly reports. </w:t>
      </w:r>
    </w:p>
    <w:p w:rsidR="00E71A3D" w:rsidRDefault="00E71A3D" w:rsidP="008C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rPr>
      </w:pPr>
      <w:r>
        <w:rPr>
          <w:rFonts w:ascii="Times New Roman" w:hAnsi="Times New Roman"/>
          <w:sz w:val="24"/>
        </w:rPr>
        <w:t xml:space="preserve"> </w:t>
      </w:r>
    </w:p>
    <w:p w:rsidR="00E71A3D" w:rsidRDefault="00E71A3D" w:rsidP="008C407C">
      <w:pPr>
        <w:numPr>
          <w:ilvl w:val="0"/>
          <w:numId w:val="2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b/>
          <w:sz w:val="24"/>
        </w:rPr>
        <w:t>Annual costs:</w:t>
      </w:r>
      <w:r>
        <w:rPr>
          <w:rFonts w:ascii="Times New Roman" w:hAnsi="Times New Roman"/>
          <w:sz w:val="24"/>
        </w:rPr>
        <w:t xml:space="preserve">  The</w:t>
      </w:r>
      <w:r w:rsidR="008C407C">
        <w:rPr>
          <w:rFonts w:ascii="Times New Roman" w:hAnsi="Times New Roman"/>
          <w:sz w:val="24"/>
        </w:rPr>
        <w:t>re are no</w:t>
      </w:r>
      <w:r>
        <w:rPr>
          <w:rFonts w:ascii="Times New Roman" w:hAnsi="Times New Roman"/>
          <w:sz w:val="24"/>
        </w:rPr>
        <w:t xml:space="preserve"> annual </w:t>
      </w:r>
      <w:r w:rsidR="008C407C">
        <w:rPr>
          <w:rFonts w:ascii="Times New Roman" w:hAnsi="Times New Roman"/>
          <w:sz w:val="24"/>
        </w:rPr>
        <w:t xml:space="preserve">costs, as ETA </w:t>
      </w:r>
      <w:r w:rsidR="00EB1220">
        <w:rPr>
          <w:rFonts w:ascii="Times New Roman" w:hAnsi="Times New Roman"/>
          <w:sz w:val="24"/>
        </w:rPr>
        <w:t xml:space="preserve">is </w:t>
      </w:r>
      <w:r w:rsidR="008C407C">
        <w:rPr>
          <w:rFonts w:ascii="Times New Roman" w:hAnsi="Times New Roman"/>
          <w:sz w:val="24"/>
        </w:rPr>
        <w:t>responsible for the annual maintenance costs for the free, web-based, data collection and reporting system.</w:t>
      </w:r>
      <w:r>
        <w:rPr>
          <w:rFonts w:ascii="Times New Roman" w:hAnsi="Times New Roman"/>
          <w:sz w:val="24"/>
        </w:rPr>
        <w:t xml:space="preserve">  </w:t>
      </w:r>
    </w:p>
    <w:p w:rsidR="003E08DC" w:rsidRDefault="003E08DC" w:rsidP="003E08DC">
      <w:pPr>
        <w:pStyle w:val="ListParagraph"/>
        <w:rPr>
          <w:rFonts w:ascii="Times New Roman" w:hAnsi="Times New Roman"/>
          <w:sz w:val="24"/>
        </w:rPr>
      </w:pPr>
    </w:p>
    <w:p w:rsidR="003E08DC" w:rsidRDefault="003E08DC" w:rsidP="003E08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rPr>
      </w:pPr>
    </w:p>
    <w:p w:rsidR="00E71A3D" w:rsidRDefault="00E71A3D">
      <w:pPr>
        <w:pStyle w:val="Heading2"/>
        <w:tabs>
          <w:tab w:val="left" w:pos="8370"/>
        </w:tabs>
        <w:ind w:right="0"/>
        <w:rPr>
          <w:rFonts w:ascii="Times New Roman" w:hAnsi="Times New Roman"/>
          <w:b/>
          <w:i w:val="0"/>
          <w:sz w:val="26"/>
        </w:rPr>
      </w:pPr>
      <w:bookmarkStart w:id="17" w:name="_Toc76458995"/>
    </w:p>
    <w:p w:rsidR="00E71A3D" w:rsidRDefault="00E71A3D">
      <w:pPr>
        <w:pStyle w:val="Heading2"/>
        <w:tabs>
          <w:tab w:val="left" w:pos="8370"/>
        </w:tabs>
        <w:ind w:right="0"/>
        <w:rPr>
          <w:b/>
          <w:bCs/>
        </w:rPr>
      </w:pPr>
      <w:r>
        <w:rPr>
          <w:rFonts w:ascii="Times New Roman" w:hAnsi="Times New Roman"/>
          <w:b/>
          <w:i w:val="0"/>
          <w:sz w:val="26"/>
        </w:rPr>
        <w:t>A.14 Estimates of Annualized Costs to Federal Government</w:t>
      </w:r>
      <w:bookmarkEnd w:id="17"/>
    </w:p>
    <w:p w:rsidR="00E71A3D" w:rsidRDefault="00E71A3D">
      <w:pPr>
        <w:jc w:val="both"/>
        <w:rPr>
          <w:rFonts w:ascii="Times New Roman" w:hAnsi="Times New Roman"/>
        </w:rPr>
      </w:pPr>
    </w:p>
    <w:p w:rsidR="00E71A3D" w:rsidRDefault="00E73AEB">
      <w:pPr>
        <w:pStyle w:val="NormalSS"/>
        <w:jc w:val="left"/>
      </w:pPr>
      <w:r>
        <w:t>The MIS system is fully developed and these costs have been absorbed.</w:t>
      </w:r>
      <w:r w:rsidR="00E71A3D">
        <w:t xml:space="preserve">  The annual costs of maintaining the system and developing training and technical assistance guides, </w:t>
      </w:r>
      <w:r w:rsidR="00E2467D">
        <w:t xml:space="preserve">continues to be </w:t>
      </w:r>
      <w:r w:rsidR="00E71A3D">
        <w:t xml:space="preserve">estimated to be $285,000, are borne by ETA.  </w:t>
      </w:r>
    </w:p>
    <w:p w:rsidR="00E71A3D" w:rsidRDefault="00E71A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sz w:val="24"/>
        </w:rPr>
      </w:pPr>
    </w:p>
    <w:p w:rsidR="00E71A3D" w:rsidRDefault="00E71A3D">
      <w:pPr>
        <w:pStyle w:val="Heading2"/>
        <w:tabs>
          <w:tab w:val="left" w:pos="8370"/>
        </w:tabs>
        <w:ind w:right="0"/>
        <w:rPr>
          <w:rFonts w:ascii="Times" w:hAnsi="Times"/>
          <w:b/>
          <w:i w:val="0"/>
          <w:sz w:val="24"/>
        </w:rPr>
      </w:pPr>
      <w:bookmarkStart w:id="18" w:name="_Toc76458996"/>
      <w:r>
        <w:rPr>
          <w:rFonts w:ascii="Times" w:hAnsi="Times"/>
          <w:b/>
          <w:i w:val="0"/>
          <w:sz w:val="24"/>
        </w:rPr>
        <w:t>A.15 Changes in Burden</w:t>
      </w:r>
      <w:bookmarkEnd w:id="18"/>
    </w:p>
    <w:p w:rsidR="00E71A3D" w:rsidRDefault="00E71A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493571" w:rsidRDefault="000F5BD1">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0F5BD1">
        <w:rPr>
          <w:rFonts w:ascii="Times New Roman" w:hAnsi="Times New Roman"/>
          <w:szCs w:val="24"/>
        </w:rPr>
        <w:t xml:space="preserve">The burden reduction is due to a decrease in grantees from 74 to 38.   Also the </w:t>
      </w:r>
      <w:proofErr w:type="spellStart"/>
      <w:r w:rsidRPr="000F5BD1">
        <w:rPr>
          <w:rFonts w:ascii="Times New Roman" w:hAnsi="Times New Roman"/>
          <w:szCs w:val="24"/>
        </w:rPr>
        <w:t>BeneChoice</w:t>
      </w:r>
      <w:proofErr w:type="spellEnd"/>
      <w:r w:rsidRPr="000F5BD1">
        <w:rPr>
          <w:rFonts w:ascii="Times New Roman" w:hAnsi="Times New Roman"/>
          <w:szCs w:val="24"/>
        </w:rPr>
        <w:t xml:space="preserve"> information collection appended to this ICR in ROCIS is cancelled, along with ETA-9140A, because that grantee program concluded.  Thus there is an added drop of 20 grantees and 80 annual hours. The added responses are due to an additional IC which acknowledges the individual participant burden for providing information for participant data records.</w:t>
      </w:r>
      <w:r w:rsidDel="000F5BD1">
        <w:rPr>
          <w:rFonts w:ascii="Times New Roman" w:hAnsi="Times New Roman"/>
          <w:szCs w:val="24"/>
        </w:rPr>
        <w:t xml:space="preserve"> </w:t>
      </w:r>
    </w:p>
    <w:p w:rsidR="00D34BD0" w:rsidRDefault="00D34BD0">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p>
    <w:p w:rsidR="00E71A3D" w:rsidRDefault="00E71A3D" w:rsidP="000F5BD1">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b/>
          <w:i/>
        </w:rPr>
      </w:pPr>
      <w:bookmarkStart w:id="19" w:name="_Toc76458997"/>
      <w:r>
        <w:rPr>
          <w:rFonts w:ascii="Times New Roman" w:hAnsi="Times New Roman"/>
          <w:b/>
          <w:i/>
          <w:sz w:val="26"/>
        </w:rPr>
        <w:t>A.16 Tabulation of Publication Plans and Time Schedules for the Project</w:t>
      </w:r>
      <w:bookmarkEnd w:id="19"/>
    </w:p>
    <w:p w:rsidR="00E71A3D" w:rsidRDefault="00E71A3D">
      <w:pPr>
        <w:tabs>
          <w:tab w:val="left" w:pos="5130"/>
          <w:tab w:val="left" w:pos="9360"/>
          <w:tab w:val="left" w:pos="9900"/>
        </w:tabs>
        <w:spacing w:line="224" w:lineRule="auto"/>
        <w:ind w:right="2040"/>
        <w:jc w:val="both"/>
        <w:rPr>
          <w:rFonts w:ascii="Times New Roman" w:hAnsi="Times New Roman"/>
          <w:sz w:val="24"/>
        </w:rPr>
      </w:pPr>
    </w:p>
    <w:p w:rsidR="00E71A3D" w:rsidRDefault="00E71A3D">
      <w:pPr>
        <w:pStyle w:val="Heading6"/>
        <w:widowControl w:val="0"/>
        <w:tabs>
          <w:tab w:val="clear" w:pos="432"/>
          <w:tab w:val="left" w:pos="5130"/>
          <w:tab w:val="left" w:pos="9360"/>
          <w:tab w:val="left" w:pos="9900"/>
        </w:tabs>
        <w:autoSpaceDE w:val="0"/>
        <w:autoSpaceDN w:val="0"/>
        <w:adjustRightInd w:val="0"/>
        <w:spacing w:line="223" w:lineRule="auto"/>
        <w:jc w:val="left"/>
      </w:pPr>
      <w:r>
        <w:t xml:space="preserve">Grantees will submit narrative progress and MIS performance reports on a quarterly basis to ETA within 30 days of the end of each quarter.   Quarterly report data will be analyzed by ETA staff and used to evaluate performance outcomes and program effectiveness.  </w:t>
      </w:r>
    </w:p>
    <w:p w:rsidR="00E71A3D" w:rsidRDefault="00E71A3D">
      <w:pPr>
        <w:pStyle w:val="Heading6"/>
        <w:widowControl w:val="0"/>
        <w:tabs>
          <w:tab w:val="clear" w:pos="432"/>
          <w:tab w:val="left" w:pos="5130"/>
          <w:tab w:val="left" w:pos="9360"/>
          <w:tab w:val="left" w:pos="9900"/>
        </w:tabs>
        <w:autoSpaceDE w:val="0"/>
        <w:autoSpaceDN w:val="0"/>
        <w:adjustRightInd w:val="0"/>
        <w:spacing w:line="223" w:lineRule="auto"/>
        <w:jc w:val="left"/>
      </w:pPr>
    </w:p>
    <w:p w:rsidR="00E71A3D" w:rsidRDefault="00E71A3D">
      <w:pPr>
        <w:pStyle w:val="Heading6"/>
        <w:widowControl w:val="0"/>
        <w:tabs>
          <w:tab w:val="clear" w:pos="432"/>
          <w:tab w:val="left" w:pos="5130"/>
          <w:tab w:val="left" w:pos="9360"/>
          <w:tab w:val="left" w:pos="9900"/>
        </w:tabs>
        <w:autoSpaceDE w:val="0"/>
        <w:autoSpaceDN w:val="0"/>
        <w:adjustRightInd w:val="0"/>
        <w:spacing w:line="223" w:lineRule="auto"/>
        <w:jc w:val="left"/>
      </w:pPr>
      <w:r>
        <w:t xml:space="preserve">Each year, ETA issues an annual report summarizing program performance based on the Secretary’s goals.   Data contained in the </w:t>
      </w:r>
      <w:proofErr w:type="spellStart"/>
      <w:r w:rsidR="00680BA3">
        <w:t>RExO</w:t>
      </w:r>
      <w:proofErr w:type="spellEnd"/>
      <w:r w:rsidR="00680BA3">
        <w:t>-Adult</w:t>
      </w:r>
      <w:r>
        <w:t xml:space="preserve"> reports may be included in these reports.   The data will also be used to prepare GPRA reports, management and budget reports, and other ad hoc reports.   All reports are available on the internet and accessible to the public.</w:t>
      </w:r>
    </w:p>
    <w:p w:rsidR="00E71A3D" w:rsidRDefault="00002A12">
      <w:pPr>
        <w:tabs>
          <w:tab w:val="left" w:pos="5130"/>
          <w:tab w:val="left" w:pos="9360"/>
          <w:tab w:val="left" w:pos="9900"/>
        </w:tabs>
        <w:spacing w:line="224" w:lineRule="auto"/>
        <w:ind w:right="2040"/>
        <w:jc w:val="both"/>
        <w:rPr>
          <w:rFonts w:ascii="Times New Roman" w:hAnsi="Times New Roman"/>
          <w:sz w:val="24"/>
        </w:rPr>
      </w:pPr>
      <w:r>
        <w:rPr>
          <w:rFonts w:ascii="Times New Roman" w:hAnsi="Times New Roman"/>
          <w:sz w:val="24"/>
        </w:rPr>
        <w:br/>
      </w:r>
    </w:p>
    <w:tbl>
      <w:tblPr>
        <w:tblW w:w="9180" w:type="dxa"/>
        <w:tblInd w:w="120" w:type="dxa"/>
        <w:tblLayout w:type="fixed"/>
        <w:tblCellMar>
          <w:left w:w="120" w:type="dxa"/>
          <w:right w:w="120" w:type="dxa"/>
        </w:tblCellMar>
        <w:tblLook w:val="0000"/>
      </w:tblPr>
      <w:tblGrid>
        <w:gridCol w:w="1710"/>
        <w:gridCol w:w="2970"/>
        <w:gridCol w:w="4500"/>
      </w:tblGrid>
      <w:tr w:rsidR="00E71A3D">
        <w:tblPrEx>
          <w:tblCellMar>
            <w:top w:w="0" w:type="dxa"/>
            <w:bottom w:w="0" w:type="dxa"/>
          </w:tblCellMar>
        </w:tblPrEx>
        <w:tc>
          <w:tcPr>
            <w:tcW w:w="1710" w:type="dxa"/>
            <w:tcBorders>
              <w:top w:val="single" w:sz="7" w:space="0" w:color="000000"/>
              <w:left w:val="single" w:sz="7" w:space="0" w:color="000000"/>
              <w:bottom w:val="single" w:sz="7" w:space="0" w:color="000000"/>
              <w:right w:val="single" w:sz="7" w:space="0" w:color="000000"/>
            </w:tcBorders>
          </w:tcPr>
          <w:p w:rsidR="00E71A3D" w:rsidRDefault="00E71A3D">
            <w:pPr>
              <w:spacing w:line="120" w:lineRule="exact"/>
              <w:rPr>
                <w:rFonts w:ascii="Times New Roman" w:hAnsi="Times New Roman"/>
                <w:color w:val="000000"/>
                <w:sz w:val="24"/>
              </w:rPr>
            </w:pPr>
          </w:p>
          <w:p w:rsidR="00E71A3D" w:rsidRDefault="00E71A3D">
            <w:pPr>
              <w:spacing w:after="58" w:line="224" w:lineRule="auto"/>
              <w:rPr>
                <w:rFonts w:ascii="Times New Roman" w:hAnsi="Times New Roman"/>
                <w:b/>
                <w:color w:val="000000"/>
                <w:sz w:val="24"/>
              </w:rPr>
            </w:pPr>
            <w:r>
              <w:rPr>
                <w:rFonts w:ascii="Times New Roman" w:hAnsi="Times New Roman"/>
                <w:b/>
                <w:color w:val="000000"/>
                <w:sz w:val="24"/>
              </w:rPr>
              <w:t>Product</w:t>
            </w:r>
          </w:p>
        </w:tc>
        <w:tc>
          <w:tcPr>
            <w:tcW w:w="2970" w:type="dxa"/>
            <w:tcBorders>
              <w:top w:val="single" w:sz="7" w:space="0" w:color="000000"/>
              <w:left w:val="single" w:sz="7" w:space="0" w:color="000000"/>
              <w:bottom w:val="single" w:sz="7" w:space="0" w:color="000000"/>
              <w:right w:val="single" w:sz="7" w:space="0" w:color="000000"/>
            </w:tcBorders>
          </w:tcPr>
          <w:p w:rsidR="00E71A3D" w:rsidRDefault="00E71A3D">
            <w:pPr>
              <w:spacing w:line="120" w:lineRule="exact"/>
              <w:rPr>
                <w:rFonts w:ascii="Times New Roman" w:hAnsi="Times New Roman"/>
                <w:b/>
                <w:color w:val="000000"/>
                <w:sz w:val="24"/>
              </w:rPr>
            </w:pPr>
          </w:p>
          <w:p w:rsidR="00E71A3D" w:rsidRDefault="00E71A3D">
            <w:pPr>
              <w:spacing w:after="58" w:line="224" w:lineRule="auto"/>
              <w:jc w:val="center"/>
              <w:rPr>
                <w:rFonts w:ascii="Times New Roman" w:hAnsi="Times New Roman"/>
                <w:b/>
                <w:color w:val="000000"/>
                <w:sz w:val="24"/>
              </w:rPr>
            </w:pPr>
            <w:r>
              <w:rPr>
                <w:rFonts w:ascii="Times New Roman" w:hAnsi="Times New Roman"/>
                <w:b/>
                <w:color w:val="000000"/>
                <w:sz w:val="24"/>
              </w:rPr>
              <w:t>Submission Date</w:t>
            </w:r>
          </w:p>
        </w:tc>
        <w:tc>
          <w:tcPr>
            <w:tcW w:w="4500" w:type="dxa"/>
            <w:tcBorders>
              <w:top w:val="single" w:sz="7" w:space="0" w:color="000000"/>
              <w:left w:val="single" w:sz="7" w:space="0" w:color="000000"/>
              <w:bottom w:val="single" w:sz="7" w:space="0" w:color="000000"/>
              <w:right w:val="single" w:sz="7" w:space="0" w:color="000000"/>
            </w:tcBorders>
          </w:tcPr>
          <w:p w:rsidR="00E71A3D" w:rsidRDefault="00E71A3D">
            <w:pPr>
              <w:spacing w:line="120" w:lineRule="exact"/>
              <w:rPr>
                <w:rFonts w:ascii="Times New Roman" w:hAnsi="Times New Roman"/>
                <w:b/>
                <w:color w:val="000000"/>
                <w:sz w:val="24"/>
              </w:rPr>
            </w:pPr>
          </w:p>
          <w:p w:rsidR="00E71A3D" w:rsidRDefault="00E71A3D">
            <w:pPr>
              <w:pStyle w:val="MarkforAttachment"/>
              <w:widowControl w:val="0"/>
              <w:tabs>
                <w:tab w:val="clear" w:pos="432"/>
              </w:tabs>
              <w:autoSpaceDE w:val="0"/>
              <w:autoSpaceDN w:val="0"/>
              <w:adjustRightInd w:val="0"/>
              <w:spacing w:after="58" w:line="224" w:lineRule="auto"/>
              <w:rPr>
                <w:caps w:val="0"/>
              </w:rPr>
            </w:pPr>
            <w:r>
              <w:rPr>
                <w:caps w:val="0"/>
              </w:rPr>
              <w:t>Comments</w:t>
            </w:r>
          </w:p>
        </w:tc>
      </w:tr>
      <w:tr w:rsidR="00E71A3D">
        <w:tblPrEx>
          <w:tblCellMar>
            <w:top w:w="0" w:type="dxa"/>
            <w:bottom w:w="0" w:type="dxa"/>
          </w:tblCellMar>
        </w:tblPrEx>
        <w:trPr>
          <w:cantSplit/>
        </w:trPr>
        <w:tc>
          <w:tcPr>
            <w:tcW w:w="1710" w:type="dxa"/>
            <w:tcBorders>
              <w:top w:val="single" w:sz="7" w:space="0" w:color="000000"/>
              <w:left w:val="single" w:sz="7" w:space="0" w:color="000000"/>
              <w:bottom w:val="single" w:sz="7" w:space="0" w:color="000000"/>
              <w:right w:val="single" w:sz="7" w:space="0" w:color="000000"/>
            </w:tcBorders>
          </w:tcPr>
          <w:p w:rsidR="00E71A3D" w:rsidRDefault="00E71A3D">
            <w:pPr>
              <w:spacing w:line="120" w:lineRule="exact"/>
              <w:rPr>
                <w:rFonts w:ascii="Times New Roman" w:hAnsi="Times New Roman"/>
                <w:color w:val="000000"/>
                <w:sz w:val="24"/>
              </w:rPr>
            </w:pPr>
          </w:p>
          <w:p w:rsidR="00E71A3D" w:rsidRDefault="00E71A3D">
            <w:pPr>
              <w:spacing w:after="58" w:line="224" w:lineRule="auto"/>
              <w:rPr>
                <w:rFonts w:ascii="Times New Roman" w:hAnsi="Times New Roman"/>
                <w:b/>
                <w:color w:val="000000"/>
                <w:sz w:val="24"/>
              </w:rPr>
            </w:pPr>
            <w:r>
              <w:rPr>
                <w:rFonts w:ascii="Times New Roman" w:hAnsi="Times New Roman"/>
                <w:b/>
                <w:color w:val="000000"/>
                <w:sz w:val="24"/>
              </w:rPr>
              <w:t>Quarterly Narrative  Progress Report</w:t>
            </w:r>
          </w:p>
        </w:tc>
        <w:tc>
          <w:tcPr>
            <w:tcW w:w="2970" w:type="dxa"/>
            <w:tcBorders>
              <w:top w:val="single" w:sz="7" w:space="0" w:color="000000"/>
              <w:left w:val="single" w:sz="7" w:space="0" w:color="000000"/>
              <w:bottom w:val="single" w:sz="7" w:space="0" w:color="000000"/>
              <w:right w:val="single" w:sz="7" w:space="0" w:color="000000"/>
            </w:tcBorders>
          </w:tcPr>
          <w:p w:rsidR="00E71A3D" w:rsidRDefault="00E71A3D">
            <w:pPr>
              <w:spacing w:line="120" w:lineRule="exact"/>
              <w:rPr>
                <w:rFonts w:ascii="Times New Roman" w:hAnsi="Times New Roman"/>
                <w:b/>
                <w:color w:val="000000"/>
                <w:sz w:val="24"/>
              </w:rPr>
            </w:pPr>
          </w:p>
          <w:p w:rsidR="00E71A3D" w:rsidRDefault="00E71A3D" w:rsidP="00680BA3">
            <w:pPr>
              <w:spacing w:after="58" w:line="224" w:lineRule="auto"/>
              <w:rPr>
                <w:rFonts w:ascii="Times New Roman" w:hAnsi="Times New Roman"/>
                <w:color w:val="000000"/>
                <w:sz w:val="24"/>
              </w:rPr>
            </w:pPr>
            <w:r>
              <w:rPr>
                <w:rFonts w:ascii="Times New Roman" w:hAnsi="Times New Roman"/>
                <w:color w:val="000000"/>
                <w:sz w:val="24"/>
              </w:rPr>
              <w:t xml:space="preserve">Within </w:t>
            </w:r>
            <w:r w:rsidR="00680BA3">
              <w:rPr>
                <w:rFonts w:ascii="Times New Roman" w:hAnsi="Times New Roman"/>
                <w:color w:val="000000"/>
                <w:sz w:val="24"/>
              </w:rPr>
              <w:t>45</w:t>
            </w:r>
            <w:r>
              <w:rPr>
                <w:rFonts w:ascii="Times New Roman" w:hAnsi="Times New Roman"/>
                <w:color w:val="000000"/>
                <w:sz w:val="24"/>
              </w:rPr>
              <w:t xml:space="preserve"> days after the end of the quarter.</w:t>
            </w:r>
          </w:p>
        </w:tc>
        <w:tc>
          <w:tcPr>
            <w:tcW w:w="4500" w:type="dxa"/>
            <w:vMerge w:val="restart"/>
            <w:tcBorders>
              <w:left w:val="single" w:sz="7" w:space="0" w:color="000000"/>
              <w:right w:val="single" w:sz="7" w:space="0" w:color="000000"/>
            </w:tcBorders>
          </w:tcPr>
          <w:p w:rsidR="00E71A3D" w:rsidRDefault="00E71A3D">
            <w:pPr>
              <w:spacing w:after="58" w:line="224" w:lineRule="auto"/>
              <w:rPr>
                <w:rFonts w:ascii="Times New Roman" w:hAnsi="Times New Roman"/>
                <w:sz w:val="24"/>
              </w:rPr>
            </w:pPr>
          </w:p>
          <w:p w:rsidR="00E71A3D" w:rsidRDefault="00E71A3D">
            <w:pPr>
              <w:spacing w:after="58" w:line="224" w:lineRule="auto"/>
              <w:rPr>
                <w:rFonts w:ascii="Times New Roman" w:hAnsi="Times New Roman"/>
                <w:color w:val="000000"/>
                <w:sz w:val="24"/>
              </w:rPr>
            </w:pPr>
            <w:r>
              <w:rPr>
                <w:rFonts w:ascii="Times New Roman" w:hAnsi="Times New Roman"/>
                <w:sz w:val="24"/>
              </w:rPr>
              <w:t>Quarterly progress reports and MIS data will be submitted electronically using ETA’s On-Line Electronic Reporting System.</w:t>
            </w:r>
          </w:p>
        </w:tc>
      </w:tr>
      <w:tr w:rsidR="00E71A3D">
        <w:tblPrEx>
          <w:tblCellMar>
            <w:top w:w="0" w:type="dxa"/>
            <w:bottom w:w="0" w:type="dxa"/>
          </w:tblCellMar>
        </w:tblPrEx>
        <w:trPr>
          <w:cantSplit/>
        </w:trPr>
        <w:tc>
          <w:tcPr>
            <w:tcW w:w="1710" w:type="dxa"/>
            <w:tcBorders>
              <w:top w:val="single" w:sz="7" w:space="0" w:color="000000"/>
              <w:left w:val="single" w:sz="7" w:space="0" w:color="000000"/>
              <w:bottom w:val="single" w:sz="7" w:space="0" w:color="000000"/>
              <w:right w:val="single" w:sz="7" w:space="0" w:color="000000"/>
            </w:tcBorders>
          </w:tcPr>
          <w:p w:rsidR="00E71A3D" w:rsidRDefault="00E71A3D">
            <w:pPr>
              <w:spacing w:line="120" w:lineRule="exact"/>
              <w:rPr>
                <w:rFonts w:ascii="Times New Roman" w:hAnsi="Times New Roman"/>
                <w:color w:val="000000"/>
                <w:sz w:val="24"/>
              </w:rPr>
            </w:pPr>
          </w:p>
          <w:p w:rsidR="00E71A3D" w:rsidRDefault="00E71A3D">
            <w:pPr>
              <w:spacing w:after="58" w:line="224" w:lineRule="auto"/>
              <w:rPr>
                <w:rFonts w:ascii="Times New Roman" w:hAnsi="Times New Roman"/>
                <w:b/>
                <w:color w:val="000000"/>
                <w:sz w:val="24"/>
              </w:rPr>
            </w:pPr>
            <w:r>
              <w:rPr>
                <w:rFonts w:ascii="Times New Roman" w:hAnsi="Times New Roman"/>
                <w:b/>
                <w:color w:val="000000"/>
                <w:sz w:val="24"/>
              </w:rPr>
              <w:t>Quarterly Performance Report</w:t>
            </w:r>
          </w:p>
          <w:p w:rsidR="00E71A3D" w:rsidRDefault="00E71A3D">
            <w:pPr>
              <w:spacing w:after="58" w:line="224" w:lineRule="auto"/>
              <w:rPr>
                <w:rFonts w:ascii="Times New Roman" w:hAnsi="Times New Roman"/>
                <w:b/>
                <w:color w:val="000000"/>
                <w:sz w:val="24"/>
              </w:rPr>
            </w:pPr>
          </w:p>
        </w:tc>
        <w:tc>
          <w:tcPr>
            <w:tcW w:w="2970" w:type="dxa"/>
            <w:tcBorders>
              <w:top w:val="single" w:sz="7" w:space="0" w:color="000000"/>
              <w:left w:val="single" w:sz="7" w:space="0" w:color="000000"/>
              <w:bottom w:val="single" w:sz="7" w:space="0" w:color="000000"/>
              <w:right w:val="single" w:sz="7" w:space="0" w:color="000000"/>
            </w:tcBorders>
          </w:tcPr>
          <w:p w:rsidR="00E71A3D" w:rsidRDefault="00E71A3D">
            <w:pPr>
              <w:spacing w:line="120" w:lineRule="exact"/>
              <w:rPr>
                <w:rFonts w:ascii="Times New Roman" w:hAnsi="Times New Roman"/>
                <w:b/>
                <w:color w:val="000000"/>
                <w:sz w:val="24"/>
              </w:rPr>
            </w:pPr>
          </w:p>
          <w:p w:rsidR="00E71A3D" w:rsidRDefault="00E71A3D" w:rsidP="00680BA3">
            <w:pPr>
              <w:spacing w:after="58" w:line="224" w:lineRule="auto"/>
              <w:rPr>
                <w:rFonts w:ascii="Times New Roman" w:hAnsi="Times New Roman"/>
                <w:color w:val="000000"/>
                <w:sz w:val="24"/>
              </w:rPr>
            </w:pPr>
            <w:r>
              <w:rPr>
                <w:rFonts w:ascii="Times New Roman" w:hAnsi="Times New Roman"/>
                <w:color w:val="000000"/>
                <w:sz w:val="24"/>
              </w:rPr>
              <w:t xml:space="preserve">Within </w:t>
            </w:r>
            <w:r w:rsidR="00680BA3">
              <w:rPr>
                <w:rFonts w:ascii="Times New Roman" w:hAnsi="Times New Roman"/>
                <w:color w:val="000000"/>
                <w:sz w:val="24"/>
              </w:rPr>
              <w:t>45</w:t>
            </w:r>
            <w:r>
              <w:rPr>
                <w:rFonts w:ascii="Times New Roman" w:hAnsi="Times New Roman"/>
                <w:color w:val="000000"/>
                <w:sz w:val="24"/>
              </w:rPr>
              <w:t xml:space="preserve"> days after the end of the quarter.</w:t>
            </w:r>
            <w:r>
              <w:t xml:space="preserve"> </w:t>
            </w:r>
          </w:p>
        </w:tc>
        <w:tc>
          <w:tcPr>
            <w:tcW w:w="4500" w:type="dxa"/>
            <w:vMerge/>
            <w:tcBorders>
              <w:left w:val="single" w:sz="7" w:space="0" w:color="000000"/>
              <w:bottom w:val="single" w:sz="7" w:space="0" w:color="000000"/>
              <w:right w:val="single" w:sz="7" w:space="0" w:color="000000"/>
            </w:tcBorders>
          </w:tcPr>
          <w:p w:rsidR="00E71A3D" w:rsidRDefault="00E71A3D">
            <w:pPr>
              <w:spacing w:after="58" w:line="224" w:lineRule="auto"/>
              <w:rPr>
                <w:rFonts w:ascii="Times New Roman" w:hAnsi="Times New Roman"/>
                <w:color w:val="000000"/>
                <w:sz w:val="24"/>
              </w:rPr>
            </w:pPr>
          </w:p>
        </w:tc>
      </w:tr>
    </w:tbl>
    <w:p w:rsidR="00E71A3D" w:rsidRDefault="00E71A3D">
      <w:pPr>
        <w:tabs>
          <w:tab w:val="left" w:pos="9360"/>
          <w:tab w:val="left" w:pos="9900"/>
        </w:tabs>
        <w:spacing w:line="223" w:lineRule="auto"/>
        <w:rPr>
          <w:rFonts w:ascii="Times New Roman" w:hAnsi="Times New Roman"/>
          <w:sz w:val="24"/>
        </w:rPr>
      </w:pPr>
    </w:p>
    <w:p w:rsidR="008C407C" w:rsidRDefault="008C407C">
      <w:pPr>
        <w:pStyle w:val="Heading2"/>
        <w:jc w:val="both"/>
        <w:rPr>
          <w:rFonts w:ascii="Times New Roman" w:hAnsi="Times New Roman"/>
          <w:b/>
          <w:i w:val="0"/>
          <w:sz w:val="24"/>
        </w:rPr>
      </w:pPr>
      <w:bookmarkStart w:id="20" w:name="_Toc76458998"/>
    </w:p>
    <w:p w:rsidR="00E71A3D" w:rsidRDefault="00E71A3D">
      <w:pPr>
        <w:pStyle w:val="Heading2"/>
        <w:jc w:val="both"/>
        <w:rPr>
          <w:rFonts w:ascii="Times New Roman" w:hAnsi="Times New Roman"/>
          <w:b/>
          <w:i w:val="0"/>
          <w:sz w:val="24"/>
        </w:rPr>
      </w:pPr>
      <w:r>
        <w:rPr>
          <w:rFonts w:ascii="Times New Roman" w:hAnsi="Times New Roman"/>
          <w:b/>
          <w:i w:val="0"/>
          <w:sz w:val="24"/>
        </w:rPr>
        <w:t>A.17 Approval Not to Display OMB Expiration Date</w:t>
      </w:r>
      <w:bookmarkEnd w:id="20"/>
    </w:p>
    <w:p w:rsidR="00E71A3D" w:rsidRDefault="00E71A3D">
      <w:pPr>
        <w:jc w:val="both"/>
        <w:rPr>
          <w:rFonts w:ascii="Times New Roman" w:hAnsi="Times New Roman"/>
          <w:b/>
        </w:rPr>
      </w:pPr>
    </w:p>
    <w:p w:rsidR="00E71A3D" w:rsidRDefault="00E71A3D">
      <w:pPr>
        <w:tabs>
          <w:tab w:val="left" w:pos="9360"/>
          <w:tab w:val="left" w:pos="9900"/>
        </w:tabs>
        <w:spacing w:line="224" w:lineRule="auto"/>
        <w:rPr>
          <w:rFonts w:ascii="Times New Roman" w:hAnsi="Times New Roman"/>
          <w:sz w:val="24"/>
        </w:rPr>
      </w:pPr>
      <w:r>
        <w:rPr>
          <w:rFonts w:ascii="Times New Roman" w:hAnsi="Times New Roman"/>
          <w:sz w:val="24"/>
        </w:rPr>
        <w:t xml:space="preserve">The expiration date for OMB approval will be displayed.   We are not seeking approval to have this concealed.  </w:t>
      </w:r>
    </w:p>
    <w:p w:rsidR="00E71A3D" w:rsidRDefault="00E71A3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szCs w:val="20"/>
        </w:rPr>
      </w:pPr>
    </w:p>
    <w:p w:rsidR="00E71A3D" w:rsidRDefault="00E71A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r>
        <w:rPr>
          <w:rFonts w:ascii="Times New Roman" w:hAnsi="Times New Roman"/>
          <w:b/>
          <w:sz w:val="24"/>
        </w:rPr>
        <w:t>A.18 Exceptions to OMB Form 83-I</w:t>
      </w:r>
    </w:p>
    <w:p w:rsidR="00E71A3D" w:rsidRDefault="00E71A3D">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 w:val="24"/>
        </w:rPr>
      </w:pPr>
    </w:p>
    <w:p w:rsidR="00E71A3D" w:rsidRDefault="00E71A3D">
      <w:pPr>
        <w:tabs>
          <w:tab w:val="left" w:pos="9360"/>
          <w:tab w:val="left" w:pos="9900"/>
        </w:tabs>
        <w:jc w:val="both"/>
        <w:rPr>
          <w:rFonts w:ascii="Times New Roman" w:hAnsi="Times New Roman"/>
          <w:sz w:val="24"/>
        </w:rPr>
      </w:pPr>
      <w:r>
        <w:rPr>
          <w:rFonts w:ascii="Times New Roman" w:hAnsi="Times New Roman"/>
          <w:sz w:val="24"/>
        </w:rPr>
        <w:t>No exceptions are requested in the “Certification of Paperwork Reduction Act Submissions.”</w:t>
      </w:r>
    </w:p>
    <w:p w:rsidR="00E71A3D" w:rsidRDefault="00E71A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p>
    <w:p w:rsidR="00E71A3D" w:rsidRDefault="00E71A3D" w:rsidP="00773B9E">
      <w:pPr>
        <w:pStyle w:val="Heading1"/>
        <w:numPr>
          <w:ilvl w:val="0"/>
          <w:numId w:val="18"/>
        </w:numPr>
        <w:tabs>
          <w:tab w:val="clear" w:pos="720"/>
          <w:tab w:val="num" w:pos="360"/>
        </w:tabs>
        <w:ind w:left="360"/>
        <w:jc w:val="left"/>
        <w:rPr>
          <w:rFonts w:ascii="Times" w:hAnsi="Times"/>
          <w:b/>
          <w:i w:val="0"/>
          <w:caps/>
          <w:sz w:val="28"/>
        </w:rPr>
      </w:pPr>
      <w:bookmarkStart w:id="21" w:name="_Toc76458999"/>
      <w:r>
        <w:rPr>
          <w:rFonts w:ascii="Times" w:hAnsi="Times"/>
          <w:b/>
          <w:i w:val="0"/>
          <w:caps/>
          <w:sz w:val="28"/>
        </w:rPr>
        <w:t>Collection of Information Employing Statistical Methods</w:t>
      </w:r>
      <w:bookmarkEnd w:id="21"/>
    </w:p>
    <w:p w:rsidR="00E71A3D" w:rsidRDefault="00E71A3D">
      <w:pPr>
        <w:jc w:val="both"/>
        <w:rPr>
          <w:rFonts w:ascii="Times New Roman" w:hAnsi="Times New Roman"/>
          <w:sz w:val="24"/>
        </w:rPr>
      </w:pPr>
    </w:p>
    <w:p w:rsidR="00E71A3D" w:rsidRPr="00D21C52" w:rsidRDefault="00E71A3D" w:rsidP="00D21C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r w:rsidRPr="00D21C52">
        <w:rPr>
          <w:rFonts w:ascii="Times New Roman" w:hAnsi="Times New Roman"/>
          <w:sz w:val="24"/>
        </w:rPr>
        <w:t>This information collection request does not contain statistical methods.</w:t>
      </w:r>
    </w:p>
    <w:p w:rsidR="00E71A3D" w:rsidRDefault="00E71A3D">
      <w:pPr>
        <w:jc w:val="both"/>
      </w:pPr>
    </w:p>
    <w:sectPr w:rsidR="00E71A3D">
      <w:footerReference w:type="even" r:id="rId8"/>
      <w:footerReference w:type="default" r:id="rId9"/>
      <w:footnotePr>
        <w:numRestart w:val="eachSect"/>
      </w:footnotePr>
      <w:endnotePr>
        <w:numFmt w:val="decimal"/>
      </w:endnotePr>
      <w:pgSz w:w="12240" w:h="15840" w:code="1"/>
      <w:pgMar w:top="1440" w:right="1440" w:bottom="72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0FF" w:rsidRDefault="00C420FF">
      <w:r>
        <w:separator/>
      </w:r>
    </w:p>
  </w:endnote>
  <w:endnote w:type="continuationSeparator" w:id="0">
    <w:p w:rsidR="00C420FF" w:rsidRDefault="00C420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New York">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FE7" w:rsidRDefault="00236FE7">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236FE7" w:rsidRDefault="00236F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FE7" w:rsidRDefault="00236FE7">
    <w:pPr>
      <w:pStyle w:val="Footer"/>
      <w:tabs>
        <w:tab w:val="clear" w:pos="4320"/>
        <w:tab w:val="clear" w:pos="8640"/>
        <w:tab w:val="center" w:pos="4770"/>
        <w:tab w:val="right" w:pos="9360"/>
      </w:tabs>
      <w:spacing w:before="360"/>
      <w:rPr>
        <w:rFonts w:ascii="Times New Roman" w:hAnsi="Times New Roman"/>
        <w:sz w:val="24"/>
      </w:rPr>
    </w:pPr>
    <w:r>
      <w:rPr>
        <w:rFonts w:ascii="Times New Roman" w:hAnsi="Times New Roman"/>
        <w:sz w:val="24"/>
      </w:rPr>
      <w:tab/>
    </w:r>
    <w:r>
      <w:rPr>
        <w:rStyle w:val="PageNumber"/>
        <w:rFonts w:ascii="Times New Roman" w:hAnsi="Times New Roman"/>
        <w:sz w:val="24"/>
      </w:rPr>
      <w:fldChar w:fldCharType="begin"/>
    </w:r>
    <w:r>
      <w:rPr>
        <w:rStyle w:val="PageNumber"/>
        <w:rFonts w:ascii="Times New Roman" w:hAnsi="Times New Roman"/>
        <w:sz w:val="24"/>
      </w:rPr>
      <w:instrText xml:space="preserve"> PAGE </w:instrText>
    </w:r>
    <w:r>
      <w:rPr>
        <w:rStyle w:val="PageNumber"/>
        <w:rFonts w:ascii="Times New Roman" w:hAnsi="Times New Roman"/>
        <w:sz w:val="24"/>
      </w:rPr>
      <w:fldChar w:fldCharType="separate"/>
    </w:r>
    <w:r w:rsidR="003E08DC">
      <w:rPr>
        <w:rStyle w:val="PageNumber"/>
        <w:rFonts w:ascii="Times New Roman" w:hAnsi="Times New Roman"/>
        <w:noProof/>
        <w:sz w:val="24"/>
      </w:rPr>
      <w:t>16</w:t>
    </w:r>
    <w:r>
      <w:rPr>
        <w:rStyle w:val="PageNumber"/>
        <w:rFonts w:ascii="Times New Roman" w:hAnsi="Times New Roman"/>
        <w:sz w:val="24"/>
      </w:rPr>
      <w:fldChar w:fldCharType="end"/>
    </w:r>
    <w:r>
      <w:rPr>
        <w:rStyle w:val="PageNumber"/>
        <w:rFonts w:ascii="Times New Roman" w:hAnsi="Times New Roman"/>
        <w:sz w:val="24"/>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0FF" w:rsidRDefault="00C420FF">
      <w:r>
        <w:separator/>
      </w:r>
    </w:p>
  </w:footnote>
  <w:footnote w:type="continuationSeparator" w:id="0">
    <w:p w:rsidR="00C420FF" w:rsidRDefault="00C420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DBEEEF04"/>
    <w:lvl w:ilvl="0">
      <w:start w:val="1"/>
      <w:numFmt w:val="decimal"/>
      <w:pStyle w:val="ListNumber"/>
      <w:lvlText w:val="%1."/>
      <w:lvlJc w:val="left"/>
      <w:pPr>
        <w:tabs>
          <w:tab w:val="num" w:pos="360"/>
        </w:tabs>
        <w:ind w:left="360" w:hanging="360"/>
      </w:pPr>
    </w:lvl>
  </w:abstractNum>
  <w:abstractNum w:abstractNumId="1">
    <w:nsid w:val="FFFFFF89"/>
    <w:multiLevelType w:val="singleLevel"/>
    <w:tmpl w:val="E048E76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00001B"/>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1D"/>
    <w:multiLevelType w:val="multilevel"/>
    <w:tmpl w:val="00000000"/>
    <w:lvl w:ilvl="0">
      <w:start w:val="1"/>
      <w:numFmt w:val="decimal"/>
      <w:lvlText w:val="%1"/>
      <w:lvlJc w:val="left"/>
    </w:lvl>
    <w:lvl w:ilvl="1">
      <w:start w:val="1"/>
      <w:numFmt w:val="upperLetter"/>
      <w:pStyle w:val="Level2"/>
      <w:lvlText w:val="%2."/>
      <w:lvlJc w:val="left"/>
      <w:pPr>
        <w:tabs>
          <w:tab w:val="num" w:pos="1440"/>
        </w:tabs>
        <w:ind w:left="1440" w:hanging="720"/>
      </w:pPr>
      <w:rPr>
        <w:rFonts w:ascii="Arial" w:hAnsi="Arial" w:cs="Symbol"/>
        <w:sz w:val="22"/>
        <w:szCs w:val="22"/>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5860A4B"/>
    <w:multiLevelType w:val="singleLevel"/>
    <w:tmpl w:val="3BA47DF4"/>
    <w:lvl w:ilvl="0">
      <w:numFmt w:val="bullet"/>
      <w:lvlText w:val="-"/>
      <w:lvlJc w:val="left"/>
      <w:pPr>
        <w:tabs>
          <w:tab w:val="num" w:pos="1080"/>
        </w:tabs>
        <w:ind w:left="1080" w:hanging="360"/>
      </w:pPr>
      <w:rPr>
        <w:rFonts w:hint="default"/>
      </w:rPr>
    </w:lvl>
  </w:abstractNum>
  <w:abstractNum w:abstractNumId="5">
    <w:nsid w:val="10DB5791"/>
    <w:multiLevelType w:val="hybridMultilevel"/>
    <w:tmpl w:val="0D2A4A3A"/>
    <w:lvl w:ilvl="0">
      <w:start w:val="1"/>
      <w:numFmt w:val="decimal"/>
      <w:lvlText w:val="%1."/>
      <w:lvlJc w:val="left"/>
      <w:pPr>
        <w:tabs>
          <w:tab w:val="num" w:pos="792"/>
        </w:tabs>
        <w:ind w:left="792" w:hanging="360"/>
      </w:pPr>
      <w:rPr>
        <w:rFonts w:hint="default"/>
      </w:rPr>
    </w:lvl>
    <w:lvl w:ilvl="1" w:tentative="1">
      <w:start w:val="1"/>
      <w:numFmt w:val="lowerLetter"/>
      <w:lvlText w:val="%2."/>
      <w:lvlJc w:val="left"/>
      <w:pPr>
        <w:tabs>
          <w:tab w:val="num" w:pos="1872"/>
        </w:tabs>
        <w:ind w:left="1872" w:hanging="360"/>
      </w:pPr>
    </w:lvl>
    <w:lvl w:ilvl="2" w:tentative="1">
      <w:start w:val="1"/>
      <w:numFmt w:val="lowerRoman"/>
      <w:lvlText w:val="%3."/>
      <w:lvlJc w:val="right"/>
      <w:pPr>
        <w:tabs>
          <w:tab w:val="num" w:pos="2592"/>
        </w:tabs>
        <w:ind w:left="2592" w:hanging="180"/>
      </w:pPr>
    </w:lvl>
    <w:lvl w:ilvl="3" w:tentative="1">
      <w:start w:val="1"/>
      <w:numFmt w:val="decimal"/>
      <w:lvlText w:val="%4."/>
      <w:lvlJc w:val="left"/>
      <w:pPr>
        <w:tabs>
          <w:tab w:val="num" w:pos="3312"/>
        </w:tabs>
        <w:ind w:left="3312" w:hanging="360"/>
      </w:pPr>
    </w:lvl>
    <w:lvl w:ilvl="4" w:tentative="1">
      <w:start w:val="1"/>
      <w:numFmt w:val="lowerLetter"/>
      <w:lvlText w:val="%5."/>
      <w:lvlJc w:val="left"/>
      <w:pPr>
        <w:tabs>
          <w:tab w:val="num" w:pos="4032"/>
        </w:tabs>
        <w:ind w:left="4032" w:hanging="360"/>
      </w:pPr>
    </w:lvl>
    <w:lvl w:ilvl="5" w:tentative="1">
      <w:start w:val="1"/>
      <w:numFmt w:val="lowerRoman"/>
      <w:lvlText w:val="%6."/>
      <w:lvlJc w:val="right"/>
      <w:pPr>
        <w:tabs>
          <w:tab w:val="num" w:pos="4752"/>
        </w:tabs>
        <w:ind w:left="4752" w:hanging="180"/>
      </w:pPr>
    </w:lvl>
    <w:lvl w:ilvl="6" w:tentative="1">
      <w:start w:val="1"/>
      <w:numFmt w:val="decimal"/>
      <w:lvlText w:val="%7."/>
      <w:lvlJc w:val="left"/>
      <w:pPr>
        <w:tabs>
          <w:tab w:val="num" w:pos="5472"/>
        </w:tabs>
        <w:ind w:left="5472" w:hanging="360"/>
      </w:pPr>
    </w:lvl>
    <w:lvl w:ilvl="7" w:tentative="1">
      <w:start w:val="1"/>
      <w:numFmt w:val="lowerLetter"/>
      <w:lvlText w:val="%8."/>
      <w:lvlJc w:val="left"/>
      <w:pPr>
        <w:tabs>
          <w:tab w:val="num" w:pos="6192"/>
        </w:tabs>
        <w:ind w:left="6192" w:hanging="360"/>
      </w:pPr>
    </w:lvl>
    <w:lvl w:ilvl="8" w:tentative="1">
      <w:start w:val="1"/>
      <w:numFmt w:val="lowerRoman"/>
      <w:lvlText w:val="%9."/>
      <w:lvlJc w:val="right"/>
      <w:pPr>
        <w:tabs>
          <w:tab w:val="num" w:pos="6912"/>
        </w:tabs>
        <w:ind w:left="6912" w:hanging="180"/>
      </w:pPr>
    </w:lvl>
  </w:abstractNum>
  <w:abstractNum w:abstractNumId="6">
    <w:nsid w:val="13211272"/>
    <w:multiLevelType w:val="multilevel"/>
    <w:tmpl w:val="6CE058B2"/>
    <w:lvl w:ilvl="0">
      <w:start w:val="1"/>
      <w:numFmt w:val="bullet"/>
      <w:pStyle w:val="List-1stLevel"/>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4106BA6"/>
    <w:multiLevelType w:val="hybridMultilevel"/>
    <w:tmpl w:val="649AC4F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nsid w:val="17356EEC"/>
    <w:multiLevelType w:val="hybridMultilevel"/>
    <w:tmpl w:val="2C6A29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DB6BA8"/>
    <w:multiLevelType w:val="hybridMultilevel"/>
    <w:tmpl w:val="30244EF0"/>
    <w:lvl w:ilvl="0" w:tplc="B89E40BC">
      <w:start w:val="1"/>
      <w:numFmt w:val="lowerLetter"/>
      <w:lvlText w:val="%1)"/>
      <w:lvlJc w:val="left"/>
      <w:pPr>
        <w:tabs>
          <w:tab w:val="num" w:pos="720"/>
        </w:tabs>
        <w:ind w:left="72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nsid w:val="24F503D8"/>
    <w:multiLevelType w:val="singleLevel"/>
    <w:tmpl w:val="89481412"/>
    <w:lvl w:ilvl="0">
      <w:start w:val="1"/>
      <w:numFmt w:val="upperLetter"/>
      <w:pStyle w:val="Heading3"/>
      <w:lvlText w:val="%1."/>
      <w:lvlJc w:val="left"/>
      <w:pPr>
        <w:tabs>
          <w:tab w:val="num" w:pos="360"/>
        </w:tabs>
        <w:ind w:left="360" w:hanging="360"/>
      </w:pPr>
    </w:lvl>
  </w:abstractNum>
  <w:abstractNum w:abstractNumId="11">
    <w:nsid w:val="2DCA543A"/>
    <w:multiLevelType w:val="multilevel"/>
    <w:tmpl w:val="291EB26C"/>
    <w:lvl w:ilvl="0">
      <w:start w:val="1"/>
      <w:numFmt w:val="none"/>
      <w:pStyle w:val="List-2ndLevel"/>
      <w:lvlText w:val=""/>
      <w:lvlJc w:val="left"/>
      <w:pPr>
        <w:tabs>
          <w:tab w:val="num" w:pos="2340"/>
        </w:tabs>
        <w:ind w:left="2340" w:hanging="360"/>
      </w:pPr>
      <w:rPr>
        <w:rFonts w:ascii="Symbol" w:hAnsi="Symbol" w:hint="default"/>
      </w:rPr>
    </w:lvl>
    <w:lvl w:ilvl="1" w:tentative="1">
      <w:start w:val="1"/>
      <w:numFmt w:val="lowerLetter"/>
      <w:lvlText w:val="%2."/>
      <w:lvlJc w:val="left"/>
      <w:pPr>
        <w:tabs>
          <w:tab w:val="num" w:pos="2340"/>
        </w:tabs>
        <w:ind w:left="2340" w:hanging="360"/>
      </w:pPr>
    </w:lvl>
    <w:lvl w:ilvl="2" w:tentative="1">
      <w:start w:val="1"/>
      <w:numFmt w:val="lowerRoman"/>
      <w:lvlText w:val="%3."/>
      <w:lvlJc w:val="right"/>
      <w:pPr>
        <w:tabs>
          <w:tab w:val="num" w:pos="3060"/>
        </w:tabs>
        <w:ind w:left="3060" w:hanging="180"/>
      </w:pPr>
    </w:lvl>
    <w:lvl w:ilvl="3" w:tentative="1">
      <w:start w:val="1"/>
      <w:numFmt w:val="decimal"/>
      <w:lvlText w:val="%4."/>
      <w:lvlJc w:val="left"/>
      <w:pPr>
        <w:tabs>
          <w:tab w:val="num" w:pos="3780"/>
        </w:tabs>
        <w:ind w:left="3780" w:hanging="360"/>
      </w:pPr>
    </w:lvl>
    <w:lvl w:ilvl="4" w:tentative="1">
      <w:start w:val="1"/>
      <w:numFmt w:val="lowerLetter"/>
      <w:lvlText w:val="%5."/>
      <w:lvlJc w:val="left"/>
      <w:pPr>
        <w:tabs>
          <w:tab w:val="num" w:pos="4500"/>
        </w:tabs>
        <w:ind w:left="4500" w:hanging="360"/>
      </w:pPr>
    </w:lvl>
    <w:lvl w:ilvl="5" w:tentative="1">
      <w:start w:val="1"/>
      <w:numFmt w:val="lowerRoman"/>
      <w:lvlText w:val="%6."/>
      <w:lvlJc w:val="right"/>
      <w:pPr>
        <w:tabs>
          <w:tab w:val="num" w:pos="5220"/>
        </w:tabs>
        <w:ind w:left="5220" w:hanging="180"/>
      </w:pPr>
    </w:lvl>
    <w:lvl w:ilvl="6" w:tentative="1">
      <w:start w:val="1"/>
      <w:numFmt w:val="decimal"/>
      <w:lvlText w:val="%7."/>
      <w:lvlJc w:val="left"/>
      <w:pPr>
        <w:tabs>
          <w:tab w:val="num" w:pos="5940"/>
        </w:tabs>
        <w:ind w:left="5940" w:hanging="360"/>
      </w:pPr>
    </w:lvl>
    <w:lvl w:ilvl="7" w:tentative="1">
      <w:start w:val="1"/>
      <w:numFmt w:val="lowerLetter"/>
      <w:lvlText w:val="%8."/>
      <w:lvlJc w:val="left"/>
      <w:pPr>
        <w:tabs>
          <w:tab w:val="num" w:pos="6660"/>
        </w:tabs>
        <w:ind w:left="6660" w:hanging="360"/>
      </w:pPr>
    </w:lvl>
    <w:lvl w:ilvl="8" w:tentative="1">
      <w:start w:val="1"/>
      <w:numFmt w:val="lowerRoman"/>
      <w:lvlText w:val="%9."/>
      <w:lvlJc w:val="right"/>
      <w:pPr>
        <w:tabs>
          <w:tab w:val="num" w:pos="7380"/>
        </w:tabs>
        <w:ind w:left="7380" w:hanging="180"/>
      </w:pPr>
    </w:lvl>
  </w:abstractNum>
  <w:abstractNum w:abstractNumId="12">
    <w:nsid w:val="2E856BFE"/>
    <w:multiLevelType w:val="singleLevel"/>
    <w:tmpl w:val="9D6013C8"/>
    <w:lvl w:ilvl="0">
      <w:start w:val="1"/>
      <w:numFmt w:val="decimal"/>
      <w:lvlText w:val="(%1)"/>
      <w:lvlJc w:val="left"/>
      <w:pPr>
        <w:tabs>
          <w:tab w:val="num" w:pos="435"/>
        </w:tabs>
        <w:ind w:left="435" w:hanging="435"/>
      </w:pPr>
      <w:rPr>
        <w:rFonts w:hint="default"/>
      </w:rPr>
    </w:lvl>
  </w:abstractNum>
  <w:abstractNum w:abstractNumId="13">
    <w:nsid w:val="37CE2796"/>
    <w:multiLevelType w:val="singleLevel"/>
    <w:tmpl w:val="04090015"/>
    <w:lvl w:ilvl="0">
      <w:start w:val="1"/>
      <w:numFmt w:val="upperLetter"/>
      <w:lvlText w:val="%1."/>
      <w:lvlJc w:val="left"/>
      <w:pPr>
        <w:tabs>
          <w:tab w:val="num" w:pos="720"/>
        </w:tabs>
        <w:ind w:left="720" w:hanging="360"/>
      </w:pPr>
      <w:rPr>
        <w:rFonts w:hint="default"/>
      </w:rPr>
    </w:lvl>
  </w:abstractNum>
  <w:abstractNum w:abstractNumId="14">
    <w:nsid w:val="3D0F37E3"/>
    <w:multiLevelType w:val="hybridMultilevel"/>
    <w:tmpl w:val="26D4188A"/>
    <w:lvl w:ilvl="0">
      <w:start w:val="1"/>
      <w:numFmt w:val="bullet"/>
      <w:lvlText w:val=""/>
      <w:lvlJc w:val="left"/>
      <w:pPr>
        <w:tabs>
          <w:tab w:val="num" w:pos="1800"/>
        </w:tabs>
        <w:ind w:left="1800" w:hanging="360"/>
      </w:pPr>
      <w:rPr>
        <w:rFonts w:ascii="Symbol" w:eastAsia="Times New Roman" w:hAnsi="Symbol" w:cs="Symbol" w:hint="default"/>
      </w:rPr>
    </w:lvl>
    <w:lvl w:ilvl="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5">
    <w:nsid w:val="44006B14"/>
    <w:multiLevelType w:val="singleLevel"/>
    <w:tmpl w:val="9D6013C8"/>
    <w:lvl w:ilvl="0">
      <w:start w:val="1"/>
      <w:numFmt w:val="decimal"/>
      <w:lvlText w:val="(%1)"/>
      <w:lvlJc w:val="left"/>
      <w:pPr>
        <w:tabs>
          <w:tab w:val="num" w:pos="435"/>
        </w:tabs>
        <w:ind w:left="435" w:hanging="435"/>
      </w:pPr>
      <w:rPr>
        <w:rFonts w:hint="default"/>
      </w:rPr>
    </w:lvl>
  </w:abstractNum>
  <w:abstractNum w:abstractNumId="16">
    <w:nsid w:val="46DF2AFD"/>
    <w:multiLevelType w:val="hybridMultilevel"/>
    <w:tmpl w:val="C8EA2DAE"/>
    <w:lvl w:ilvl="0">
      <w:start w:val="1"/>
      <w:numFmt w:val="bullet"/>
      <w:lvlText w:val=""/>
      <w:lvlJc w:val="left"/>
      <w:pPr>
        <w:tabs>
          <w:tab w:val="num" w:pos="540"/>
        </w:tabs>
        <w:ind w:left="540" w:hanging="360"/>
      </w:pPr>
      <w:rPr>
        <w:rFonts w:ascii="Symbol" w:hAnsi="Symbol" w:hint="default"/>
      </w:rPr>
    </w:lvl>
    <w:lvl w:ilvl="1" w:tentative="1">
      <w:start w:val="1"/>
      <w:numFmt w:val="bullet"/>
      <w:lvlText w:val="o"/>
      <w:lvlJc w:val="left"/>
      <w:pPr>
        <w:tabs>
          <w:tab w:val="num" w:pos="1260"/>
        </w:tabs>
        <w:ind w:left="1260" w:hanging="360"/>
      </w:pPr>
      <w:rPr>
        <w:rFonts w:ascii="Courier New" w:hAnsi="Courier New" w:cs="Courier New" w:hint="default"/>
      </w:rPr>
    </w:lvl>
    <w:lvl w:ilvl="2" w:tentative="1">
      <w:start w:val="1"/>
      <w:numFmt w:val="bullet"/>
      <w:lvlText w:val=""/>
      <w:lvlJc w:val="left"/>
      <w:pPr>
        <w:tabs>
          <w:tab w:val="num" w:pos="1980"/>
        </w:tabs>
        <w:ind w:left="1980" w:hanging="360"/>
      </w:pPr>
      <w:rPr>
        <w:rFonts w:ascii="Wingdings" w:hAnsi="Wingdings" w:hint="default"/>
      </w:rPr>
    </w:lvl>
    <w:lvl w:ilvl="3" w:tentative="1">
      <w:start w:val="1"/>
      <w:numFmt w:val="bullet"/>
      <w:lvlText w:val=""/>
      <w:lvlJc w:val="left"/>
      <w:pPr>
        <w:tabs>
          <w:tab w:val="num" w:pos="2700"/>
        </w:tabs>
        <w:ind w:left="2700" w:hanging="360"/>
      </w:pPr>
      <w:rPr>
        <w:rFonts w:ascii="Symbol" w:hAnsi="Symbol" w:hint="default"/>
      </w:rPr>
    </w:lvl>
    <w:lvl w:ilvl="4" w:tentative="1">
      <w:start w:val="1"/>
      <w:numFmt w:val="bullet"/>
      <w:lvlText w:val="o"/>
      <w:lvlJc w:val="left"/>
      <w:pPr>
        <w:tabs>
          <w:tab w:val="num" w:pos="3420"/>
        </w:tabs>
        <w:ind w:left="3420" w:hanging="360"/>
      </w:pPr>
      <w:rPr>
        <w:rFonts w:ascii="Courier New" w:hAnsi="Courier New" w:cs="Courier New" w:hint="default"/>
      </w:rPr>
    </w:lvl>
    <w:lvl w:ilvl="5" w:tentative="1">
      <w:start w:val="1"/>
      <w:numFmt w:val="bullet"/>
      <w:lvlText w:val=""/>
      <w:lvlJc w:val="left"/>
      <w:pPr>
        <w:tabs>
          <w:tab w:val="num" w:pos="4140"/>
        </w:tabs>
        <w:ind w:left="4140" w:hanging="360"/>
      </w:pPr>
      <w:rPr>
        <w:rFonts w:ascii="Wingdings" w:hAnsi="Wingdings" w:hint="default"/>
      </w:rPr>
    </w:lvl>
    <w:lvl w:ilvl="6" w:tentative="1">
      <w:start w:val="1"/>
      <w:numFmt w:val="bullet"/>
      <w:lvlText w:val=""/>
      <w:lvlJc w:val="left"/>
      <w:pPr>
        <w:tabs>
          <w:tab w:val="num" w:pos="4860"/>
        </w:tabs>
        <w:ind w:left="4860" w:hanging="360"/>
      </w:pPr>
      <w:rPr>
        <w:rFonts w:ascii="Symbol" w:hAnsi="Symbol" w:hint="default"/>
      </w:rPr>
    </w:lvl>
    <w:lvl w:ilvl="7" w:tentative="1">
      <w:start w:val="1"/>
      <w:numFmt w:val="bullet"/>
      <w:lvlText w:val="o"/>
      <w:lvlJc w:val="left"/>
      <w:pPr>
        <w:tabs>
          <w:tab w:val="num" w:pos="5580"/>
        </w:tabs>
        <w:ind w:left="5580" w:hanging="360"/>
      </w:pPr>
      <w:rPr>
        <w:rFonts w:ascii="Courier New" w:hAnsi="Courier New" w:cs="Courier New" w:hint="default"/>
      </w:rPr>
    </w:lvl>
    <w:lvl w:ilvl="8" w:tentative="1">
      <w:start w:val="1"/>
      <w:numFmt w:val="bullet"/>
      <w:lvlText w:val=""/>
      <w:lvlJc w:val="left"/>
      <w:pPr>
        <w:tabs>
          <w:tab w:val="num" w:pos="6300"/>
        </w:tabs>
        <w:ind w:left="6300" w:hanging="360"/>
      </w:pPr>
      <w:rPr>
        <w:rFonts w:ascii="Wingdings" w:hAnsi="Wingdings" w:hint="default"/>
      </w:rPr>
    </w:lvl>
  </w:abstractNum>
  <w:abstractNum w:abstractNumId="17">
    <w:nsid w:val="492147D6"/>
    <w:multiLevelType w:val="singleLevel"/>
    <w:tmpl w:val="9D6013C8"/>
    <w:lvl w:ilvl="0">
      <w:start w:val="1"/>
      <w:numFmt w:val="decimal"/>
      <w:lvlText w:val="(%1)"/>
      <w:lvlJc w:val="left"/>
      <w:pPr>
        <w:tabs>
          <w:tab w:val="num" w:pos="435"/>
        </w:tabs>
        <w:ind w:left="435" w:hanging="435"/>
      </w:pPr>
      <w:rPr>
        <w:rFonts w:hint="default"/>
      </w:rPr>
    </w:lvl>
  </w:abstractNum>
  <w:abstractNum w:abstractNumId="18">
    <w:nsid w:val="49C6048B"/>
    <w:multiLevelType w:val="singleLevel"/>
    <w:tmpl w:val="935463FE"/>
    <w:lvl w:ilvl="0">
      <w:start w:val="1"/>
      <w:numFmt w:val="decimal"/>
      <w:pStyle w:val="References"/>
      <w:lvlText w:val="%1."/>
      <w:lvlJc w:val="left"/>
      <w:pPr>
        <w:tabs>
          <w:tab w:val="num" w:pos="792"/>
        </w:tabs>
        <w:ind w:left="792" w:hanging="360"/>
      </w:pPr>
      <w:rPr>
        <w:rFonts w:hint="default"/>
      </w:rPr>
    </w:lvl>
  </w:abstractNum>
  <w:abstractNum w:abstractNumId="19">
    <w:nsid w:val="60434748"/>
    <w:multiLevelType w:val="singleLevel"/>
    <w:tmpl w:val="9D6013C8"/>
    <w:lvl w:ilvl="0">
      <w:start w:val="1"/>
      <w:numFmt w:val="decimal"/>
      <w:lvlText w:val="(%1)"/>
      <w:lvlJc w:val="left"/>
      <w:pPr>
        <w:tabs>
          <w:tab w:val="num" w:pos="435"/>
        </w:tabs>
        <w:ind w:left="435" w:hanging="435"/>
      </w:pPr>
      <w:rPr>
        <w:rFonts w:hint="default"/>
      </w:rPr>
    </w:lvl>
  </w:abstractNum>
  <w:abstractNum w:abstractNumId="20">
    <w:nsid w:val="6E297999"/>
    <w:multiLevelType w:val="hybridMultilevel"/>
    <w:tmpl w:val="5D8AD4B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4"/>
  </w:num>
  <w:num w:numId="3">
    <w:abstractNumId w:val="18"/>
  </w:num>
  <w:num w:numId="4">
    <w:abstractNumId w:val="1"/>
  </w:num>
  <w:num w:numId="5">
    <w:abstractNumId w:val="17"/>
  </w:num>
  <w:num w:numId="6">
    <w:abstractNumId w:val="19"/>
  </w:num>
  <w:num w:numId="7">
    <w:abstractNumId w:val="12"/>
  </w:num>
  <w:num w:numId="8">
    <w:abstractNumId w:val="15"/>
  </w:num>
  <w:num w:numId="9">
    <w:abstractNumId w:val="5"/>
  </w:num>
  <w:num w:numId="10">
    <w:abstractNumId w:val="20"/>
  </w:num>
  <w:num w:numId="11">
    <w:abstractNumId w:val="7"/>
  </w:num>
  <w:num w:numId="12">
    <w:abstractNumId w:val="16"/>
  </w:num>
  <w:num w:numId="13">
    <w:abstractNumId w:val="0"/>
  </w:num>
  <w:num w:numId="14">
    <w:abstractNumId w:val="10"/>
  </w:num>
  <w:num w:numId="15">
    <w:abstractNumId w:val="6"/>
  </w:num>
  <w:num w:numId="16">
    <w:abstractNumId w:val="11"/>
  </w:num>
  <w:num w:numId="17">
    <w:abstractNumId w:val="3"/>
    <w:lvlOverride w:ilvl="0">
      <w:startOverride w:val="1"/>
      <w:lvl w:ilvl="0">
        <w:start w:val="1"/>
        <w:numFmt w:val="decimal"/>
        <w:lvlText w:val="%1"/>
        <w:lvlJc w:val="left"/>
      </w:lvl>
    </w:lvlOverride>
    <w:lvlOverride w:ilvl="1">
      <w:startOverride w:val="6"/>
      <w:lvl w:ilvl="1">
        <w:start w:val="6"/>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13"/>
  </w:num>
  <w:num w:numId="19">
    <w:abstractNumId w:val="4"/>
  </w:num>
  <w:num w:numId="20">
    <w:abstractNumId w:val="9"/>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stylePaneFormatFilter w:val="3F01"/>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numRestart w:val="eachSect"/>
    <w:footnote w:id="-1"/>
    <w:footnote w:id="0"/>
  </w:footnotePr>
  <w:endnotePr>
    <w:numFmt w:val="decimal"/>
    <w:endnote w:id="-1"/>
    <w:endnote w:id="0"/>
  </w:endnotePr>
  <w:compat/>
  <w:rsids>
    <w:rsidRoot w:val="008C407C"/>
    <w:rsid w:val="0000038F"/>
    <w:rsid w:val="00002A12"/>
    <w:rsid w:val="00007F0B"/>
    <w:rsid w:val="00031957"/>
    <w:rsid w:val="00033CF9"/>
    <w:rsid w:val="000345DC"/>
    <w:rsid w:val="0003694E"/>
    <w:rsid w:val="00056FE2"/>
    <w:rsid w:val="00071D52"/>
    <w:rsid w:val="00076AF1"/>
    <w:rsid w:val="000828A7"/>
    <w:rsid w:val="00092E2B"/>
    <w:rsid w:val="000A1C46"/>
    <w:rsid w:val="000A34F6"/>
    <w:rsid w:val="000B05EE"/>
    <w:rsid w:val="000B7325"/>
    <w:rsid w:val="000C2326"/>
    <w:rsid w:val="000D4A88"/>
    <w:rsid w:val="000E0D2E"/>
    <w:rsid w:val="000E0D3D"/>
    <w:rsid w:val="000E43D5"/>
    <w:rsid w:val="000E4E98"/>
    <w:rsid w:val="000F0829"/>
    <w:rsid w:val="000F1BC8"/>
    <w:rsid w:val="000F5BD1"/>
    <w:rsid w:val="00126578"/>
    <w:rsid w:val="00127335"/>
    <w:rsid w:val="00137936"/>
    <w:rsid w:val="00152A3B"/>
    <w:rsid w:val="00163CA1"/>
    <w:rsid w:val="00163DA3"/>
    <w:rsid w:val="0016462F"/>
    <w:rsid w:val="00184501"/>
    <w:rsid w:val="00196314"/>
    <w:rsid w:val="001A4BF6"/>
    <w:rsid w:val="001B77CA"/>
    <w:rsid w:val="001C3C89"/>
    <w:rsid w:val="001D0643"/>
    <w:rsid w:val="001E4BD5"/>
    <w:rsid w:val="001F16E7"/>
    <w:rsid w:val="00207FB3"/>
    <w:rsid w:val="002156FB"/>
    <w:rsid w:val="00217673"/>
    <w:rsid w:val="00236FE7"/>
    <w:rsid w:val="00254CF3"/>
    <w:rsid w:val="0025528E"/>
    <w:rsid w:val="002627E1"/>
    <w:rsid w:val="00271CE6"/>
    <w:rsid w:val="002843D6"/>
    <w:rsid w:val="0028498C"/>
    <w:rsid w:val="002A6275"/>
    <w:rsid w:val="002C6D4B"/>
    <w:rsid w:val="002D5CC7"/>
    <w:rsid w:val="002E1A22"/>
    <w:rsid w:val="002E3451"/>
    <w:rsid w:val="002E69EE"/>
    <w:rsid w:val="0030046F"/>
    <w:rsid w:val="0030229F"/>
    <w:rsid w:val="0032267F"/>
    <w:rsid w:val="00332FD6"/>
    <w:rsid w:val="00335CD5"/>
    <w:rsid w:val="00341FCE"/>
    <w:rsid w:val="00350514"/>
    <w:rsid w:val="0036435C"/>
    <w:rsid w:val="00371D13"/>
    <w:rsid w:val="003833A9"/>
    <w:rsid w:val="00383624"/>
    <w:rsid w:val="00390B1C"/>
    <w:rsid w:val="003A190A"/>
    <w:rsid w:val="003A2239"/>
    <w:rsid w:val="003B68B1"/>
    <w:rsid w:val="003C1A27"/>
    <w:rsid w:val="003C3E7B"/>
    <w:rsid w:val="003C6F11"/>
    <w:rsid w:val="003E08DC"/>
    <w:rsid w:val="003E5F67"/>
    <w:rsid w:val="003E7970"/>
    <w:rsid w:val="003F5B28"/>
    <w:rsid w:val="00405050"/>
    <w:rsid w:val="00407682"/>
    <w:rsid w:val="00412883"/>
    <w:rsid w:val="00437CC7"/>
    <w:rsid w:val="00455943"/>
    <w:rsid w:val="004577CE"/>
    <w:rsid w:val="00467896"/>
    <w:rsid w:val="0048491D"/>
    <w:rsid w:val="00493571"/>
    <w:rsid w:val="004A214B"/>
    <w:rsid w:val="004B6674"/>
    <w:rsid w:val="004C1BB4"/>
    <w:rsid w:val="004C6F53"/>
    <w:rsid w:val="00501C9C"/>
    <w:rsid w:val="00510DE0"/>
    <w:rsid w:val="00524678"/>
    <w:rsid w:val="00531721"/>
    <w:rsid w:val="00534979"/>
    <w:rsid w:val="00542BA2"/>
    <w:rsid w:val="00553520"/>
    <w:rsid w:val="00555497"/>
    <w:rsid w:val="005659BC"/>
    <w:rsid w:val="005A6CEB"/>
    <w:rsid w:val="005B28C1"/>
    <w:rsid w:val="005C45A9"/>
    <w:rsid w:val="005C6DAC"/>
    <w:rsid w:val="00600131"/>
    <w:rsid w:val="00603278"/>
    <w:rsid w:val="00606565"/>
    <w:rsid w:val="0062278C"/>
    <w:rsid w:val="006269DD"/>
    <w:rsid w:val="006341B5"/>
    <w:rsid w:val="00640723"/>
    <w:rsid w:val="0065699B"/>
    <w:rsid w:val="00666483"/>
    <w:rsid w:val="00676C4E"/>
    <w:rsid w:val="006779A4"/>
    <w:rsid w:val="006803A6"/>
    <w:rsid w:val="00680BA3"/>
    <w:rsid w:val="006934F9"/>
    <w:rsid w:val="006A09F8"/>
    <w:rsid w:val="006A6E2C"/>
    <w:rsid w:val="006C4586"/>
    <w:rsid w:val="006D06A2"/>
    <w:rsid w:val="006D10B6"/>
    <w:rsid w:val="006D71E8"/>
    <w:rsid w:val="00703D4F"/>
    <w:rsid w:val="00713A73"/>
    <w:rsid w:val="00713B3A"/>
    <w:rsid w:val="00717E37"/>
    <w:rsid w:val="00723CD8"/>
    <w:rsid w:val="007276F3"/>
    <w:rsid w:val="00730DC9"/>
    <w:rsid w:val="00736235"/>
    <w:rsid w:val="00750CCE"/>
    <w:rsid w:val="00752671"/>
    <w:rsid w:val="0076074F"/>
    <w:rsid w:val="00765D93"/>
    <w:rsid w:val="00773B9E"/>
    <w:rsid w:val="0077706B"/>
    <w:rsid w:val="00780301"/>
    <w:rsid w:val="00783326"/>
    <w:rsid w:val="00786DD2"/>
    <w:rsid w:val="00795ACC"/>
    <w:rsid w:val="007B1837"/>
    <w:rsid w:val="007C5EBA"/>
    <w:rsid w:val="007D0B22"/>
    <w:rsid w:val="007E02BA"/>
    <w:rsid w:val="007E7369"/>
    <w:rsid w:val="007F2AD8"/>
    <w:rsid w:val="00800ACC"/>
    <w:rsid w:val="00816A78"/>
    <w:rsid w:val="0082626E"/>
    <w:rsid w:val="00827D05"/>
    <w:rsid w:val="008344C4"/>
    <w:rsid w:val="00846745"/>
    <w:rsid w:val="0085062C"/>
    <w:rsid w:val="00876932"/>
    <w:rsid w:val="00877FD5"/>
    <w:rsid w:val="00887A9C"/>
    <w:rsid w:val="008B51A0"/>
    <w:rsid w:val="008C407C"/>
    <w:rsid w:val="008D3373"/>
    <w:rsid w:val="008D3846"/>
    <w:rsid w:val="008E34F4"/>
    <w:rsid w:val="00901AF3"/>
    <w:rsid w:val="00906B35"/>
    <w:rsid w:val="00910699"/>
    <w:rsid w:val="0092403E"/>
    <w:rsid w:val="00924F14"/>
    <w:rsid w:val="0093350D"/>
    <w:rsid w:val="00942843"/>
    <w:rsid w:val="0095160D"/>
    <w:rsid w:val="009532D9"/>
    <w:rsid w:val="00953CDF"/>
    <w:rsid w:val="009562D2"/>
    <w:rsid w:val="00976453"/>
    <w:rsid w:val="00983A5D"/>
    <w:rsid w:val="00986F93"/>
    <w:rsid w:val="00995629"/>
    <w:rsid w:val="009A2FA5"/>
    <w:rsid w:val="009A6BFE"/>
    <w:rsid w:val="009B6AF4"/>
    <w:rsid w:val="009C55A0"/>
    <w:rsid w:val="009C74A1"/>
    <w:rsid w:val="009D3384"/>
    <w:rsid w:val="009D3935"/>
    <w:rsid w:val="009E6F8D"/>
    <w:rsid w:val="00A01E71"/>
    <w:rsid w:val="00A14790"/>
    <w:rsid w:val="00A262B5"/>
    <w:rsid w:val="00A41CB3"/>
    <w:rsid w:val="00A47E9E"/>
    <w:rsid w:val="00A537AC"/>
    <w:rsid w:val="00A54BB7"/>
    <w:rsid w:val="00A73CF0"/>
    <w:rsid w:val="00A83A7D"/>
    <w:rsid w:val="00A83E00"/>
    <w:rsid w:val="00A83E30"/>
    <w:rsid w:val="00A97C2B"/>
    <w:rsid w:val="00AA563A"/>
    <w:rsid w:val="00AB61E1"/>
    <w:rsid w:val="00AF1D17"/>
    <w:rsid w:val="00B1000E"/>
    <w:rsid w:val="00B144C4"/>
    <w:rsid w:val="00B33B46"/>
    <w:rsid w:val="00B45F7A"/>
    <w:rsid w:val="00B6088E"/>
    <w:rsid w:val="00B62593"/>
    <w:rsid w:val="00B629BE"/>
    <w:rsid w:val="00B75D23"/>
    <w:rsid w:val="00B82EFF"/>
    <w:rsid w:val="00BB543F"/>
    <w:rsid w:val="00BD0F49"/>
    <w:rsid w:val="00BE7C6E"/>
    <w:rsid w:val="00C07949"/>
    <w:rsid w:val="00C34454"/>
    <w:rsid w:val="00C351E0"/>
    <w:rsid w:val="00C3763D"/>
    <w:rsid w:val="00C420FF"/>
    <w:rsid w:val="00C503D4"/>
    <w:rsid w:val="00C50CD3"/>
    <w:rsid w:val="00C55C14"/>
    <w:rsid w:val="00C57755"/>
    <w:rsid w:val="00C57947"/>
    <w:rsid w:val="00C64330"/>
    <w:rsid w:val="00C66FC1"/>
    <w:rsid w:val="00C77480"/>
    <w:rsid w:val="00C95FBA"/>
    <w:rsid w:val="00CA16F0"/>
    <w:rsid w:val="00CA51D4"/>
    <w:rsid w:val="00CB0A3F"/>
    <w:rsid w:val="00CB70FA"/>
    <w:rsid w:val="00CC75C2"/>
    <w:rsid w:val="00CE0730"/>
    <w:rsid w:val="00CE0BB1"/>
    <w:rsid w:val="00CE3BE1"/>
    <w:rsid w:val="00CF528C"/>
    <w:rsid w:val="00D008F0"/>
    <w:rsid w:val="00D14636"/>
    <w:rsid w:val="00D20638"/>
    <w:rsid w:val="00D21C52"/>
    <w:rsid w:val="00D31456"/>
    <w:rsid w:val="00D32D87"/>
    <w:rsid w:val="00D34BD0"/>
    <w:rsid w:val="00D37E7A"/>
    <w:rsid w:val="00D47051"/>
    <w:rsid w:val="00D5109C"/>
    <w:rsid w:val="00D656ED"/>
    <w:rsid w:val="00D72B85"/>
    <w:rsid w:val="00D8127B"/>
    <w:rsid w:val="00D85575"/>
    <w:rsid w:val="00D97B9E"/>
    <w:rsid w:val="00DA3B79"/>
    <w:rsid w:val="00DA4A05"/>
    <w:rsid w:val="00DB23C4"/>
    <w:rsid w:val="00DC2039"/>
    <w:rsid w:val="00DC3B73"/>
    <w:rsid w:val="00DE52EA"/>
    <w:rsid w:val="00DF1F2C"/>
    <w:rsid w:val="00DF77E4"/>
    <w:rsid w:val="00E07F38"/>
    <w:rsid w:val="00E10C2F"/>
    <w:rsid w:val="00E1439B"/>
    <w:rsid w:val="00E21FA9"/>
    <w:rsid w:val="00E2261D"/>
    <w:rsid w:val="00E2467D"/>
    <w:rsid w:val="00E31735"/>
    <w:rsid w:val="00E358CB"/>
    <w:rsid w:val="00E41BB8"/>
    <w:rsid w:val="00E447C0"/>
    <w:rsid w:val="00E44BFD"/>
    <w:rsid w:val="00E60001"/>
    <w:rsid w:val="00E71A3D"/>
    <w:rsid w:val="00E73AEB"/>
    <w:rsid w:val="00E749A4"/>
    <w:rsid w:val="00E8107C"/>
    <w:rsid w:val="00E84C86"/>
    <w:rsid w:val="00E9025D"/>
    <w:rsid w:val="00E949DE"/>
    <w:rsid w:val="00E95816"/>
    <w:rsid w:val="00EB1220"/>
    <w:rsid w:val="00ED0907"/>
    <w:rsid w:val="00EF134A"/>
    <w:rsid w:val="00EF32C6"/>
    <w:rsid w:val="00F25DE6"/>
    <w:rsid w:val="00F272F4"/>
    <w:rsid w:val="00F36C3F"/>
    <w:rsid w:val="00F37E68"/>
    <w:rsid w:val="00F50C27"/>
    <w:rsid w:val="00F54719"/>
    <w:rsid w:val="00F60DCE"/>
    <w:rsid w:val="00F6456C"/>
    <w:rsid w:val="00F81954"/>
    <w:rsid w:val="00FA59AF"/>
    <w:rsid w:val="00FB77FA"/>
    <w:rsid w:val="00FF0C4A"/>
    <w:rsid w:val="00FF68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date"/>
  <w:smartTagType w:namespaceuri="urn:schemas-microsoft-com:office:smarttags" w:name="PersonNam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rPr>
  </w:style>
  <w:style w:type="paragraph" w:styleId="Heading1">
    <w:name w:val="heading 1"/>
    <w:basedOn w:val="Normal"/>
    <w:next w:val="Normal"/>
    <w:qFormat/>
    <w:pPr>
      <w:keepNext/>
      <w:jc w:val="both"/>
      <w:outlineLvl w:val="0"/>
    </w:pPr>
    <w:rPr>
      <w:rFonts w:ascii="Times New Roman" w:hAnsi="Times New Roman"/>
      <w:i/>
      <w:sz w:val="24"/>
      <w:szCs w:val="22"/>
    </w:rPr>
  </w:style>
  <w:style w:type="paragraph" w:styleId="Heading2">
    <w:name w:val="heading 2"/>
    <w:basedOn w:val="Normal"/>
    <w:next w:val="Normal"/>
    <w:qFormat/>
    <w:pPr>
      <w:keepNext/>
      <w:tabs>
        <w:tab w:val="left" w:pos="9360"/>
        <w:tab w:val="left" w:pos="9900"/>
      </w:tabs>
      <w:ind w:right="2760"/>
      <w:outlineLvl w:val="1"/>
    </w:pPr>
    <w:rPr>
      <w:rFonts w:ascii="Arial" w:hAnsi="Arial" w:cs="Arial"/>
      <w:i/>
      <w:iCs/>
      <w:sz w:val="22"/>
      <w:szCs w:val="24"/>
    </w:rPr>
  </w:style>
  <w:style w:type="paragraph" w:styleId="Heading3">
    <w:name w:val="heading 3"/>
    <w:basedOn w:val="Heading2"/>
    <w:next w:val="Normal"/>
    <w:qFormat/>
    <w:pPr>
      <w:widowControl/>
      <w:numPr>
        <w:numId w:val="14"/>
      </w:numPr>
      <w:tabs>
        <w:tab w:val="clear" w:pos="9360"/>
        <w:tab w:val="clear" w:pos="9900"/>
      </w:tabs>
      <w:autoSpaceDE/>
      <w:autoSpaceDN/>
      <w:adjustRightInd/>
      <w:spacing w:after="240"/>
      <w:ind w:right="0"/>
      <w:outlineLvl w:val="2"/>
    </w:pPr>
    <w:rPr>
      <w:rFonts w:ascii="Times New Roman" w:hAnsi="Times New Roman"/>
      <w:b/>
      <w:i w:val="0"/>
      <w:sz w:val="24"/>
    </w:rPr>
  </w:style>
  <w:style w:type="paragraph" w:styleId="Heading4">
    <w:name w:val="heading 4"/>
    <w:aliases w:val="Heading 4 (business proposal only)"/>
    <w:basedOn w:val="Normal"/>
    <w:next w:val="Normal"/>
    <w:qFormat/>
    <w:pPr>
      <w:widowControl/>
      <w:tabs>
        <w:tab w:val="left" w:pos="432"/>
      </w:tabs>
      <w:autoSpaceDE/>
      <w:autoSpaceDN/>
      <w:adjustRightInd/>
      <w:spacing w:after="240"/>
      <w:ind w:left="432" w:hanging="432"/>
      <w:jc w:val="both"/>
      <w:outlineLvl w:val="3"/>
    </w:pPr>
    <w:rPr>
      <w:rFonts w:ascii="Times New Roman" w:hAnsi="Times New Roman"/>
      <w:b/>
      <w:sz w:val="24"/>
    </w:rPr>
  </w:style>
  <w:style w:type="paragraph" w:styleId="Heading5">
    <w:name w:val="heading 5"/>
    <w:aliases w:val="Heading 5 (business proposal only)"/>
    <w:basedOn w:val="Normal"/>
    <w:next w:val="Normal"/>
    <w:qFormat/>
    <w:pPr>
      <w:widowControl/>
      <w:tabs>
        <w:tab w:val="left" w:pos="432"/>
      </w:tabs>
      <w:autoSpaceDE/>
      <w:autoSpaceDN/>
      <w:adjustRightInd/>
      <w:spacing w:after="240"/>
      <w:ind w:left="432" w:hanging="432"/>
      <w:jc w:val="both"/>
      <w:outlineLvl w:val="4"/>
    </w:pPr>
    <w:rPr>
      <w:rFonts w:ascii="Times New Roman" w:hAnsi="Times New Roman"/>
      <w:b/>
      <w:sz w:val="24"/>
    </w:rPr>
  </w:style>
  <w:style w:type="paragraph" w:styleId="Heading6">
    <w:name w:val="heading 6"/>
    <w:aliases w:val="Heading 6 (business proposal only)"/>
    <w:basedOn w:val="Normal"/>
    <w:next w:val="Normal"/>
    <w:qFormat/>
    <w:pPr>
      <w:widowControl/>
      <w:tabs>
        <w:tab w:val="left" w:pos="432"/>
      </w:tabs>
      <w:autoSpaceDE/>
      <w:autoSpaceDN/>
      <w:adjustRightInd/>
      <w:jc w:val="both"/>
      <w:outlineLvl w:val="5"/>
    </w:pPr>
    <w:rPr>
      <w:rFonts w:ascii="Times New Roman" w:hAnsi="Times New Roman"/>
      <w:sz w:val="24"/>
    </w:rPr>
  </w:style>
  <w:style w:type="paragraph" w:styleId="Heading7">
    <w:name w:val="heading 7"/>
    <w:aliases w:val="Heading 7 (business proposal only)"/>
    <w:basedOn w:val="Normal"/>
    <w:next w:val="Normal"/>
    <w:qFormat/>
    <w:pPr>
      <w:widowControl/>
      <w:tabs>
        <w:tab w:val="left" w:pos="432"/>
      </w:tabs>
      <w:autoSpaceDE/>
      <w:autoSpaceDN/>
      <w:adjustRightInd/>
      <w:jc w:val="both"/>
      <w:outlineLvl w:val="6"/>
    </w:pPr>
    <w:rPr>
      <w:rFonts w:ascii="Times New Roman" w:hAnsi="Times New Roman"/>
      <w:sz w:val="24"/>
    </w:rPr>
  </w:style>
  <w:style w:type="paragraph" w:styleId="Heading8">
    <w:name w:val="heading 8"/>
    <w:aliases w:val="Heading 8 (business proposal only)"/>
    <w:basedOn w:val="Normal"/>
    <w:next w:val="Normal"/>
    <w:qFormat/>
    <w:pPr>
      <w:widowControl/>
      <w:tabs>
        <w:tab w:val="left" w:pos="432"/>
      </w:tabs>
      <w:autoSpaceDE/>
      <w:autoSpaceDN/>
      <w:adjustRightInd/>
      <w:jc w:val="both"/>
      <w:outlineLvl w:val="7"/>
    </w:pPr>
    <w:rPr>
      <w:rFonts w:ascii="Times New Roman" w:hAnsi="Times New Roman"/>
      <w:sz w:val="24"/>
    </w:rPr>
  </w:style>
  <w:style w:type="paragraph" w:styleId="Heading9">
    <w:name w:val="heading 9"/>
    <w:aliases w:val="Heading 9 (business proposal only)"/>
    <w:basedOn w:val="Normal"/>
    <w:next w:val="Normal"/>
    <w:qFormat/>
    <w:pPr>
      <w:widowControl/>
      <w:tabs>
        <w:tab w:val="left" w:pos="432"/>
      </w:tabs>
      <w:autoSpaceDE/>
      <w:autoSpaceDN/>
      <w:adjustRightInd/>
      <w:jc w:val="both"/>
      <w:outlineLvl w:val="8"/>
    </w:pPr>
    <w:rPr>
      <w:rFonts w:ascii="Times New Roman" w:hAnsi="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s>
      <w:ind w:left="720" w:hanging="720"/>
      <w:jc w:val="both"/>
    </w:pPr>
    <w:rPr>
      <w:rFonts w:ascii="Times New Roman" w:hAnsi="Times New Roman"/>
      <w:b/>
      <w:bCs/>
      <w:sz w:val="22"/>
      <w:szCs w:val="19"/>
    </w:rPr>
  </w:style>
  <w:style w:type="paragraph" w:styleId="Header">
    <w:name w:val="header"/>
    <w:basedOn w:val="Normal"/>
    <w:pPr>
      <w:tabs>
        <w:tab w:val="center" w:pos="4320"/>
        <w:tab w:val="right" w:pos="8640"/>
      </w:tabs>
    </w:pPr>
  </w:style>
  <w:style w:type="paragraph" w:customStyle="1" w:styleId="Level1">
    <w:name w:val="Level 1"/>
    <w:basedOn w:val="Normal"/>
    <w:pPr>
      <w:numPr>
        <w:numId w:val="1"/>
      </w:numPr>
      <w:outlineLvl w:val="0"/>
    </w:pPr>
    <w:rPr>
      <w:rFonts w:ascii="Times New Roman" w:hAnsi="Times New Roman"/>
      <w:sz w:val="24"/>
      <w:szCs w:val="24"/>
    </w:rPr>
  </w:style>
  <w:style w:type="paragraph" w:styleId="BodyText">
    <w:name w:val="Body Text"/>
    <w:basedOn w:val="Normal"/>
    <w:pPr>
      <w:jc w:val="both"/>
    </w:pPr>
    <w:rPr>
      <w:rFonts w:ascii="Times New Roman" w:hAnsi="Times New Roman"/>
      <w:sz w:val="22"/>
      <w:szCs w:val="19"/>
    </w:rPr>
  </w:style>
  <w:style w:type="paragraph" w:styleId="BodyText2">
    <w:name w:val="Body Text 2"/>
    <w:basedOn w:val="Normal"/>
    <w:pPr>
      <w:jc w:val="both"/>
    </w:pPr>
    <w:rPr>
      <w:rFonts w:ascii="Times" w:hAnsi="Times"/>
      <w:sz w:val="24"/>
      <w:szCs w:val="19"/>
    </w:rPr>
  </w:style>
  <w:style w:type="paragraph" w:styleId="BodyText3">
    <w:name w:val="Body Tex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New Roman" w:hAnsi="Times New Roman"/>
      <w:b/>
      <w:bCs/>
      <w:sz w:val="24"/>
      <w:szCs w:val="19"/>
    </w:rPr>
  </w:style>
  <w:style w:type="paragraph" w:styleId="BodyTextIndent2">
    <w:name w:val="Body Text Indent 2"/>
    <w:basedOn w:val="Normal"/>
    <w:pPr>
      <w:ind w:left="720"/>
    </w:pPr>
    <w:rPr>
      <w:rFonts w:ascii="Times New Roman" w:hAnsi="Times New Roman"/>
      <w:b/>
      <w:bCs/>
      <w:sz w:val="24"/>
    </w:rPr>
  </w:style>
  <w:style w:type="paragraph" w:styleId="BodyTextIndent3">
    <w:name w:val="Body Text Indent 3"/>
    <w:basedOn w:val="Normal"/>
    <w:pPr>
      <w:ind w:left="720"/>
      <w:jc w:val="both"/>
    </w:pPr>
    <w:rPr>
      <w:rFonts w:ascii="Times New Roman" w:hAnsi="Times New Roman"/>
      <w:sz w:val="24"/>
    </w:rPr>
  </w:style>
  <w:style w:type="paragraph" w:customStyle="1" w:styleId="NormalSS">
    <w:name w:val="NormalSS"/>
    <w:basedOn w:val="Normal"/>
    <w:pPr>
      <w:widowControl/>
      <w:tabs>
        <w:tab w:val="left" w:pos="432"/>
      </w:tabs>
      <w:autoSpaceDE/>
      <w:autoSpaceDN/>
      <w:adjustRightInd/>
      <w:jc w:val="both"/>
    </w:pPr>
    <w:rPr>
      <w:rFonts w:ascii="Times New Roman" w:hAnsi="Times New Roman"/>
      <w:sz w:val="24"/>
    </w:rPr>
  </w:style>
  <w:style w:type="paragraph" w:customStyle="1" w:styleId="Bullet">
    <w:name w:val="Bullet"/>
    <w:pPr>
      <w:numPr>
        <w:numId w:val="5"/>
      </w:numPr>
      <w:spacing w:after="180"/>
      <w:ind w:left="720" w:right="360" w:hanging="288"/>
      <w:jc w:val="both"/>
    </w:pPr>
    <w:rPr>
      <w:sz w:val="24"/>
    </w:rPr>
  </w:style>
  <w:style w:type="paragraph" w:customStyle="1" w:styleId="BulletLAST">
    <w:name w:val="Bullet (LAST)"/>
    <w:next w:val="Normal"/>
    <w:pPr>
      <w:numPr>
        <w:numId w:val="7"/>
      </w:numPr>
      <w:spacing w:after="480"/>
      <w:ind w:left="720" w:right="360" w:hanging="288"/>
      <w:jc w:val="both"/>
    </w:pPr>
    <w:rPr>
      <w:sz w:val="24"/>
    </w:rPr>
  </w:style>
  <w:style w:type="paragraph" w:customStyle="1" w:styleId="ParagraphLAST">
    <w:name w:val="Paragraph (LAST)"/>
    <w:basedOn w:val="Normal"/>
    <w:next w:val="Normal"/>
    <w:pPr>
      <w:widowControl/>
      <w:tabs>
        <w:tab w:val="left" w:pos="432"/>
      </w:tabs>
      <w:autoSpaceDE/>
      <w:autoSpaceDN/>
      <w:adjustRightInd/>
      <w:spacing w:after="240"/>
      <w:jc w:val="both"/>
    </w:pPr>
    <w:rPr>
      <w:rFonts w:ascii="Times New Roman" w:hAnsi="Times New Roman"/>
      <w:sz w:val="24"/>
    </w:rPr>
  </w:style>
  <w:style w:type="paragraph" w:customStyle="1" w:styleId="Center">
    <w:name w:val="Center"/>
    <w:basedOn w:val="Normal"/>
    <w:pPr>
      <w:widowControl/>
      <w:tabs>
        <w:tab w:val="left" w:pos="432"/>
      </w:tabs>
      <w:autoSpaceDE/>
      <w:autoSpaceDN/>
      <w:adjustRightInd/>
      <w:jc w:val="center"/>
    </w:pPr>
    <w:rPr>
      <w:rFonts w:ascii="Times New Roman" w:hAnsi="Times New Roman"/>
      <w:sz w:val="24"/>
    </w:rPr>
  </w:style>
  <w:style w:type="paragraph" w:customStyle="1" w:styleId="Dash">
    <w:name w:val="Dash"/>
    <w:pPr>
      <w:numPr>
        <w:numId w:val="6"/>
      </w:numPr>
      <w:spacing w:after="120"/>
      <w:ind w:right="720"/>
      <w:jc w:val="both"/>
    </w:pPr>
    <w:rPr>
      <w:sz w:val="24"/>
    </w:rPr>
  </w:style>
  <w:style w:type="paragraph" w:customStyle="1" w:styleId="DashLAST">
    <w:name w:val="Dash (LAST)"/>
    <w:next w:val="Normal"/>
    <w:pPr>
      <w:numPr>
        <w:numId w:val="8"/>
      </w:numPr>
      <w:spacing w:after="480"/>
      <w:ind w:right="720"/>
      <w:jc w:val="both"/>
    </w:pPr>
    <w:rPr>
      <w:sz w:val="24"/>
    </w:rPr>
  </w:style>
  <w:style w:type="paragraph" w:customStyle="1" w:styleId="NumberedBullet">
    <w:name w:val="Numbered Bullet"/>
    <w:pPr>
      <w:numPr>
        <w:numId w:val="3"/>
      </w:numPr>
      <w:tabs>
        <w:tab w:val="clear" w:pos="792"/>
        <w:tab w:val="left" w:pos="360"/>
      </w:tabs>
      <w:spacing w:after="180"/>
      <w:ind w:left="720" w:right="360" w:hanging="288"/>
      <w:jc w:val="both"/>
    </w:pPr>
    <w:rPr>
      <w:sz w:val="24"/>
    </w:rPr>
  </w:style>
  <w:style w:type="paragraph" w:customStyle="1" w:styleId="Outline">
    <w:name w:val="Outline"/>
    <w:basedOn w:val="Normal"/>
    <w:pPr>
      <w:widowControl/>
      <w:autoSpaceDE/>
      <w:autoSpaceDN/>
      <w:adjustRightInd/>
      <w:spacing w:after="240"/>
      <w:ind w:left="720" w:hanging="720"/>
      <w:jc w:val="both"/>
    </w:pPr>
    <w:rPr>
      <w:rFonts w:ascii="Times New Roman" w:hAnsi="Times New Roman"/>
      <w:sz w:val="24"/>
    </w:rPr>
  </w:style>
  <w:style w:type="paragraph" w:customStyle="1" w:styleId="NormalTS">
    <w:name w:val="NormalTS"/>
    <w:basedOn w:val="Normal"/>
    <w:pPr>
      <w:widowControl/>
      <w:tabs>
        <w:tab w:val="left" w:pos="432"/>
      </w:tabs>
      <w:autoSpaceDE/>
      <w:autoSpaceDN/>
      <w:adjustRightInd/>
      <w:spacing w:line="720" w:lineRule="auto"/>
      <w:jc w:val="both"/>
    </w:pPr>
    <w:rPr>
      <w:rFonts w:ascii="Times New Roman" w:hAnsi="Times New Roman"/>
      <w:sz w:val="24"/>
    </w:rPr>
  </w:style>
  <w:style w:type="paragraph" w:customStyle="1" w:styleId="MarkforTable">
    <w:name w:val="Mark for Table"/>
    <w:next w:val="Normal"/>
    <w:pPr>
      <w:spacing w:line="480" w:lineRule="auto"/>
      <w:jc w:val="center"/>
    </w:pPr>
    <w:rPr>
      <w:caps/>
      <w:sz w:val="24"/>
    </w:rPr>
  </w:style>
  <w:style w:type="paragraph" w:customStyle="1" w:styleId="ParagraphSSLAST">
    <w:name w:val="ParagraphSS (LAST)"/>
    <w:basedOn w:val="NormalSS"/>
    <w:next w:val="Normal"/>
    <w:pPr>
      <w:spacing w:after="360"/>
    </w:pPr>
  </w:style>
  <w:style w:type="paragraph" w:customStyle="1" w:styleId="References">
    <w:name w:val="References"/>
    <w:basedOn w:val="Normal"/>
    <w:next w:val="Normal"/>
    <w:pPr>
      <w:widowControl/>
      <w:tabs>
        <w:tab w:val="left" w:pos="432"/>
      </w:tabs>
      <w:autoSpaceDE/>
      <w:autoSpaceDN/>
      <w:adjustRightInd/>
      <w:spacing w:after="240"/>
      <w:ind w:left="432" w:hanging="432"/>
      <w:jc w:val="both"/>
    </w:pPr>
    <w:rPr>
      <w:rFonts w:ascii="Times New Roman" w:hAnsi="Times New Roman"/>
      <w:sz w:val="24"/>
    </w:rPr>
  </w:style>
  <w:style w:type="paragraph" w:customStyle="1" w:styleId="MarkforFigure">
    <w:name w:val="Mark for Figure"/>
    <w:basedOn w:val="Normal"/>
    <w:next w:val="Normal"/>
    <w:pPr>
      <w:widowControl/>
      <w:tabs>
        <w:tab w:val="left" w:pos="432"/>
      </w:tabs>
      <w:autoSpaceDE/>
      <w:autoSpaceDN/>
      <w:adjustRightInd/>
      <w:jc w:val="center"/>
    </w:pPr>
    <w:rPr>
      <w:rFonts w:ascii="Times New Roman" w:hAnsi="Times New Roman"/>
      <w:caps/>
      <w:sz w:val="24"/>
    </w:rPr>
  </w:style>
  <w:style w:type="paragraph" w:customStyle="1" w:styleId="MarkforExhibit">
    <w:name w:val="Mark for Exhibit"/>
    <w:basedOn w:val="Normal"/>
    <w:next w:val="Normal"/>
    <w:pPr>
      <w:widowControl/>
      <w:tabs>
        <w:tab w:val="left" w:pos="432"/>
      </w:tabs>
      <w:autoSpaceDE/>
      <w:autoSpaceDN/>
      <w:adjustRightInd/>
      <w:jc w:val="center"/>
    </w:pPr>
    <w:rPr>
      <w:rFonts w:ascii="Times New Roman" w:hAnsi="Times New Roman"/>
      <w:caps/>
      <w:sz w:val="24"/>
    </w:rPr>
  </w:style>
  <w:style w:type="paragraph" w:customStyle="1" w:styleId="MarkforAttachment">
    <w:name w:val="Mark for Attachment"/>
    <w:basedOn w:val="Normal"/>
    <w:next w:val="Normal"/>
    <w:pPr>
      <w:widowControl/>
      <w:tabs>
        <w:tab w:val="left" w:pos="432"/>
      </w:tabs>
      <w:autoSpaceDE/>
      <w:autoSpaceDN/>
      <w:adjustRightInd/>
      <w:jc w:val="center"/>
    </w:pPr>
    <w:rPr>
      <w:rFonts w:ascii="Times New Roman" w:hAnsi="Times New Roman"/>
      <w:b/>
      <w:caps/>
      <w:sz w:val="24"/>
    </w:rPr>
  </w:style>
  <w:style w:type="paragraph" w:customStyle="1" w:styleId="NumberedBulletLAST">
    <w:name w:val="Numbered Bullet (LAST)"/>
    <w:basedOn w:val="NumberedBullet"/>
    <w:next w:val="Normal"/>
    <w:pPr>
      <w:numPr>
        <w:numId w:val="9"/>
      </w:numPr>
      <w:tabs>
        <w:tab w:val="clear" w:pos="792"/>
      </w:tabs>
      <w:spacing w:after="480"/>
      <w:ind w:left="720" w:hanging="288"/>
    </w:pPr>
  </w:style>
  <w:style w:type="character" w:customStyle="1" w:styleId="MTEquationSection">
    <w:name w:val="MTEquationSection"/>
    <w:basedOn w:val="DefaultParagraphFont"/>
    <w:rPr>
      <w:vanish w:val="0"/>
      <w:color w:val="FF0000"/>
    </w:rPr>
  </w:style>
  <w:style w:type="paragraph" w:customStyle="1" w:styleId="MarkforAppendix">
    <w:name w:val="Mark for Appendix"/>
    <w:basedOn w:val="Normal"/>
    <w:pPr>
      <w:widowControl/>
      <w:tabs>
        <w:tab w:val="left" w:pos="432"/>
      </w:tabs>
      <w:autoSpaceDE/>
      <w:autoSpaceDN/>
      <w:adjustRightInd/>
      <w:jc w:val="center"/>
    </w:pPr>
    <w:rPr>
      <w:rFonts w:ascii="Times New Roman" w:hAnsi="Times New Roman"/>
      <w:b/>
      <w:caps/>
      <w:sz w:val="24"/>
    </w:rPr>
  </w:style>
  <w:style w:type="paragraph" w:styleId="BlockText">
    <w:name w:val="Block Text"/>
    <w:basedOn w:val="Normal"/>
    <w:pPr>
      <w:spacing w:beforeAutospacing="1" w:afterAutospacing="1"/>
      <w:ind w:left="440" w:right="720"/>
    </w:pPr>
    <w:rPr>
      <w:rFonts w:ascii="Times New Roman" w:hAnsi="Times New Roman"/>
      <w:sz w:val="24"/>
    </w:rPr>
  </w:style>
  <w:style w:type="character" w:styleId="Hyperlink">
    <w:name w:val="Hyperlink"/>
    <w:basedOn w:val="DefaultParagraphFont"/>
    <w:rPr>
      <w:color w:val="0000FF"/>
      <w:u w:val="single"/>
    </w:rPr>
  </w:style>
  <w:style w:type="paragraph" w:styleId="NormalWeb">
    <w:name w:val="Normal (Web)"/>
    <w:basedOn w:val="Normal"/>
    <w:pPr>
      <w:widowControl/>
      <w:autoSpaceDE/>
      <w:autoSpaceDN/>
      <w:adjustRightInd/>
      <w:spacing w:before="100" w:beforeAutospacing="1" w:after="100" w:afterAutospacing="1"/>
    </w:pPr>
    <w:rPr>
      <w:rFonts w:ascii="Times New Roman" w:hAnsi="Times New Roman"/>
      <w:color w:val="000000"/>
      <w:sz w:val="24"/>
      <w:szCs w:val="24"/>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w:rPr>
  </w:style>
  <w:style w:type="character" w:styleId="FollowedHyperlink">
    <w:name w:val="FollowedHyperlink"/>
    <w:basedOn w:val="DefaultParagraphFont"/>
    <w:rPr>
      <w:color w:val="800080"/>
      <w:u w:val="single"/>
    </w:rPr>
  </w:style>
  <w:style w:type="character" w:styleId="FootnoteReference">
    <w:name w:val="footnote reference"/>
    <w:semiHidden/>
  </w:style>
  <w:style w:type="character" w:styleId="Strong">
    <w:name w:val="Strong"/>
    <w:basedOn w:val="DefaultParagraphFont"/>
    <w:qFormat/>
    <w:rPr>
      <w:b/>
      <w:bCs/>
    </w:rPr>
  </w:style>
  <w:style w:type="paragraph" w:styleId="BalloonText">
    <w:name w:val="Balloon Text"/>
    <w:basedOn w:val="Normal"/>
    <w:semiHidden/>
    <w:rPr>
      <w:rFonts w:ascii="Tahoma" w:hAnsi="Tahoma" w:cs="Tahoma"/>
      <w:sz w:val="16"/>
      <w:szCs w:val="16"/>
    </w:rPr>
  </w:style>
  <w:style w:type="paragraph" w:styleId="Index1">
    <w:name w:val="index 1"/>
    <w:basedOn w:val="Normal"/>
    <w:next w:val="Normal"/>
    <w:autoRedefine/>
    <w:semiHidden/>
    <w:pPr>
      <w:widowControl/>
      <w:tabs>
        <w:tab w:val="left" w:pos="360"/>
      </w:tabs>
      <w:autoSpaceDE/>
      <w:autoSpaceDN/>
      <w:adjustRightInd/>
      <w:spacing w:line="260" w:lineRule="atLeast"/>
    </w:pPr>
    <w:rPr>
      <w:rFonts w:ascii="Times" w:hAnsi="Times"/>
      <w:sz w:val="24"/>
    </w:rPr>
  </w:style>
  <w:style w:type="paragraph" w:styleId="Index2">
    <w:name w:val="index 2"/>
    <w:basedOn w:val="Normal"/>
    <w:next w:val="Normal"/>
    <w:autoRedefine/>
    <w:semiHidden/>
    <w:pPr>
      <w:widowControl/>
      <w:autoSpaceDE/>
      <w:autoSpaceDN/>
      <w:adjustRightInd/>
      <w:spacing w:line="260" w:lineRule="atLeast"/>
      <w:ind w:left="360"/>
    </w:pPr>
    <w:rPr>
      <w:rFonts w:ascii="Times" w:hAnsi="Times"/>
      <w:sz w:val="24"/>
    </w:rPr>
  </w:style>
  <w:style w:type="paragraph" w:customStyle="1" w:styleId="List-1stLevel">
    <w:name w:val="List - 1st Level"/>
    <w:basedOn w:val="Normal"/>
    <w:pPr>
      <w:widowControl/>
      <w:numPr>
        <w:numId w:val="15"/>
      </w:numPr>
      <w:autoSpaceDE/>
      <w:autoSpaceDN/>
      <w:adjustRightInd/>
      <w:spacing w:before="60" w:after="60" w:line="260" w:lineRule="atLeast"/>
    </w:pPr>
    <w:rPr>
      <w:rFonts w:ascii="Times" w:hAnsi="Times"/>
      <w:sz w:val="24"/>
    </w:rPr>
  </w:style>
  <w:style w:type="paragraph" w:customStyle="1" w:styleId="List-2ndLevel">
    <w:name w:val="List - 2nd Level"/>
    <w:basedOn w:val="Normal"/>
    <w:autoRedefine/>
    <w:pPr>
      <w:widowControl/>
      <w:numPr>
        <w:numId w:val="16"/>
      </w:numPr>
      <w:tabs>
        <w:tab w:val="clear" w:pos="2340"/>
      </w:tabs>
      <w:autoSpaceDE/>
      <w:autoSpaceDN/>
      <w:adjustRightInd/>
      <w:spacing w:before="40" w:after="40"/>
      <w:ind w:left="1152" w:hanging="432"/>
    </w:pPr>
    <w:rPr>
      <w:rFonts w:ascii="Times" w:hAnsi="Times"/>
      <w:sz w:val="24"/>
    </w:rPr>
  </w:style>
  <w:style w:type="paragraph" w:styleId="ListBullet">
    <w:name w:val="List Bullet"/>
    <w:basedOn w:val="Normal"/>
    <w:autoRedefine/>
    <w:pPr>
      <w:widowControl/>
      <w:numPr>
        <w:numId w:val="4"/>
      </w:numPr>
      <w:autoSpaceDE/>
      <w:autoSpaceDN/>
      <w:adjustRightInd/>
      <w:spacing w:line="260" w:lineRule="atLeast"/>
    </w:pPr>
    <w:rPr>
      <w:rFonts w:ascii="Times" w:hAnsi="Times"/>
      <w:sz w:val="24"/>
    </w:rPr>
  </w:style>
  <w:style w:type="paragraph" w:styleId="ListNumber">
    <w:name w:val="List Number"/>
    <w:basedOn w:val="Normal"/>
    <w:pPr>
      <w:widowControl/>
      <w:numPr>
        <w:numId w:val="13"/>
      </w:numPr>
      <w:autoSpaceDE/>
      <w:autoSpaceDN/>
      <w:adjustRightInd/>
      <w:spacing w:line="260" w:lineRule="atLeast"/>
    </w:pPr>
    <w:rPr>
      <w:rFonts w:ascii="Times" w:hAnsi="Times"/>
      <w:sz w:val="24"/>
    </w:rPr>
  </w:style>
  <w:style w:type="paragraph" w:styleId="MacroText">
    <w:name w:val="macro"/>
    <w:basedOn w:val="BodyText"/>
    <w:semiHidden/>
    <w:pPr>
      <w:widowControl/>
      <w:tabs>
        <w:tab w:val="left" w:pos="360"/>
      </w:tabs>
      <w:autoSpaceDE/>
      <w:autoSpaceDN/>
      <w:adjustRightInd/>
      <w:spacing w:after="120" w:line="260" w:lineRule="atLeast"/>
      <w:jc w:val="left"/>
    </w:pPr>
    <w:rPr>
      <w:rFonts w:ascii="Courier" w:hAnsi="Courier"/>
      <w:sz w:val="24"/>
    </w:rPr>
  </w:style>
  <w:style w:type="paragraph" w:customStyle="1" w:styleId="Picture">
    <w:name w:val="Picture"/>
    <w:basedOn w:val="BodyText"/>
    <w:pPr>
      <w:keepNext/>
      <w:widowControl/>
      <w:tabs>
        <w:tab w:val="left" w:pos="360"/>
      </w:tabs>
      <w:autoSpaceDE/>
      <w:autoSpaceDN/>
      <w:adjustRightInd/>
      <w:spacing w:after="160" w:line="260" w:lineRule="atLeast"/>
      <w:jc w:val="left"/>
    </w:pPr>
    <w:rPr>
      <w:rFonts w:ascii="Times" w:hAnsi="Times"/>
      <w:sz w:val="24"/>
    </w:rPr>
  </w:style>
  <w:style w:type="character" w:customStyle="1" w:styleId="Superscript">
    <w:name w:val="Superscript"/>
    <w:rPr>
      <w:vertAlign w:val="superscript"/>
    </w:rPr>
  </w:style>
  <w:style w:type="paragraph" w:styleId="Subtitle">
    <w:name w:val="Subtitle"/>
    <w:aliases w:val="ITSC Title Date"/>
    <w:basedOn w:val="Title"/>
    <w:next w:val="BodyText"/>
    <w:qFormat/>
    <w:pPr>
      <w:tabs>
        <w:tab w:val="left" w:pos="720"/>
        <w:tab w:val="left" w:pos="1440"/>
      </w:tabs>
      <w:spacing w:before="240" w:after="240"/>
    </w:pPr>
    <w:rPr>
      <w:rFonts w:ascii="Arial" w:hAnsi="Arial"/>
      <w:b w:val="0"/>
      <w:i/>
      <w:sz w:val="28"/>
    </w:rPr>
  </w:style>
  <w:style w:type="paragraph" w:styleId="Title">
    <w:name w:val="Title"/>
    <w:aliases w:val="ITSC Title"/>
    <w:qFormat/>
    <w:pPr>
      <w:spacing w:after="480"/>
      <w:jc w:val="center"/>
      <w:outlineLvl w:val="0"/>
    </w:pPr>
    <w:rPr>
      <w:b/>
      <w:caps/>
      <w:kern w:val="28"/>
      <w:sz w:val="48"/>
    </w:rPr>
  </w:style>
  <w:style w:type="paragraph" w:styleId="TOC1">
    <w:name w:val="toc 1"/>
    <w:basedOn w:val="Normal"/>
    <w:next w:val="Normal"/>
    <w:autoRedefine/>
    <w:semiHidden/>
    <w:pPr>
      <w:tabs>
        <w:tab w:val="left" w:pos="400"/>
        <w:tab w:val="right" w:leader="dot" w:pos="9350"/>
      </w:tabs>
    </w:pPr>
    <w:rPr>
      <w:rFonts w:ascii="Times New Roman" w:hAnsi="Times New Roman"/>
      <w:caps/>
      <w:noProof/>
      <w:sz w:val="22"/>
    </w:rPr>
  </w:style>
  <w:style w:type="paragraph" w:styleId="TOC2">
    <w:name w:val="toc 2"/>
    <w:basedOn w:val="TOC1"/>
    <w:next w:val="Normal"/>
    <w:autoRedefine/>
    <w:semiHidden/>
    <w:pPr>
      <w:ind w:left="200"/>
    </w:pPr>
    <w:rPr>
      <w:b/>
      <w:caps w:val="0"/>
      <w:smallCaps/>
    </w:rPr>
  </w:style>
  <w:style w:type="paragraph" w:styleId="TOC3">
    <w:name w:val="toc 3"/>
    <w:basedOn w:val="TOC2"/>
    <w:next w:val="Normal"/>
    <w:autoRedefine/>
    <w:semiHidden/>
    <w:pPr>
      <w:ind w:left="400"/>
    </w:pPr>
    <w:rPr>
      <w:i/>
      <w:smallCaps w:val="0"/>
    </w:rPr>
  </w:style>
  <w:style w:type="paragraph" w:styleId="TOC4">
    <w:name w:val="toc 4"/>
    <w:basedOn w:val="TOC3"/>
    <w:next w:val="Normal"/>
    <w:autoRedefine/>
    <w:semiHidden/>
    <w:pPr>
      <w:ind w:left="600"/>
    </w:pPr>
    <w:rPr>
      <w:i w:val="0"/>
      <w:sz w:val="18"/>
    </w:rPr>
  </w:style>
  <w:style w:type="paragraph" w:styleId="TOC5">
    <w:name w:val="toc 5"/>
    <w:basedOn w:val="Normal"/>
    <w:next w:val="Normal"/>
    <w:autoRedefine/>
    <w:semiHidden/>
    <w:pPr>
      <w:ind w:left="800"/>
    </w:pPr>
    <w:rPr>
      <w:rFonts w:ascii="Times New Roman" w:hAnsi="Times New Roman"/>
      <w:sz w:val="18"/>
    </w:rPr>
  </w:style>
  <w:style w:type="paragraph" w:styleId="TOC6">
    <w:name w:val="toc 6"/>
    <w:basedOn w:val="Normal"/>
    <w:next w:val="Normal"/>
    <w:autoRedefine/>
    <w:semiHidden/>
    <w:pPr>
      <w:ind w:left="1000"/>
    </w:pPr>
    <w:rPr>
      <w:rFonts w:ascii="Times New Roman" w:hAnsi="Times New Roman"/>
      <w:sz w:val="18"/>
    </w:rPr>
  </w:style>
  <w:style w:type="paragraph" w:styleId="TOC7">
    <w:name w:val="toc 7"/>
    <w:basedOn w:val="TOC5"/>
    <w:next w:val="Normal"/>
    <w:autoRedefine/>
    <w:semiHidden/>
    <w:pPr>
      <w:ind w:left="1200"/>
    </w:pPr>
  </w:style>
  <w:style w:type="paragraph" w:styleId="TOC8">
    <w:name w:val="toc 8"/>
    <w:basedOn w:val="TOC6"/>
    <w:next w:val="Normal"/>
    <w:autoRedefine/>
    <w:semiHidden/>
    <w:pPr>
      <w:ind w:left="1400"/>
    </w:pPr>
  </w:style>
  <w:style w:type="paragraph" w:styleId="TOC9">
    <w:name w:val="toc 9"/>
    <w:basedOn w:val="Normal"/>
    <w:next w:val="Normal"/>
    <w:autoRedefine/>
    <w:semiHidden/>
    <w:pPr>
      <w:ind w:left="1600"/>
    </w:pPr>
    <w:rPr>
      <w:rFonts w:ascii="Times New Roman" w:hAnsi="Times New Roman"/>
      <w:sz w:val="18"/>
    </w:rPr>
  </w:style>
  <w:style w:type="paragraph" w:styleId="Caption">
    <w:name w:val="caption"/>
    <w:basedOn w:val="Normal"/>
    <w:next w:val="Normal"/>
    <w:qFormat/>
    <w:pPr>
      <w:widowControl/>
      <w:tabs>
        <w:tab w:val="left" w:pos="360"/>
      </w:tabs>
      <w:autoSpaceDE/>
      <w:autoSpaceDN/>
      <w:adjustRightInd/>
      <w:spacing w:before="240" w:after="240" w:line="260" w:lineRule="atLeast"/>
      <w:jc w:val="center"/>
    </w:pPr>
    <w:rPr>
      <w:rFonts w:ascii="Times" w:hAnsi="Times"/>
      <w:b/>
      <w:sz w:val="24"/>
    </w:rPr>
  </w:style>
  <w:style w:type="paragraph" w:styleId="TableofFigures">
    <w:name w:val="table of figures"/>
    <w:basedOn w:val="Normal"/>
    <w:next w:val="Normal"/>
    <w:semiHidden/>
    <w:pPr>
      <w:widowControl/>
      <w:autoSpaceDE/>
      <w:autoSpaceDN/>
      <w:adjustRightInd/>
      <w:spacing w:after="120" w:line="260" w:lineRule="atLeast"/>
      <w:ind w:left="475" w:hanging="475"/>
    </w:pPr>
    <w:rPr>
      <w:rFonts w:ascii="Times" w:hAnsi="Times"/>
      <w:sz w:val="24"/>
    </w:rPr>
  </w:style>
  <w:style w:type="paragraph" w:customStyle="1" w:styleId="SectionNoHeading">
    <w:name w:val="SectionNoHeading"/>
    <w:basedOn w:val="TOC1"/>
    <w:pPr>
      <w:spacing w:before="100" w:after="100"/>
      <w:jc w:val="center"/>
    </w:pPr>
  </w:style>
  <w:style w:type="paragraph" w:styleId="DocumentMap">
    <w:name w:val="Document Map"/>
    <w:basedOn w:val="Normal"/>
    <w:semiHidden/>
    <w:pPr>
      <w:widowControl/>
      <w:shd w:val="clear" w:color="auto" w:fill="000080"/>
      <w:tabs>
        <w:tab w:val="left" w:pos="360"/>
      </w:tabs>
      <w:autoSpaceDE/>
      <w:autoSpaceDN/>
      <w:adjustRightInd/>
      <w:spacing w:line="260" w:lineRule="atLeast"/>
    </w:pPr>
    <w:rPr>
      <w:rFonts w:ascii="Tahoma" w:hAnsi="Tahoma"/>
      <w:sz w:val="24"/>
    </w:rPr>
  </w:style>
  <w:style w:type="paragraph" w:customStyle="1" w:styleId="ITSCTableText">
    <w:name w:val="ITSC Table Text"/>
    <w:basedOn w:val="BodyText"/>
    <w:pPr>
      <w:widowControl/>
      <w:tabs>
        <w:tab w:val="left" w:pos="360"/>
      </w:tabs>
      <w:autoSpaceDE/>
      <w:autoSpaceDN/>
      <w:adjustRightInd/>
      <w:spacing w:before="120" w:line="260" w:lineRule="atLeast"/>
      <w:ind w:left="360" w:hanging="360"/>
      <w:jc w:val="left"/>
    </w:pPr>
    <w:rPr>
      <w:rFonts w:ascii="Times" w:hAnsi="Times"/>
      <w:sz w:val="20"/>
    </w:rPr>
  </w:style>
  <w:style w:type="paragraph" w:customStyle="1" w:styleId="ITSCHeading1NoNumbering">
    <w:name w:val="ITSC Heading 1 No Numbering"/>
    <w:basedOn w:val="TOC1"/>
    <w:pPr>
      <w:spacing w:before="100" w:after="100"/>
      <w:jc w:val="center"/>
    </w:pPr>
    <w:rPr>
      <w:b/>
    </w:rPr>
  </w:style>
  <w:style w:type="paragraph" w:customStyle="1" w:styleId="AppendixLevel1">
    <w:name w:val="Appendix Level 1"/>
    <w:basedOn w:val="Normal"/>
    <w:next w:val="Normal"/>
    <w:pPr>
      <w:keepNext/>
      <w:widowControl/>
      <w:tabs>
        <w:tab w:val="left" w:pos="360"/>
      </w:tabs>
      <w:autoSpaceDE/>
      <w:autoSpaceDN/>
      <w:adjustRightInd/>
      <w:spacing w:after="240" w:line="260" w:lineRule="atLeast"/>
    </w:pPr>
    <w:rPr>
      <w:rFonts w:ascii="Times New Roman" w:hAnsi="Times New Roman"/>
      <w:b/>
      <w:caps/>
      <w:sz w:val="24"/>
    </w:rPr>
  </w:style>
  <w:style w:type="paragraph" w:customStyle="1" w:styleId="AppendixLevel2">
    <w:name w:val="Appendix Level 2"/>
    <w:basedOn w:val="AppendixLevel1"/>
    <w:next w:val="Normal"/>
    <w:pPr>
      <w:numPr>
        <w:ilvl w:val="1"/>
        <w:numId w:val="1"/>
      </w:numPr>
      <w:tabs>
        <w:tab w:val="clear" w:pos="360"/>
        <w:tab w:val="left" w:pos="576"/>
      </w:tabs>
      <w:spacing w:before="120" w:after="120"/>
    </w:pPr>
  </w:style>
  <w:style w:type="paragraph" w:customStyle="1" w:styleId="AppendixLevel3">
    <w:name w:val="Appendix Level 3"/>
    <w:basedOn w:val="AppendixLevel2"/>
    <w:next w:val="Normal"/>
    <w:pPr>
      <w:numPr>
        <w:ilvl w:val="2"/>
        <w:numId w:val="2"/>
      </w:numPr>
      <w:tabs>
        <w:tab w:val="clear" w:pos="576"/>
        <w:tab w:val="left" w:pos="720"/>
      </w:tabs>
      <w:ind w:left="0" w:firstLine="0"/>
    </w:pPr>
    <w:rPr>
      <w:rFonts w:ascii="Times" w:hAnsi="Times"/>
      <w:caps w:val="0"/>
    </w:rPr>
  </w:style>
  <w:style w:type="paragraph" w:customStyle="1" w:styleId="NormalText">
    <w:name w:val="Normal Text"/>
    <w:pPr>
      <w:spacing w:before="120" w:after="120"/>
    </w:pPr>
    <w:rPr>
      <w:sz w:val="24"/>
    </w:rPr>
  </w:style>
  <w:style w:type="paragraph" w:customStyle="1" w:styleId="FrontMatterHeadings">
    <w:name w:val="Front Matter Headings"/>
    <w:basedOn w:val="NormalText"/>
    <w:next w:val="Normal"/>
    <w:pPr>
      <w:spacing w:before="0" w:after="240"/>
      <w:ind w:right="29"/>
      <w:jc w:val="center"/>
    </w:pPr>
    <w:rPr>
      <w:b/>
      <w:caps/>
    </w:rPr>
  </w:style>
  <w:style w:type="paragraph" w:customStyle="1" w:styleId="BackMatterHeadings">
    <w:name w:val="Back Matter Headings"/>
    <w:basedOn w:val="FrontMatterHeadings"/>
    <w:next w:val="NormalText"/>
  </w:style>
  <w:style w:type="paragraph" w:customStyle="1" w:styleId="ExecSumLevel1">
    <w:name w:val="ExecSum Level 1 "/>
    <w:basedOn w:val="Normal"/>
    <w:next w:val="Normal"/>
    <w:pPr>
      <w:keepNext/>
      <w:widowControl/>
      <w:tabs>
        <w:tab w:val="left" w:pos="360"/>
      </w:tabs>
      <w:autoSpaceDE/>
      <w:autoSpaceDN/>
      <w:adjustRightInd/>
      <w:spacing w:after="240" w:line="260" w:lineRule="atLeast"/>
    </w:pPr>
    <w:rPr>
      <w:rFonts w:ascii="Times" w:hAnsi="Times"/>
      <w:b/>
      <w:caps/>
      <w:sz w:val="24"/>
    </w:rPr>
  </w:style>
  <w:style w:type="paragraph" w:customStyle="1" w:styleId="ExecSumLevel2">
    <w:name w:val="ExecSum Level 2 "/>
    <w:basedOn w:val="Normal"/>
    <w:next w:val="Normal"/>
    <w:pPr>
      <w:keepNext/>
      <w:widowControl/>
      <w:tabs>
        <w:tab w:val="left" w:pos="360"/>
      </w:tabs>
      <w:autoSpaceDE/>
      <w:autoSpaceDN/>
      <w:adjustRightInd/>
      <w:spacing w:after="240" w:line="260" w:lineRule="atLeast"/>
    </w:pPr>
    <w:rPr>
      <w:rFonts w:ascii="Times" w:hAnsi="Times"/>
      <w:b/>
      <w:sz w:val="24"/>
    </w:rPr>
  </w:style>
  <w:style w:type="paragraph" w:customStyle="1" w:styleId="ExecSumLevel3">
    <w:name w:val="ExecSum Level 3 "/>
    <w:basedOn w:val="Normal"/>
    <w:next w:val="Normal"/>
    <w:pPr>
      <w:keepNext/>
      <w:widowControl/>
      <w:autoSpaceDE/>
      <w:autoSpaceDN/>
      <w:adjustRightInd/>
      <w:spacing w:after="240" w:line="260" w:lineRule="atLeast"/>
      <w:ind w:left="360"/>
    </w:pPr>
    <w:rPr>
      <w:rFonts w:ascii="Times" w:hAnsi="Times"/>
      <w:b/>
      <w:sz w:val="24"/>
    </w:rPr>
  </w:style>
  <w:style w:type="paragraph" w:customStyle="1" w:styleId="FigureTableTOC">
    <w:name w:val="Figure/Table/TOC "/>
    <w:basedOn w:val="Normal"/>
    <w:next w:val="Normal"/>
    <w:pPr>
      <w:widowControl/>
      <w:tabs>
        <w:tab w:val="left" w:pos="360"/>
        <w:tab w:val="right" w:pos="9000"/>
      </w:tabs>
      <w:autoSpaceDE/>
      <w:autoSpaceDN/>
      <w:adjustRightInd/>
      <w:spacing w:after="240" w:line="260" w:lineRule="atLeast"/>
    </w:pPr>
    <w:rPr>
      <w:rFonts w:ascii="Times" w:hAnsi="Times"/>
      <w:b/>
      <w:caps/>
      <w:sz w:val="24"/>
    </w:rPr>
  </w:style>
  <w:style w:type="paragraph" w:customStyle="1" w:styleId="Glossary">
    <w:name w:val="Glossary "/>
    <w:basedOn w:val="Normal"/>
    <w:pPr>
      <w:widowControl/>
      <w:tabs>
        <w:tab w:val="left" w:pos="360"/>
      </w:tabs>
      <w:autoSpaceDE/>
      <w:autoSpaceDN/>
      <w:adjustRightInd/>
      <w:spacing w:line="260" w:lineRule="atLeast"/>
      <w:ind w:left="1080" w:hanging="1080"/>
    </w:pPr>
    <w:rPr>
      <w:rFonts w:ascii="Times" w:hAnsi="Times"/>
      <w:sz w:val="24"/>
    </w:rPr>
  </w:style>
  <w:style w:type="paragraph" w:customStyle="1" w:styleId="InstructionsforStyle">
    <w:name w:val="Instructions for Style"/>
    <w:basedOn w:val="NormalText"/>
    <w:rPr>
      <w:vanish/>
      <w:color w:val="0000FF"/>
      <w:sz w:val="20"/>
    </w:rPr>
  </w:style>
  <w:style w:type="paragraph" w:customStyle="1" w:styleId="InstructionsforContents">
    <w:name w:val="Instructions for Contents"/>
    <w:basedOn w:val="InstructionsforStyle"/>
    <w:rPr>
      <w:rFonts w:ascii="Times" w:hAnsi="Times"/>
      <w:color w:val="008080"/>
    </w:rPr>
  </w:style>
  <w:style w:type="paragraph" w:customStyle="1" w:styleId="ITSCLogo">
    <w:name w:val="ITSC Logo"/>
    <w:pPr>
      <w:ind w:left="-90" w:firstLine="90"/>
    </w:pPr>
    <w:rPr>
      <w:rFonts w:ascii="New York" w:hAnsi="New York"/>
      <w:sz w:val="28"/>
    </w:rPr>
  </w:style>
  <w:style w:type="paragraph" w:customStyle="1" w:styleId="SectionPageHeaderforTOCIndexes">
    <w:name w:val="Section/Page Header for TOC/Indexes"/>
    <w:basedOn w:val="FigureTableTOC"/>
    <w:rPr>
      <w:rFonts w:ascii="Times New Roman" w:hAnsi="Times New Roman"/>
    </w:rPr>
  </w:style>
  <w:style w:type="paragraph" w:customStyle="1" w:styleId="TitlePageDate">
    <w:name w:val="Title Page Date"/>
    <w:basedOn w:val="Title"/>
    <w:pPr>
      <w:spacing w:before="320"/>
    </w:pPr>
    <w:rPr>
      <w:caps w:val="0"/>
      <w:sz w:val="32"/>
    </w:rPr>
  </w:style>
  <w:style w:type="paragraph" w:customStyle="1" w:styleId="TITLEPreparedbyITSC">
    <w:name w:val="TITLE Prepared by ITSC"/>
    <w:basedOn w:val="Normal"/>
    <w:pPr>
      <w:widowControl/>
      <w:tabs>
        <w:tab w:val="left" w:pos="360"/>
      </w:tabs>
      <w:autoSpaceDE/>
      <w:autoSpaceDN/>
      <w:adjustRightInd/>
      <w:spacing w:before="480" w:after="480" w:line="260" w:lineRule="atLeast"/>
      <w:jc w:val="center"/>
    </w:pPr>
    <w:rPr>
      <w:rFonts w:ascii="Times New Roman" w:hAnsi="Times New Roman"/>
      <w:b/>
      <w:sz w:val="32"/>
    </w:rPr>
  </w:style>
  <w:style w:type="character" w:styleId="HTMLSample">
    <w:name w:val="HTML Sample"/>
    <w:basedOn w:val="DefaultParagraphFont"/>
    <w:rPr>
      <w:rFonts w:ascii="Courier New" w:eastAsia="Courier New" w:hAnsi="Courier New" w:cs="Courier New"/>
    </w:rPr>
  </w:style>
  <w:style w:type="paragraph" w:customStyle="1" w:styleId="xl24">
    <w:name w:val="xl24"/>
    <w:basedOn w:val="Normal"/>
    <w:pPr>
      <w:widowControl/>
      <w:autoSpaceDE/>
      <w:autoSpaceDN/>
      <w:adjustRightInd/>
      <w:spacing w:before="100" w:after="100"/>
      <w:textAlignment w:val="top"/>
    </w:pPr>
    <w:rPr>
      <w:rFonts w:ascii="Arial" w:hAnsi="Arial"/>
      <w:sz w:val="16"/>
    </w:rPr>
  </w:style>
  <w:style w:type="paragraph" w:customStyle="1" w:styleId="xl25">
    <w:name w:val="xl25"/>
    <w:basedOn w:val="Normal"/>
    <w:pPr>
      <w:widowControl/>
      <w:autoSpaceDE/>
      <w:autoSpaceDN/>
      <w:adjustRightInd/>
      <w:spacing w:before="100" w:after="100"/>
      <w:textAlignment w:val="top"/>
    </w:pPr>
    <w:rPr>
      <w:rFonts w:ascii="Arial" w:hAnsi="Arial"/>
      <w:sz w:val="16"/>
    </w:rPr>
  </w:style>
  <w:style w:type="paragraph" w:customStyle="1" w:styleId="xl26">
    <w:name w:val="xl26"/>
    <w:basedOn w:val="Normal"/>
    <w:pPr>
      <w:widowControl/>
      <w:pBdr>
        <w:bottom w:val="single" w:sz="4" w:space="0" w:color="auto"/>
      </w:pBdr>
      <w:autoSpaceDE/>
      <w:autoSpaceDN/>
      <w:adjustRightInd/>
      <w:spacing w:before="100" w:after="100"/>
      <w:jc w:val="center"/>
    </w:pPr>
    <w:rPr>
      <w:rFonts w:ascii="Arial" w:hAnsi="Arial"/>
      <w:b/>
      <w:sz w:val="16"/>
    </w:rPr>
  </w:style>
  <w:style w:type="paragraph" w:customStyle="1" w:styleId="xl27">
    <w:name w:val="xl27"/>
    <w:basedOn w:val="Normal"/>
    <w:pPr>
      <w:widowControl/>
      <w:pBdr>
        <w:top w:val="single" w:sz="4" w:space="0" w:color="auto"/>
        <w:left w:val="single" w:sz="4" w:space="0" w:color="auto"/>
        <w:bottom w:val="single" w:sz="4" w:space="0" w:color="auto"/>
      </w:pBdr>
      <w:shd w:val="clear" w:color="auto" w:fill="00FFFF"/>
      <w:autoSpaceDE/>
      <w:autoSpaceDN/>
      <w:adjustRightInd/>
      <w:spacing w:before="100" w:after="100"/>
      <w:textAlignment w:val="center"/>
    </w:pPr>
    <w:rPr>
      <w:rFonts w:ascii="Arial" w:hAnsi="Arial"/>
      <w:b/>
      <w:sz w:val="24"/>
    </w:rPr>
  </w:style>
  <w:style w:type="paragraph" w:customStyle="1" w:styleId="xl28">
    <w:name w:val="xl28"/>
    <w:basedOn w:val="Normal"/>
    <w:pPr>
      <w:widowControl/>
      <w:pBdr>
        <w:top w:val="single" w:sz="4" w:space="0" w:color="auto"/>
        <w:bottom w:val="single" w:sz="4" w:space="0" w:color="auto"/>
      </w:pBdr>
      <w:shd w:val="clear" w:color="auto" w:fill="00FFFF"/>
      <w:autoSpaceDE/>
      <w:autoSpaceDN/>
      <w:adjustRightInd/>
      <w:spacing w:before="100" w:after="100"/>
      <w:textAlignment w:val="center"/>
    </w:pPr>
    <w:rPr>
      <w:rFonts w:ascii="Arial" w:hAnsi="Arial"/>
      <w:b/>
      <w:sz w:val="24"/>
    </w:rPr>
  </w:style>
  <w:style w:type="paragraph" w:customStyle="1" w:styleId="xl29">
    <w:name w:val="xl29"/>
    <w:basedOn w:val="Normal"/>
    <w:pPr>
      <w:widowControl/>
      <w:pBdr>
        <w:top w:val="single" w:sz="4" w:space="0" w:color="auto"/>
        <w:left w:val="single" w:sz="4" w:space="0" w:color="auto"/>
        <w:bottom w:val="single" w:sz="4" w:space="0" w:color="auto"/>
      </w:pBdr>
      <w:shd w:val="clear" w:color="auto" w:fill="FFFF00"/>
      <w:autoSpaceDE/>
      <w:autoSpaceDN/>
      <w:adjustRightInd/>
      <w:spacing w:before="100" w:after="100"/>
      <w:textAlignment w:val="center"/>
    </w:pPr>
    <w:rPr>
      <w:rFonts w:ascii="Arial" w:hAnsi="Arial"/>
      <w:b/>
      <w:sz w:val="24"/>
    </w:rPr>
  </w:style>
  <w:style w:type="paragraph" w:customStyle="1" w:styleId="xl30">
    <w:name w:val="xl30"/>
    <w:basedOn w:val="Normal"/>
    <w:pPr>
      <w:widowControl/>
      <w:pBdr>
        <w:top w:val="single" w:sz="4" w:space="0" w:color="auto"/>
        <w:bottom w:val="single" w:sz="4" w:space="0" w:color="auto"/>
      </w:pBdr>
      <w:shd w:val="clear" w:color="auto" w:fill="FFFF00"/>
      <w:autoSpaceDE/>
      <w:autoSpaceDN/>
      <w:adjustRightInd/>
      <w:spacing w:before="100" w:after="100"/>
      <w:textAlignment w:val="center"/>
    </w:pPr>
    <w:rPr>
      <w:rFonts w:ascii="Arial" w:hAnsi="Arial"/>
      <w:b/>
      <w:sz w:val="24"/>
    </w:rPr>
  </w:style>
  <w:style w:type="paragraph" w:customStyle="1" w:styleId="Question">
    <w:name w:val="Question"/>
    <w:basedOn w:val="Normal"/>
    <w:pPr>
      <w:widowControl/>
      <w:autoSpaceDE/>
      <w:autoSpaceDN/>
      <w:adjustRightInd/>
      <w:spacing w:after="120"/>
    </w:pPr>
    <w:rPr>
      <w:rFonts w:ascii="Times New Roman" w:hAnsi="Times New Roman"/>
      <w:color w:val="0000FF"/>
      <w:sz w:val="24"/>
      <w:u w:val="dotDotDash"/>
    </w:rPr>
  </w:style>
  <w:style w:type="paragraph" w:customStyle="1" w:styleId="instruction">
    <w:name w:val="instruction"/>
    <w:basedOn w:val="Normal"/>
    <w:pPr>
      <w:widowControl/>
      <w:autoSpaceDE/>
      <w:autoSpaceDN/>
      <w:adjustRightInd/>
      <w:spacing w:before="100" w:after="100"/>
    </w:pPr>
    <w:rPr>
      <w:rFonts w:ascii="Arial" w:hAnsi="Arial"/>
      <w:b/>
      <w:color w:val="008080"/>
      <w:sz w:val="24"/>
    </w:rPr>
  </w:style>
  <w:style w:type="paragraph" w:customStyle="1" w:styleId="Style1">
    <w:name w:val="Style1"/>
    <w:basedOn w:val="Normal"/>
    <w:pPr>
      <w:widowControl/>
      <w:autoSpaceDE/>
      <w:autoSpaceDN/>
      <w:adjustRightInd/>
      <w:jc w:val="right"/>
    </w:pPr>
    <w:rPr>
      <w:rFonts w:ascii="Helvetica" w:hAnsi="Helvetica"/>
      <w:b/>
      <w:sz w:val="18"/>
      <w:u w:val="single"/>
    </w:rPr>
  </w:style>
  <w:style w:type="paragraph" w:customStyle="1" w:styleId="font5">
    <w:name w:val="font5"/>
    <w:basedOn w:val="Normal"/>
    <w:pPr>
      <w:widowControl/>
      <w:autoSpaceDE/>
      <w:autoSpaceDN/>
      <w:adjustRightInd/>
      <w:spacing w:before="100" w:after="100"/>
    </w:pPr>
    <w:rPr>
      <w:rFonts w:ascii="Arial" w:hAnsi="Arial"/>
      <w:b/>
    </w:rPr>
  </w:style>
  <w:style w:type="paragraph" w:customStyle="1" w:styleId="font6">
    <w:name w:val="font6"/>
    <w:basedOn w:val="Normal"/>
    <w:pPr>
      <w:widowControl/>
      <w:autoSpaceDE/>
      <w:autoSpaceDN/>
      <w:adjustRightInd/>
      <w:spacing w:before="100" w:after="100"/>
    </w:pPr>
    <w:rPr>
      <w:rFonts w:ascii="Arial" w:hAnsi="Arial"/>
      <w:b/>
      <w:sz w:val="16"/>
    </w:rPr>
  </w:style>
  <w:style w:type="paragraph" w:customStyle="1" w:styleId="font7">
    <w:name w:val="font7"/>
    <w:basedOn w:val="Normal"/>
    <w:pPr>
      <w:widowControl/>
      <w:autoSpaceDE/>
      <w:autoSpaceDN/>
      <w:adjustRightInd/>
      <w:spacing w:before="100" w:after="100"/>
    </w:pPr>
    <w:rPr>
      <w:rFonts w:ascii="Arial" w:hAnsi="Arial"/>
    </w:rPr>
  </w:style>
  <w:style w:type="paragraph" w:customStyle="1" w:styleId="xl31">
    <w:name w:val="xl31"/>
    <w:basedOn w:val="Normal"/>
    <w:pPr>
      <w:widowControl/>
      <w:autoSpaceDE/>
      <w:autoSpaceDN/>
      <w:adjustRightInd/>
      <w:spacing w:before="100" w:after="100"/>
    </w:pPr>
    <w:rPr>
      <w:rFonts w:ascii="Arial" w:hAnsi="Arial"/>
      <w:b/>
      <w:sz w:val="24"/>
    </w:rPr>
  </w:style>
  <w:style w:type="paragraph" w:customStyle="1" w:styleId="xl32">
    <w:name w:val="xl32"/>
    <w:basedOn w:val="Normal"/>
    <w:pPr>
      <w:widowControl/>
      <w:autoSpaceDE/>
      <w:autoSpaceDN/>
      <w:adjustRightInd/>
      <w:spacing w:before="100" w:after="100"/>
    </w:pPr>
    <w:rPr>
      <w:rFonts w:ascii="Arial" w:hAnsi="Arial"/>
      <w:b/>
      <w:sz w:val="24"/>
    </w:rPr>
  </w:style>
  <w:style w:type="paragraph" w:customStyle="1" w:styleId="xl33">
    <w:name w:val="xl33"/>
    <w:basedOn w:val="Normal"/>
    <w:pPr>
      <w:widowControl/>
      <w:pBdr>
        <w:left w:val="single" w:sz="4"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34">
    <w:name w:val="xl34"/>
    <w:basedOn w:val="Normal"/>
    <w:pPr>
      <w:widowControl/>
      <w:pBdr>
        <w:left w:val="single" w:sz="4" w:space="0" w:color="auto"/>
      </w:pBdr>
      <w:shd w:val="clear" w:color="auto" w:fill="FFFFFF"/>
      <w:autoSpaceDE/>
      <w:autoSpaceDN/>
      <w:adjustRightInd/>
      <w:spacing w:before="100" w:after="100"/>
      <w:jc w:val="right"/>
    </w:pPr>
    <w:rPr>
      <w:rFonts w:ascii="Arial" w:hAnsi="Arial"/>
      <w:sz w:val="16"/>
    </w:rPr>
  </w:style>
  <w:style w:type="paragraph" w:customStyle="1" w:styleId="xl35">
    <w:name w:val="xl35"/>
    <w:basedOn w:val="Normal"/>
    <w:pPr>
      <w:widowControl/>
      <w:pBdr>
        <w:bottom w:val="single" w:sz="4" w:space="0" w:color="auto"/>
      </w:pBdr>
      <w:autoSpaceDE/>
      <w:autoSpaceDN/>
      <w:adjustRightInd/>
      <w:spacing w:before="100" w:after="100"/>
    </w:pPr>
    <w:rPr>
      <w:rFonts w:ascii="Times New Roman" w:hAnsi="Times New Roman"/>
      <w:sz w:val="24"/>
    </w:rPr>
  </w:style>
  <w:style w:type="paragraph" w:customStyle="1" w:styleId="xl36">
    <w:name w:val="xl36"/>
    <w:basedOn w:val="Normal"/>
    <w:pPr>
      <w:widowControl/>
      <w:autoSpaceDE/>
      <w:autoSpaceDN/>
      <w:adjustRightInd/>
      <w:spacing w:before="100" w:after="100"/>
      <w:jc w:val="right"/>
    </w:pPr>
    <w:rPr>
      <w:rFonts w:ascii="Times New Roman" w:hAnsi="Times New Roman"/>
      <w:sz w:val="24"/>
    </w:rPr>
  </w:style>
  <w:style w:type="paragraph" w:customStyle="1" w:styleId="xl37">
    <w:name w:val="xl37"/>
    <w:basedOn w:val="Normal"/>
    <w:pPr>
      <w:widowControl/>
      <w:autoSpaceDE/>
      <w:autoSpaceDN/>
      <w:adjustRightInd/>
      <w:spacing w:before="100" w:after="100"/>
      <w:jc w:val="right"/>
    </w:pPr>
    <w:rPr>
      <w:rFonts w:ascii="Arial" w:hAnsi="Arial"/>
      <w:b/>
      <w:sz w:val="24"/>
    </w:rPr>
  </w:style>
  <w:style w:type="paragraph" w:customStyle="1" w:styleId="xl38">
    <w:name w:val="xl38"/>
    <w:basedOn w:val="Normal"/>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39">
    <w:name w:val="xl39"/>
    <w:basedOn w:val="Normal"/>
    <w:pPr>
      <w:widowControl/>
      <w:pBdr>
        <w:top w:val="single" w:sz="4" w:space="0" w:color="auto"/>
      </w:pBdr>
      <w:shd w:val="clear" w:color="auto" w:fill="FFFFFF"/>
      <w:autoSpaceDE/>
      <w:autoSpaceDN/>
      <w:adjustRightInd/>
      <w:spacing w:before="100" w:after="100"/>
    </w:pPr>
    <w:rPr>
      <w:rFonts w:ascii="Arial" w:hAnsi="Arial"/>
      <w:b/>
      <w:sz w:val="24"/>
    </w:rPr>
  </w:style>
  <w:style w:type="paragraph" w:customStyle="1" w:styleId="xl40">
    <w:name w:val="xl40"/>
    <w:basedOn w:val="Normal"/>
    <w:pPr>
      <w:widowControl/>
      <w:pBdr>
        <w:bottom w:val="single" w:sz="4" w:space="0" w:color="auto"/>
      </w:pBdr>
      <w:shd w:val="clear" w:color="auto" w:fill="FFFFFF"/>
      <w:autoSpaceDE/>
      <w:autoSpaceDN/>
      <w:adjustRightInd/>
      <w:spacing w:before="100" w:after="100"/>
    </w:pPr>
    <w:rPr>
      <w:rFonts w:ascii="Arial" w:hAnsi="Arial"/>
      <w:b/>
      <w:sz w:val="24"/>
    </w:rPr>
  </w:style>
  <w:style w:type="paragraph" w:customStyle="1" w:styleId="xl41">
    <w:name w:val="xl41"/>
    <w:basedOn w:val="Normal"/>
    <w:pPr>
      <w:widowControl/>
      <w:pBdr>
        <w:bottom w:val="single" w:sz="4" w:space="0" w:color="auto"/>
        <w:right w:val="single" w:sz="4" w:space="0" w:color="auto"/>
      </w:pBdr>
      <w:shd w:val="clear" w:color="auto" w:fill="FFFFFF"/>
      <w:autoSpaceDE/>
      <w:autoSpaceDN/>
      <w:adjustRightInd/>
      <w:spacing w:before="100" w:after="100"/>
    </w:pPr>
    <w:rPr>
      <w:rFonts w:ascii="Arial" w:hAnsi="Arial"/>
      <w:b/>
      <w:sz w:val="24"/>
    </w:rPr>
  </w:style>
  <w:style w:type="paragraph" w:customStyle="1" w:styleId="xl42">
    <w:name w:val="xl42"/>
    <w:basedOn w:val="Normal"/>
    <w:pPr>
      <w:widowControl/>
      <w:shd w:val="clear" w:color="auto" w:fill="FFFFFF"/>
      <w:autoSpaceDE/>
      <w:autoSpaceDN/>
      <w:adjustRightInd/>
      <w:spacing w:before="100" w:after="100"/>
    </w:pPr>
    <w:rPr>
      <w:rFonts w:ascii="Arial" w:hAnsi="Arial"/>
      <w:b/>
      <w:sz w:val="24"/>
    </w:rPr>
  </w:style>
  <w:style w:type="paragraph" w:customStyle="1" w:styleId="xl43">
    <w:name w:val="xl43"/>
    <w:basedOn w:val="Normal"/>
    <w:pPr>
      <w:widowControl/>
      <w:pBdr>
        <w:right w:val="single" w:sz="4" w:space="0" w:color="auto"/>
      </w:pBdr>
      <w:shd w:val="clear" w:color="auto" w:fill="FFFFFF"/>
      <w:autoSpaceDE/>
      <w:autoSpaceDN/>
      <w:adjustRightInd/>
      <w:spacing w:before="100" w:after="100"/>
      <w:jc w:val="center"/>
    </w:pPr>
    <w:rPr>
      <w:rFonts w:ascii="Times New Roman" w:hAnsi="Times New Roman"/>
      <w:sz w:val="24"/>
    </w:rPr>
  </w:style>
  <w:style w:type="paragraph" w:customStyle="1" w:styleId="xl44">
    <w:name w:val="xl44"/>
    <w:basedOn w:val="Normal"/>
    <w:pPr>
      <w:widowControl/>
      <w:pBdr>
        <w:top w:val="single" w:sz="4" w:space="0" w:color="auto"/>
        <w:left w:val="single" w:sz="4" w:space="0" w:color="auto"/>
        <w:bottom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45">
    <w:name w:val="xl45"/>
    <w:basedOn w:val="Normal"/>
    <w:pPr>
      <w:widowControl/>
      <w:shd w:val="clear" w:color="auto" w:fill="FFFFFF"/>
      <w:autoSpaceDE/>
      <w:autoSpaceDN/>
      <w:adjustRightInd/>
      <w:spacing w:before="100" w:after="100"/>
      <w:jc w:val="right"/>
    </w:pPr>
    <w:rPr>
      <w:rFonts w:ascii="Arial" w:hAnsi="Arial"/>
      <w:sz w:val="16"/>
    </w:rPr>
  </w:style>
  <w:style w:type="paragraph" w:customStyle="1" w:styleId="xl46">
    <w:name w:val="xl46"/>
    <w:basedOn w:val="Normal"/>
    <w:pPr>
      <w:widowControl/>
      <w:pBdr>
        <w:left w:val="single" w:sz="4" w:space="0" w:color="auto"/>
      </w:pBdr>
      <w:shd w:val="clear" w:color="auto" w:fill="FFFFFF"/>
      <w:autoSpaceDE/>
      <w:autoSpaceDN/>
      <w:adjustRightInd/>
      <w:spacing w:before="100" w:after="100"/>
    </w:pPr>
    <w:rPr>
      <w:rFonts w:ascii="Arial" w:hAnsi="Arial"/>
      <w:sz w:val="16"/>
    </w:rPr>
  </w:style>
  <w:style w:type="paragraph" w:customStyle="1" w:styleId="xl47">
    <w:name w:val="xl47"/>
    <w:basedOn w:val="Normal"/>
    <w:pPr>
      <w:widowControl/>
      <w:pBdr>
        <w:right w:val="single" w:sz="4" w:space="0" w:color="auto"/>
      </w:pBdr>
      <w:shd w:val="clear" w:color="auto" w:fill="FFFFFF"/>
      <w:autoSpaceDE/>
      <w:autoSpaceDN/>
      <w:adjustRightInd/>
      <w:spacing w:before="100" w:after="100"/>
      <w:jc w:val="center"/>
    </w:pPr>
    <w:rPr>
      <w:rFonts w:ascii="Times New Roman" w:hAnsi="Times New Roman"/>
      <w:sz w:val="24"/>
    </w:rPr>
  </w:style>
  <w:style w:type="paragraph" w:customStyle="1" w:styleId="xl48">
    <w:name w:val="xl48"/>
    <w:basedOn w:val="Normal"/>
    <w:pPr>
      <w:widowControl/>
      <w:pBdr>
        <w:left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49">
    <w:name w:val="xl49"/>
    <w:basedOn w:val="Normal"/>
    <w:pPr>
      <w:widowControl/>
      <w:pBdr>
        <w:left w:val="single" w:sz="12"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50">
    <w:name w:val="xl50"/>
    <w:basedOn w:val="Normal"/>
    <w:pPr>
      <w:widowControl/>
      <w:pBdr>
        <w:left w:val="single" w:sz="4" w:space="0" w:color="auto"/>
        <w:bottom w:val="single" w:sz="4" w:space="0" w:color="auto"/>
      </w:pBdr>
      <w:shd w:val="clear" w:color="auto" w:fill="FFFFFF"/>
      <w:autoSpaceDE/>
      <w:autoSpaceDN/>
      <w:adjustRightInd/>
      <w:spacing w:before="100" w:after="100"/>
    </w:pPr>
    <w:rPr>
      <w:rFonts w:ascii="Arial" w:hAnsi="Arial"/>
      <w:sz w:val="16"/>
    </w:rPr>
  </w:style>
  <w:style w:type="paragraph" w:customStyle="1" w:styleId="xl51">
    <w:name w:val="xl51"/>
    <w:basedOn w:val="Normal"/>
    <w:pPr>
      <w:widowControl/>
      <w:pBdr>
        <w:left w:val="single" w:sz="4" w:space="0" w:color="auto"/>
        <w:bottom w:val="single" w:sz="4" w:space="0" w:color="auto"/>
      </w:pBdr>
      <w:shd w:val="clear" w:color="auto" w:fill="FFFFFF"/>
      <w:autoSpaceDE/>
      <w:autoSpaceDN/>
      <w:adjustRightInd/>
      <w:spacing w:before="100" w:after="100"/>
      <w:jc w:val="right"/>
    </w:pPr>
    <w:rPr>
      <w:rFonts w:ascii="Arial" w:hAnsi="Arial"/>
      <w:sz w:val="16"/>
    </w:rPr>
  </w:style>
  <w:style w:type="paragraph" w:customStyle="1" w:styleId="xl52">
    <w:name w:val="xl52"/>
    <w:basedOn w:val="Normal"/>
    <w:pPr>
      <w:widowControl/>
      <w:pBdr>
        <w:bottom w:val="single" w:sz="4" w:space="0" w:color="auto"/>
      </w:pBdr>
      <w:shd w:val="clear" w:color="auto" w:fill="FFFFFF"/>
      <w:autoSpaceDE/>
      <w:autoSpaceDN/>
      <w:adjustRightInd/>
      <w:spacing w:before="100" w:after="100"/>
      <w:jc w:val="right"/>
    </w:pPr>
    <w:rPr>
      <w:rFonts w:ascii="Arial" w:hAnsi="Arial"/>
      <w:sz w:val="16"/>
    </w:rPr>
  </w:style>
  <w:style w:type="paragraph" w:customStyle="1" w:styleId="xl53">
    <w:name w:val="xl53"/>
    <w:basedOn w:val="Normal"/>
    <w:pPr>
      <w:widowControl/>
      <w:shd w:val="clear" w:color="auto" w:fill="FFFFFF"/>
      <w:autoSpaceDE/>
      <w:autoSpaceDN/>
      <w:adjustRightInd/>
      <w:spacing w:before="100" w:after="100"/>
      <w:jc w:val="right"/>
    </w:pPr>
    <w:rPr>
      <w:rFonts w:ascii="Arial" w:hAnsi="Arial"/>
      <w:sz w:val="16"/>
      <w:u w:val="single"/>
    </w:rPr>
  </w:style>
  <w:style w:type="paragraph" w:customStyle="1" w:styleId="xl54">
    <w:name w:val="xl54"/>
    <w:basedOn w:val="Normal"/>
    <w:pPr>
      <w:widowControl/>
      <w:pBdr>
        <w:top w:val="single" w:sz="4" w:space="0" w:color="auto"/>
        <w:left w:val="single" w:sz="4" w:space="0" w:color="auto"/>
        <w:bottom w:val="single" w:sz="4" w:space="0" w:color="auto"/>
      </w:pBdr>
      <w:shd w:val="clear" w:color="auto" w:fill="C0C0C0"/>
      <w:autoSpaceDE/>
      <w:autoSpaceDN/>
      <w:adjustRightInd/>
      <w:spacing w:before="100" w:after="100"/>
    </w:pPr>
    <w:rPr>
      <w:rFonts w:ascii="Arial" w:hAnsi="Arial"/>
      <w:b/>
      <w:sz w:val="24"/>
    </w:rPr>
  </w:style>
  <w:style w:type="paragraph" w:customStyle="1" w:styleId="xl55">
    <w:name w:val="xl55"/>
    <w:basedOn w:val="Normal"/>
    <w:pPr>
      <w:widowControl/>
      <w:pBdr>
        <w:top w:val="single" w:sz="4" w:space="0" w:color="auto"/>
        <w:bottom w:val="single" w:sz="4" w:space="0" w:color="auto"/>
      </w:pBdr>
      <w:shd w:val="clear" w:color="auto" w:fill="C0C0C0"/>
      <w:autoSpaceDE/>
      <w:autoSpaceDN/>
      <w:adjustRightInd/>
      <w:spacing w:before="100" w:after="100"/>
    </w:pPr>
    <w:rPr>
      <w:rFonts w:ascii="Times New Roman" w:hAnsi="Times New Roman"/>
      <w:sz w:val="24"/>
    </w:rPr>
  </w:style>
  <w:style w:type="paragraph" w:customStyle="1" w:styleId="xl56">
    <w:name w:val="xl56"/>
    <w:basedOn w:val="Normal"/>
    <w:pPr>
      <w:widowControl/>
      <w:pBdr>
        <w:left w:val="single" w:sz="4" w:space="0" w:color="auto"/>
      </w:pBdr>
      <w:shd w:val="clear" w:color="auto" w:fill="FFFFFF"/>
      <w:autoSpaceDE/>
      <w:autoSpaceDN/>
      <w:adjustRightInd/>
      <w:spacing w:before="100" w:after="100"/>
      <w:jc w:val="center"/>
    </w:pPr>
    <w:rPr>
      <w:rFonts w:ascii="Arial" w:hAnsi="Arial"/>
      <w:color w:val="FFFFFF"/>
      <w:sz w:val="16"/>
      <w:u w:val="single"/>
    </w:rPr>
  </w:style>
  <w:style w:type="paragraph" w:customStyle="1" w:styleId="xl57">
    <w:name w:val="xl57"/>
    <w:basedOn w:val="Normal"/>
    <w:pPr>
      <w:widowControl/>
      <w:pBdr>
        <w:left w:val="single" w:sz="4" w:space="0" w:color="auto"/>
      </w:pBdr>
      <w:shd w:val="clear" w:color="auto" w:fill="FFFFFF"/>
      <w:autoSpaceDE/>
      <w:autoSpaceDN/>
      <w:adjustRightInd/>
      <w:spacing w:before="100" w:after="100"/>
    </w:pPr>
    <w:rPr>
      <w:rFonts w:ascii="Arial" w:hAnsi="Arial"/>
      <w:color w:val="FFFFFF"/>
      <w:sz w:val="24"/>
    </w:rPr>
  </w:style>
  <w:style w:type="paragraph" w:customStyle="1" w:styleId="xl58">
    <w:name w:val="xl58"/>
    <w:basedOn w:val="Normal"/>
    <w:pPr>
      <w:widowControl/>
      <w:pBdr>
        <w:top w:val="single" w:sz="12" w:space="0" w:color="auto"/>
        <w:left w:val="single" w:sz="12" w:space="0" w:color="auto"/>
      </w:pBdr>
      <w:shd w:val="clear" w:color="auto" w:fill="FFFFFF"/>
      <w:autoSpaceDE/>
      <w:autoSpaceDN/>
      <w:adjustRightInd/>
      <w:spacing w:before="100" w:after="100"/>
    </w:pPr>
    <w:rPr>
      <w:rFonts w:ascii="Arial" w:hAnsi="Arial"/>
      <w:b/>
      <w:sz w:val="24"/>
    </w:rPr>
  </w:style>
  <w:style w:type="paragraph" w:customStyle="1" w:styleId="xl59">
    <w:name w:val="xl59"/>
    <w:basedOn w:val="Normal"/>
    <w:pPr>
      <w:widowControl/>
      <w:pBdr>
        <w:top w:val="single" w:sz="12" w:space="0" w:color="auto"/>
        <w:right w:val="single" w:sz="12" w:space="0" w:color="auto"/>
      </w:pBdr>
      <w:shd w:val="clear" w:color="auto" w:fill="FFFFFF"/>
      <w:autoSpaceDE/>
      <w:autoSpaceDN/>
      <w:adjustRightInd/>
      <w:spacing w:before="100" w:after="100"/>
    </w:pPr>
    <w:rPr>
      <w:rFonts w:ascii="Arial" w:hAnsi="Arial"/>
      <w:b/>
      <w:sz w:val="24"/>
    </w:rPr>
  </w:style>
  <w:style w:type="paragraph" w:customStyle="1" w:styleId="xl60">
    <w:name w:val="xl60"/>
    <w:basedOn w:val="Normal"/>
    <w:pPr>
      <w:widowControl/>
      <w:pBdr>
        <w:bottom w:val="single" w:sz="4" w:space="0" w:color="auto"/>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61">
    <w:name w:val="xl61"/>
    <w:basedOn w:val="Normal"/>
    <w:pPr>
      <w:widowControl/>
      <w:pBdr>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2">
    <w:name w:val="xl62"/>
    <w:basedOn w:val="Normal"/>
    <w:pPr>
      <w:widowControl/>
      <w:pBdr>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3">
    <w:name w:val="xl63"/>
    <w:basedOn w:val="Normal"/>
    <w:pPr>
      <w:widowControl/>
      <w:pBdr>
        <w:top w:val="single" w:sz="12" w:space="0" w:color="auto"/>
        <w:left w:val="single" w:sz="12" w:space="0" w:color="auto"/>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64">
    <w:name w:val="xl64"/>
    <w:basedOn w:val="Normal"/>
    <w:pPr>
      <w:widowControl/>
      <w:pBdr>
        <w:left w:val="single" w:sz="12" w:space="0" w:color="auto"/>
        <w:bottom w:val="single" w:sz="12"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65">
    <w:name w:val="xl65"/>
    <w:basedOn w:val="Normal"/>
    <w:pPr>
      <w:widowControl/>
      <w:pBdr>
        <w:left w:val="single" w:sz="4" w:space="0" w:color="auto"/>
        <w:bottom w:val="single" w:sz="4" w:space="0" w:color="auto"/>
      </w:pBdr>
      <w:shd w:val="clear" w:color="auto" w:fill="FFFFFF"/>
      <w:autoSpaceDE/>
      <w:autoSpaceDN/>
      <w:adjustRightInd/>
      <w:spacing w:before="100" w:after="100"/>
      <w:jc w:val="center"/>
    </w:pPr>
    <w:rPr>
      <w:rFonts w:ascii="Arial" w:hAnsi="Arial"/>
      <w:color w:val="FFFFFF"/>
      <w:sz w:val="16"/>
    </w:rPr>
  </w:style>
  <w:style w:type="paragraph" w:customStyle="1" w:styleId="xl66">
    <w:name w:val="xl66"/>
    <w:basedOn w:val="Normal"/>
    <w:pPr>
      <w:widowControl/>
      <w:pBdr>
        <w:left w:val="single" w:sz="4" w:space="0" w:color="auto"/>
        <w:bottom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7">
    <w:name w:val="xl67"/>
    <w:basedOn w:val="Normal"/>
    <w:pPr>
      <w:widowControl/>
      <w:pBdr>
        <w:top w:val="single" w:sz="12" w:space="0" w:color="auto"/>
        <w:left w:val="single" w:sz="4" w:space="0" w:color="auto"/>
        <w:bottom w:val="single" w:sz="4" w:space="0" w:color="auto"/>
      </w:pBdr>
      <w:shd w:val="clear" w:color="auto" w:fill="000000"/>
      <w:autoSpaceDE/>
      <w:autoSpaceDN/>
      <w:adjustRightInd/>
      <w:spacing w:before="100" w:after="100"/>
    </w:pPr>
    <w:rPr>
      <w:rFonts w:ascii="Arial" w:hAnsi="Arial"/>
      <w:b/>
      <w:color w:val="FFFFFF"/>
      <w:sz w:val="24"/>
    </w:rPr>
  </w:style>
  <w:style w:type="paragraph" w:customStyle="1" w:styleId="xl68">
    <w:name w:val="xl68"/>
    <w:basedOn w:val="Normal"/>
    <w:pPr>
      <w:widowControl/>
      <w:pBdr>
        <w:top w:val="single" w:sz="12" w:space="0" w:color="auto"/>
        <w:bottom w:val="single" w:sz="4" w:space="0" w:color="auto"/>
      </w:pBdr>
      <w:shd w:val="clear" w:color="auto" w:fill="000000"/>
      <w:autoSpaceDE/>
      <w:autoSpaceDN/>
      <w:adjustRightInd/>
      <w:spacing w:before="100" w:after="100"/>
    </w:pPr>
    <w:rPr>
      <w:rFonts w:ascii="Arial" w:hAnsi="Arial"/>
      <w:color w:val="FFFFFF"/>
      <w:sz w:val="24"/>
    </w:rPr>
  </w:style>
  <w:style w:type="paragraph" w:customStyle="1" w:styleId="xl69">
    <w:name w:val="xl69"/>
    <w:basedOn w:val="Normal"/>
    <w:pPr>
      <w:widowControl/>
      <w:pBdr>
        <w:top w:val="single" w:sz="4" w:space="0" w:color="auto"/>
        <w:left w:val="single" w:sz="4" w:space="0" w:color="auto"/>
        <w:right w:val="single" w:sz="4" w:space="0" w:color="auto"/>
      </w:pBdr>
      <w:shd w:val="clear" w:color="auto" w:fill="FFFFFF"/>
      <w:autoSpaceDE/>
      <w:autoSpaceDN/>
      <w:adjustRightInd/>
      <w:spacing w:before="100" w:after="100"/>
      <w:jc w:val="center"/>
    </w:pPr>
    <w:rPr>
      <w:rFonts w:ascii="Arial" w:hAnsi="Arial"/>
      <w:b/>
      <w:color w:val="FFFFFF"/>
      <w:sz w:val="24"/>
    </w:rPr>
  </w:style>
  <w:style w:type="paragraph" w:customStyle="1" w:styleId="xl70">
    <w:name w:val="xl70"/>
    <w:basedOn w:val="Normal"/>
    <w:pPr>
      <w:widowControl/>
      <w:pBdr>
        <w:top w:val="single" w:sz="4" w:space="0" w:color="auto"/>
      </w:pBdr>
      <w:shd w:val="clear" w:color="auto" w:fill="FFFFFF"/>
      <w:autoSpaceDE/>
      <w:autoSpaceDN/>
      <w:adjustRightInd/>
      <w:spacing w:before="100" w:after="100"/>
      <w:jc w:val="right"/>
    </w:pPr>
    <w:rPr>
      <w:rFonts w:ascii="Arial" w:hAnsi="Arial"/>
      <w:sz w:val="16"/>
      <w:u w:val="single"/>
    </w:rPr>
  </w:style>
  <w:style w:type="paragraph" w:customStyle="1" w:styleId="xl71">
    <w:name w:val="xl71"/>
    <w:basedOn w:val="Normal"/>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72">
    <w:name w:val="xl72"/>
    <w:basedOn w:val="Normal"/>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73">
    <w:name w:val="xl73"/>
    <w:basedOn w:val="Normal"/>
    <w:pPr>
      <w:widowControl/>
      <w:pBdr>
        <w:top w:val="single" w:sz="4" w:space="0" w:color="auto"/>
        <w:bottom w:val="single" w:sz="4" w:space="0" w:color="auto"/>
      </w:pBdr>
      <w:shd w:val="clear" w:color="auto" w:fill="C0C0C0"/>
      <w:autoSpaceDE/>
      <w:autoSpaceDN/>
      <w:adjustRightInd/>
      <w:spacing w:before="100" w:after="100"/>
      <w:jc w:val="right"/>
    </w:pPr>
    <w:rPr>
      <w:rFonts w:ascii="Arial" w:hAnsi="Arial"/>
      <w:b/>
      <w:sz w:val="24"/>
    </w:rPr>
  </w:style>
  <w:style w:type="paragraph" w:customStyle="1" w:styleId="xl74">
    <w:name w:val="xl74"/>
    <w:basedOn w:val="Normal"/>
    <w:pPr>
      <w:widowControl/>
      <w:pBdr>
        <w:top w:val="single" w:sz="4" w:space="0" w:color="auto"/>
        <w:left w:val="single" w:sz="12"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75">
    <w:name w:val="xl75"/>
    <w:basedOn w:val="Normal"/>
    <w:pPr>
      <w:widowControl/>
      <w:pBdr>
        <w:top w:val="single" w:sz="4" w:space="0" w:color="auto"/>
      </w:pBdr>
      <w:shd w:val="clear" w:color="auto" w:fill="FFFFFF"/>
      <w:autoSpaceDE/>
      <w:autoSpaceDN/>
      <w:adjustRightInd/>
      <w:spacing w:before="100" w:after="100"/>
      <w:jc w:val="right"/>
    </w:pPr>
    <w:rPr>
      <w:rFonts w:ascii="Arial" w:hAnsi="Arial"/>
      <w:b/>
      <w:sz w:val="24"/>
    </w:rPr>
  </w:style>
  <w:style w:type="paragraph" w:customStyle="1" w:styleId="xl76">
    <w:name w:val="xl76"/>
    <w:basedOn w:val="Normal"/>
    <w:pPr>
      <w:widowControl/>
      <w:shd w:val="clear" w:color="auto" w:fill="FFFFFF"/>
      <w:autoSpaceDE/>
      <w:autoSpaceDN/>
      <w:adjustRightInd/>
      <w:spacing w:before="100" w:after="100"/>
      <w:jc w:val="right"/>
    </w:pPr>
    <w:rPr>
      <w:rFonts w:ascii="Arial" w:hAnsi="Arial"/>
      <w:b/>
      <w:sz w:val="24"/>
    </w:rPr>
  </w:style>
  <w:style w:type="paragraph" w:customStyle="1" w:styleId="xl77">
    <w:name w:val="xl77"/>
    <w:basedOn w:val="Normal"/>
    <w:pPr>
      <w:widowControl/>
      <w:pBdr>
        <w:bottom w:val="single" w:sz="4" w:space="0" w:color="auto"/>
      </w:pBdr>
      <w:shd w:val="clear" w:color="auto" w:fill="FFFFFF"/>
      <w:autoSpaceDE/>
      <w:autoSpaceDN/>
      <w:adjustRightInd/>
      <w:spacing w:before="100" w:after="100"/>
      <w:jc w:val="right"/>
    </w:pPr>
    <w:rPr>
      <w:rFonts w:ascii="Arial" w:hAnsi="Arial"/>
      <w:b/>
      <w:sz w:val="24"/>
    </w:rPr>
  </w:style>
  <w:style w:type="paragraph" w:customStyle="1" w:styleId="xl78">
    <w:name w:val="xl78"/>
    <w:basedOn w:val="Normal"/>
    <w:pPr>
      <w:widowControl/>
      <w:pBdr>
        <w:top w:val="single" w:sz="4" w:space="0" w:color="auto"/>
        <w:left w:val="single" w:sz="12"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79">
    <w:name w:val="xl79"/>
    <w:basedOn w:val="Normal"/>
    <w:pPr>
      <w:widowControl/>
      <w:pBdr>
        <w:bottom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80">
    <w:name w:val="xl80"/>
    <w:basedOn w:val="Normal"/>
    <w:pPr>
      <w:widowControl/>
      <w:pBdr>
        <w:top w:val="single" w:sz="4"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81">
    <w:name w:val="xl81"/>
    <w:basedOn w:val="Normal"/>
    <w:pPr>
      <w:widowControl/>
      <w:pBdr>
        <w:top w:val="single" w:sz="12" w:space="0" w:color="auto"/>
        <w:right w:val="single" w:sz="12" w:space="0" w:color="auto"/>
      </w:pBdr>
      <w:shd w:val="clear" w:color="auto" w:fill="000000"/>
      <w:autoSpaceDE/>
      <w:autoSpaceDN/>
      <w:adjustRightInd/>
      <w:spacing w:before="100" w:after="100"/>
    </w:pPr>
    <w:rPr>
      <w:rFonts w:ascii="Arial" w:hAnsi="Arial"/>
      <w:color w:val="FFFFFF"/>
      <w:sz w:val="24"/>
    </w:rPr>
  </w:style>
  <w:style w:type="paragraph" w:customStyle="1" w:styleId="xl82">
    <w:name w:val="xl82"/>
    <w:basedOn w:val="Normal"/>
    <w:pPr>
      <w:widowControl/>
      <w:pBdr>
        <w:top w:val="double" w:sz="6" w:space="0" w:color="FF0000"/>
        <w:left w:val="double" w:sz="6" w:space="0" w:color="FF0000"/>
        <w:bottom w:val="single" w:sz="4" w:space="0" w:color="auto"/>
        <w:right w:val="double" w:sz="6" w:space="0" w:color="FF0000"/>
      </w:pBdr>
      <w:shd w:val="clear" w:color="auto" w:fill="FFFFFF"/>
      <w:autoSpaceDE/>
      <w:autoSpaceDN/>
      <w:adjustRightInd/>
      <w:spacing w:before="100" w:after="100"/>
      <w:jc w:val="center"/>
    </w:pPr>
    <w:rPr>
      <w:rFonts w:ascii="Arial" w:hAnsi="Arial"/>
      <w:b/>
      <w:sz w:val="24"/>
    </w:rPr>
  </w:style>
  <w:style w:type="paragraph" w:customStyle="1" w:styleId="xl83">
    <w:name w:val="xl83"/>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4">
    <w:name w:val="xl84"/>
    <w:basedOn w:val="Normal"/>
    <w:pPr>
      <w:widowControl/>
      <w:pBdr>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5">
    <w:name w:val="xl85"/>
    <w:basedOn w:val="Normal"/>
    <w:pPr>
      <w:widowControl/>
      <w:pBdr>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6">
    <w:name w:val="xl86"/>
    <w:basedOn w:val="Normal"/>
    <w:pPr>
      <w:widowControl/>
      <w:pBdr>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7">
    <w:name w:val="xl87"/>
    <w:basedOn w:val="Normal"/>
    <w:pPr>
      <w:widowControl/>
      <w:pBdr>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88">
    <w:name w:val="xl88"/>
    <w:basedOn w:val="Normal"/>
    <w:pPr>
      <w:widowControl/>
      <w:pBdr>
        <w:top w:val="single" w:sz="4" w:space="0" w:color="auto"/>
        <w:bottom w:val="single" w:sz="12" w:space="0" w:color="auto"/>
        <w:right w:val="single" w:sz="12" w:space="0" w:color="auto"/>
      </w:pBdr>
      <w:shd w:val="clear" w:color="auto" w:fill="FFFFFF"/>
      <w:autoSpaceDE/>
      <w:autoSpaceDN/>
      <w:adjustRightInd/>
      <w:spacing w:before="100" w:after="100"/>
      <w:jc w:val="center"/>
    </w:pPr>
    <w:rPr>
      <w:rFonts w:ascii="Arial" w:hAnsi="Arial"/>
      <w:sz w:val="24"/>
    </w:rPr>
  </w:style>
  <w:style w:type="paragraph" w:customStyle="1" w:styleId="xl89">
    <w:name w:val="xl89"/>
    <w:basedOn w:val="Normal"/>
    <w:pPr>
      <w:widowControl/>
      <w:pBdr>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90">
    <w:name w:val="xl90"/>
    <w:basedOn w:val="Normal"/>
    <w:pPr>
      <w:widowControl/>
      <w:autoSpaceDE/>
      <w:autoSpaceDN/>
      <w:adjustRightInd/>
      <w:spacing w:before="100" w:after="100"/>
      <w:textAlignment w:val="top"/>
    </w:pPr>
    <w:rPr>
      <w:rFonts w:ascii="Times New Roman" w:hAnsi="Times New Roman"/>
      <w:sz w:val="24"/>
    </w:rPr>
  </w:style>
  <w:style w:type="paragraph" w:customStyle="1" w:styleId="xl91">
    <w:name w:val="xl91"/>
    <w:basedOn w:val="Normal"/>
    <w:pPr>
      <w:widowControl/>
      <w:pBdr>
        <w:top w:val="single" w:sz="12" w:space="0" w:color="auto"/>
        <w:right w:val="single" w:sz="12" w:space="0" w:color="auto"/>
      </w:pBdr>
      <w:autoSpaceDE/>
      <w:autoSpaceDN/>
      <w:adjustRightInd/>
      <w:spacing w:before="100" w:after="100"/>
      <w:textAlignment w:val="top"/>
    </w:pPr>
    <w:rPr>
      <w:rFonts w:ascii="Arial" w:hAnsi="Arial"/>
      <w:b/>
      <w:sz w:val="24"/>
    </w:rPr>
  </w:style>
  <w:style w:type="paragraph" w:customStyle="1" w:styleId="xl92">
    <w:name w:val="xl92"/>
    <w:basedOn w:val="Normal"/>
    <w:pPr>
      <w:widowControl/>
      <w:pBdr>
        <w:top w:val="single" w:sz="12" w:space="0" w:color="auto"/>
      </w:pBdr>
      <w:autoSpaceDE/>
      <w:autoSpaceDN/>
      <w:adjustRightInd/>
      <w:spacing w:before="100" w:after="100"/>
    </w:pPr>
    <w:rPr>
      <w:rFonts w:ascii="Times New Roman" w:hAnsi="Times New Roman"/>
      <w:sz w:val="24"/>
    </w:rPr>
  </w:style>
  <w:style w:type="paragraph" w:customStyle="1" w:styleId="xl93">
    <w:name w:val="xl93"/>
    <w:basedOn w:val="Normal"/>
    <w:pPr>
      <w:widowControl/>
      <w:pBdr>
        <w:top w:val="single" w:sz="12" w:space="0" w:color="auto"/>
        <w:right w:val="single" w:sz="12" w:space="0" w:color="auto"/>
      </w:pBdr>
      <w:autoSpaceDE/>
      <w:autoSpaceDN/>
      <w:adjustRightInd/>
      <w:spacing w:before="100" w:after="100"/>
    </w:pPr>
    <w:rPr>
      <w:rFonts w:ascii="Times New Roman" w:hAnsi="Times New Roman"/>
      <w:sz w:val="24"/>
    </w:rPr>
  </w:style>
  <w:style w:type="paragraph" w:customStyle="1" w:styleId="xl94">
    <w:name w:val="xl94"/>
    <w:basedOn w:val="Normal"/>
    <w:pPr>
      <w:widowControl/>
      <w:pBdr>
        <w:left w:val="single" w:sz="12" w:space="0" w:color="auto"/>
        <w:bottom w:val="single" w:sz="12" w:space="0" w:color="auto"/>
      </w:pBdr>
      <w:autoSpaceDE/>
      <w:autoSpaceDN/>
      <w:adjustRightInd/>
      <w:spacing w:before="100" w:after="100"/>
      <w:textAlignment w:val="center"/>
    </w:pPr>
    <w:rPr>
      <w:rFonts w:ascii="Arial" w:hAnsi="Arial"/>
      <w:b/>
      <w:sz w:val="24"/>
    </w:rPr>
  </w:style>
  <w:style w:type="paragraph" w:customStyle="1" w:styleId="xl95">
    <w:name w:val="xl95"/>
    <w:basedOn w:val="Normal"/>
    <w:pPr>
      <w:widowControl/>
      <w:pBdr>
        <w:bottom w:val="single" w:sz="12" w:space="0" w:color="auto"/>
      </w:pBdr>
      <w:autoSpaceDE/>
      <w:autoSpaceDN/>
      <w:adjustRightInd/>
      <w:spacing w:before="100" w:after="100"/>
      <w:textAlignment w:val="center"/>
    </w:pPr>
    <w:rPr>
      <w:rFonts w:ascii="Times New Roman" w:hAnsi="Times New Roman"/>
      <w:sz w:val="24"/>
    </w:rPr>
  </w:style>
  <w:style w:type="paragraph" w:customStyle="1" w:styleId="xl96">
    <w:name w:val="xl96"/>
    <w:basedOn w:val="Normal"/>
    <w:pPr>
      <w:widowControl/>
      <w:pBdr>
        <w:bottom w:val="single" w:sz="12" w:space="0" w:color="auto"/>
      </w:pBdr>
      <w:autoSpaceDE/>
      <w:autoSpaceDN/>
      <w:adjustRightInd/>
      <w:spacing w:before="100" w:after="100"/>
      <w:textAlignment w:val="center"/>
    </w:pPr>
    <w:rPr>
      <w:rFonts w:ascii="Arial" w:hAnsi="Arial"/>
      <w:b/>
      <w:sz w:val="24"/>
    </w:rPr>
  </w:style>
  <w:style w:type="paragraph" w:customStyle="1" w:styleId="xl97">
    <w:name w:val="xl97"/>
    <w:basedOn w:val="Normal"/>
    <w:pPr>
      <w:widowControl/>
      <w:pBdr>
        <w:bottom w:val="single" w:sz="12" w:space="0" w:color="auto"/>
        <w:right w:val="single" w:sz="12" w:space="0" w:color="auto"/>
      </w:pBdr>
      <w:autoSpaceDE/>
      <w:autoSpaceDN/>
      <w:adjustRightInd/>
      <w:spacing w:before="100" w:after="100"/>
      <w:textAlignment w:val="center"/>
    </w:pPr>
    <w:rPr>
      <w:rFonts w:ascii="Arial" w:hAnsi="Arial"/>
      <w:b/>
      <w:sz w:val="24"/>
    </w:rPr>
  </w:style>
  <w:style w:type="paragraph" w:customStyle="1" w:styleId="xl98">
    <w:name w:val="xl98"/>
    <w:basedOn w:val="Normal"/>
    <w:pPr>
      <w:widowControl/>
      <w:pBdr>
        <w:top w:val="single" w:sz="12" w:space="0" w:color="auto"/>
      </w:pBdr>
      <w:autoSpaceDE/>
      <w:autoSpaceDN/>
      <w:adjustRightInd/>
      <w:spacing w:before="100" w:after="100"/>
      <w:textAlignment w:val="center"/>
    </w:pPr>
    <w:rPr>
      <w:rFonts w:ascii="Times New Roman" w:hAnsi="Times New Roman"/>
      <w:sz w:val="24"/>
    </w:rPr>
  </w:style>
  <w:style w:type="paragraph" w:customStyle="1" w:styleId="xl99">
    <w:name w:val="xl99"/>
    <w:basedOn w:val="Normal"/>
    <w:pPr>
      <w:widowControl/>
      <w:autoSpaceDE/>
      <w:autoSpaceDN/>
      <w:adjustRightInd/>
      <w:spacing w:before="100" w:after="100"/>
      <w:textAlignment w:val="center"/>
    </w:pPr>
    <w:rPr>
      <w:rFonts w:ascii="Arial" w:hAnsi="Arial"/>
      <w:b/>
      <w:sz w:val="24"/>
    </w:rPr>
  </w:style>
  <w:style w:type="paragraph" w:customStyle="1" w:styleId="xl100">
    <w:name w:val="xl100"/>
    <w:basedOn w:val="Normal"/>
    <w:pPr>
      <w:widowControl/>
      <w:autoSpaceDE/>
      <w:autoSpaceDN/>
      <w:adjustRightInd/>
      <w:spacing w:before="100" w:after="100"/>
      <w:textAlignment w:val="center"/>
    </w:pPr>
    <w:rPr>
      <w:rFonts w:ascii="Times New Roman" w:hAnsi="Times New Roman"/>
      <w:sz w:val="24"/>
    </w:rPr>
  </w:style>
  <w:style w:type="paragraph" w:customStyle="1" w:styleId="xl101">
    <w:name w:val="xl101"/>
    <w:basedOn w:val="Normal"/>
    <w:pPr>
      <w:widowControl/>
      <w:autoSpaceDE/>
      <w:autoSpaceDN/>
      <w:adjustRightInd/>
      <w:spacing w:before="100" w:after="100"/>
      <w:textAlignment w:val="top"/>
    </w:pPr>
    <w:rPr>
      <w:rFonts w:ascii="Arial" w:hAnsi="Arial"/>
      <w:b/>
      <w:sz w:val="24"/>
    </w:rPr>
  </w:style>
  <w:style w:type="paragraph" w:customStyle="1" w:styleId="xl102">
    <w:name w:val="xl102"/>
    <w:basedOn w:val="Normal"/>
    <w:pPr>
      <w:widowControl/>
      <w:autoSpaceDE/>
      <w:autoSpaceDN/>
      <w:adjustRightInd/>
      <w:spacing w:before="100" w:after="100"/>
      <w:textAlignment w:val="top"/>
    </w:pPr>
    <w:rPr>
      <w:rFonts w:ascii="Times New Roman" w:hAnsi="Times New Roman"/>
      <w:sz w:val="24"/>
    </w:rPr>
  </w:style>
  <w:style w:type="paragraph" w:customStyle="1" w:styleId="xl103">
    <w:name w:val="xl103"/>
    <w:basedOn w:val="Normal"/>
    <w:pPr>
      <w:widowControl/>
      <w:pBdr>
        <w:top w:val="single" w:sz="12" w:space="0" w:color="auto"/>
        <w:left w:val="single" w:sz="12" w:space="0" w:color="auto"/>
        <w:bottom w:val="single" w:sz="4" w:space="0" w:color="auto"/>
      </w:pBdr>
      <w:shd w:val="clear" w:color="auto" w:fill="000000"/>
      <w:autoSpaceDE/>
      <w:autoSpaceDN/>
      <w:adjustRightInd/>
      <w:spacing w:before="100" w:after="100"/>
    </w:pPr>
    <w:rPr>
      <w:rFonts w:ascii="Arial" w:hAnsi="Arial"/>
      <w:b/>
      <w:color w:val="FFFFFF"/>
      <w:sz w:val="24"/>
    </w:rPr>
  </w:style>
  <w:style w:type="paragraph" w:customStyle="1" w:styleId="xl104">
    <w:name w:val="xl104"/>
    <w:basedOn w:val="Normal"/>
    <w:pPr>
      <w:widowControl/>
      <w:pBdr>
        <w:top w:val="single" w:sz="4" w:space="0" w:color="auto"/>
        <w:left w:val="single" w:sz="4" w:space="0" w:color="auto"/>
      </w:pBdr>
      <w:shd w:val="clear" w:color="auto" w:fill="FFFFFF"/>
      <w:autoSpaceDE/>
      <w:autoSpaceDN/>
      <w:adjustRightInd/>
      <w:spacing w:before="100" w:after="100"/>
    </w:pPr>
    <w:rPr>
      <w:rFonts w:ascii="Arial" w:hAnsi="Arial"/>
      <w:sz w:val="16"/>
    </w:rPr>
  </w:style>
  <w:style w:type="paragraph" w:customStyle="1" w:styleId="xl105">
    <w:name w:val="xl105"/>
    <w:basedOn w:val="Normal"/>
    <w:pPr>
      <w:widowControl/>
      <w:pBdr>
        <w:top w:val="single" w:sz="4" w:space="0" w:color="auto"/>
        <w:left w:val="single" w:sz="4" w:space="0" w:color="auto"/>
        <w:bottom w:val="single" w:sz="4" w:space="0" w:color="auto"/>
      </w:pBdr>
      <w:shd w:val="clear" w:color="auto" w:fill="C0C0C0"/>
      <w:autoSpaceDE/>
      <w:autoSpaceDN/>
      <w:adjustRightInd/>
      <w:spacing w:before="100" w:after="100"/>
    </w:pPr>
    <w:rPr>
      <w:rFonts w:ascii="Arial" w:hAnsi="Arial"/>
      <w:sz w:val="16"/>
    </w:rPr>
  </w:style>
  <w:style w:type="paragraph" w:customStyle="1" w:styleId="xl106">
    <w:name w:val="xl106"/>
    <w:basedOn w:val="Normal"/>
    <w:pPr>
      <w:widowControl/>
      <w:pBdr>
        <w:top w:val="single" w:sz="4" w:space="0" w:color="auto"/>
        <w:bottom w:val="single" w:sz="4" w:space="0" w:color="auto"/>
      </w:pBdr>
      <w:shd w:val="clear" w:color="auto" w:fill="C0C0C0"/>
      <w:autoSpaceDE/>
      <w:autoSpaceDN/>
      <w:adjustRightInd/>
      <w:spacing w:before="100" w:after="100"/>
      <w:jc w:val="right"/>
    </w:pPr>
    <w:rPr>
      <w:rFonts w:ascii="Arial" w:hAnsi="Arial"/>
      <w:sz w:val="16"/>
    </w:rPr>
  </w:style>
  <w:style w:type="paragraph" w:customStyle="1" w:styleId="xl107">
    <w:name w:val="xl107"/>
    <w:basedOn w:val="Normal"/>
    <w:pPr>
      <w:widowControl/>
      <w:pBdr>
        <w:top w:val="single" w:sz="4"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108">
    <w:name w:val="xl108"/>
    <w:basedOn w:val="Normal"/>
    <w:pPr>
      <w:widowControl/>
      <w:pBdr>
        <w:top w:val="single" w:sz="12" w:space="0" w:color="auto"/>
        <w:bottom w:val="single" w:sz="12" w:space="0" w:color="auto"/>
      </w:pBdr>
      <w:shd w:val="clear" w:color="auto" w:fill="FFFFFF"/>
      <w:autoSpaceDE/>
      <w:autoSpaceDN/>
      <w:adjustRightInd/>
      <w:spacing w:before="100" w:after="100"/>
    </w:pPr>
    <w:rPr>
      <w:rFonts w:ascii="Arial" w:hAnsi="Arial"/>
      <w:b/>
      <w:sz w:val="24"/>
    </w:rPr>
  </w:style>
  <w:style w:type="paragraph" w:customStyle="1" w:styleId="xl109">
    <w:name w:val="xl109"/>
    <w:basedOn w:val="Normal"/>
    <w:pPr>
      <w:widowControl/>
      <w:pBdr>
        <w:top w:val="single" w:sz="12" w:space="0" w:color="auto"/>
        <w:bottom w:val="single" w:sz="12" w:space="0" w:color="auto"/>
        <w:right w:val="single" w:sz="12" w:space="0" w:color="auto"/>
      </w:pBdr>
      <w:shd w:val="clear" w:color="auto" w:fill="FFFFFF"/>
      <w:autoSpaceDE/>
      <w:autoSpaceDN/>
      <w:adjustRightInd/>
      <w:spacing w:before="100" w:after="100"/>
    </w:pPr>
    <w:rPr>
      <w:rFonts w:ascii="Times New Roman" w:hAnsi="Times New Roman"/>
      <w:sz w:val="24"/>
    </w:rPr>
  </w:style>
  <w:style w:type="paragraph" w:customStyle="1" w:styleId="xl110">
    <w:name w:val="xl110"/>
    <w:basedOn w:val="Normal"/>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11">
    <w:name w:val="xl111"/>
    <w:basedOn w:val="Normal"/>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12">
    <w:name w:val="xl112"/>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13">
    <w:name w:val="xl113"/>
    <w:basedOn w:val="Normal"/>
    <w:pPr>
      <w:widowControl/>
      <w:pBdr>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114">
    <w:name w:val="xl114"/>
    <w:basedOn w:val="Normal"/>
    <w:pPr>
      <w:widowControl/>
      <w:pBdr>
        <w:top w:val="single" w:sz="4" w:space="0" w:color="auto"/>
        <w:left w:val="double" w:sz="6" w:space="0" w:color="FF0000"/>
        <w:right w:val="single" w:sz="12" w:space="0" w:color="000000"/>
      </w:pBdr>
      <w:shd w:val="clear" w:color="auto" w:fill="FFFFFF"/>
      <w:autoSpaceDE/>
      <w:autoSpaceDN/>
      <w:adjustRightInd/>
      <w:spacing w:before="100" w:after="100"/>
      <w:jc w:val="center"/>
    </w:pPr>
    <w:rPr>
      <w:rFonts w:ascii="Arial" w:hAnsi="Arial"/>
      <w:sz w:val="24"/>
    </w:rPr>
  </w:style>
  <w:style w:type="paragraph" w:customStyle="1" w:styleId="xl115">
    <w:name w:val="xl115"/>
    <w:basedOn w:val="Normal"/>
    <w:pPr>
      <w:widowControl/>
      <w:pBdr>
        <w:top w:val="single" w:sz="8" w:space="0" w:color="auto"/>
        <w:bottom w:val="single" w:sz="8" w:space="0" w:color="auto"/>
      </w:pBdr>
      <w:shd w:val="clear" w:color="auto" w:fill="FFFFFF"/>
      <w:autoSpaceDE/>
      <w:autoSpaceDN/>
      <w:adjustRightInd/>
      <w:spacing w:before="100" w:after="100"/>
      <w:textAlignment w:val="center"/>
    </w:pPr>
    <w:rPr>
      <w:rFonts w:ascii="Arial" w:hAnsi="Arial"/>
      <w:b/>
      <w:sz w:val="24"/>
    </w:rPr>
  </w:style>
  <w:style w:type="paragraph" w:customStyle="1" w:styleId="xl116">
    <w:name w:val="xl116"/>
    <w:basedOn w:val="Normal"/>
    <w:pPr>
      <w:widowControl/>
      <w:pBdr>
        <w:top w:val="single" w:sz="8" w:space="0" w:color="auto"/>
        <w:bottom w:val="single" w:sz="8" w:space="0" w:color="auto"/>
      </w:pBdr>
      <w:autoSpaceDE/>
      <w:autoSpaceDN/>
      <w:adjustRightInd/>
      <w:spacing w:before="100" w:after="100"/>
      <w:textAlignment w:val="center"/>
    </w:pPr>
    <w:rPr>
      <w:rFonts w:ascii="Arial" w:hAnsi="Arial"/>
      <w:b/>
      <w:color w:val="FFFFFF"/>
      <w:sz w:val="24"/>
    </w:rPr>
  </w:style>
  <w:style w:type="paragraph" w:customStyle="1" w:styleId="xl117">
    <w:name w:val="xl117"/>
    <w:basedOn w:val="Normal"/>
    <w:pPr>
      <w:widowControl/>
      <w:shd w:val="clear" w:color="auto" w:fill="FFFFFF"/>
      <w:autoSpaceDE/>
      <w:autoSpaceDN/>
      <w:adjustRightInd/>
      <w:spacing w:before="100" w:after="100"/>
      <w:textAlignment w:val="center"/>
    </w:pPr>
    <w:rPr>
      <w:rFonts w:ascii="Arial" w:hAnsi="Arial"/>
      <w:b/>
      <w:sz w:val="24"/>
    </w:rPr>
  </w:style>
  <w:style w:type="paragraph" w:customStyle="1" w:styleId="xl118">
    <w:name w:val="xl118"/>
    <w:basedOn w:val="Normal"/>
    <w:pPr>
      <w:widowControl/>
      <w:autoSpaceDE/>
      <w:autoSpaceDN/>
      <w:adjustRightInd/>
      <w:spacing w:before="100" w:after="100"/>
      <w:textAlignment w:val="center"/>
    </w:pPr>
    <w:rPr>
      <w:rFonts w:ascii="Arial" w:hAnsi="Arial"/>
      <w:b/>
      <w:color w:val="FFFFFF"/>
      <w:sz w:val="24"/>
    </w:rPr>
  </w:style>
  <w:style w:type="paragraph" w:customStyle="1" w:styleId="xl119">
    <w:name w:val="xl119"/>
    <w:basedOn w:val="Normal"/>
    <w:pPr>
      <w:widowControl/>
      <w:autoSpaceDE/>
      <w:autoSpaceDN/>
      <w:adjustRightInd/>
      <w:spacing w:before="100" w:after="100"/>
      <w:textAlignment w:val="center"/>
    </w:pPr>
    <w:rPr>
      <w:rFonts w:ascii="Arial" w:hAnsi="Arial"/>
      <w:color w:val="FFFFFF"/>
      <w:sz w:val="24"/>
    </w:rPr>
  </w:style>
  <w:style w:type="paragraph" w:customStyle="1" w:styleId="xl120">
    <w:name w:val="xl120"/>
    <w:basedOn w:val="Normal"/>
    <w:pPr>
      <w:widowControl/>
      <w:autoSpaceDE/>
      <w:autoSpaceDN/>
      <w:adjustRightInd/>
      <w:spacing w:before="100" w:after="100"/>
      <w:jc w:val="center"/>
      <w:textAlignment w:val="center"/>
    </w:pPr>
    <w:rPr>
      <w:rFonts w:ascii="Arial" w:hAnsi="Arial"/>
      <w:b/>
      <w:sz w:val="24"/>
    </w:rPr>
  </w:style>
  <w:style w:type="paragraph" w:customStyle="1" w:styleId="xl121">
    <w:name w:val="xl121"/>
    <w:basedOn w:val="Normal"/>
    <w:pPr>
      <w:widowControl/>
      <w:pBdr>
        <w:top w:val="single" w:sz="8" w:space="0" w:color="auto"/>
        <w:right w:val="single" w:sz="8" w:space="0" w:color="auto"/>
      </w:pBdr>
      <w:autoSpaceDE/>
      <w:autoSpaceDN/>
      <w:adjustRightInd/>
      <w:spacing w:before="100" w:after="100"/>
      <w:jc w:val="center"/>
      <w:textAlignment w:val="center"/>
    </w:pPr>
    <w:rPr>
      <w:rFonts w:ascii="Arial" w:hAnsi="Arial"/>
      <w:b/>
      <w:sz w:val="24"/>
    </w:rPr>
  </w:style>
  <w:style w:type="paragraph" w:customStyle="1" w:styleId="xl122">
    <w:name w:val="xl122"/>
    <w:basedOn w:val="Normal"/>
    <w:pPr>
      <w:widowControl/>
      <w:pBdr>
        <w:bottom w:val="single" w:sz="8" w:space="0" w:color="auto"/>
        <w:right w:val="single" w:sz="8" w:space="0" w:color="auto"/>
      </w:pBdr>
      <w:autoSpaceDE/>
      <w:autoSpaceDN/>
      <w:adjustRightInd/>
      <w:spacing w:before="100" w:after="100"/>
      <w:jc w:val="center"/>
      <w:textAlignment w:val="center"/>
    </w:pPr>
    <w:rPr>
      <w:rFonts w:ascii="Arial" w:hAnsi="Arial"/>
      <w:b/>
      <w:sz w:val="24"/>
    </w:rPr>
  </w:style>
  <w:style w:type="paragraph" w:customStyle="1" w:styleId="xl123">
    <w:name w:val="xl123"/>
    <w:basedOn w:val="Normal"/>
    <w:pPr>
      <w:widowControl/>
      <w:pBdr>
        <w:top w:val="single" w:sz="4" w:space="0" w:color="auto"/>
        <w:right w:val="single" w:sz="8" w:space="0" w:color="auto"/>
      </w:pBdr>
      <w:shd w:val="clear" w:color="auto" w:fill="FFFFFF"/>
      <w:autoSpaceDE/>
      <w:autoSpaceDN/>
      <w:adjustRightInd/>
      <w:spacing w:before="100" w:after="100"/>
      <w:textAlignment w:val="center"/>
    </w:pPr>
    <w:rPr>
      <w:rFonts w:ascii="Arial" w:hAnsi="Arial"/>
      <w:b/>
      <w:sz w:val="24"/>
    </w:rPr>
  </w:style>
  <w:style w:type="paragraph" w:customStyle="1" w:styleId="xl124">
    <w:name w:val="xl124"/>
    <w:basedOn w:val="Normal"/>
    <w:pPr>
      <w:widowControl/>
      <w:pBdr>
        <w:top w:val="single" w:sz="8" w:space="0" w:color="auto"/>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5">
    <w:name w:val="xl125"/>
    <w:basedOn w:val="Normal"/>
    <w:pPr>
      <w:widowControl/>
      <w:pBdr>
        <w:right w:val="single" w:sz="8" w:space="0" w:color="auto"/>
      </w:pBdr>
      <w:shd w:val="clear" w:color="auto" w:fill="FFFFFF"/>
      <w:autoSpaceDE/>
      <w:autoSpaceDN/>
      <w:adjustRightInd/>
      <w:spacing w:before="100" w:after="100"/>
    </w:pPr>
    <w:rPr>
      <w:rFonts w:ascii="Times New Roman" w:hAnsi="Times New Roman"/>
      <w:sz w:val="24"/>
    </w:rPr>
  </w:style>
  <w:style w:type="paragraph" w:customStyle="1" w:styleId="xl126">
    <w:name w:val="xl126"/>
    <w:basedOn w:val="Normal"/>
    <w:pPr>
      <w:widowControl/>
      <w:pBdr>
        <w:bottom w:val="single" w:sz="8" w:space="0" w:color="auto"/>
        <w:right w:val="single" w:sz="8" w:space="0" w:color="auto"/>
      </w:pBdr>
      <w:shd w:val="clear" w:color="auto" w:fill="FFFFFF"/>
      <w:autoSpaceDE/>
      <w:autoSpaceDN/>
      <w:adjustRightInd/>
      <w:spacing w:before="100" w:after="100"/>
    </w:pPr>
    <w:rPr>
      <w:rFonts w:ascii="Times New Roman" w:hAnsi="Times New Roman"/>
      <w:sz w:val="24"/>
    </w:rPr>
  </w:style>
  <w:style w:type="paragraph" w:customStyle="1" w:styleId="xl127">
    <w:name w:val="xl127"/>
    <w:basedOn w:val="Normal"/>
    <w:pPr>
      <w:widowControl/>
      <w:pBdr>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8">
    <w:name w:val="xl128"/>
    <w:basedOn w:val="Normal"/>
    <w:pPr>
      <w:widowControl/>
      <w:pBdr>
        <w:bottom w:val="single" w:sz="4" w:space="0" w:color="auto"/>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9">
    <w:name w:val="xl129"/>
    <w:basedOn w:val="Normal"/>
    <w:pPr>
      <w:widowControl/>
      <w:pBdr>
        <w:left w:val="single" w:sz="4" w:space="0" w:color="auto"/>
        <w:right w:val="single" w:sz="4" w:space="0" w:color="auto"/>
      </w:pBdr>
      <w:shd w:val="clear" w:color="auto" w:fill="000000"/>
      <w:autoSpaceDE/>
      <w:autoSpaceDN/>
      <w:adjustRightInd/>
      <w:spacing w:before="100" w:after="100"/>
    </w:pPr>
    <w:rPr>
      <w:rFonts w:ascii="Times New Roman" w:hAnsi="Times New Roman"/>
      <w:sz w:val="24"/>
    </w:rPr>
  </w:style>
  <w:style w:type="paragraph" w:customStyle="1" w:styleId="xl130">
    <w:name w:val="xl130"/>
    <w:basedOn w:val="Normal"/>
    <w:pPr>
      <w:widowControl/>
      <w:autoSpaceDE/>
      <w:autoSpaceDN/>
      <w:adjustRightInd/>
      <w:spacing w:before="100" w:after="100"/>
      <w:textAlignment w:val="center"/>
    </w:pPr>
    <w:rPr>
      <w:rFonts w:ascii="Times New Roman" w:hAnsi="Times New Roman"/>
      <w:sz w:val="24"/>
    </w:rPr>
  </w:style>
  <w:style w:type="paragraph" w:customStyle="1" w:styleId="xl131">
    <w:name w:val="xl131"/>
    <w:basedOn w:val="Normal"/>
    <w:pPr>
      <w:widowControl/>
      <w:pBdr>
        <w:top w:val="single" w:sz="8" w:space="0" w:color="auto"/>
        <w:bottom w:val="single" w:sz="8" w:space="0" w:color="auto"/>
      </w:pBdr>
      <w:shd w:val="clear" w:color="auto" w:fill="FFFFFF"/>
      <w:autoSpaceDE/>
      <w:autoSpaceDN/>
      <w:adjustRightInd/>
      <w:spacing w:before="100" w:after="100"/>
      <w:textAlignment w:val="center"/>
    </w:pPr>
    <w:rPr>
      <w:rFonts w:ascii="Arial" w:hAnsi="Arial"/>
      <w:color w:val="FFFFFF"/>
      <w:sz w:val="24"/>
    </w:rPr>
  </w:style>
  <w:style w:type="paragraph" w:customStyle="1" w:styleId="xl132">
    <w:name w:val="xl132"/>
    <w:basedOn w:val="Normal"/>
    <w:pPr>
      <w:widowControl/>
      <w:pBdr>
        <w:top w:val="single" w:sz="8" w:space="0" w:color="auto"/>
        <w:bottom w:val="single" w:sz="8"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33">
    <w:name w:val="xl133"/>
    <w:basedOn w:val="Normal"/>
    <w:pPr>
      <w:widowControl/>
      <w:pBdr>
        <w:top w:val="single" w:sz="8" w:space="0" w:color="auto"/>
        <w:bottom w:val="single" w:sz="8" w:space="0" w:color="auto"/>
        <w:right w:val="single" w:sz="8" w:space="0" w:color="auto"/>
      </w:pBdr>
      <w:shd w:val="clear" w:color="auto" w:fill="FFFFFF"/>
      <w:autoSpaceDE/>
      <w:autoSpaceDN/>
      <w:adjustRightInd/>
      <w:spacing w:before="100" w:after="100"/>
      <w:textAlignment w:val="center"/>
    </w:pPr>
    <w:rPr>
      <w:rFonts w:ascii="Times New Roman" w:hAnsi="Times New Roman"/>
      <w:sz w:val="24"/>
    </w:rPr>
  </w:style>
  <w:style w:type="paragraph" w:customStyle="1" w:styleId="xl134">
    <w:name w:val="xl134"/>
    <w:basedOn w:val="Normal"/>
    <w:pPr>
      <w:widowControl/>
      <w:pBdr>
        <w:top w:val="single" w:sz="4" w:space="0" w:color="auto"/>
        <w:left w:val="single" w:sz="12" w:space="0" w:color="auto"/>
        <w:bottom w:val="single" w:sz="12" w:space="0" w:color="auto"/>
        <w:right w:val="single" w:sz="4" w:space="0" w:color="auto"/>
      </w:pBdr>
      <w:shd w:val="clear" w:color="auto" w:fill="C0C0C0"/>
      <w:autoSpaceDE/>
      <w:autoSpaceDN/>
      <w:adjustRightInd/>
      <w:spacing w:before="100" w:after="100"/>
    </w:pPr>
    <w:rPr>
      <w:rFonts w:ascii="Arial" w:hAnsi="Arial"/>
      <w:b/>
      <w:sz w:val="16"/>
    </w:rPr>
  </w:style>
  <w:style w:type="paragraph" w:customStyle="1" w:styleId="xl135">
    <w:name w:val="xl135"/>
    <w:basedOn w:val="Normal"/>
    <w:pPr>
      <w:widowControl/>
      <w:pBdr>
        <w:top w:val="single" w:sz="4" w:space="0" w:color="auto"/>
        <w:left w:val="single" w:sz="4" w:space="0" w:color="auto"/>
        <w:bottom w:val="single" w:sz="12" w:space="0" w:color="auto"/>
        <w:right w:val="single" w:sz="12" w:space="0" w:color="auto"/>
      </w:pBdr>
      <w:shd w:val="clear" w:color="auto" w:fill="C0C0C0"/>
      <w:autoSpaceDE/>
      <w:autoSpaceDN/>
      <w:adjustRightInd/>
      <w:spacing w:before="100" w:after="100"/>
    </w:pPr>
    <w:rPr>
      <w:rFonts w:ascii="Times New Roman" w:hAnsi="Times New Roman"/>
      <w:sz w:val="24"/>
    </w:rPr>
  </w:style>
  <w:style w:type="paragraph" w:customStyle="1" w:styleId="xl136">
    <w:name w:val="xl136"/>
    <w:basedOn w:val="Normal"/>
    <w:pPr>
      <w:widowControl/>
      <w:shd w:val="clear" w:color="auto" w:fill="FFFFFF"/>
      <w:autoSpaceDE/>
      <w:autoSpaceDN/>
      <w:adjustRightInd/>
      <w:spacing w:before="100" w:after="100"/>
      <w:jc w:val="right"/>
    </w:pPr>
    <w:rPr>
      <w:rFonts w:ascii="Arial" w:hAnsi="Arial"/>
      <w:b/>
      <w:sz w:val="16"/>
    </w:rPr>
  </w:style>
  <w:style w:type="paragraph" w:customStyle="1" w:styleId="xl137">
    <w:name w:val="xl137"/>
    <w:basedOn w:val="Normal"/>
    <w:pPr>
      <w:widowControl/>
      <w:pBdr>
        <w:top w:val="dotted"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38">
    <w:name w:val="xl138"/>
    <w:basedOn w:val="Normal"/>
    <w:pPr>
      <w:widowControl/>
      <w:pBdr>
        <w:left w:val="double" w:sz="6" w:space="0" w:color="FF0000"/>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39">
    <w:name w:val="xl139"/>
    <w:basedOn w:val="Normal"/>
    <w:pPr>
      <w:widowControl/>
      <w:pBdr>
        <w:left w:val="single" w:sz="4" w:space="0" w:color="auto"/>
      </w:pBdr>
      <w:shd w:val="clear" w:color="auto" w:fill="FFFFFF"/>
      <w:autoSpaceDE/>
      <w:autoSpaceDN/>
      <w:adjustRightInd/>
      <w:spacing w:before="100" w:after="100"/>
      <w:jc w:val="right"/>
    </w:pPr>
    <w:rPr>
      <w:rFonts w:ascii="Arial" w:hAnsi="Arial"/>
      <w:sz w:val="16"/>
      <w:u w:val="single"/>
    </w:rPr>
  </w:style>
  <w:style w:type="paragraph" w:customStyle="1" w:styleId="xl140">
    <w:name w:val="xl140"/>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1">
    <w:name w:val="xl141"/>
    <w:basedOn w:val="Normal"/>
    <w:pPr>
      <w:widowControl/>
      <w:autoSpaceDE/>
      <w:autoSpaceDN/>
      <w:adjustRightInd/>
      <w:spacing w:before="100" w:after="100"/>
      <w:jc w:val="center"/>
      <w:textAlignment w:val="center"/>
    </w:pPr>
    <w:rPr>
      <w:rFonts w:ascii="Times New Roman" w:hAnsi="Times New Roman"/>
      <w:sz w:val="24"/>
    </w:rPr>
  </w:style>
  <w:style w:type="paragraph" w:customStyle="1" w:styleId="xl142">
    <w:name w:val="xl142"/>
    <w:basedOn w:val="Normal"/>
    <w:pPr>
      <w:widowControl/>
      <w:pBdr>
        <w:top w:val="single" w:sz="4" w:space="0" w:color="auto"/>
        <w:left w:val="single" w:sz="12" w:space="0" w:color="auto"/>
        <w:bottom w:val="single" w:sz="4" w:space="0" w:color="auto"/>
        <w:right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143">
    <w:name w:val="xl143"/>
    <w:basedOn w:val="Normal"/>
    <w:pPr>
      <w:widowControl/>
      <w:pBdr>
        <w:top w:val="dotted"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4">
    <w:name w:val="xl144"/>
    <w:basedOn w:val="Normal"/>
    <w:pPr>
      <w:widowControl/>
      <w:pBdr>
        <w:top w:val="double" w:sz="6" w:space="0" w:color="FF0000"/>
        <w:left w:val="single" w:sz="4" w:space="0" w:color="auto"/>
        <w:bottom w:val="single" w:sz="4" w:space="0" w:color="auto"/>
        <w:right w:val="single" w:sz="4" w:space="0" w:color="auto"/>
      </w:pBdr>
      <w:shd w:val="clear" w:color="auto" w:fill="000000"/>
      <w:autoSpaceDE/>
      <w:autoSpaceDN/>
      <w:adjustRightInd/>
      <w:spacing w:before="100" w:after="100"/>
    </w:pPr>
    <w:rPr>
      <w:rFonts w:ascii="Times New Roman" w:hAnsi="Times New Roman"/>
      <w:sz w:val="24"/>
    </w:rPr>
  </w:style>
  <w:style w:type="paragraph" w:customStyle="1" w:styleId="xl145">
    <w:name w:val="xl145"/>
    <w:basedOn w:val="Normal"/>
    <w:pPr>
      <w:widowControl/>
      <w:pBdr>
        <w:top w:val="dotted" w:sz="4" w:space="0" w:color="auto"/>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6">
    <w:name w:val="xl146"/>
    <w:basedOn w:val="Normal"/>
    <w:pPr>
      <w:widowControl/>
      <w:autoSpaceDE/>
      <w:autoSpaceDN/>
      <w:adjustRightInd/>
      <w:spacing w:before="100" w:after="100"/>
    </w:pPr>
    <w:rPr>
      <w:rFonts w:ascii="Arial" w:hAnsi="Arial"/>
      <w:i/>
      <w:sz w:val="24"/>
    </w:rPr>
  </w:style>
  <w:style w:type="paragraph" w:customStyle="1" w:styleId="xl147">
    <w:name w:val="xl147"/>
    <w:basedOn w:val="Normal"/>
    <w:pPr>
      <w:widowControl/>
      <w:pBdr>
        <w:top w:val="single" w:sz="8" w:space="0" w:color="auto"/>
        <w:bottom w:val="single" w:sz="8" w:space="0" w:color="auto"/>
      </w:pBdr>
      <w:shd w:val="clear" w:color="auto" w:fill="FFFFFF"/>
      <w:autoSpaceDE/>
      <w:autoSpaceDN/>
      <w:adjustRightInd/>
      <w:spacing w:before="100" w:after="100"/>
      <w:jc w:val="center"/>
      <w:textAlignment w:val="center"/>
    </w:pPr>
    <w:rPr>
      <w:rFonts w:ascii="Arial" w:hAnsi="Arial"/>
      <w:b/>
      <w:color w:val="FFFFFF"/>
      <w:sz w:val="24"/>
    </w:rPr>
  </w:style>
  <w:style w:type="paragraph" w:customStyle="1" w:styleId="xl148">
    <w:name w:val="xl148"/>
    <w:basedOn w:val="Normal"/>
    <w:pPr>
      <w:widowControl/>
      <w:pBdr>
        <w:top w:val="single" w:sz="8" w:space="0" w:color="auto"/>
        <w:bottom w:val="single" w:sz="8" w:space="0" w:color="auto"/>
        <w:right w:val="single" w:sz="8" w:space="0" w:color="auto"/>
      </w:pBdr>
      <w:shd w:val="clear" w:color="auto" w:fill="FFFFFF"/>
      <w:autoSpaceDE/>
      <w:autoSpaceDN/>
      <w:adjustRightInd/>
      <w:spacing w:before="100" w:after="100"/>
      <w:textAlignment w:val="center"/>
    </w:pPr>
    <w:rPr>
      <w:rFonts w:ascii="Arial" w:hAnsi="Arial"/>
      <w:color w:val="FFFFFF"/>
      <w:sz w:val="24"/>
    </w:rPr>
  </w:style>
  <w:style w:type="paragraph" w:customStyle="1" w:styleId="xl149">
    <w:name w:val="xl149"/>
    <w:basedOn w:val="Normal"/>
    <w:pPr>
      <w:widowControl/>
      <w:pBdr>
        <w:left w:val="single" w:sz="8" w:space="0" w:color="auto"/>
        <w:bottom w:val="single" w:sz="8" w:space="0" w:color="auto"/>
      </w:pBdr>
      <w:shd w:val="clear" w:color="auto" w:fill="FFFFFF"/>
      <w:autoSpaceDE/>
      <w:autoSpaceDN/>
      <w:adjustRightInd/>
      <w:spacing w:before="100" w:after="100"/>
    </w:pPr>
    <w:rPr>
      <w:rFonts w:ascii="Arial" w:hAnsi="Arial"/>
      <w:b/>
      <w:sz w:val="24"/>
    </w:rPr>
  </w:style>
  <w:style w:type="paragraph" w:customStyle="1" w:styleId="xl150">
    <w:name w:val="xl150"/>
    <w:basedOn w:val="Normal"/>
    <w:pPr>
      <w:widowControl/>
      <w:pBdr>
        <w:bottom w:val="single" w:sz="8" w:space="0" w:color="auto"/>
      </w:pBdr>
      <w:shd w:val="clear" w:color="auto" w:fill="FFFFFF"/>
      <w:autoSpaceDE/>
      <w:autoSpaceDN/>
      <w:adjustRightInd/>
      <w:spacing w:before="100" w:after="100"/>
    </w:pPr>
    <w:rPr>
      <w:rFonts w:ascii="Arial" w:hAnsi="Arial"/>
      <w:b/>
      <w:sz w:val="24"/>
    </w:rPr>
  </w:style>
  <w:style w:type="paragraph" w:customStyle="1" w:styleId="xl151">
    <w:name w:val="xl151"/>
    <w:basedOn w:val="Normal"/>
    <w:pPr>
      <w:widowControl/>
      <w:pBdr>
        <w:top w:val="single" w:sz="12" w:space="0" w:color="auto"/>
        <w:left w:val="single" w:sz="12"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52">
    <w:name w:val="xl152"/>
    <w:basedOn w:val="Normal"/>
    <w:pPr>
      <w:widowControl/>
      <w:pBdr>
        <w:top w:val="single" w:sz="12" w:space="0" w:color="auto"/>
        <w:left w:val="single" w:sz="12" w:space="0" w:color="auto"/>
      </w:pBdr>
      <w:autoSpaceDE/>
      <w:autoSpaceDN/>
      <w:adjustRightInd/>
      <w:spacing w:before="100" w:after="100"/>
      <w:textAlignment w:val="center"/>
    </w:pPr>
    <w:rPr>
      <w:rFonts w:ascii="Arial" w:hAnsi="Arial"/>
      <w:sz w:val="16"/>
    </w:rPr>
  </w:style>
  <w:style w:type="paragraph" w:customStyle="1" w:styleId="xl153">
    <w:name w:val="xl153"/>
    <w:basedOn w:val="Normal"/>
    <w:pPr>
      <w:widowControl/>
      <w:pBdr>
        <w:top w:val="single" w:sz="12" w:space="0" w:color="auto"/>
        <w:left w:val="single" w:sz="12"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54">
    <w:name w:val="xl154"/>
    <w:basedOn w:val="Normal"/>
    <w:pPr>
      <w:widowControl/>
      <w:pBdr>
        <w:top w:val="single" w:sz="8" w:space="0" w:color="auto"/>
        <w:left w:val="single" w:sz="8" w:space="0" w:color="auto"/>
        <w:bottom w:val="single" w:sz="8" w:space="0" w:color="auto"/>
      </w:pBdr>
      <w:shd w:val="clear" w:color="auto" w:fill="FFFFFF"/>
      <w:autoSpaceDE/>
      <w:autoSpaceDN/>
      <w:adjustRightInd/>
      <w:spacing w:before="100" w:after="100"/>
      <w:textAlignment w:val="center"/>
    </w:pPr>
    <w:rPr>
      <w:rFonts w:ascii="Arial" w:hAnsi="Arial"/>
      <w:sz w:val="16"/>
    </w:rPr>
  </w:style>
  <w:style w:type="paragraph" w:customStyle="1" w:styleId="xl155">
    <w:name w:val="xl155"/>
    <w:basedOn w:val="Normal"/>
    <w:pPr>
      <w:widowControl/>
      <w:pBdr>
        <w:top w:val="single" w:sz="8" w:space="0" w:color="auto"/>
        <w:left w:val="single" w:sz="8" w:space="0" w:color="auto"/>
        <w:bottom w:val="single" w:sz="8" w:space="0" w:color="auto"/>
      </w:pBdr>
      <w:shd w:val="clear" w:color="auto" w:fill="FFFFFF"/>
      <w:autoSpaceDE/>
      <w:autoSpaceDN/>
      <w:adjustRightInd/>
      <w:spacing w:before="100" w:after="100"/>
      <w:textAlignment w:val="center"/>
    </w:pPr>
    <w:rPr>
      <w:rFonts w:ascii="Arial" w:hAnsi="Arial"/>
      <w:sz w:val="16"/>
    </w:rPr>
  </w:style>
  <w:style w:type="paragraph" w:customStyle="1" w:styleId="xl156">
    <w:name w:val="xl156"/>
    <w:basedOn w:val="Normal"/>
    <w:pPr>
      <w:widowControl/>
      <w:pBdr>
        <w:left w:val="single" w:sz="12"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57">
    <w:name w:val="xl157"/>
    <w:basedOn w:val="Normal"/>
    <w:pPr>
      <w:widowControl/>
      <w:pBdr>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58">
    <w:name w:val="xl158"/>
    <w:basedOn w:val="Normal"/>
    <w:pPr>
      <w:widowControl/>
      <w:pBdr>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59">
    <w:name w:val="xl159"/>
    <w:basedOn w:val="Normal"/>
    <w:pPr>
      <w:widowControl/>
      <w:pBdr>
        <w:left w:val="single" w:sz="4"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60">
    <w:name w:val="xl160"/>
    <w:basedOn w:val="Normal"/>
    <w:pPr>
      <w:widowControl/>
      <w:pBdr>
        <w:bottom w:val="single" w:sz="12" w:space="0" w:color="auto"/>
      </w:pBdr>
      <w:shd w:val="clear" w:color="auto" w:fill="FFFFFF"/>
      <w:autoSpaceDE/>
      <w:autoSpaceDN/>
      <w:adjustRightInd/>
      <w:spacing w:before="100" w:after="100"/>
      <w:jc w:val="right"/>
    </w:pPr>
    <w:rPr>
      <w:rFonts w:ascii="Arial" w:hAnsi="Arial"/>
      <w:b/>
      <w:sz w:val="24"/>
    </w:rPr>
  </w:style>
  <w:style w:type="paragraph" w:customStyle="1" w:styleId="xl161">
    <w:name w:val="xl161"/>
    <w:basedOn w:val="Normal"/>
    <w:pPr>
      <w:widowControl/>
      <w:pBdr>
        <w:bottom w:val="single" w:sz="12" w:space="0" w:color="auto"/>
      </w:pBdr>
      <w:shd w:val="clear" w:color="auto" w:fill="FFFFFF"/>
      <w:autoSpaceDE/>
      <w:autoSpaceDN/>
      <w:adjustRightInd/>
      <w:spacing w:before="100" w:after="100"/>
    </w:pPr>
    <w:rPr>
      <w:rFonts w:ascii="Arial" w:hAnsi="Arial"/>
      <w:b/>
      <w:sz w:val="24"/>
    </w:rPr>
  </w:style>
  <w:style w:type="paragraph" w:customStyle="1" w:styleId="xl162">
    <w:name w:val="xl162"/>
    <w:basedOn w:val="Normal"/>
    <w:pPr>
      <w:widowControl/>
      <w:pBdr>
        <w:bottom w:val="single" w:sz="12" w:space="0" w:color="auto"/>
      </w:pBdr>
      <w:shd w:val="clear" w:color="auto" w:fill="FFFFFF"/>
      <w:autoSpaceDE/>
      <w:autoSpaceDN/>
      <w:adjustRightInd/>
      <w:spacing w:before="100" w:after="100"/>
    </w:pPr>
    <w:rPr>
      <w:rFonts w:ascii="Times New Roman" w:hAnsi="Times New Roman"/>
      <w:sz w:val="24"/>
    </w:rPr>
  </w:style>
  <w:style w:type="paragraph" w:customStyle="1" w:styleId="xl163">
    <w:name w:val="xl163"/>
    <w:basedOn w:val="Normal"/>
    <w:pPr>
      <w:widowControl/>
      <w:pBdr>
        <w:left w:val="single" w:sz="12" w:space="0" w:color="auto"/>
        <w:bottom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64">
    <w:name w:val="xl164"/>
    <w:basedOn w:val="Normal"/>
    <w:pPr>
      <w:widowControl/>
      <w:pBdr>
        <w:left w:val="single" w:sz="4" w:space="0" w:color="auto"/>
        <w:bottom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65">
    <w:name w:val="xl165"/>
    <w:basedOn w:val="Normal"/>
    <w:pPr>
      <w:widowControl/>
      <w:pBdr>
        <w:left w:val="single" w:sz="4" w:space="0" w:color="auto"/>
        <w:bottom w:val="single" w:sz="12"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66">
    <w:name w:val="xl166"/>
    <w:basedOn w:val="Normal"/>
    <w:pPr>
      <w:widowControl/>
      <w:pBdr>
        <w:top w:val="single" w:sz="4" w:space="0" w:color="auto"/>
        <w:left w:val="single" w:sz="8" w:space="0" w:color="auto"/>
        <w:bottom w:val="single" w:sz="4" w:space="0" w:color="auto"/>
        <w:right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67">
    <w:name w:val="xl167"/>
    <w:basedOn w:val="Normal"/>
    <w:pPr>
      <w:widowControl/>
      <w:pBdr>
        <w:top w:val="dotted" w:sz="4" w:space="0" w:color="auto"/>
        <w:left w:val="single" w:sz="4" w:space="0" w:color="auto"/>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68">
    <w:name w:val="xl168"/>
    <w:basedOn w:val="Normal"/>
    <w:pPr>
      <w:widowControl/>
      <w:pBdr>
        <w:top w:val="single" w:sz="4" w:space="0" w:color="auto"/>
        <w:left w:val="single" w:sz="12" w:space="0" w:color="auto"/>
        <w:bottom w:val="single" w:sz="4" w:space="0" w:color="auto"/>
        <w:right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69">
    <w:name w:val="xl169"/>
    <w:basedOn w:val="Normal"/>
    <w:pPr>
      <w:widowControl/>
      <w:pBdr>
        <w:bottom w:val="single" w:sz="4" w:space="0" w:color="auto"/>
        <w:right w:val="single" w:sz="12" w:space="0" w:color="auto"/>
      </w:pBdr>
      <w:shd w:val="clear" w:color="auto" w:fill="C0C0C0"/>
      <w:autoSpaceDE/>
      <w:autoSpaceDN/>
      <w:adjustRightInd/>
      <w:spacing w:before="100" w:after="100"/>
      <w:jc w:val="center"/>
    </w:pPr>
    <w:rPr>
      <w:rFonts w:ascii="Arial" w:hAnsi="Arial"/>
      <w:sz w:val="16"/>
    </w:rPr>
  </w:style>
  <w:style w:type="paragraph" w:customStyle="1" w:styleId="xl170">
    <w:name w:val="xl170"/>
    <w:basedOn w:val="Normal"/>
    <w:pPr>
      <w:widowControl/>
      <w:pBdr>
        <w:top w:val="single" w:sz="4" w:space="0" w:color="auto"/>
        <w:bottom w:val="single" w:sz="4" w:space="0" w:color="auto"/>
      </w:pBdr>
      <w:shd w:val="clear" w:color="auto" w:fill="C0C0C0"/>
      <w:autoSpaceDE/>
      <w:autoSpaceDN/>
      <w:adjustRightInd/>
      <w:spacing w:before="100" w:after="100"/>
      <w:jc w:val="center"/>
    </w:pPr>
    <w:rPr>
      <w:rFonts w:ascii="Arial" w:hAnsi="Arial"/>
      <w:sz w:val="16"/>
    </w:rPr>
  </w:style>
  <w:style w:type="paragraph" w:customStyle="1" w:styleId="xl171">
    <w:name w:val="xl171"/>
    <w:basedOn w:val="Normal"/>
    <w:pPr>
      <w:widowControl/>
      <w:pBdr>
        <w:left w:val="single" w:sz="4" w:space="0" w:color="auto"/>
        <w:bottom w:val="single" w:sz="12" w:space="0" w:color="auto"/>
        <w:right w:val="single" w:sz="12" w:space="0" w:color="auto"/>
      </w:pBdr>
      <w:shd w:val="clear" w:color="auto" w:fill="C0C0C0"/>
      <w:autoSpaceDE/>
      <w:autoSpaceDN/>
      <w:adjustRightInd/>
      <w:spacing w:before="100" w:after="100"/>
    </w:pPr>
    <w:rPr>
      <w:rFonts w:ascii="Times New Roman" w:hAnsi="Times New Roman"/>
      <w:sz w:val="24"/>
    </w:rPr>
  </w:style>
  <w:style w:type="paragraph" w:customStyle="1" w:styleId="xl172">
    <w:name w:val="xl172"/>
    <w:basedOn w:val="Normal"/>
    <w:pPr>
      <w:widowControl/>
      <w:pBdr>
        <w:top w:val="single" w:sz="8" w:space="0" w:color="auto"/>
        <w:left w:val="single" w:sz="8" w:space="0" w:color="auto"/>
      </w:pBdr>
      <w:shd w:val="clear" w:color="auto" w:fill="FFFFFF"/>
      <w:autoSpaceDE/>
      <w:autoSpaceDN/>
      <w:adjustRightInd/>
      <w:spacing w:before="100" w:after="100"/>
    </w:pPr>
    <w:rPr>
      <w:rFonts w:ascii="Arial" w:hAnsi="Arial"/>
      <w:sz w:val="16"/>
    </w:rPr>
  </w:style>
  <w:style w:type="paragraph" w:customStyle="1" w:styleId="xl173">
    <w:name w:val="xl173"/>
    <w:basedOn w:val="Normal"/>
    <w:pPr>
      <w:widowControl/>
      <w:pBdr>
        <w:top w:val="single" w:sz="8" w:space="0" w:color="auto"/>
      </w:pBdr>
      <w:shd w:val="clear" w:color="auto" w:fill="FFFFFF"/>
      <w:autoSpaceDE/>
      <w:autoSpaceDN/>
      <w:adjustRightInd/>
      <w:spacing w:before="100" w:after="100"/>
    </w:pPr>
    <w:rPr>
      <w:rFonts w:ascii="Arial" w:hAnsi="Arial"/>
      <w:b/>
      <w:sz w:val="24"/>
    </w:rPr>
  </w:style>
  <w:style w:type="paragraph" w:customStyle="1" w:styleId="xl174">
    <w:name w:val="xl174"/>
    <w:basedOn w:val="Normal"/>
    <w:pPr>
      <w:widowControl/>
      <w:pBdr>
        <w:top w:val="single" w:sz="8" w:space="0" w:color="auto"/>
        <w:right w:val="single" w:sz="4" w:space="0" w:color="auto"/>
      </w:pBdr>
      <w:shd w:val="clear" w:color="auto" w:fill="FFFFFF"/>
      <w:autoSpaceDE/>
      <w:autoSpaceDN/>
      <w:adjustRightInd/>
      <w:spacing w:before="100" w:after="100"/>
    </w:pPr>
    <w:rPr>
      <w:rFonts w:ascii="Arial" w:hAnsi="Arial"/>
      <w:b/>
      <w:sz w:val="24"/>
    </w:rPr>
  </w:style>
  <w:style w:type="paragraph" w:customStyle="1" w:styleId="xl175">
    <w:name w:val="xl175"/>
    <w:basedOn w:val="Normal"/>
    <w:pPr>
      <w:widowControl/>
      <w:pBdr>
        <w:top w:val="single" w:sz="8" w:space="0" w:color="auto"/>
      </w:pBdr>
      <w:shd w:val="clear" w:color="auto" w:fill="FFFFFF"/>
      <w:autoSpaceDE/>
      <w:autoSpaceDN/>
      <w:adjustRightInd/>
      <w:spacing w:before="100" w:after="100"/>
    </w:pPr>
    <w:rPr>
      <w:rFonts w:ascii="Arial" w:hAnsi="Arial"/>
      <w:sz w:val="16"/>
    </w:rPr>
  </w:style>
  <w:style w:type="paragraph" w:customStyle="1" w:styleId="xl176">
    <w:name w:val="xl176"/>
    <w:basedOn w:val="Normal"/>
    <w:pPr>
      <w:widowControl/>
      <w:pBdr>
        <w:top w:val="single" w:sz="8"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77">
    <w:name w:val="xl177"/>
    <w:basedOn w:val="Normal"/>
    <w:pPr>
      <w:widowControl/>
      <w:pBdr>
        <w:left w:val="single" w:sz="8" w:space="0" w:color="auto"/>
        <w:bottom w:val="single" w:sz="4" w:space="0" w:color="auto"/>
      </w:pBdr>
      <w:shd w:val="clear" w:color="auto" w:fill="FFFFFF"/>
      <w:autoSpaceDE/>
      <w:autoSpaceDN/>
      <w:adjustRightInd/>
      <w:spacing w:before="100" w:after="100"/>
    </w:pPr>
    <w:rPr>
      <w:rFonts w:ascii="Arial" w:hAnsi="Arial"/>
      <w:b/>
      <w:sz w:val="24"/>
    </w:rPr>
  </w:style>
  <w:style w:type="paragraph" w:customStyle="1" w:styleId="xl178">
    <w:name w:val="xl178"/>
    <w:basedOn w:val="Normal"/>
    <w:pPr>
      <w:widowControl/>
      <w:pBdr>
        <w:bottom w:val="single" w:sz="4"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79">
    <w:name w:val="xl179"/>
    <w:basedOn w:val="Normal"/>
    <w:pPr>
      <w:widowControl/>
      <w:pBdr>
        <w:top w:val="single" w:sz="4" w:space="0" w:color="auto"/>
        <w:left w:val="single" w:sz="8" w:space="0" w:color="auto"/>
      </w:pBdr>
      <w:shd w:val="clear" w:color="auto" w:fill="FFFFFF"/>
      <w:autoSpaceDE/>
      <w:autoSpaceDN/>
      <w:adjustRightInd/>
      <w:spacing w:before="100" w:after="100"/>
    </w:pPr>
    <w:rPr>
      <w:rFonts w:ascii="Arial" w:hAnsi="Arial"/>
      <w:sz w:val="16"/>
    </w:rPr>
  </w:style>
  <w:style w:type="paragraph" w:customStyle="1" w:styleId="xl180">
    <w:name w:val="xl180"/>
    <w:basedOn w:val="Normal"/>
    <w:pPr>
      <w:widowControl/>
      <w:pBdr>
        <w:top w:val="single" w:sz="4"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81">
    <w:name w:val="xl181"/>
    <w:basedOn w:val="Normal"/>
    <w:pPr>
      <w:widowControl/>
      <w:pBdr>
        <w:left w:val="single" w:sz="8" w:space="0" w:color="auto"/>
      </w:pBdr>
      <w:shd w:val="clear" w:color="auto" w:fill="FFFFFF"/>
      <w:autoSpaceDE/>
      <w:autoSpaceDN/>
      <w:adjustRightInd/>
      <w:spacing w:before="100" w:after="100"/>
    </w:pPr>
    <w:rPr>
      <w:rFonts w:ascii="Arial" w:hAnsi="Arial"/>
      <w:b/>
      <w:sz w:val="24"/>
    </w:rPr>
  </w:style>
  <w:style w:type="paragraph" w:customStyle="1" w:styleId="xl182">
    <w:name w:val="xl182"/>
    <w:basedOn w:val="Normal"/>
    <w:pPr>
      <w:widowControl/>
      <w:pBdr>
        <w:right w:val="single" w:sz="8" w:space="0" w:color="auto"/>
      </w:pBdr>
      <w:shd w:val="clear" w:color="auto" w:fill="FFFFFF"/>
      <w:autoSpaceDE/>
      <w:autoSpaceDN/>
      <w:adjustRightInd/>
      <w:spacing w:before="100" w:after="100"/>
    </w:pPr>
    <w:rPr>
      <w:rFonts w:ascii="Arial" w:hAnsi="Arial"/>
      <w:b/>
      <w:sz w:val="24"/>
    </w:rPr>
  </w:style>
  <w:style w:type="paragraph" w:customStyle="1" w:styleId="xl183">
    <w:name w:val="xl183"/>
    <w:basedOn w:val="Normal"/>
    <w:pPr>
      <w:widowControl/>
      <w:pBdr>
        <w:bottom w:val="single" w:sz="8"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84">
    <w:name w:val="xl184"/>
    <w:basedOn w:val="Normal"/>
    <w:pPr>
      <w:widowControl/>
      <w:pBdr>
        <w:top w:val="single" w:sz="4" w:space="0" w:color="auto"/>
        <w:left w:val="single" w:sz="4" w:space="0" w:color="auto"/>
        <w:bottom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85">
    <w:name w:val="xl185"/>
    <w:basedOn w:val="Normal"/>
    <w:pPr>
      <w:widowControl/>
      <w:pBdr>
        <w:top w:val="single" w:sz="4" w:space="0" w:color="auto"/>
        <w:left w:val="double" w:sz="6" w:space="0" w:color="FF0000"/>
        <w:bottom w:val="single" w:sz="4" w:space="0" w:color="auto"/>
        <w:right w:val="double" w:sz="6" w:space="0" w:color="FF0000"/>
      </w:pBdr>
      <w:shd w:val="clear" w:color="auto" w:fill="C0C0C0"/>
      <w:autoSpaceDE/>
      <w:autoSpaceDN/>
      <w:adjustRightInd/>
      <w:spacing w:before="100" w:after="100"/>
      <w:jc w:val="center"/>
    </w:pPr>
    <w:rPr>
      <w:rFonts w:ascii="Arial" w:hAnsi="Arial"/>
      <w:i/>
      <w:sz w:val="16"/>
    </w:rPr>
  </w:style>
  <w:style w:type="paragraph" w:customStyle="1" w:styleId="xl186">
    <w:name w:val="xl186"/>
    <w:basedOn w:val="Normal"/>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87">
    <w:name w:val="xl187"/>
    <w:basedOn w:val="Normal"/>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88">
    <w:name w:val="xl188"/>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89">
    <w:name w:val="xl189"/>
    <w:basedOn w:val="Normal"/>
    <w:pPr>
      <w:widowControl/>
      <w:pBdr>
        <w:top w:val="single" w:sz="4" w:space="0" w:color="auto"/>
        <w:left w:val="single" w:sz="4" w:space="0" w:color="auto"/>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0">
    <w:name w:val="xl190"/>
    <w:basedOn w:val="Normal"/>
    <w:pPr>
      <w:widowControl/>
      <w:pBdr>
        <w:top w:val="dotted" w:sz="4" w:space="0" w:color="auto"/>
        <w:left w:val="single" w:sz="4" w:space="0" w:color="auto"/>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1">
    <w:name w:val="xl191"/>
    <w:basedOn w:val="Normal"/>
    <w:pPr>
      <w:widowControl/>
      <w:pBdr>
        <w:top w:val="single" w:sz="4" w:space="0" w:color="auto"/>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192">
    <w:name w:val="xl192"/>
    <w:basedOn w:val="Normal"/>
    <w:pPr>
      <w:widowControl/>
      <w:pBdr>
        <w:top w:val="single" w:sz="4" w:space="0" w:color="auto"/>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93">
    <w:name w:val="xl193"/>
    <w:basedOn w:val="Normal"/>
    <w:pPr>
      <w:widowControl/>
      <w:pBdr>
        <w:top w:val="single"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4">
    <w:name w:val="xl194"/>
    <w:basedOn w:val="Normal"/>
    <w:pPr>
      <w:widowControl/>
      <w:pBdr>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95">
    <w:name w:val="xl195"/>
    <w:basedOn w:val="Normal"/>
    <w:pPr>
      <w:widowControl/>
      <w:pBdr>
        <w:top w:val="single" w:sz="4" w:space="0" w:color="auto"/>
      </w:pBdr>
      <w:shd w:val="clear" w:color="auto" w:fill="FFFFFF"/>
      <w:autoSpaceDE/>
      <w:autoSpaceDN/>
      <w:adjustRightInd/>
      <w:spacing w:before="100" w:after="100"/>
      <w:jc w:val="right"/>
    </w:pPr>
    <w:rPr>
      <w:rFonts w:ascii="Arial" w:hAnsi="Arial"/>
      <w:sz w:val="16"/>
    </w:rPr>
  </w:style>
  <w:style w:type="paragraph" w:customStyle="1" w:styleId="xl196">
    <w:name w:val="xl196"/>
    <w:basedOn w:val="Normal"/>
    <w:pPr>
      <w:widowControl/>
      <w:pBdr>
        <w:top w:val="single" w:sz="4" w:space="0" w:color="auto"/>
        <w:left w:val="single" w:sz="8"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97">
    <w:name w:val="xl197"/>
    <w:basedOn w:val="Normal"/>
    <w:pPr>
      <w:widowControl/>
      <w:pBdr>
        <w:top w:val="single" w:sz="4" w:space="0" w:color="auto"/>
        <w:left w:val="double" w:sz="6" w:space="0" w:color="FF0000"/>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8">
    <w:name w:val="xl198"/>
    <w:basedOn w:val="Normal"/>
    <w:pPr>
      <w:widowControl/>
      <w:pBdr>
        <w:top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99">
    <w:name w:val="xl199"/>
    <w:basedOn w:val="Normal"/>
    <w:pPr>
      <w:widowControl/>
      <w:pBdr>
        <w:bottom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0">
    <w:name w:val="xl200"/>
    <w:basedOn w:val="Normal"/>
    <w:pPr>
      <w:widowControl/>
      <w:pBdr>
        <w:top w:val="single" w:sz="4" w:space="0" w:color="auto"/>
        <w:left w:val="double" w:sz="6" w:space="0" w:color="FF0000"/>
        <w:right w:val="single" w:sz="4"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1">
    <w:name w:val="xl201"/>
    <w:basedOn w:val="Normal"/>
    <w:pPr>
      <w:widowControl/>
      <w:pBdr>
        <w:left w:val="double" w:sz="6" w:space="0" w:color="FF0000"/>
        <w:bottom w:val="single" w:sz="4" w:space="0" w:color="auto"/>
        <w:right w:val="single" w:sz="4"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2">
    <w:name w:val="xl202"/>
    <w:basedOn w:val="Normal"/>
    <w:pPr>
      <w:widowControl/>
      <w:pBdr>
        <w:top w:val="single" w:sz="12" w:space="0" w:color="auto"/>
        <w:right w:val="single" w:sz="12" w:space="0" w:color="auto"/>
      </w:pBdr>
      <w:shd w:val="clear" w:color="auto" w:fill="000000"/>
      <w:autoSpaceDE/>
      <w:autoSpaceDN/>
      <w:adjustRightInd/>
      <w:spacing w:before="100" w:after="100"/>
      <w:jc w:val="center"/>
    </w:pPr>
    <w:rPr>
      <w:rFonts w:ascii="Arial" w:hAnsi="Arial"/>
      <w:b/>
      <w:color w:val="FFFFFF"/>
      <w:sz w:val="24"/>
    </w:rPr>
  </w:style>
  <w:style w:type="paragraph" w:customStyle="1" w:styleId="xl203">
    <w:name w:val="xl203"/>
    <w:basedOn w:val="Normal"/>
    <w:pPr>
      <w:widowControl/>
      <w:pBdr>
        <w:left w:val="single" w:sz="4" w:space="0" w:color="auto"/>
        <w:right w:val="single" w:sz="12" w:space="0" w:color="auto"/>
      </w:pBdr>
      <w:shd w:val="clear" w:color="auto" w:fill="C0C0C0"/>
      <w:autoSpaceDE/>
      <w:autoSpaceDN/>
      <w:adjustRightInd/>
      <w:spacing w:before="100" w:after="100"/>
      <w:textAlignment w:val="center"/>
    </w:pPr>
    <w:rPr>
      <w:rFonts w:ascii="Times New Roman" w:hAnsi="Times New Roman"/>
      <w:sz w:val="24"/>
    </w:rPr>
  </w:style>
  <w:style w:type="paragraph" w:customStyle="1" w:styleId="xl204">
    <w:name w:val="xl204"/>
    <w:basedOn w:val="Normal"/>
    <w:pPr>
      <w:widowControl/>
      <w:pBdr>
        <w:top w:val="single" w:sz="4" w:space="0" w:color="auto"/>
        <w:left w:val="single" w:sz="4" w:space="0" w:color="auto"/>
        <w:right w:val="single" w:sz="4" w:space="0" w:color="auto"/>
      </w:pBdr>
      <w:shd w:val="clear" w:color="auto" w:fill="000000"/>
      <w:autoSpaceDE/>
      <w:autoSpaceDN/>
      <w:adjustRightInd/>
      <w:spacing w:before="100" w:after="100"/>
      <w:jc w:val="right"/>
      <w:textAlignment w:val="center"/>
    </w:pPr>
    <w:rPr>
      <w:rFonts w:ascii="Arial" w:hAnsi="Arial"/>
      <w:b/>
      <w:color w:val="FFFFFF"/>
      <w:sz w:val="24"/>
    </w:rPr>
  </w:style>
  <w:style w:type="paragraph" w:customStyle="1" w:styleId="xl205">
    <w:name w:val="xl205"/>
    <w:basedOn w:val="Normal"/>
    <w:pPr>
      <w:widowControl/>
      <w:pBdr>
        <w:left w:val="single" w:sz="4" w:space="0" w:color="auto"/>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6">
    <w:name w:val="xl206"/>
    <w:basedOn w:val="Normal"/>
    <w:pPr>
      <w:widowControl/>
      <w:pBdr>
        <w:left w:val="single" w:sz="4" w:space="0" w:color="auto"/>
        <w:bottom w:val="single" w:sz="8" w:space="0" w:color="FFFFFF"/>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7">
    <w:name w:val="xl207"/>
    <w:basedOn w:val="Normal"/>
    <w:pPr>
      <w:widowControl/>
      <w:pBdr>
        <w:left w:val="single" w:sz="4" w:space="0" w:color="auto"/>
        <w:bottom w:val="single" w:sz="4" w:space="0" w:color="auto"/>
        <w:right w:val="single" w:sz="4" w:space="0" w:color="auto"/>
      </w:pBdr>
      <w:shd w:val="clear" w:color="auto" w:fill="000000"/>
      <w:autoSpaceDE/>
      <w:autoSpaceDN/>
      <w:adjustRightInd/>
      <w:spacing w:before="100" w:after="100"/>
      <w:jc w:val="right"/>
      <w:textAlignment w:val="center"/>
    </w:pPr>
    <w:rPr>
      <w:rFonts w:ascii="Arial" w:hAnsi="Arial"/>
      <w:b/>
      <w:color w:val="FFFFFF"/>
      <w:sz w:val="24"/>
    </w:rPr>
  </w:style>
  <w:style w:type="paragraph" w:customStyle="1" w:styleId="xl208">
    <w:name w:val="xl208"/>
    <w:basedOn w:val="Normal"/>
    <w:pPr>
      <w:widowControl/>
      <w:pBdr>
        <w:top w:val="single" w:sz="4" w:space="0" w:color="auto"/>
        <w:left w:val="single" w:sz="4" w:space="0" w:color="auto"/>
        <w:bottom w:val="single" w:sz="4" w:space="0" w:color="auto"/>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9">
    <w:name w:val="xl209"/>
    <w:basedOn w:val="Normal"/>
    <w:pPr>
      <w:widowControl/>
      <w:pBdr>
        <w:left w:val="double" w:sz="6" w:space="0" w:color="FF0000"/>
        <w:bottom w:val="single" w:sz="4" w:space="0" w:color="auto"/>
      </w:pBdr>
      <w:shd w:val="clear" w:color="auto" w:fill="C0C0C0"/>
      <w:autoSpaceDE/>
      <w:autoSpaceDN/>
      <w:adjustRightInd/>
      <w:spacing w:before="100" w:after="100"/>
      <w:jc w:val="center"/>
    </w:pPr>
    <w:rPr>
      <w:rFonts w:ascii="Arial" w:hAnsi="Arial"/>
      <w:b/>
      <w:i/>
      <w:sz w:val="16"/>
    </w:rPr>
  </w:style>
  <w:style w:type="paragraph" w:customStyle="1" w:styleId="xl210">
    <w:name w:val="xl210"/>
    <w:basedOn w:val="Normal"/>
    <w:pPr>
      <w:widowControl/>
      <w:pBdr>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211">
    <w:name w:val="xl211"/>
    <w:basedOn w:val="Normal"/>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12">
    <w:name w:val="xl212"/>
    <w:basedOn w:val="Normal"/>
    <w:pPr>
      <w:widowControl/>
      <w:pBdr>
        <w:left w:val="single" w:sz="4" w:space="0" w:color="auto"/>
        <w:bottom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13">
    <w:name w:val="xl213"/>
    <w:basedOn w:val="Normal"/>
    <w:pPr>
      <w:widowControl/>
      <w:pBdr>
        <w:top w:val="single" w:sz="12"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14">
    <w:name w:val="xl214"/>
    <w:basedOn w:val="Normal"/>
    <w:pPr>
      <w:widowControl/>
      <w:pBdr>
        <w:bottom w:val="single" w:sz="4"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15">
    <w:name w:val="xl215"/>
    <w:basedOn w:val="Normal"/>
    <w:pPr>
      <w:widowControl/>
      <w:pBdr>
        <w:top w:val="single" w:sz="4" w:space="0" w:color="000000"/>
        <w:left w:val="double" w:sz="6" w:space="0" w:color="FF0000"/>
        <w:bottom w:val="single" w:sz="4" w:space="0" w:color="auto"/>
      </w:pBdr>
      <w:shd w:val="clear" w:color="auto" w:fill="C0C0C0"/>
      <w:autoSpaceDE/>
      <w:autoSpaceDN/>
      <w:adjustRightInd/>
      <w:spacing w:before="100" w:after="100"/>
      <w:jc w:val="center"/>
    </w:pPr>
    <w:rPr>
      <w:rFonts w:ascii="Arial" w:hAnsi="Arial"/>
      <w:b/>
      <w:i/>
      <w:sz w:val="16"/>
    </w:rPr>
  </w:style>
  <w:style w:type="paragraph" w:customStyle="1" w:styleId="xl216">
    <w:name w:val="xl216"/>
    <w:basedOn w:val="Normal"/>
    <w:pPr>
      <w:widowControl/>
      <w:pBdr>
        <w:top w:val="single" w:sz="4" w:space="0" w:color="000000"/>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217">
    <w:name w:val="xl217"/>
    <w:basedOn w:val="Normal"/>
    <w:pPr>
      <w:widowControl/>
      <w:pBdr>
        <w:left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18">
    <w:name w:val="xl218"/>
    <w:basedOn w:val="Normal"/>
    <w:pPr>
      <w:widowControl/>
      <w:pBdr>
        <w:top w:val="single" w:sz="12" w:space="0" w:color="auto"/>
        <w:left w:val="single" w:sz="12" w:space="0" w:color="auto"/>
      </w:pBdr>
      <w:autoSpaceDE/>
      <w:autoSpaceDN/>
      <w:adjustRightInd/>
      <w:spacing w:before="100" w:after="100"/>
      <w:textAlignment w:val="top"/>
    </w:pPr>
    <w:rPr>
      <w:rFonts w:ascii="Arial" w:hAnsi="Arial"/>
      <w:sz w:val="16"/>
    </w:rPr>
  </w:style>
  <w:style w:type="paragraph" w:customStyle="1" w:styleId="xl219">
    <w:name w:val="xl219"/>
    <w:basedOn w:val="Normal"/>
    <w:pPr>
      <w:widowControl/>
      <w:pBdr>
        <w:top w:val="single" w:sz="12" w:space="0" w:color="auto"/>
      </w:pBdr>
      <w:autoSpaceDE/>
      <w:autoSpaceDN/>
      <w:adjustRightInd/>
      <w:spacing w:before="100" w:after="100"/>
      <w:textAlignment w:val="top"/>
    </w:pPr>
    <w:rPr>
      <w:rFonts w:ascii="Times New Roman" w:hAnsi="Times New Roman"/>
      <w:sz w:val="24"/>
    </w:rPr>
  </w:style>
  <w:style w:type="paragraph" w:customStyle="1" w:styleId="xl220">
    <w:name w:val="xl220"/>
    <w:basedOn w:val="Normal"/>
    <w:pPr>
      <w:widowControl/>
      <w:pBdr>
        <w:top w:val="single" w:sz="12"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21">
    <w:name w:val="xl221"/>
    <w:basedOn w:val="Normal"/>
    <w:pPr>
      <w:widowControl/>
      <w:pBdr>
        <w:bottom w:val="single" w:sz="4" w:space="0" w:color="auto"/>
      </w:pBdr>
      <w:autoSpaceDE/>
      <w:autoSpaceDN/>
      <w:adjustRightInd/>
      <w:spacing w:before="100" w:after="100"/>
      <w:textAlignment w:val="center"/>
    </w:pPr>
    <w:rPr>
      <w:rFonts w:ascii="Times New Roman" w:hAnsi="Times New Roman"/>
      <w:sz w:val="24"/>
    </w:rPr>
  </w:style>
  <w:style w:type="paragraph" w:customStyle="1" w:styleId="xl222">
    <w:name w:val="xl222"/>
    <w:basedOn w:val="Normal"/>
    <w:pPr>
      <w:widowControl/>
      <w:pBdr>
        <w:left w:val="single" w:sz="4" w:space="0" w:color="auto"/>
        <w:bottom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23">
    <w:name w:val="xl223"/>
    <w:basedOn w:val="Normal"/>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24">
    <w:name w:val="xl224"/>
    <w:basedOn w:val="Normal"/>
    <w:pPr>
      <w:widowControl/>
      <w:pBdr>
        <w:left w:val="single" w:sz="4" w:space="0" w:color="auto"/>
        <w:bottom w:val="single" w:sz="12"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25">
    <w:name w:val="xl225"/>
    <w:basedOn w:val="Normal"/>
    <w:pPr>
      <w:widowControl/>
      <w:pBdr>
        <w:top w:val="single" w:sz="12" w:space="0" w:color="auto"/>
        <w:left w:val="single" w:sz="12" w:space="0" w:color="auto"/>
        <w:bottom w:val="single" w:sz="12" w:space="0" w:color="auto"/>
      </w:pBdr>
      <w:autoSpaceDE/>
      <w:autoSpaceDN/>
      <w:adjustRightInd/>
      <w:spacing w:before="100" w:after="100"/>
      <w:textAlignment w:val="top"/>
    </w:pPr>
    <w:rPr>
      <w:rFonts w:ascii="Arial" w:hAnsi="Arial"/>
      <w:sz w:val="16"/>
    </w:rPr>
  </w:style>
  <w:style w:type="paragraph" w:customStyle="1" w:styleId="xl226">
    <w:name w:val="xl226"/>
    <w:basedOn w:val="Normal"/>
    <w:pPr>
      <w:widowControl/>
      <w:pBdr>
        <w:top w:val="single" w:sz="12" w:space="0" w:color="auto"/>
        <w:bottom w:val="single" w:sz="12" w:space="0" w:color="auto"/>
      </w:pBdr>
      <w:autoSpaceDE/>
      <w:autoSpaceDN/>
      <w:adjustRightInd/>
      <w:spacing w:before="100" w:after="100"/>
      <w:textAlignment w:val="top"/>
    </w:pPr>
    <w:rPr>
      <w:rFonts w:ascii="Times New Roman" w:hAnsi="Times New Roman"/>
      <w:sz w:val="24"/>
    </w:rPr>
  </w:style>
  <w:style w:type="paragraph" w:customStyle="1" w:styleId="xl227">
    <w:name w:val="xl227"/>
    <w:basedOn w:val="Normal"/>
    <w:pPr>
      <w:widowControl/>
      <w:pBdr>
        <w:top w:val="single" w:sz="12" w:space="0" w:color="auto"/>
        <w:bottom w:val="single" w:sz="12" w:space="0" w:color="auto"/>
        <w:right w:val="single" w:sz="12" w:space="0" w:color="auto"/>
      </w:pBdr>
      <w:autoSpaceDE/>
      <w:autoSpaceDN/>
      <w:adjustRightInd/>
      <w:spacing w:before="100" w:after="100"/>
      <w:textAlignment w:val="top"/>
    </w:pPr>
    <w:rPr>
      <w:rFonts w:ascii="Times New Roman" w:hAnsi="Times New Roman"/>
      <w:sz w:val="24"/>
    </w:rPr>
  </w:style>
  <w:style w:type="paragraph" w:customStyle="1" w:styleId="xl228">
    <w:name w:val="xl228"/>
    <w:basedOn w:val="Normal"/>
    <w:pPr>
      <w:widowControl/>
      <w:pBdr>
        <w:top w:val="single" w:sz="12" w:space="0" w:color="auto"/>
        <w:right w:val="single" w:sz="12" w:space="0" w:color="auto"/>
      </w:pBdr>
      <w:autoSpaceDE/>
      <w:autoSpaceDN/>
      <w:adjustRightInd/>
      <w:spacing w:before="100" w:after="100"/>
      <w:textAlignment w:val="top"/>
    </w:pPr>
    <w:rPr>
      <w:rFonts w:ascii="Times New Roman" w:hAnsi="Times New Roman"/>
      <w:sz w:val="24"/>
    </w:rPr>
  </w:style>
  <w:style w:type="paragraph" w:customStyle="1" w:styleId="xl229">
    <w:name w:val="xl229"/>
    <w:basedOn w:val="Normal"/>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30">
    <w:name w:val="xl230"/>
    <w:basedOn w:val="Normal"/>
    <w:pPr>
      <w:widowControl/>
      <w:pBdr>
        <w:left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31">
    <w:name w:val="xl231"/>
    <w:basedOn w:val="Normal"/>
    <w:pPr>
      <w:widowControl/>
      <w:pBdr>
        <w:top w:val="single" w:sz="4" w:space="0" w:color="auto"/>
        <w:left w:val="single" w:sz="4" w:space="0" w:color="auto"/>
      </w:pBdr>
      <w:shd w:val="clear" w:color="auto" w:fill="C0C0C0"/>
      <w:autoSpaceDE/>
      <w:autoSpaceDN/>
      <w:adjustRightInd/>
      <w:spacing w:before="100" w:after="100"/>
      <w:jc w:val="center"/>
      <w:textAlignment w:val="center"/>
    </w:pPr>
    <w:rPr>
      <w:rFonts w:ascii="Arial" w:hAnsi="Arial"/>
      <w:b/>
      <w:sz w:val="24"/>
    </w:rPr>
  </w:style>
  <w:style w:type="paragraph" w:customStyle="1" w:styleId="xl232">
    <w:name w:val="xl232"/>
    <w:basedOn w:val="Normal"/>
    <w:pPr>
      <w:widowControl/>
      <w:pBdr>
        <w:top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3">
    <w:name w:val="xl233"/>
    <w:basedOn w:val="Normal"/>
    <w:pPr>
      <w:widowControl/>
      <w:pBdr>
        <w:top w:val="single" w:sz="4" w:space="0" w:color="auto"/>
        <w:right w:val="single" w:sz="12"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4">
    <w:name w:val="xl234"/>
    <w:basedOn w:val="Normal"/>
    <w:pPr>
      <w:widowControl/>
      <w:pBdr>
        <w:left w:val="single" w:sz="4" w:space="0" w:color="auto"/>
        <w:bottom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5">
    <w:name w:val="xl235"/>
    <w:basedOn w:val="Normal"/>
    <w:pPr>
      <w:widowControl/>
      <w:pBdr>
        <w:bottom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6">
    <w:name w:val="xl236"/>
    <w:basedOn w:val="Normal"/>
    <w:pPr>
      <w:widowControl/>
      <w:pBdr>
        <w:bottom w:val="single" w:sz="4" w:space="0" w:color="auto"/>
        <w:right w:val="single" w:sz="12"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7">
    <w:name w:val="xl237"/>
    <w:basedOn w:val="Normal"/>
    <w:pPr>
      <w:widowControl/>
      <w:pBdr>
        <w:top w:val="single" w:sz="12" w:space="0" w:color="auto"/>
      </w:pBdr>
      <w:autoSpaceDE/>
      <w:autoSpaceDN/>
      <w:adjustRightInd/>
      <w:spacing w:before="100" w:after="100"/>
      <w:textAlignment w:val="center"/>
    </w:pPr>
    <w:rPr>
      <w:rFonts w:ascii="Times New Roman" w:hAnsi="Times New Roman"/>
      <w:sz w:val="24"/>
    </w:rPr>
  </w:style>
  <w:style w:type="paragraph" w:customStyle="1" w:styleId="xl238">
    <w:name w:val="xl238"/>
    <w:basedOn w:val="Normal"/>
    <w:pPr>
      <w:widowControl/>
      <w:pBdr>
        <w:bottom w:val="single" w:sz="4" w:space="0" w:color="auto"/>
      </w:pBdr>
      <w:autoSpaceDE/>
      <w:autoSpaceDN/>
      <w:adjustRightInd/>
      <w:spacing w:before="100" w:after="100"/>
      <w:textAlignment w:val="center"/>
    </w:pPr>
    <w:rPr>
      <w:rFonts w:ascii="Times New Roman" w:hAnsi="Times New Roman"/>
      <w:sz w:val="24"/>
    </w:rPr>
  </w:style>
  <w:style w:type="character" w:customStyle="1" w:styleId="footnoteref">
    <w:name w:val="footnote ref"/>
  </w:style>
  <w:style w:type="paragraph" w:customStyle="1" w:styleId="sm">
    <w:name w:val="sm"/>
    <w:basedOn w:val="Normal"/>
    <w:pPr>
      <w:widowControl/>
      <w:autoSpaceDE/>
      <w:autoSpaceDN/>
      <w:adjustRightInd/>
      <w:spacing w:before="100" w:after="100"/>
    </w:pPr>
    <w:rPr>
      <w:rFonts w:ascii="Arial" w:hAnsi="Arial"/>
      <w:color w:val="008080"/>
    </w:rPr>
  </w:style>
  <w:style w:type="paragraph" w:customStyle="1" w:styleId="anchortitle">
    <w:name w:val="anchortitle"/>
    <w:basedOn w:val="Normal"/>
    <w:pPr>
      <w:widowControl/>
      <w:shd w:val="clear" w:color="auto" w:fill="FFFFFF"/>
      <w:autoSpaceDE/>
      <w:autoSpaceDN/>
      <w:adjustRightInd/>
    </w:pPr>
    <w:rPr>
      <w:rFonts w:ascii="Arial" w:hAnsi="Arial"/>
      <w:color w:val="008080"/>
      <w:sz w:val="24"/>
    </w:rPr>
  </w:style>
  <w:style w:type="character" w:customStyle="1" w:styleId="footnum">
    <w:name w:val="footnum"/>
    <w:basedOn w:val="DefaultParagraphFont"/>
    <w:rPr>
      <w:b/>
      <w:bCs/>
      <w:sz w:val="15"/>
      <w:szCs w:val="15"/>
    </w:rPr>
  </w:style>
  <w:style w:type="character" w:styleId="Emphasis">
    <w:name w:val="Emphasis"/>
    <w:basedOn w:val="DefaultParagraphFont"/>
    <w:qFormat/>
    <w:rPr>
      <w:i/>
    </w:rPr>
  </w:style>
  <w:style w:type="paragraph" w:customStyle="1" w:styleId="Level2">
    <w:name w:val="Level 2"/>
    <w:basedOn w:val="Normal"/>
    <w:pPr>
      <w:numPr>
        <w:ilvl w:val="1"/>
        <w:numId w:val="17"/>
      </w:numPr>
      <w:ind w:left="1440" w:hanging="720"/>
      <w:outlineLvl w:val="1"/>
    </w:pPr>
    <w:rPr>
      <w:rFonts w:ascii="Times New Roman" w:hAnsi="Times New Roman"/>
      <w:sz w:val="24"/>
    </w:rPr>
  </w:style>
  <w:style w:type="table" w:styleId="TableGrid">
    <w:name w:val="Table Grid"/>
    <w:basedOn w:val="TableNormal"/>
    <w:rsid w:val="00E749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002A12"/>
    <w:rPr>
      <w:sz w:val="16"/>
      <w:szCs w:val="16"/>
    </w:rPr>
  </w:style>
  <w:style w:type="paragraph" w:styleId="CommentText">
    <w:name w:val="annotation text"/>
    <w:basedOn w:val="Normal"/>
    <w:semiHidden/>
    <w:rsid w:val="00002A12"/>
  </w:style>
  <w:style w:type="paragraph" w:styleId="CommentSubject">
    <w:name w:val="annotation subject"/>
    <w:basedOn w:val="CommentText"/>
    <w:next w:val="CommentText"/>
    <w:semiHidden/>
    <w:rsid w:val="00002A12"/>
    <w:rPr>
      <w:b/>
      <w:bCs/>
    </w:rPr>
  </w:style>
  <w:style w:type="paragraph" w:styleId="ListParagraph">
    <w:name w:val="List Paragraph"/>
    <w:basedOn w:val="Normal"/>
    <w:uiPriority w:val="34"/>
    <w:qFormat/>
    <w:rsid w:val="003E08D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F97396-ECAB-4C09-A5D1-584A09F29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17</Pages>
  <Words>6484</Words>
  <Characters>37421</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NOTE: (1)  PLEASE</vt:lpstr>
    </vt:vector>
  </TitlesOfParts>
  <Company>Department of Labor - ETA</Company>
  <LinksUpToDate>false</LinksUpToDate>
  <CharactersWithSpaces>43818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(1)  PLEASE</dc:title>
  <dc:subject/>
  <dc:creator>Tom Armington</dc:creator>
  <cp:keywords/>
  <dc:description/>
  <cp:lastModifiedBy>Naradzay.Bonnie</cp:lastModifiedBy>
  <cp:revision>18</cp:revision>
  <cp:lastPrinted>2012-03-05T20:49:00Z</cp:lastPrinted>
  <dcterms:created xsi:type="dcterms:W3CDTF">2012-03-05T19:42:00Z</dcterms:created>
  <dcterms:modified xsi:type="dcterms:W3CDTF">2012-03-05T21:05:00Z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1352743878</vt:i4>
  </property>
  <property fmtid="{D5CDD505-2E9C-101B-9397-08002B2CF9AE}" pid="3" name="_NewReviewCycle">
    <vt:lpwstr/>
  </property>
  <property fmtid="{D5CDD505-2E9C-101B-9397-08002B2CF9AE}" pid="4" name="_EmailSubject">
    <vt:lpwstr>1205-0455</vt:lpwstr>
  </property>
  <property fmtid="{D5CDD505-2E9C-101B-9397-08002B2CF9AE}" pid="5" name="_AuthorEmail">
    <vt:lpwstr>Smyth.Michel@dol.gov</vt:lpwstr>
  </property>
  <property fmtid="{D5CDD505-2E9C-101B-9397-08002B2CF9AE}" pid="6" name="_AuthorEmailDisplayName">
    <vt:lpwstr>Smyth, Michel - OASAM ITC</vt:lpwstr>
  </property>
  <property fmtid="{D5CDD505-2E9C-101B-9397-08002B2CF9AE}" pid="7" name="_ReviewingToolsShownOnce">
    <vt:lpwstr/>
  </property>
</Properties>
</file>