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AC" w:rsidRDefault="00163EAC" w:rsidP="00C909AB"/>
    <w:p w:rsidR="00163EAC" w:rsidRPr="0094505A" w:rsidRDefault="00163EAC" w:rsidP="00A30572">
      <w:pPr>
        <w:pStyle w:val="Header"/>
        <w:tabs>
          <w:tab w:val="clear" w:pos="4320"/>
          <w:tab w:val="clear" w:pos="8640"/>
          <w:tab w:val="left" w:pos="2160"/>
          <w:tab w:val="right" w:pos="2550"/>
        </w:tabs>
        <w:spacing w:after="200"/>
        <w:ind w:left="2160" w:hanging="1260"/>
        <w:rPr>
          <w:rFonts w:ascii="Times New Roman" w:hAnsi="Times New Roman"/>
        </w:rPr>
      </w:pPr>
      <w:r w:rsidRPr="0094505A">
        <w:rPr>
          <w:rFonts w:ascii="Times New Roman" w:hAnsi="Times New Roman"/>
        </w:rPr>
        <w:t>Date:</w:t>
      </w:r>
      <w:r w:rsidRPr="0094505A">
        <w:rPr>
          <w:rFonts w:ascii="Times New Roman" w:hAnsi="Times New Roman"/>
        </w:rPr>
        <w:tab/>
      </w:r>
      <w:r w:rsidR="0094505A">
        <w:rPr>
          <w:rFonts w:ascii="Times New Roman" w:hAnsi="Times New Roman"/>
        </w:rPr>
        <w:t xml:space="preserve">December </w:t>
      </w:r>
      <w:r w:rsidR="00FE4518">
        <w:rPr>
          <w:rFonts w:ascii="Times New Roman" w:hAnsi="Times New Roman"/>
        </w:rPr>
        <w:t>16</w:t>
      </w:r>
      <w:r w:rsidRPr="0094505A">
        <w:rPr>
          <w:rFonts w:ascii="Times New Roman" w:hAnsi="Times New Roman"/>
        </w:rPr>
        <w:t>, 2011</w:t>
      </w:r>
    </w:p>
    <w:p w:rsidR="00163EAC" w:rsidRPr="0094505A" w:rsidRDefault="00163EAC" w:rsidP="00A30572">
      <w:pPr>
        <w:pStyle w:val="Header"/>
        <w:tabs>
          <w:tab w:val="clear" w:pos="4320"/>
          <w:tab w:val="clear" w:pos="8640"/>
          <w:tab w:val="left" w:pos="2160"/>
          <w:tab w:val="right" w:pos="2550"/>
        </w:tabs>
        <w:spacing w:after="200"/>
        <w:ind w:left="2160" w:hanging="1260"/>
        <w:rPr>
          <w:rFonts w:ascii="Times New Roman" w:hAnsi="Times New Roman"/>
        </w:rPr>
      </w:pPr>
      <w:r w:rsidRPr="0094505A">
        <w:rPr>
          <w:rFonts w:ascii="Times New Roman" w:hAnsi="Times New Roman"/>
        </w:rPr>
        <w:t>To:</w:t>
      </w:r>
      <w:r w:rsidRPr="0094505A">
        <w:rPr>
          <w:rFonts w:ascii="Times New Roman" w:hAnsi="Times New Roman"/>
        </w:rPr>
        <w:tab/>
        <w:t>Shelly Martinez, OMB</w:t>
      </w:r>
    </w:p>
    <w:p w:rsidR="00163EAC" w:rsidRPr="0094505A" w:rsidRDefault="00163EAC" w:rsidP="00A30572">
      <w:pPr>
        <w:pStyle w:val="Header"/>
        <w:tabs>
          <w:tab w:val="clear" w:pos="4320"/>
          <w:tab w:val="clear" w:pos="8640"/>
          <w:tab w:val="left" w:pos="2160"/>
          <w:tab w:val="right" w:pos="2550"/>
        </w:tabs>
        <w:spacing w:after="200"/>
        <w:ind w:left="2160" w:hanging="1260"/>
        <w:rPr>
          <w:rFonts w:ascii="Times New Roman" w:hAnsi="Times New Roman"/>
        </w:rPr>
      </w:pPr>
      <w:r w:rsidRPr="0094505A">
        <w:rPr>
          <w:rFonts w:ascii="Times New Roman" w:hAnsi="Times New Roman"/>
        </w:rPr>
        <w:t>Through:</w:t>
      </w:r>
      <w:r w:rsidRPr="0094505A">
        <w:rPr>
          <w:rFonts w:ascii="Times New Roman" w:hAnsi="Times New Roman"/>
        </w:rPr>
        <w:tab/>
        <w:t>Kashka Kubzdela, NCES</w:t>
      </w:r>
    </w:p>
    <w:p w:rsidR="00163EAC" w:rsidRDefault="00163EAC" w:rsidP="00A30572">
      <w:pPr>
        <w:pStyle w:val="Header"/>
        <w:tabs>
          <w:tab w:val="clear" w:pos="4320"/>
          <w:tab w:val="clear" w:pos="8640"/>
          <w:tab w:val="left" w:pos="2160"/>
          <w:tab w:val="right" w:pos="2550"/>
        </w:tabs>
        <w:ind w:left="2160" w:hanging="1260"/>
        <w:rPr>
          <w:rFonts w:ascii="Times New Roman" w:hAnsi="Times New Roman"/>
        </w:rPr>
      </w:pPr>
      <w:r w:rsidRPr="0094505A">
        <w:rPr>
          <w:rFonts w:ascii="Times New Roman" w:hAnsi="Times New Roman"/>
        </w:rPr>
        <w:t>From:</w:t>
      </w:r>
      <w:r w:rsidRPr="0094505A">
        <w:rPr>
          <w:rFonts w:ascii="Times New Roman" w:hAnsi="Times New Roman"/>
        </w:rPr>
        <w:tab/>
      </w:r>
      <w:r w:rsidR="00912A7A">
        <w:rPr>
          <w:rFonts w:ascii="Times New Roman" w:hAnsi="Times New Roman"/>
        </w:rPr>
        <w:t>Patrick Gonzales</w:t>
      </w:r>
      <w:r w:rsidRPr="0094505A">
        <w:rPr>
          <w:rFonts w:ascii="Times New Roman" w:hAnsi="Times New Roman"/>
        </w:rPr>
        <w:t>, NCES</w:t>
      </w:r>
    </w:p>
    <w:p w:rsidR="00912A7A" w:rsidRPr="0094505A" w:rsidRDefault="00912A7A" w:rsidP="00A30572">
      <w:pPr>
        <w:pStyle w:val="Header"/>
        <w:tabs>
          <w:tab w:val="clear" w:pos="4320"/>
          <w:tab w:val="clear" w:pos="8640"/>
          <w:tab w:val="left" w:pos="2160"/>
          <w:tab w:val="right" w:pos="2550"/>
        </w:tabs>
        <w:ind w:left="2160" w:hanging="1260"/>
        <w:rPr>
          <w:rFonts w:ascii="Times New Roman" w:hAnsi="Times New Roman"/>
        </w:rPr>
      </w:pPr>
      <w:r>
        <w:rPr>
          <w:rFonts w:ascii="Times New Roman" w:hAnsi="Times New Roman"/>
        </w:rPr>
        <w:tab/>
        <w:t>Erin Roth, NCES</w:t>
      </w:r>
    </w:p>
    <w:p w:rsidR="00163EAC" w:rsidRPr="0094505A" w:rsidRDefault="00163EAC" w:rsidP="00A30572">
      <w:pPr>
        <w:pStyle w:val="Header"/>
        <w:tabs>
          <w:tab w:val="clear" w:pos="4320"/>
          <w:tab w:val="clear" w:pos="8640"/>
          <w:tab w:val="left" w:pos="2160"/>
          <w:tab w:val="right" w:pos="2550"/>
        </w:tabs>
        <w:ind w:left="2160" w:hanging="1260"/>
        <w:rPr>
          <w:rFonts w:ascii="Times New Roman" w:hAnsi="Times New Roman"/>
        </w:rPr>
      </w:pPr>
    </w:p>
    <w:p w:rsidR="00163EAC" w:rsidRPr="0094505A" w:rsidRDefault="00163EAC" w:rsidP="00A30572">
      <w:pPr>
        <w:pStyle w:val="Header"/>
        <w:tabs>
          <w:tab w:val="clear" w:pos="4320"/>
          <w:tab w:val="clear" w:pos="8640"/>
          <w:tab w:val="left" w:pos="2160"/>
          <w:tab w:val="right" w:pos="2550"/>
        </w:tabs>
        <w:spacing w:after="200"/>
        <w:ind w:left="2160" w:hanging="1260"/>
        <w:rPr>
          <w:rFonts w:ascii="Times New Roman" w:hAnsi="Times New Roman"/>
        </w:rPr>
      </w:pPr>
      <w:r w:rsidRPr="0094505A">
        <w:rPr>
          <w:rFonts w:ascii="Times New Roman" w:hAnsi="Times New Roman"/>
        </w:rPr>
        <w:t>Subject:</w:t>
      </w:r>
      <w:r w:rsidRPr="0094505A">
        <w:rPr>
          <w:rFonts w:ascii="Times New Roman" w:hAnsi="Times New Roman"/>
        </w:rPr>
        <w:tab/>
        <w:t xml:space="preserve">Responses to OMB’s </w:t>
      </w:r>
      <w:proofErr w:type="spellStart"/>
      <w:r w:rsidRPr="0094505A">
        <w:rPr>
          <w:rFonts w:ascii="Times New Roman" w:hAnsi="Times New Roman"/>
        </w:rPr>
        <w:t>Passback</w:t>
      </w:r>
      <w:proofErr w:type="spellEnd"/>
      <w:r w:rsidRPr="0094505A">
        <w:rPr>
          <w:rFonts w:ascii="Times New Roman" w:hAnsi="Times New Roman"/>
        </w:rPr>
        <w:t xml:space="preserve"> of </w:t>
      </w:r>
      <w:r w:rsidR="0094505A">
        <w:rPr>
          <w:rFonts w:ascii="Times New Roman" w:hAnsi="Times New Roman"/>
        </w:rPr>
        <w:t>December 2</w:t>
      </w:r>
      <w:r w:rsidR="00BE617A">
        <w:rPr>
          <w:rFonts w:ascii="Times New Roman" w:hAnsi="Times New Roman"/>
        </w:rPr>
        <w:t>,</w:t>
      </w:r>
      <w:r w:rsidR="0094505A">
        <w:rPr>
          <w:rFonts w:ascii="Times New Roman" w:hAnsi="Times New Roman"/>
        </w:rPr>
        <w:t xml:space="preserve"> 5, </w:t>
      </w:r>
      <w:r w:rsidR="00BE617A">
        <w:rPr>
          <w:rFonts w:ascii="Times New Roman" w:hAnsi="Times New Roman"/>
        </w:rPr>
        <w:t xml:space="preserve">8, </w:t>
      </w:r>
      <w:r w:rsidR="00FE4518">
        <w:rPr>
          <w:rFonts w:ascii="Times New Roman" w:hAnsi="Times New Roman"/>
        </w:rPr>
        <w:t xml:space="preserve">and 15, </w:t>
      </w:r>
      <w:r w:rsidR="0094505A">
        <w:rPr>
          <w:rFonts w:ascii="Times New Roman" w:hAnsi="Times New Roman"/>
        </w:rPr>
        <w:t>2011</w:t>
      </w:r>
      <w:r w:rsidR="00D93B08">
        <w:rPr>
          <w:rFonts w:ascii="Times New Roman" w:hAnsi="Times New Roman"/>
        </w:rPr>
        <w:t>,</w:t>
      </w:r>
      <w:r w:rsidRPr="0094505A">
        <w:rPr>
          <w:rFonts w:ascii="Times New Roman" w:hAnsi="Times New Roman"/>
        </w:rPr>
        <w:t xml:space="preserve"> for </w:t>
      </w:r>
      <w:r w:rsidR="0094505A">
        <w:rPr>
          <w:rFonts w:ascii="Times New Roman" w:hAnsi="Times New Roman"/>
        </w:rPr>
        <w:t>TALIS 2013</w:t>
      </w:r>
      <w:r w:rsidRPr="0094505A">
        <w:rPr>
          <w:rFonts w:ascii="Times New Roman" w:hAnsi="Times New Roman"/>
        </w:rPr>
        <w:t xml:space="preserve"> Field Test Data Collection</w:t>
      </w:r>
      <w:r w:rsidR="00D93B08">
        <w:rPr>
          <w:rFonts w:ascii="Times New Roman" w:hAnsi="Times New Roman"/>
        </w:rPr>
        <w:t xml:space="preserve"> (OMB# </w:t>
      </w:r>
      <w:r w:rsidR="00D93B08" w:rsidRPr="00D93B08">
        <w:rPr>
          <w:rFonts w:ascii="Times New Roman" w:hAnsi="Times New Roman"/>
        </w:rPr>
        <w:t>1850-NEW v.1</w:t>
      </w:r>
      <w:r w:rsidR="00D93B08">
        <w:rPr>
          <w:rFonts w:ascii="Times New Roman" w:hAnsi="Times New Roman"/>
        </w:rPr>
        <w:t>)</w:t>
      </w:r>
    </w:p>
    <w:p w:rsidR="00163EAC" w:rsidRDefault="00163EAC" w:rsidP="003F19E5">
      <w:pPr>
        <w:ind w:left="630"/>
      </w:pPr>
    </w:p>
    <w:p w:rsidR="0094505A" w:rsidRPr="0094505A" w:rsidRDefault="0094505A" w:rsidP="0094505A">
      <w:pPr>
        <w:ind w:left="900"/>
        <w:rPr>
          <w:rFonts w:ascii="Times New Roman" w:hAnsi="Times New Roman"/>
        </w:rPr>
      </w:pPr>
      <w:r>
        <w:rPr>
          <w:rFonts w:ascii="Times New Roman" w:hAnsi="Times New Roman"/>
        </w:rPr>
        <w:t>NCES received 1</w:t>
      </w:r>
      <w:r w:rsidR="00FE4518">
        <w:rPr>
          <w:rFonts w:ascii="Times New Roman" w:hAnsi="Times New Roman"/>
        </w:rPr>
        <w:t>5</w:t>
      </w:r>
      <w:r>
        <w:rPr>
          <w:rFonts w:ascii="Times New Roman" w:hAnsi="Times New Roman"/>
        </w:rPr>
        <w:t xml:space="preserve"> </w:t>
      </w:r>
      <w:proofErr w:type="spellStart"/>
      <w:r w:rsidR="006D5619">
        <w:rPr>
          <w:rFonts w:ascii="Times New Roman" w:hAnsi="Times New Roman"/>
        </w:rPr>
        <w:t>passback</w:t>
      </w:r>
      <w:proofErr w:type="spellEnd"/>
      <w:r w:rsidR="006D5619">
        <w:rPr>
          <w:rFonts w:ascii="Times New Roman" w:hAnsi="Times New Roman"/>
        </w:rPr>
        <w:t xml:space="preserve"> </w:t>
      </w:r>
      <w:r>
        <w:rPr>
          <w:rFonts w:ascii="Times New Roman" w:hAnsi="Times New Roman"/>
        </w:rPr>
        <w:t xml:space="preserve">questions </w:t>
      </w:r>
      <w:r w:rsidR="006D5619">
        <w:rPr>
          <w:rFonts w:ascii="Times New Roman" w:hAnsi="Times New Roman"/>
        </w:rPr>
        <w:t xml:space="preserve">from OMB </w:t>
      </w:r>
      <w:r>
        <w:rPr>
          <w:rFonts w:ascii="Times New Roman" w:hAnsi="Times New Roman"/>
        </w:rPr>
        <w:t>related to the TALIS 2013 field trial</w:t>
      </w:r>
      <w:r w:rsidR="006D5619" w:rsidRPr="006D5619">
        <w:rPr>
          <w:rFonts w:ascii="Times New Roman" w:hAnsi="Times New Roman"/>
        </w:rPr>
        <w:t xml:space="preserve"> </w:t>
      </w:r>
      <w:r w:rsidR="006D5619">
        <w:rPr>
          <w:rFonts w:ascii="Times New Roman" w:hAnsi="Times New Roman"/>
        </w:rPr>
        <w:t>clearance package</w:t>
      </w:r>
      <w:r>
        <w:rPr>
          <w:rFonts w:ascii="Times New Roman" w:hAnsi="Times New Roman"/>
        </w:rPr>
        <w:t>. Responses to each question are detailed below. Changes to the clearance package made in response to a question are indicated below as well as in Supporting Statements A and B (in tracked changes).</w:t>
      </w:r>
    </w:p>
    <w:p w:rsidR="0094505A" w:rsidRDefault="0094505A" w:rsidP="0094505A">
      <w:pPr>
        <w:ind w:left="900"/>
      </w:pPr>
    </w:p>
    <w:p w:rsidR="0094505A" w:rsidRPr="00F02717" w:rsidRDefault="0094505A"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Question 1: In B1, how is teacher sampling handled in schools with only some (requirements indicate only a minimum of one is required) ISCED level 2 grades represented, yet ALL teachers within the school are randomly sampled? It would seem likely that some non-ISCED level 2 teachers would be sampled. Is that the intent? How will their data be used?</w:t>
      </w:r>
    </w:p>
    <w:p w:rsidR="00576C38" w:rsidRDefault="00576C38" w:rsidP="0094505A">
      <w:pPr>
        <w:pStyle w:val="ListParagraph"/>
        <w:ind w:left="900"/>
        <w:rPr>
          <w:rFonts w:ascii="Times New Roman" w:eastAsia="Times New Roman" w:hAnsi="Times New Roman"/>
          <w:sz w:val="24"/>
          <w:szCs w:val="24"/>
        </w:rPr>
      </w:pPr>
    </w:p>
    <w:p w:rsidR="000C4688" w:rsidRPr="00306E77" w:rsidRDefault="00576C38" w:rsidP="0094505A">
      <w:pPr>
        <w:pStyle w:val="ListParagraph"/>
        <w:ind w:left="900"/>
        <w:rPr>
          <w:rFonts w:ascii="Times New Roman" w:eastAsia="Times New Roman" w:hAnsi="Times New Roman"/>
          <w:i/>
          <w:sz w:val="24"/>
          <w:szCs w:val="24"/>
        </w:rPr>
      </w:pPr>
      <w:r w:rsidRPr="00306E77">
        <w:rPr>
          <w:rFonts w:ascii="Times New Roman" w:eastAsia="Times New Roman" w:hAnsi="Times New Roman"/>
          <w:i/>
          <w:sz w:val="24"/>
          <w:szCs w:val="24"/>
        </w:rPr>
        <w:t>The international procedures call for the designated school coordinator</w:t>
      </w:r>
      <w:r w:rsidR="000C4688" w:rsidRPr="00306E77">
        <w:rPr>
          <w:rFonts w:ascii="Times New Roman" w:eastAsia="Times New Roman" w:hAnsi="Times New Roman"/>
          <w:i/>
          <w:sz w:val="24"/>
          <w:szCs w:val="24"/>
        </w:rPr>
        <w:t xml:space="preserve"> in each school</w:t>
      </w:r>
      <w:r w:rsidRPr="00306E77">
        <w:rPr>
          <w:rFonts w:ascii="Times New Roman" w:eastAsia="Times New Roman" w:hAnsi="Times New Roman"/>
          <w:i/>
          <w:sz w:val="24"/>
          <w:szCs w:val="24"/>
        </w:rPr>
        <w:t xml:space="preserve"> to prepare a list of all eligible teachers</w:t>
      </w:r>
      <w:r w:rsidR="000C4688" w:rsidRPr="00306E77">
        <w:rPr>
          <w:rFonts w:ascii="Times New Roman" w:eastAsia="Times New Roman" w:hAnsi="Times New Roman"/>
          <w:i/>
          <w:sz w:val="24"/>
          <w:szCs w:val="24"/>
        </w:rPr>
        <w:t xml:space="preserve"> (using a standardized teacher sampling form). Eligible teachers for the purpose of TALIS are those teachers who conduct at least one class (subject matter not limited)</w:t>
      </w:r>
      <w:r w:rsidRPr="00306E77">
        <w:rPr>
          <w:rFonts w:ascii="Times New Roman" w:eastAsia="Times New Roman" w:hAnsi="Times New Roman"/>
          <w:i/>
          <w:sz w:val="24"/>
          <w:szCs w:val="24"/>
        </w:rPr>
        <w:t xml:space="preserve"> of 7</w:t>
      </w:r>
      <w:r w:rsidRPr="00306E77">
        <w:rPr>
          <w:rFonts w:ascii="Times New Roman" w:eastAsia="Times New Roman" w:hAnsi="Times New Roman"/>
          <w:i/>
          <w:sz w:val="24"/>
          <w:szCs w:val="24"/>
          <w:vertAlign w:val="superscript"/>
        </w:rPr>
        <w:t>th</w:t>
      </w:r>
      <w:r w:rsidRPr="00306E77">
        <w:rPr>
          <w:rFonts w:ascii="Times New Roman" w:eastAsia="Times New Roman" w:hAnsi="Times New Roman"/>
          <w:i/>
          <w:sz w:val="24"/>
          <w:szCs w:val="24"/>
        </w:rPr>
        <w:t>, 8</w:t>
      </w:r>
      <w:r w:rsidRPr="00306E77">
        <w:rPr>
          <w:rFonts w:ascii="Times New Roman" w:eastAsia="Times New Roman" w:hAnsi="Times New Roman"/>
          <w:i/>
          <w:sz w:val="24"/>
          <w:szCs w:val="24"/>
          <w:vertAlign w:val="superscript"/>
        </w:rPr>
        <w:t>th</w:t>
      </w:r>
      <w:r w:rsidRPr="00306E77">
        <w:rPr>
          <w:rFonts w:ascii="Times New Roman" w:eastAsia="Times New Roman" w:hAnsi="Times New Roman"/>
          <w:i/>
          <w:sz w:val="24"/>
          <w:szCs w:val="24"/>
        </w:rPr>
        <w:t>, and/or 9</w:t>
      </w:r>
      <w:r w:rsidRPr="00306E77">
        <w:rPr>
          <w:rFonts w:ascii="Times New Roman" w:eastAsia="Times New Roman" w:hAnsi="Times New Roman"/>
          <w:i/>
          <w:sz w:val="24"/>
          <w:szCs w:val="24"/>
          <w:vertAlign w:val="superscript"/>
        </w:rPr>
        <w:t>th</w:t>
      </w:r>
      <w:r w:rsidRPr="00306E77">
        <w:rPr>
          <w:rFonts w:ascii="Times New Roman" w:eastAsia="Times New Roman" w:hAnsi="Times New Roman"/>
          <w:i/>
          <w:sz w:val="24"/>
          <w:szCs w:val="24"/>
        </w:rPr>
        <w:t xml:space="preserve"> graders (ISCED Level 2, as defined in the United States)</w:t>
      </w:r>
      <w:r w:rsidR="000C4688" w:rsidRPr="00306E77">
        <w:rPr>
          <w:rFonts w:ascii="Times New Roman" w:eastAsia="Times New Roman" w:hAnsi="Times New Roman"/>
          <w:i/>
          <w:sz w:val="24"/>
          <w:szCs w:val="24"/>
        </w:rPr>
        <w:t xml:space="preserve">. As long as a teacher conducts at least one class with students in this grade range, s/he is considered an ‘eligible teacher.’ Any teacher who does not teach any class at these grade levels </w:t>
      </w:r>
      <w:r w:rsidR="00F60A91">
        <w:rPr>
          <w:rFonts w:ascii="Times New Roman" w:eastAsia="Times New Roman" w:hAnsi="Times New Roman"/>
          <w:i/>
          <w:sz w:val="24"/>
          <w:szCs w:val="24"/>
        </w:rPr>
        <w:t>is</w:t>
      </w:r>
      <w:r w:rsidR="000C4688" w:rsidRPr="00306E77">
        <w:rPr>
          <w:rFonts w:ascii="Times New Roman" w:eastAsia="Times New Roman" w:hAnsi="Times New Roman"/>
          <w:i/>
          <w:sz w:val="24"/>
          <w:szCs w:val="24"/>
        </w:rPr>
        <w:t xml:space="preserve"> out of scope and will not be sampled for TALIS.  The intent, then, is to only include teachers of ISCED Level 2 students (grades 7, 8, and 9 in the United States).</w:t>
      </w:r>
      <w:r w:rsidR="00D60A81">
        <w:rPr>
          <w:rFonts w:ascii="Times New Roman" w:eastAsia="Times New Roman" w:hAnsi="Times New Roman"/>
          <w:i/>
          <w:sz w:val="24"/>
          <w:szCs w:val="24"/>
        </w:rPr>
        <w:t xml:space="preserve"> We have updated </w:t>
      </w:r>
      <w:r w:rsidR="00E638FB">
        <w:rPr>
          <w:rFonts w:ascii="Times New Roman" w:eastAsia="Times New Roman" w:hAnsi="Times New Roman"/>
          <w:i/>
          <w:sz w:val="24"/>
          <w:szCs w:val="24"/>
        </w:rPr>
        <w:t>Supporting Statement Part B</w:t>
      </w:r>
      <w:r w:rsidR="00D60A81">
        <w:rPr>
          <w:rFonts w:ascii="Times New Roman" w:eastAsia="Times New Roman" w:hAnsi="Times New Roman"/>
          <w:i/>
          <w:sz w:val="24"/>
          <w:szCs w:val="24"/>
        </w:rPr>
        <w:t xml:space="preserve"> to make this as clear as possible.</w:t>
      </w:r>
    </w:p>
    <w:p w:rsidR="000C4688" w:rsidRPr="00306E77" w:rsidRDefault="000C4688" w:rsidP="0094505A">
      <w:pPr>
        <w:pStyle w:val="ListParagraph"/>
        <w:ind w:left="900"/>
        <w:rPr>
          <w:rFonts w:ascii="Times New Roman" w:eastAsia="Times New Roman" w:hAnsi="Times New Roman"/>
          <w:i/>
          <w:sz w:val="24"/>
          <w:szCs w:val="24"/>
        </w:rPr>
      </w:pPr>
    </w:p>
    <w:p w:rsidR="00576C38" w:rsidRPr="00306E77" w:rsidRDefault="000C4688" w:rsidP="0094505A">
      <w:pPr>
        <w:pStyle w:val="ListParagraph"/>
        <w:ind w:left="900"/>
        <w:rPr>
          <w:rFonts w:ascii="Times New Roman" w:eastAsia="Times New Roman" w:hAnsi="Times New Roman"/>
          <w:i/>
          <w:sz w:val="24"/>
          <w:szCs w:val="24"/>
        </w:rPr>
      </w:pPr>
      <w:r w:rsidRPr="00306E77">
        <w:rPr>
          <w:rFonts w:ascii="Times New Roman" w:eastAsia="Times New Roman" w:hAnsi="Times New Roman"/>
          <w:i/>
          <w:sz w:val="24"/>
          <w:szCs w:val="24"/>
        </w:rPr>
        <w:t xml:space="preserve">The teacher sampling form includes: identification number (number generated by sampling software); name of teacher; birth year; sex; main teaching domain (main subject taught); exclusion status (i.e., excluded or not); and email address. Each completed TSF is submitted to NCES (or its </w:t>
      </w:r>
      <w:r w:rsidR="00306E77" w:rsidRPr="00306E77">
        <w:rPr>
          <w:rFonts w:ascii="Times New Roman" w:eastAsia="Times New Roman" w:hAnsi="Times New Roman"/>
          <w:i/>
          <w:sz w:val="24"/>
          <w:szCs w:val="24"/>
        </w:rPr>
        <w:t>national</w:t>
      </w:r>
      <w:r w:rsidRPr="00306E77">
        <w:rPr>
          <w:rFonts w:ascii="Times New Roman" w:eastAsia="Times New Roman" w:hAnsi="Times New Roman"/>
          <w:i/>
          <w:sz w:val="24"/>
          <w:szCs w:val="24"/>
        </w:rPr>
        <w:t xml:space="preserve"> contractor; see Q9 below). This information is entered into the sampling software</w:t>
      </w:r>
      <w:r w:rsidR="00306E77" w:rsidRPr="00306E77">
        <w:rPr>
          <w:rFonts w:ascii="Times New Roman" w:eastAsia="Times New Roman" w:hAnsi="Times New Roman"/>
          <w:i/>
          <w:sz w:val="24"/>
          <w:szCs w:val="24"/>
        </w:rPr>
        <w:t xml:space="preserve"> by NCES or its national contractor</w:t>
      </w:r>
      <w:r w:rsidRPr="00306E77">
        <w:rPr>
          <w:rFonts w:ascii="Times New Roman" w:eastAsia="Times New Roman" w:hAnsi="Times New Roman"/>
          <w:i/>
          <w:sz w:val="24"/>
          <w:szCs w:val="24"/>
        </w:rPr>
        <w:t xml:space="preserve"> (WinW3S, proprietary sampling software developed by the IEA and used in other international studies such as TIMSS and PIRLS). Based on the list of teachers as well as the total number of eligible ISCED Level 2 teachers</w:t>
      </w:r>
      <w:r w:rsidR="00306E77" w:rsidRPr="00306E77">
        <w:rPr>
          <w:rFonts w:ascii="Times New Roman" w:eastAsia="Times New Roman" w:hAnsi="Times New Roman"/>
          <w:i/>
          <w:sz w:val="24"/>
          <w:szCs w:val="24"/>
        </w:rPr>
        <w:t xml:space="preserve"> in each school</w:t>
      </w:r>
      <w:r w:rsidRPr="00306E77">
        <w:rPr>
          <w:rFonts w:ascii="Times New Roman" w:eastAsia="Times New Roman" w:hAnsi="Times New Roman"/>
          <w:i/>
          <w:sz w:val="24"/>
          <w:szCs w:val="24"/>
        </w:rPr>
        <w:t xml:space="preserve">, teachers will be selected to participate. In schools identified as having </w:t>
      </w:r>
      <w:r w:rsidR="000A06A5">
        <w:rPr>
          <w:rFonts w:ascii="Times New Roman" w:eastAsia="Times New Roman" w:hAnsi="Times New Roman"/>
          <w:i/>
          <w:sz w:val="24"/>
          <w:szCs w:val="24"/>
        </w:rPr>
        <w:t>up to</w:t>
      </w:r>
      <w:r w:rsidR="00D60A81">
        <w:rPr>
          <w:rFonts w:ascii="Times New Roman" w:eastAsia="Times New Roman" w:hAnsi="Times New Roman"/>
          <w:i/>
          <w:sz w:val="24"/>
          <w:szCs w:val="24"/>
        </w:rPr>
        <w:t xml:space="preserve"> 30</w:t>
      </w:r>
      <w:r w:rsidRPr="00306E77">
        <w:rPr>
          <w:rFonts w:ascii="Times New Roman" w:eastAsia="Times New Roman" w:hAnsi="Times New Roman"/>
          <w:i/>
          <w:sz w:val="24"/>
          <w:szCs w:val="24"/>
        </w:rPr>
        <w:t xml:space="preserve"> </w:t>
      </w:r>
      <w:r w:rsidR="00306E77" w:rsidRPr="00306E77">
        <w:rPr>
          <w:rFonts w:ascii="Times New Roman" w:eastAsia="Times New Roman" w:hAnsi="Times New Roman"/>
          <w:i/>
          <w:sz w:val="24"/>
          <w:szCs w:val="24"/>
        </w:rPr>
        <w:t xml:space="preserve">eligible </w:t>
      </w:r>
      <w:r w:rsidRPr="00306E77">
        <w:rPr>
          <w:rFonts w:ascii="Times New Roman" w:eastAsia="Times New Roman" w:hAnsi="Times New Roman"/>
          <w:i/>
          <w:sz w:val="24"/>
          <w:szCs w:val="24"/>
        </w:rPr>
        <w:t xml:space="preserve">ISCED Level 2 teachers, </w:t>
      </w:r>
      <w:r w:rsidR="00D60A81">
        <w:rPr>
          <w:rFonts w:ascii="Times New Roman" w:eastAsia="Times New Roman" w:hAnsi="Times New Roman"/>
          <w:i/>
          <w:sz w:val="24"/>
          <w:szCs w:val="24"/>
        </w:rPr>
        <w:t>all ISCED Level 2</w:t>
      </w:r>
      <w:r w:rsidRPr="00306E77">
        <w:rPr>
          <w:rFonts w:ascii="Times New Roman" w:eastAsia="Times New Roman" w:hAnsi="Times New Roman"/>
          <w:i/>
          <w:sz w:val="24"/>
          <w:szCs w:val="24"/>
        </w:rPr>
        <w:t xml:space="preserve"> teachers will be selected </w:t>
      </w:r>
      <w:r w:rsidR="00D60A81">
        <w:rPr>
          <w:rFonts w:ascii="Times New Roman" w:eastAsia="Times New Roman" w:hAnsi="Times New Roman"/>
          <w:i/>
          <w:sz w:val="24"/>
          <w:szCs w:val="24"/>
        </w:rPr>
        <w:t>to participate</w:t>
      </w:r>
      <w:r w:rsidRPr="00306E77">
        <w:rPr>
          <w:rFonts w:ascii="Times New Roman" w:eastAsia="Times New Roman" w:hAnsi="Times New Roman"/>
          <w:i/>
          <w:sz w:val="24"/>
          <w:szCs w:val="24"/>
        </w:rPr>
        <w:t xml:space="preserve">. In schools identified as having </w:t>
      </w:r>
      <w:r w:rsidR="00D60A81">
        <w:rPr>
          <w:rFonts w:ascii="Times New Roman" w:eastAsia="Times New Roman" w:hAnsi="Times New Roman"/>
          <w:i/>
          <w:sz w:val="24"/>
          <w:szCs w:val="24"/>
        </w:rPr>
        <w:t>more than 30</w:t>
      </w:r>
      <w:r w:rsidRPr="00306E77">
        <w:rPr>
          <w:rFonts w:ascii="Times New Roman" w:eastAsia="Times New Roman" w:hAnsi="Times New Roman"/>
          <w:i/>
          <w:sz w:val="24"/>
          <w:szCs w:val="24"/>
        </w:rPr>
        <w:t xml:space="preserve"> </w:t>
      </w:r>
      <w:r w:rsidR="00306E77" w:rsidRPr="00306E77">
        <w:rPr>
          <w:rFonts w:ascii="Times New Roman" w:eastAsia="Times New Roman" w:hAnsi="Times New Roman"/>
          <w:i/>
          <w:sz w:val="24"/>
          <w:szCs w:val="24"/>
        </w:rPr>
        <w:t xml:space="preserve">eligible </w:t>
      </w:r>
      <w:r w:rsidRPr="00306E77">
        <w:rPr>
          <w:rFonts w:ascii="Times New Roman" w:eastAsia="Times New Roman" w:hAnsi="Times New Roman"/>
          <w:i/>
          <w:sz w:val="24"/>
          <w:szCs w:val="24"/>
        </w:rPr>
        <w:t xml:space="preserve">ISCED Level 2 teachers, </w:t>
      </w:r>
      <w:r w:rsidR="000A06A5">
        <w:rPr>
          <w:rFonts w:ascii="Times New Roman" w:eastAsia="Times New Roman" w:hAnsi="Times New Roman"/>
          <w:i/>
          <w:sz w:val="24"/>
          <w:szCs w:val="24"/>
        </w:rPr>
        <w:t>3</w:t>
      </w:r>
      <w:r w:rsidR="00D60A81">
        <w:rPr>
          <w:rFonts w:ascii="Times New Roman" w:eastAsia="Times New Roman" w:hAnsi="Times New Roman"/>
          <w:i/>
          <w:sz w:val="24"/>
          <w:szCs w:val="24"/>
        </w:rPr>
        <w:t>0 teachers</w:t>
      </w:r>
      <w:r w:rsidR="00306E77" w:rsidRPr="00306E77">
        <w:rPr>
          <w:rFonts w:ascii="Times New Roman" w:eastAsia="Times New Roman" w:hAnsi="Times New Roman"/>
          <w:i/>
          <w:sz w:val="24"/>
          <w:szCs w:val="24"/>
        </w:rPr>
        <w:t xml:space="preserve"> will be </w:t>
      </w:r>
      <w:r w:rsidR="000A06A5">
        <w:rPr>
          <w:rFonts w:ascii="Times New Roman" w:eastAsia="Times New Roman" w:hAnsi="Times New Roman"/>
          <w:i/>
          <w:sz w:val="24"/>
          <w:szCs w:val="24"/>
        </w:rPr>
        <w:t xml:space="preserve">randomly </w:t>
      </w:r>
      <w:r w:rsidR="00306E77" w:rsidRPr="00306E77">
        <w:rPr>
          <w:rFonts w:ascii="Times New Roman" w:eastAsia="Times New Roman" w:hAnsi="Times New Roman"/>
          <w:i/>
          <w:sz w:val="24"/>
          <w:szCs w:val="24"/>
        </w:rPr>
        <w:t xml:space="preserve">selected for participation. </w:t>
      </w:r>
      <w:r w:rsidR="000A06A5">
        <w:rPr>
          <w:rFonts w:ascii="Times New Roman" w:eastAsia="Times New Roman" w:hAnsi="Times New Roman"/>
          <w:i/>
          <w:sz w:val="24"/>
          <w:szCs w:val="24"/>
        </w:rPr>
        <w:t xml:space="preserve">We will sample a larger number of teachers within schools than the minimum international specifications to ensure that the United States obtains at least 4,000 sampled teachers after refusals are taken into account. </w:t>
      </w:r>
      <w:r w:rsidR="00D60A81">
        <w:rPr>
          <w:rFonts w:ascii="Times New Roman" w:eastAsia="Times New Roman" w:hAnsi="Times New Roman"/>
          <w:i/>
          <w:sz w:val="24"/>
          <w:szCs w:val="24"/>
        </w:rPr>
        <w:t xml:space="preserve">We have updated this information in </w:t>
      </w:r>
      <w:r w:rsidR="00E638FB">
        <w:rPr>
          <w:rFonts w:ascii="Times New Roman" w:eastAsia="Times New Roman" w:hAnsi="Times New Roman"/>
          <w:i/>
          <w:sz w:val="24"/>
          <w:szCs w:val="24"/>
        </w:rPr>
        <w:t>Supporting Statement Part B</w:t>
      </w:r>
      <w:r w:rsidR="00D60A81">
        <w:rPr>
          <w:rFonts w:ascii="Times New Roman" w:eastAsia="Times New Roman" w:hAnsi="Times New Roman"/>
          <w:i/>
          <w:sz w:val="24"/>
          <w:szCs w:val="24"/>
        </w:rPr>
        <w:t xml:space="preserve"> to make this as clear as possible.</w:t>
      </w:r>
      <w:r w:rsidR="005329C7">
        <w:rPr>
          <w:rFonts w:ascii="Times New Roman" w:eastAsia="Times New Roman" w:hAnsi="Times New Roman"/>
          <w:i/>
          <w:sz w:val="24"/>
          <w:szCs w:val="24"/>
        </w:rPr>
        <w:t xml:space="preserve"> We have also updated the response burden estimates for the main study only in </w:t>
      </w:r>
      <w:r w:rsidR="00E638FB">
        <w:rPr>
          <w:rFonts w:ascii="Times New Roman" w:eastAsia="Times New Roman" w:hAnsi="Times New Roman"/>
          <w:i/>
          <w:sz w:val="24"/>
          <w:szCs w:val="24"/>
        </w:rPr>
        <w:t>Supporting Statement Part A</w:t>
      </w:r>
      <w:r w:rsidR="005329C7">
        <w:rPr>
          <w:rFonts w:ascii="Times New Roman" w:eastAsia="Times New Roman" w:hAnsi="Times New Roman"/>
          <w:i/>
          <w:sz w:val="24"/>
          <w:szCs w:val="24"/>
        </w:rPr>
        <w:t>.</w:t>
      </w:r>
    </w:p>
    <w:p w:rsidR="00306E77" w:rsidRPr="00306E77" w:rsidRDefault="00306E77" w:rsidP="0094505A">
      <w:pPr>
        <w:pStyle w:val="ListParagraph"/>
        <w:ind w:left="900"/>
        <w:rPr>
          <w:rFonts w:ascii="Times New Roman" w:eastAsia="Times New Roman" w:hAnsi="Times New Roman"/>
          <w:i/>
          <w:sz w:val="24"/>
          <w:szCs w:val="24"/>
        </w:rPr>
      </w:pPr>
    </w:p>
    <w:p w:rsidR="00306E77" w:rsidRPr="0094505A" w:rsidRDefault="00306E77" w:rsidP="0094505A">
      <w:pPr>
        <w:pStyle w:val="ListParagraph"/>
        <w:ind w:left="900"/>
        <w:rPr>
          <w:rFonts w:ascii="Times New Roman" w:eastAsia="Times New Roman" w:hAnsi="Times New Roman"/>
          <w:sz w:val="24"/>
          <w:szCs w:val="24"/>
        </w:rPr>
      </w:pPr>
      <w:r w:rsidRPr="00306E77">
        <w:rPr>
          <w:rFonts w:ascii="Times New Roman" w:eastAsia="Times New Roman" w:hAnsi="Times New Roman"/>
          <w:i/>
          <w:sz w:val="24"/>
          <w:szCs w:val="24"/>
        </w:rPr>
        <w:t xml:space="preserve">The information collected from the </w:t>
      </w:r>
      <w:r w:rsidR="00801AEA">
        <w:rPr>
          <w:rFonts w:ascii="Times New Roman" w:eastAsia="Times New Roman" w:hAnsi="Times New Roman"/>
          <w:i/>
          <w:sz w:val="24"/>
          <w:szCs w:val="24"/>
        </w:rPr>
        <w:t>TSF</w:t>
      </w:r>
      <w:r w:rsidRPr="00306E77">
        <w:rPr>
          <w:rFonts w:ascii="Times New Roman" w:eastAsia="Times New Roman" w:hAnsi="Times New Roman"/>
          <w:i/>
          <w:sz w:val="24"/>
          <w:szCs w:val="24"/>
        </w:rPr>
        <w:t xml:space="preserve"> remains with NCES and its national contractor. The names and email addresses of teachers are not associated with the </w:t>
      </w:r>
      <w:r>
        <w:rPr>
          <w:rFonts w:ascii="Times New Roman" w:eastAsia="Times New Roman" w:hAnsi="Times New Roman"/>
          <w:i/>
          <w:sz w:val="24"/>
          <w:szCs w:val="24"/>
        </w:rPr>
        <w:t xml:space="preserve">TALIS </w:t>
      </w:r>
      <w:r w:rsidRPr="00306E77">
        <w:rPr>
          <w:rFonts w:ascii="Times New Roman" w:eastAsia="Times New Roman" w:hAnsi="Times New Roman"/>
          <w:i/>
          <w:sz w:val="24"/>
          <w:szCs w:val="24"/>
        </w:rPr>
        <w:t>database in any</w:t>
      </w:r>
      <w:r>
        <w:rPr>
          <w:rFonts w:ascii="Times New Roman" w:eastAsia="Times New Roman" w:hAnsi="Times New Roman"/>
          <w:i/>
          <w:sz w:val="24"/>
          <w:szCs w:val="24"/>
        </w:rPr>
        <w:t xml:space="preserve"> </w:t>
      </w:r>
      <w:r w:rsidRPr="00306E77">
        <w:rPr>
          <w:rFonts w:ascii="Times New Roman" w:eastAsia="Times New Roman" w:hAnsi="Times New Roman"/>
          <w:i/>
          <w:sz w:val="24"/>
          <w:szCs w:val="24"/>
        </w:rPr>
        <w:t xml:space="preserve">way; these are collected to </w:t>
      </w:r>
      <w:r w:rsidRPr="00306E77">
        <w:rPr>
          <w:rFonts w:ascii="Times New Roman" w:eastAsia="Times New Roman" w:hAnsi="Times New Roman"/>
          <w:i/>
          <w:sz w:val="24"/>
          <w:szCs w:val="24"/>
        </w:rPr>
        <w:lastRenderedPageBreak/>
        <w:t>allow for follow-up</w:t>
      </w:r>
      <w:r>
        <w:rPr>
          <w:rFonts w:ascii="Times New Roman" w:eastAsia="Times New Roman" w:hAnsi="Times New Roman"/>
          <w:i/>
          <w:sz w:val="24"/>
          <w:szCs w:val="24"/>
        </w:rPr>
        <w:t>,</w:t>
      </w:r>
      <w:r w:rsidRPr="00306E77">
        <w:rPr>
          <w:rFonts w:ascii="Times New Roman" w:eastAsia="Times New Roman" w:hAnsi="Times New Roman"/>
          <w:i/>
          <w:sz w:val="24"/>
          <w:szCs w:val="24"/>
        </w:rPr>
        <w:t xml:space="preserve"> should it be necessary.</w:t>
      </w:r>
      <w:r w:rsidR="00801AEA">
        <w:rPr>
          <w:rFonts w:ascii="Times New Roman" w:eastAsia="Times New Roman" w:hAnsi="Times New Roman"/>
          <w:i/>
          <w:sz w:val="24"/>
          <w:szCs w:val="24"/>
        </w:rPr>
        <w:t xml:space="preserve"> Once it is determined that no further follow-up is needed, all TSFs will be destroyed.</w:t>
      </w:r>
    </w:p>
    <w:p w:rsidR="0094505A" w:rsidRPr="0094505A" w:rsidRDefault="0094505A" w:rsidP="0094505A">
      <w:pPr>
        <w:pStyle w:val="ListParagraph"/>
        <w:ind w:left="900"/>
        <w:rPr>
          <w:rFonts w:ascii="Times New Roman" w:eastAsia="Times New Roman" w:hAnsi="Times New Roman"/>
          <w:sz w:val="24"/>
          <w:szCs w:val="24"/>
        </w:rPr>
      </w:pPr>
    </w:p>
    <w:p w:rsidR="0094505A" w:rsidRPr="00F02717" w:rsidRDefault="0094505A"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2: In B2, what is the U.S. specific criteria for excluding remote and very small schools? </w:t>
      </w:r>
    </w:p>
    <w:p w:rsidR="00576C38" w:rsidRDefault="00576C38" w:rsidP="0094505A">
      <w:pPr>
        <w:pStyle w:val="ListParagraph"/>
        <w:ind w:left="900"/>
        <w:rPr>
          <w:rFonts w:ascii="Times New Roman" w:eastAsia="Times New Roman" w:hAnsi="Times New Roman"/>
          <w:sz w:val="24"/>
          <w:szCs w:val="24"/>
        </w:rPr>
      </w:pPr>
    </w:p>
    <w:p w:rsidR="00576C38" w:rsidRDefault="00306E77" w:rsidP="0094505A">
      <w:pPr>
        <w:pStyle w:val="ListParagraph"/>
        <w:ind w:left="900"/>
        <w:rPr>
          <w:rFonts w:ascii="Times New Roman" w:eastAsia="Times New Roman" w:hAnsi="Times New Roman"/>
          <w:i/>
          <w:sz w:val="24"/>
          <w:szCs w:val="24"/>
        </w:rPr>
      </w:pPr>
      <w:r w:rsidRPr="003F793D">
        <w:rPr>
          <w:rFonts w:ascii="Times New Roman" w:eastAsia="Times New Roman" w:hAnsi="Times New Roman"/>
          <w:i/>
          <w:sz w:val="24"/>
          <w:szCs w:val="24"/>
        </w:rPr>
        <w:t xml:space="preserve">The international definition of remote and very small schools is </w:t>
      </w:r>
      <w:r w:rsidR="003F793D" w:rsidRPr="003F793D">
        <w:rPr>
          <w:rFonts w:ascii="Times New Roman" w:eastAsia="Times New Roman" w:hAnsi="Times New Roman"/>
          <w:i/>
          <w:sz w:val="24"/>
          <w:szCs w:val="24"/>
        </w:rPr>
        <w:t>defined as schools with three or fewer ISCED Level 2 teachers. B</w:t>
      </w:r>
      <w:r w:rsidRPr="003F793D">
        <w:rPr>
          <w:rFonts w:ascii="Times New Roman" w:eastAsia="Times New Roman" w:hAnsi="Times New Roman"/>
          <w:i/>
          <w:sz w:val="24"/>
          <w:szCs w:val="24"/>
        </w:rPr>
        <w:t xml:space="preserve">ased on discussions with the international sampling contractor (Jean </w:t>
      </w:r>
      <w:proofErr w:type="spellStart"/>
      <w:r w:rsidRPr="003F793D">
        <w:rPr>
          <w:rFonts w:ascii="Times New Roman" w:eastAsia="Times New Roman" w:hAnsi="Times New Roman"/>
          <w:i/>
          <w:sz w:val="24"/>
          <w:szCs w:val="24"/>
        </w:rPr>
        <w:t>Dumais</w:t>
      </w:r>
      <w:proofErr w:type="spellEnd"/>
      <w:r w:rsidRPr="003F793D">
        <w:rPr>
          <w:rFonts w:ascii="Times New Roman" w:eastAsia="Times New Roman" w:hAnsi="Times New Roman"/>
          <w:i/>
          <w:sz w:val="24"/>
          <w:szCs w:val="24"/>
        </w:rPr>
        <w:t xml:space="preserve"> and Sylvie </w:t>
      </w:r>
      <w:proofErr w:type="spellStart"/>
      <w:r w:rsidRPr="003F793D">
        <w:rPr>
          <w:rFonts w:ascii="Times New Roman" w:eastAsia="Times New Roman" w:hAnsi="Times New Roman"/>
          <w:i/>
          <w:sz w:val="24"/>
          <w:szCs w:val="24"/>
        </w:rPr>
        <w:t>LaRoche</w:t>
      </w:r>
      <w:proofErr w:type="spellEnd"/>
      <w:r w:rsidRPr="003F793D">
        <w:rPr>
          <w:rFonts w:ascii="Times New Roman" w:eastAsia="Times New Roman" w:hAnsi="Times New Roman"/>
          <w:i/>
          <w:sz w:val="24"/>
          <w:szCs w:val="24"/>
        </w:rPr>
        <w:t xml:space="preserve"> of Statistics Canada), the intention</w:t>
      </w:r>
      <w:r w:rsidR="003F793D" w:rsidRPr="003F793D">
        <w:rPr>
          <w:rFonts w:ascii="Times New Roman" w:eastAsia="Times New Roman" w:hAnsi="Times New Roman"/>
          <w:i/>
          <w:sz w:val="24"/>
          <w:szCs w:val="24"/>
        </w:rPr>
        <w:t xml:space="preserve"> of this definition</w:t>
      </w:r>
      <w:r w:rsidRPr="003F793D">
        <w:rPr>
          <w:rFonts w:ascii="Times New Roman" w:eastAsia="Times New Roman" w:hAnsi="Times New Roman"/>
          <w:i/>
          <w:sz w:val="24"/>
          <w:szCs w:val="24"/>
        </w:rPr>
        <w:t xml:space="preserve"> is to allow countries to avoid extremely remote schools where it would be overly burdensome for data collection staff to visit (e.g., no passable roads or very small student population</w:t>
      </w:r>
      <w:r w:rsidR="003F793D" w:rsidRPr="003F793D">
        <w:rPr>
          <w:rFonts w:ascii="Times New Roman" w:eastAsia="Times New Roman" w:hAnsi="Times New Roman"/>
          <w:i/>
          <w:sz w:val="24"/>
          <w:szCs w:val="24"/>
        </w:rPr>
        <w:t>s</w:t>
      </w:r>
      <w:r w:rsidRPr="003F793D">
        <w:rPr>
          <w:rFonts w:ascii="Times New Roman" w:eastAsia="Times New Roman" w:hAnsi="Times New Roman"/>
          <w:i/>
          <w:sz w:val="24"/>
          <w:szCs w:val="24"/>
        </w:rPr>
        <w:t>). We are in discussions with the international sampling contractor about this topic because, based on our analysis of the CCD and PSS datasets, we believe that the application of this rule in the United States would eliminate approximately 2</w:t>
      </w:r>
      <w:r w:rsidR="00330DA5">
        <w:rPr>
          <w:rFonts w:ascii="Times New Roman" w:eastAsia="Times New Roman" w:hAnsi="Times New Roman"/>
          <w:i/>
          <w:sz w:val="24"/>
          <w:szCs w:val="24"/>
        </w:rPr>
        <w:t>9</w:t>
      </w:r>
      <w:r w:rsidRPr="003F793D">
        <w:rPr>
          <w:rFonts w:ascii="Times New Roman" w:eastAsia="Times New Roman" w:hAnsi="Times New Roman"/>
          <w:i/>
          <w:sz w:val="24"/>
          <w:szCs w:val="24"/>
        </w:rPr>
        <w:t xml:space="preserve"> percent of schools across the country. </w:t>
      </w:r>
      <w:r w:rsidR="00C86ED4">
        <w:rPr>
          <w:rFonts w:ascii="Times New Roman" w:eastAsia="Times New Roman" w:hAnsi="Times New Roman"/>
          <w:i/>
          <w:sz w:val="24"/>
          <w:szCs w:val="24"/>
        </w:rPr>
        <w:t xml:space="preserve">Though this appears </w:t>
      </w:r>
      <w:r w:rsidR="00B631DD">
        <w:rPr>
          <w:rFonts w:ascii="Times New Roman" w:eastAsia="Times New Roman" w:hAnsi="Times New Roman"/>
          <w:i/>
          <w:sz w:val="24"/>
          <w:szCs w:val="24"/>
        </w:rPr>
        <w:t xml:space="preserve">to be </w:t>
      </w:r>
      <w:r w:rsidR="00C86ED4">
        <w:rPr>
          <w:rFonts w:ascii="Times New Roman" w:eastAsia="Times New Roman" w:hAnsi="Times New Roman"/>
          <w:i/>
          <w:sz w:val="24"/>
          <w:szCs w:val="24"/>
        </w:rPr>
        <w:t xml:space="preserve">a substantial percentage of all schools, </w:t>
      </w:r>
      <w:r w:rsidR="00905493">
        <w:rPr>
          <w:rFonts w:ascii="Times New Roman" w:eastAsia="Times New Roman" w:hAnsi="Times New Roman"/>
          <w:i/>
          <w:sz w:val="24"/>
          <w:szCs w:val="24"/>
        </w:rPr>
        <w:t>this is only a very small percentage of our target teacher population. W</w:t>
      </w:r>
      <w:r w:rsidR="00C86ED4">
        <w:rPr>
          <w:rFonts w:ascii="Times New Roman" w:eastAsia="Times New Roman" w:hAnsi="Times New Roman"/>
          <w:i/>
          <w:sz w:val="24"/>
          <w:szCs w:val="24"/>
        </w:rPr>
        <w:t>e believe that the implementation of the international definition will still result in very good coverage of the target teacher population (see response to Q4, below).</w:t>
      </w:r>
      <w:r w:rsidR="004143E0">
        <w:rPr>
          <w:rFonts w:ascii="Times New Roman" w:eastAsia="Times New Roman" w:hAnsi="Times New Roman"/>
          <w:i/>
          <w:sz w:val="24"/>
          <w:szCs w:val="24"/>
        </w:rPr>
        <w:t xml:space="preserve">  </w:t>
      </w:r>
    </w:p>
    <w:p w:rsidR="00B631DD" w:rsidRDefault="00B631DD" w:rsidP="0094505A">
      <w:pPr>
        <w:pStyle w:val="ListParagraph"/>
        <w:ind w:left="900"/>
        <w:rPr>
          <w:rFonts w:ascii="Times New Roman" w:eastAsia="Times New Roman" w:hAnsi="Times New Roman"/>
          <w:i/>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3: </w:t>
      </w:r>
      <w:r w:rsidR="0094505A" w:rsidRPr="00F02717">
        <w:rPr>
          <w:rFonts w:ascii="Times New Roman" w:eastAsia="Times New Roman" w:hAnsi="Times New Roman"/>
          <w:b/>
          <w:sz w:val="24"/>
          <w:szCs w:val="24"/>
        </w:rPr>
        <w:t>Is this exclusion typical for NCES surveys? We do not recall ever encountering this type of exclusion before. If not,</w:t>
      </w:r>
      <w:r w:rsidR="00933218" w:rsidRPr="00F02717">
        <w:rPr>
          <w:rFonts w:ascii="Times New Roman" w:eastAsia="Times New Roman" w:hAnsi="Times New Roman"/>
          <w:b/>
          <w:sz w:val="24"/>
          <w:szCs w:val="24"/>
        </w:rPr>
        <w:t xml:space="preserve"> </w:t>
      </w:r>
      <w:r w:rsidR="0094505A" w:rsidRPr="00F02717">
        <w:rPr>
          <w:rFonts w:ascii="Times New Roman" w:eastAsia="Times New Roman" w:hAnsi="Times New Roman"/>
          <w:b/>
          <w:sz w:val="24"/>
          <w:szCs w:val="24"/>
        </w:rPr>
        <w:t>why is it necessary to exclude any such schools in TALIS?</w:t>
      </w:r>
    </w:p>
    <w:p w:rsidR="00576C38" w:rsidRDefault="00576C38" w:rsidP="0094505A">
      <w:pPr>
        <w:pStyle w:val="ListParagraph"/>
        <w:ind w:left="900"/>
        <w:rPr>
          <w:rFonts w:ascii="Times New Roman" w:eastAsia="Times New Roman" w:hAnsi="Times New Roman"/>
          <w:sz w:val="24"/>
          <w:szCs w:val="24"/>
        </w:rPr>
      </w:pPr>
    </w:p>
    <w:p w:rsidR="003F793D" w:rsidRPr="00933218" w:rsidRDefault="00330DA5" w:rsidP="0094505A">
      <w:pPr>
        <w:pStyle w:val="ListParagraph"/>
        <w:ind w:left="900"/>
        <w:rPr>
          <w:rFonts w:ascii="Times New Roman" w:eastAsia="Times New Roman" w:hAnsi="Times New Roman"/>
          <w:i/>
          <w:sz w:val="24"/>
          <w:szCs w:val="24"/>
        </w:rPr>
      </w:pPr>
      <w:r w:rsidRPr="00933218">
        <w:rPr>
          <w:rFonts w:ascii="Times New Roman" w:eastAsia="Times New Roman" w:hAnsi="Times New Roman"/>
          <w:i/>
          <w:sz w:val="24"/>
          <w:szCs w:val="24"/>
        </w:rPr>
        <w:t xml:space="preserve">Each of the </w:t>
      </w:r>
      <w:r w:rsidR="00C86ED4">
        <w:rPr>
          <w:rFonts w:ascii="Times New Roman" w:eastAsia="Times New Roman" w:hAnsi="Times New Roman"/>
          <w:i/>
          <w:sz w:val="24"/>
          <w:szCs w:val="24"/>
        </w:rPr>
        <w:t xml:space="preserve">other </w:t>
      </w:r>
      <w:r w:rsidRPr="00933218">
        <w:rPr>
          <w:rFonts w:ascii="Times New Roman" w:eastAsia="Times New Roman" w:hAnsi="Times New Roman"/>
          <w:i/>
          <w:sz w:val="24"/>
          <w:szCs w:val="24"/>
        </w:rPr>
        <w:t>international studies in which the United States participates—PIRLS, PISA, and TIMSS—allows for the exclusion of very small or</w:t>
      </w:r>
      <w:r w:rsidR="00933218" w:rsidRPr="00933218">
        <w:rPr>
          <w:rFonts w:ascii="Times New Roman" w:eastAsia="Times New Roman" w:hAnsi="Times New Roman"/>
          <w:i/>
          <w:sz w:val="24"/>
          <w:szCs w:val="24"/>
        </w:rPr>
        <w:t xml:space="preserve"> remote schools. For these three studies, the exclusion of very small or remote schools is generally a non-issue because the sampling of schools is based on student enrollment in the school (that is, student enrollment is the measure of size</w:t>
      </w:r>
      <w:r w:rsidR="00C86ED4">
        <w:rPr>
          <w:rFonts w:ascii="Times New Roman" w:eastAsia="Times New Roman" w:hAnsi="Times New Roman"/>
          <w:i/>
          <w:sz w:val="24"/>
          <w:szCs w:val="24"/>
        </w:rPr>
        <w:t>, with the sampling probability set proportional to size</w:t>
      </w:r>
      <w:r w:rsidR="00933218" w:rsidRPr="00933218">
        <w:rPr>
          <w:rFonts w:ascii="Times New Roman" w:eastAsia="Times New Roman" w:hAnsi="Times New Roman"/>
          <w:i/>
          <w:sz w:val="24"/>
          <w:szCs w:val="24"/>
        </w:rPr>
        <w:t>), with larger schools being more likely to be sampled than small schools. In TALIS, the measure of size for sampling purposes is the number of ISCED Level 2 teachers</w:t>
      </w:r>
      <w:r w:rsidR="00C86ED4">
        <w:rPr>
          <w:rFonts w:ascii="Times New Roman" w:eastAsia="Times New Roman" w:hAnsi="Times New Roman"/>
          <w:i/>
          <w:sz w:val="24"/>
          <w:szCs w:val="24"/>
        </w:rPr>
        <w:t xml:space="preserve"> (the target unit of analysis)</w:t>
      </w:r>
      <w:r w:rsidR="00933218" w:rsidRPr="00933218">
        <w:rPr>
          <w:rFonts w:ascii="Times New Roman" w:eastAsia="Times New Roman" w:hAnsi="Times New Roman"/>
          <w:i/>
          <w:sz w:val="24"/>
          <w:szCs w:val="24"/>
        </w:rPr>
        <w:t xml:space="preserve">, which is </w:t>
      </w:r>
      <w:r w:rsidR="00C86ED4">
        <w:rPr>
          <w:rFonts w:ascii="Times New Roman" w:eastAsia="Times New Roman" w:hAnsi="Times New Roman"/>
          <w:i/>
          <w:sz w:val="24"/>
          <w:szCs w:val="24"/>
        </w:rPr>
        <w:t xml:space="preserve">a </w:t>
      </w:r>
      <w:r w:rsidR="00933218" w:rsidRPr="00933218">
        <w:rPr>
          <w:rFonts w:ascii="Times New Roman" w:eastAsia="Times New Roman" w:hAnsi="Times New Roman"/>
          <w:i/>
          <w:sz w:val="24"/>
          <w:szCs w:val="24"/>
        </w:rPr>
        <w:t xml:space="preserve">far smaller number than student enrollment. </w:t>
      </w:r>
      <w:r w:rsidR="004143E0">
        <w:rPr>
          <w:rFonts w:ascii="Times New Roman" w:eastAsia="Times New Roman" w:hAnsi="Times New Roman"/>
          <w:i/>
          <w:sz w:val="24"/>
          <w:szCs w:val="24"/>
        </w:rPr>
        <w:t>In addition, due to our estimation procedure for determining the number of ISCED level 2 teachers (described in response to Question 4 below) we anticipate capturing many more than the “typical” school in which a 7</w:t>
      </w:r>
      <w:r w:rsidR="004143E0" w:rsidRPr="004143E0">
        <w:rPr>
          <w:rFonts w:ascii="Times New Roman" w:eastAsia="Times New Roman" w:hAnsi="Times New Roman"/>
          <w:i/>
          <w:sz w:val="24"/>
          <w:szCs w:val="24"/>
          <w:vertAlign w:val="superscript"/>
        </w:rPr>
        <w:t>th</w:t>
      </w:r>
      <w:r w:rsidR="004143E0">
        <w:rPr>
          <w:rFonts w:ascii="Times New Roman" w:eastAsia="Times New Roman" w:hAnsi="Times New Roman"/>
          <w:i/>
          <w:sz w:val="24"/>
          <w:szCs w:val="24"/>
        </w:rPr>
        <w:t>, 8</w:t>
      </w:r>
      <w:r w:rsidR="004143E0" w:rsidRPr="004143E0">
        <w:rPr>
          <w:rFonts w:ascii="Times New Roman" w:eastAsia="Times New Roman" w:hAnsi="Times New Roman"/>
          <w:i/>
          <w:sz w:val="24"/>
          <w:szCs w:val="24"/>
          <w:vertAlign w:val="superscript"/>
        </w:rPr>
        <w:t>th</w:t>
      </w:r>
      <w:r w:rsidR="004143E0">
        <w:rPr>
          <w:rFonts w:ascii="Times New Roman" w:eastAsia="Times New Roman" w:hAnsi="Times New Roman"/>
          <w:i/>
          <w:sz w:val="24"/>
          <w:szCs w:val="24"/>
        </w:rPr>
        <w:t>, or 9</w:t>
      </w:r>
      <w:r w:rsidR="004143E0" w:rsidRPr="004143E0">
        <w:rPr>
          <w:rFonts w:ascii="Times New Roman" w:eastAsia="Times New Roman" w:hAnsi="Times New Roman"/>
          <w:i/>
          <w:sz w:val="24"/>
          <w:szCs w:val="24"/>
          <w:vertAlign w:val="superscript"/>
        </w:rPr>
        <w:t>th</w:t>
      </w:r>
      <w:r w:rsidR="004143E0">
        <w:rPr>
          <w:rFonts w:ascii="Times New Roman" w:eastAsia="Times New Roman" w:hAnsi="Times New Roman"/>
          <w:i/>
          <w:sz w:val="24"/>
          <w:szCs w:val="24"/>
        </w:rPr>
        <w:t xml:space="preserve"> grade teacher works. Therefore, the exclusion criteria, in this case, allow us to better specify and reach our target population. More details on this issue are </w:t>
      </w:r>
      <w:r w:rsidR="00E638FB">
        <w:rPr>
          <w:rFonts w:ascii="Times New Roman" w:eastAsia="Times New Roman" w:hAnsi="Times New Roman"/>
          <w:i/>
          <w:sz w:val="24"/>
          <w:szCs w:val="24"/>
        </w:rPr>
        <w:t xml:space="preserve">provided </w:t>
      </w:r>
      <w:r w:rsidR="004143E0">
        <w:rPr>
          <w:rFonts w:ascii="Times New Roman" w:eastAsia="Times New Roman" w:hAnsi="Times New Roman"/>
          <w:i/>
          <w:sz w:val="24"/>
          <w:szCs w:val="24"/>
        </w:rPr>
        <w:t>below.</w:t>
      </w:r>
    </w:p>
    <w:p w:rsidR="00576C38" w:rsidRPr="0094505A" w:rsidRDefault="00576C38" w:rsidP="0094505A">
      <w:pPr>
        <w:pStyle w:val="ListParagraph"/>
        <w:ind w:left="900"/>
        <w:rPr>
          <w:rFonts w:ascii="Times New Roman" w:eastAsia="Times New Roman" w:hAnsi="Times New Roman"/>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4: </w:t>
      </w:r>
      <w:r w:rsidR="0094505A" w:rsidRPr="00F02717">
        <w:rPr>
          <w:rFonts w:ascii="Times New Roman" w:eastAsia="Times New Roman" w:hAnsi="Times New Roman"/>
          <w:b/>
          <w:sz w:val="24"/>
          <w:szCs w:val="24"/>
        </w:rPr>
        <w:t>Will NCES be able to provide the “preferable” variables on number of ISCED level 2 teachers?</w:t>
      </w:r>
    </w:p>
    <w:p w:rsidR="00576C38" w:rsidRDefault="00576C38" w:rsidP="0094505A">
      <w:pPr>
        <w:pStyle w:val="ListParagraph"/>
        <w:ind w:left="900"/>
        <w:rPr>
          <w:rFonts w:ascii="Times New Roman" w:eastAsia="Times New Roman" w:hAnsi="Times New Roman"/>
          <w:sz w:val="24"/>
          <w:szCs w:val="24"/>
        </w:rPr>
      </w:pPr>
    </w:p>
    <w:p w:rsidR="0094693A" w:rsidRPr="0094693A" w:rsidRDefault="00673F58" w:rsidP="00933218">
      <w:pPr>
        <w:ind w:left="900"/>
        <w:rPr>
          <w:rFonts w:ascii="Times New Roman" w:eastAsia="Times New Roman" w:hAnsi="Times New Roman"/>
          <w:i/>
          <w:szCs w:val="24"/>
        </w:rPr>
      </w:pPr>
      <w:r w:rsidRPr="0094693A">
        <w:rPr>
          <w:rFonts w:ascii="Times New Roman" w:eastAsia="Times New Roman" w:hAnsi="Times New Roman"/>
          <w:i/>
          <w:szCs w:val="24"/>
        </w:rPr>
        <w:t xml:space="preserve">After extensive consultation within NCES, </w:t>
      </w:r>
      <w:r>
        <w:rPr>
          <w:rFonts w:ascii="Times New Roman" w:eastAsia="Times New Roman" w:hAnsi="Times New Roman"/>
          <w:i/>
          <w:szCs w:val="24"/>
        </w:rPr>
        <w:t xml:space="preserve">we believe we can provide a fairly good estimate of the number of ISCED Level 2 teachers in each school, which is the preferred measure of size in TALIS. </w:t>
      </w:r>
      <w:r w:rsidR="00933218" w:rsidRPr="0094693A">
        <w:rPr>
          <w:rFonts w:ascii="Times New Roman" w:eastAsia="Times New Roman" w:hAnsi="Times New Roman"/>
          <w:i/>
          <w:szCs w:val="24"/>
        </w:rPr>
        <w:t xml:space="preserve">CCD and PSS do not </w:t>
      </w:r>
      <w:r w:rsidR="004143E0">
        <w:rPr>
          <w:rFonts w:ascii="Times New Roman" w:eastAsia="Times New Roman" w:hAnsi="Times New Roman"/>
          <w:i/>
          <w:szCs w:val="24"/>
        </w:rPr>
        <w:t xml:space="preserve">include the number of teachers in each grade, or further, the number of </w:t>
      </w:r>
      <w:r w:rsidR="00933218" w:rsidRPr="0094693A">
        <w:rPr>
          <w:rFonts w:ascii="Times New Roman" w:eastAsia="Times New Roman" w:hAnsi="Times New Roman"/>
          <w:i/>
          <w:szCs w:val="24"/>
        </w:rPr>
        <w:t>ISCED Level 2 teachers in each school.</w:t>
      </w:r>
      <w:r w:rsidR="004143E0">
        <w:rPr>
          <w:rFonts w:ascii="Times New Roman" w:eastAsia="Times New Roman" w:hAnsi="Times New Roman"/>
          <w:i/>
          <w:szCs w:val="24"/>
        </w:rPr>
        <w:t xml:space="preserve"> These data</w:t>
      </w:r>
      <w:r w:rsidR="00A41331">
        <w:rPr>
          <w:rFonts w:ascii="Times New Roman" w:eastAsia="Times New Roman" w:hAnsi="Times New Roman"/>
          <w:i/>
          <w:szCs w:val="24"/>
        </w:rPr>
        <w:t>sets</w:t>
      </w:r>
      <w:r w:rsidR="004143E0">
        <w:rPr>
          <w:rFonts w:ascii="Times New Roman" w:eastAsia="Times New Roman" w:hAnsi="Times New Roman"/>
          <w:i/>
          <w:szCs w:val="24"/>
        </w:rPr>
        <w:t xml:space="preserve"> do include the total number of full-time equivalent teachers in a school and the total number of students enrolled in each grade.</w:t>
      </w:r>
      <w:r w:rsidR="00933218" w:rsidRPr="0094693A">
        <w:rPr>
          <w:rFonts w:ascii="Times New Roman" w:eastAsia="Times New Roman" w:hAnsi="Times New Roman"/>
          <w:i/>
          <w:szCs w:val="24"/>
        </w:rPr>
        <w:t xml:space="preserve"> </w:t>
      </w:r>
      <w:r>
        <w:rPr>
          <w:rFonts w:ascii="Times New Roman" w:eastAsia="Times New Roman" w:hAnsi="Times New Roman"/>
          <w:i/>
          <w:szCs w:val="24"/>
        </w:rPr>
        <w:t xml:space="preserve"> Our steps for creating an estimate of </w:t>
      </w:r>
      <w:r w:rsidR="00933218" w:rsidRPr="0094693A">
        <w:rPr>
          <w:rFonts w:ascii="Times New Roman" w:eastAsia="Times New Roman" w:hAnsi="Times New Roman"/>
          <w:i/>
          <w:szCs w:val="24"/>
        </w:rPr>
        <w:t xml:space="preserve">the number of ISCED Level 2 teachers in each school </w:t>
      </w:r>
      <w:r>
        <w:rPr>
          <w:rFonts w:ascii="Times New Roman" w:eastAsia="Times New Roman" w:hAnsi="Times New Roman"/>
          <w:i/>
          <w:szCs w:val="24"/>
        </w:rPr>
        <w:t xml:space="preserve">are outlined </w:t>
      </w:r>
      <w:r w:rsidR="004B7C14">
        <w:rPr>
          <w:rFonts w:ascii="Times New Roman" w:eastAsia="Times New Roman" w:hAnsi="Times New Roman"/>
          <w:i/>
          <w:szCs w:val="24"/>
        </w:rPr>
        <w:t>below</w:t>
      </w:r>
      <w:r w:rsidR="00933218" w:rsidRPr="0094693A">
        <w:rPr>
          <w:rFonts w:ascii="Times New Roman" w:eastAsia="Times New Roman" w:hAnsi="Times New Roman"/>
          <w:i/>
          <w:szCs w:val="24"/>
        </w:rPr>
        <w:t xml:space="preserve">. </w:t>
      </w:r>
      <w:r w:rsidR="004B7C14">
        <w:rPr>
          <w:rFonts w:ascii="Times New Roman" w:eastAsia="Times New Roman" w:hAnsi="Times New Roman"/>
          <w:i/>
          <w:szCs w:val="24"/>
        </w:rPr>
        <w:t>We then verified the</w:t>
      </w:r>
      <w:r w:rsidR="00905493">
        <w:rPr>
          <w:rFonts w:ascii="Times New Roman" w:eastAsia="Times New Roman" w:hAnsi="Times New Roman"/>
          <w:i/>
          <w:szCs w:val="24"/>
        </w:rPr>
        <w:t>se</w:t>
      </w:r>
      <w:r w:rsidR="004B7C14">
        <w:rPr>
          <w:rFonts w:ascii="Times New Roman" w:eastAsia="Times New Roman" w:hAnsi="Times New Roman"/>
          <w:i/>
          <w:szCs w:val="24"/>
        </w:rPr>
        <w:t xml:space="preserve"> estimates by comparing them to the distribution of teachers by grade using the Schools and Staffing Survey. We found that our estimates of teachers by grade level (using student distributions) were almost identical to those using teacher reported grade levels. </w:t>
      </w:r>
    </w:p>
    <w:p w:rsidR="0094693A" w:rsidRDefault="0094693A" w:rsidP="00933218">
      <w:pPr>
        <w:ind w:left="900"/>
        <w:rPr>
          <w:rFonts w:ascii="Times New Roman" w:eastAsia="Times New Roman" w:hAnsi="Times New Roman"/>
          <w:szCs w:val="24"/>
        </w:rPr>
      </w:pPr>
    </w:p>
    <w:p w:rsidR="003E50CE" w:rsidRDefault="00933218" w:rsidP="00933218">
      <w:pPr>
        <w:ind w:left="900"/>
        <w:rPr>
          <w:rFonts w:ascii="Times New Roman" w:eastAsia="Times New Roman" w:hAnsi="Times New Roman"/>
          <w:i/>
          <w:szCs w:val="24"/>
        </w:rPr>
      </w:pPr>
      <w:r w:rsidRPr="0094693A">
        <w:rPr>
          <w:rFonts w:ascii="Times New Roman" w:eastAsia="Times New Roman" w:hAnsi="Times New Roman"/>
          <w:i/>
          <w:szCs w:val="24"/>
        </w:rPr>
        <w:t>We estimated the total number of 7</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8</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and/or 9</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xml:space="preserve"> grade teachers using the distribution of 7</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8</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and 9</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xml:space="preserve"> grade students. More specifically, in each school we computed the percentage of students enrolled in each of grades 7, 8 and 9</w:t>
      </w:r>
      <w:r w:rsidR="004143E0">
        <w:rPr>
          <w:rFonts w:ascii="Times New Roman" w:eastAsia="Times New Roman" w:hAnsi="Times New Roman"/>
          <w:i/>
          <w:szCs w:val="24"/>
        </w:rPr>
        <w:t>, out of the total school enrollment</w:t>
      </w:r>
      <w:r w:rsidR="00D00BE3">
        <w:rPr>
          <w:rFonts w:ascii="Times New Roman" w:eastAsia="Times New Roman" w:hAnsi="Times New Roman"/>
          <w:i/>
          <w:szCs w:val="24"/>
        </w:rPr>
        <w:t>. We then applied these student-by-</w:t>
      </w:r>
      <w:r w:rsidRPr="0094693A">
        <w:rPr>
          <w:rFonts w:ascii="Times New Roman" w:eastAsia="Times New Roman" w:hAnsi="Times New Roman"/>
          <w:i/>
          <w:szCs w:val="24"/>
        </w:rPr>
        <w:t xml:space="preserve">grade percentages to the total number of teachers per school in order to create an estimate for the total number </w:t>
      </w:r>
      <w:r w:rsidR="00465570">
        <w:rPr>
          <w:rFonts w:ascii="Times New Roman" w:eastAsia="Times New Roman" w:hAnsi="Times New Roman"/>
          <w:i/>
          <w:szCs w:val="24"/>
        </w:rPr>
        <w:t xml:space="preserve">of </w:t>
      </w:r>
      <w:r w:rsidRPr="0094693A">
        <w:rPr>
          <w:rFonts w:ascii="Times New Roman" w:eastAsia="Times New Roman" w:hAnsi="Times New Roman"/>
          <w:i/>
          <w:szCs w:val="24"/>
        </w:rPr>
        <w:t>7</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8</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and/ or 9</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xml:space="preserve"> grade teachers per school. This resulted in a range of totals per school, from 0 to </w:t>
      </w:r>
      <w:r w:rsidRPr="0094693A">
        <w:rPr>
          <w:rFonts w:ascii="Times New Roman" w:eastAsia="Times New Roman" w:hAnsi="Times New Roman"/>
          <w:i/>
          <w:szCs w:val="24"/>
        </w:rPr>
        <w:lastRenderedPageBreak/>
        <w:t>about 160, with many schools only having a fraction of a 7</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8</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or 9</w:t>
      </w:r>
      <w:r w:rsidRPr="0094693A">
        <w:rPr>
          <w:rFonts w:ascii="Times New Roman" w:eastAsia="Times New Roman" w:hAnsi="Times New Roman"/>
          <w:i/>
          <w:szCs w:val="24"/>
          <w:vertAlign w:val="superscript"/>
        </w:rPr>
        <w:t>th</w:t>
      </w:r>
      <w:r w:rsidRPr="0094693A">
        <w:rPr>
          <w:rFonts w:ascii="Times New Roman" w:eastAsia="Times New Roman" w:hAnsi="Times New Roman"/>
          <w:i/>
          <w:szCs w:val="24"/>
        </w:rPr>
        <w:t xml:space="preserve"> grade teacher.</w:t>
      </w:r>
      <w:r w:rsidR="003E50CE">
        <w:rPr>
          <w:rFonts w:ascii="Times New Roman" w:eastAsia="Times New Roman" w:hAnsi="Times New Roman"/>
          <w:i/>
          <w:szCs w:val="24"/>
        </w:rPr>
        <w:t xml:space="preserve"> Many schools have only a very small percentage of their total student body enrolled in any of grades 7, 8, or 9. For example, if a school traditionally offers grades K-6 but has 1</w:t>
      </w:r>
      <w:r w:rsidR="004B7C14">
        <w:rPr>
          <w:rFonts w:ascii="Times New Roman" w:eastAsia="Times New Roman" w:hAnsi="Times New Roman"/>
          <w:i/>
          <w:szCs w:val="24"/>
        </w:rPr>
        <w:t>0</w:t>
      </w:r>
      <w:r w:rsidR="003E50CE">
        <w:rPr>
          <w:rFonts w:ascii="Times New Roman" w:eastAsia="Times New Roman" w:hAnsi="Times New Roman"/>
          <w:i/>
          <w:szCs w:val="24"/>
        </w:rPr>
        <w:t xml:space="preserve"> students out of 400 enrolled in an advanced track, they may actually be enrolled as 7</w:t>
      </w:r>
      <w:r w:rsidR="009614C8" w:rsidRPr="009614C8">
        <w:rPr>
          <w:rFonts w:ascii="Times New Roman" w:eastAsia="Times New Roman" w:hAnsi="Times New Roman"/>
          <w:i/>
          <w:szCs w:val="24"/>
          <w:vertAlign w:val="superscript"/>
        </w:rPr>
        <w:t>th</w:t>
      </w:r>
      <w:r w:rsidR="003E50CE">
        <w:rPr>
          <w:rFonts w:ascii="Times New Roman" w:eastAsia="Times New Roman" w:hAnsi="Times New Roman"/>
          <w:i/>
          <w:szCs w:val="24"/>
        </w:rPr>
        <w:t xml:space="preserve"> grade students. Therefore, using our estimation procedure</w:t>
      </w:r>
      <w:r w:rsidR="004B7C14">
        <w:rPr>
          <w:rFonts w:ascii="Times New Roman" w:eastAsia="Times New Roman" w:hAnsi="Times New Roman"/>
          <w:i/>
          <w:szCs w:val="24"/>
        </w:rPr>
        <w:t>,</w:t>
      </w:r>
      <w:r w:rsidR="003E50CE">
        <w:rPr>
          <w:rFonts w:ascii="Times New Roman" w:eastAsia="Times New Roman" w:hAnsi="Times New Roman"/>
          <w:i/>
          <w:szCs w:val="24"/>
        </w:rPr>
        <w:t xml:space="preserve"> this school, with 20 total teachers, will have an estimated 0.</w:t>
      </w:r>
      <w:r w:rsidR="004B7C14">
        <w:rPr>
          <w:rFonts w:ascii="Times New Roman" w:eastAsia="Times New Roman" w:hAnsi="Times New Roman"/>
          <w:i/>
          <w:szCs w:val="24"/>
        </w:rPr>
        <w:t>5</w:t>
      </w:r>
      <w:r w:rsidR="003E50CE">
        <w:rPr>
          <w:rFonts w:ascii="Times New Roman" w:eastAsia="Times New Roman" w:hAnsi="Times New Roman"/>
          <w:i/>
          <w:szCs w:val="24"/>
        </w:rPr>
        <w:t xml:space="preserve"> of an ISCED Level 2 teacher. As schools with very small percentages of any one grade of student occur quite frequently we anticipate </w:t>
      </w:r>
      <w:r w:rsidR="004B7C14">
        <w:rPr>
          <w:rFonts w:ascii="Times New Roman" w:eastAsia="Times New Roman" w:hAnsi="Times New Roman"/>
          <w:i/>
          <w:szCs w:val="24"/>
        </w:rPr>
        <w:t>capturing schools in our sampling frame that may actually have very few</w:t>
      </w:r>
      <w:r w:rsidR="00905493">
        <w:rPr>
          <w:rFonts w:ascii="Times New Roman" w:eastAsia="Times New Roman" w:hAnsi="Times New Roman"/>
          <w:i/>
          <w:szCs w:val="24"/>
        </w:rPr>
        <w:t>, or even less than 1,</w:t>
      </w:r>
      <w:r w:rsidR="004B7C14">
        <w:rPr>
          <w:rFonts w:ascii="Times New Roman" w:eastAsia="Times New Roman" w:hAnsi="Times New Roman"/>
          <w:i/>
          <w:szCs w:val="24"/>
        </w:rPr>
        <w:t xml:space="preserve"> ISCED Level 2 teacher</w:t>
      </w:r>
      <w:r w:rsidR="00905493">
        <w:rPr>
          <w:rFonts w:ascii="Times New Roman" w:eastAsia="Times New Roman" w:hAnsi="Times New Roman"/>
          <w:i/>
          <w:szCs w:val="24"/>
        </w:rPr>
        <w:t>(</w:t>
      </w:r>
      <w:r w:rsidR="004B7C14">
        <w:rPr>
          <w:rFonts w:ascii="Times New Roman" w:eastAsia="Times New Roman" w:hAnsi="Times New Roman"/>
          <w:i/>
          <w:szCs w:val="24"/>
        </w:rPr>
        <w:t>s</w:t>
      </w:r>
      <w:r w:rsidR="00905493">
        <w:rPr>
          <w:rFonts w:ascii="Times New Roman" w:eastAsia="Times New Roman" w:hAnsi="Times New Roman"/>
          <w:i/>
          <w:szCs w:val="24"/>
        </w:rPr>
        <w:t>)</w:t>
      </w:r>
      <w:r w:rsidR="004B7C14">
        <w:rPr>
          <w:rFonts w:ascii="Times New Roman" w:eastAsia="Times New Roman" w:hAnsi="Times New Roman"/>
          <w:i/>
          <w:szCs w:val="24"/>
        </w:rPr>
        <w:t xml:space="preserve">. </w:t>
      </w:r>
    </w:p>
    <w:p w:rsidR="004B7C14" w:rsidRDefault="004B7C14" w:rsidP="00933218">
      <w:pPr>
        <w:ind w:left="900"/>
        <w:rPr>
          <w:rFonts w:ascii="Times New Roman" w:eastAsia="Times New Roman" w:hAnsi="Times New Roman"/>
          <w:i/>
          <w:szCs w:val="24"/>
        </w:rPr>
      </w:pPr>
    </w:p>
    <w:p w:rsidR="003E50CE" w:rsidRDefault="004B7C14" w:rsidP="00933218">
      <w:pPr>
        <w:ind w:left="900"/>
        <w:rPr>
          <w:rFonts w:ascii="Times New Roman" w:eastAsia="Times New Roman" w:hAnsi="Times New Roman"/>
          <w:i/>
          <w:szCs w:val="24"/>
        </w:rPr>
      </w:pPr>
      <w:r>
        <w:rPr>
          <w:rFonts w:ascii="Times New Roman" w:eastAsia="Times New Roman" w:hAnsi="Times New Roman"/>
          <w:i/>
          <w:szCs w:val="24"/>
        </w:rPr>
        <w:t xml:space="preserve">Further, it is important to remember that TALIS has a fairly small total </w:t>
      </w:r>
      <w:r w:rsidR="00801AEA">
        <w:rPr>
          <w:rFonts w:ascii="Times New Roman" w:eastAsia="Times New Roman" w:hAnsi="Times New Roman"/>
          <w:i/>
          <w:szCs w:val="24"/>
        </w:rPr>
        <w:t xml:space="preserve">minimum </w:t>
      </w:r>
      <w:r>
        <w:rPr>
          <w:rFonts w:ascii="Times New Roman" w:eastAsia="Times New Roman" w:hAnsi="Times New Roman"/>
          <w:i/>
          <w:szCs w:val="24"/>
        </w:rPr>
        <w:t xml:space="preserve">sample size of approximately 4,000 teachers. The sample and sampling strata need to </w:t>
      </w:r>
      <w:r w:rsidR="00905493">
        <w:rPr>
          <w:rFonts w:ascii="Times New Roman" w:eastAsia="Times New Roman" w:hAnsi="Times New Roman"/>
          <w:i/>
          <w:szCs w:val="24"/>
        </w:rPr>
        <w:t xml:space="preserve">be </w:t>
      </w:r>
      <w:r>
        <w:rPr>
          <w:rFonts w:ascii="Times New Roman" w:eastAsia="Times New Roman" w:hAnsi="Times New Roman"/>
          <w:i/>
          <w:szCs w:val="24"/>
        </w:rPr>
        <w:t xml:space="preserve">judiciously determined in order to allow for representative samples of the most common types of ISCED Level 2 teachers and teaching environments (i.e. teachers in middle schools, high schools, junior high schools, and combined grades schools). Excluding schools with 3 </w:t>
      </w:r>
      <w:r w:rsidR="00905493">
        <w:rPr>
          <w:rFonts w:ascii="Times New Roman" w:eastAsia="Times New Roman" w:hAnsi="Times New Roman"/>
          <w:i/>
          <w:szCs w:val="24"/>
        </w:rPr>
        <w:t xml:space="preserve">or fewer </w:t>
      </w:r>
      <w:r>
        <w:rPr>
          <w:rFonts w:ascii="Times New Roman" w:eastAsia="Times New Roman" w:hAnsi="Times New Roman"/>
          <w:i/>
          <w:szCs w:val="24"/>
        </w:rPr>
        <w:t xml:space="preserve">ISCED Level 2 teachers </w:t>
      </w:r>
      <w:r w:rsidR="007F6DD8">
        <w:rPr>
          <w:rFonts w:ascii="Times New Roman" w:eastAsia="Times New Roman" w:hAnsi="Times New Roman"/>
          <w:i/>
          <w:szCs w:val="24"/>
        </w:rPr>
        <w:t xml:space="preserve">helps to </w:t>
      </w:r>
      <w:r w:rsidR="00905493">
        <w:rPr>
          <w:rFonts w:ascii="Times New Roman" w:eastAsia="Times New Roman" w:hAnsi="Times New Roman"/>
          <w:i/>
          <w:szCs w:val="24"/>
        </w:rPr>
        <w:t xml:space="preserve">ensure that we will maintain high quality, </w:t>
      </w:r>
      <w:r>
        <w:rPr>
          <w:rFonts w:ascii="Times New Roman" w:eastAsia="Times New Roman" w:hAnsi="Times New Roman"/>
          <w:i/>
          <w:szCs w:val="24"/>
        </w:rPr>
        <w:t>representati</w:t>
      </w:r>
      <w:r w:rsidR="00905493">
        <w:rPr>
          <w:rFonts w:ascii="Times New Roman" w:eastAsia="Times New Roman" w:hAnsi="Times New Roman"/>
          <w:i/>
          <w:szCs w:val="24"/>
        </w:rPr>
        <w:t xml:space="preserve">ve samples of the large majority of ISCED Level 2 teachers. </w:t>
      </w:r>
    </w:p>
    <w:p w:rsidR="00D00BE3" w:rsidRDefault="00D00BE3" w:rsidP="00933218">
      <w:pPr>
        <w:ind w:left="900"/>
        <w:rPr>
          <w:rFonts w:ascii="Times New Roman" w:eastAsia="Times New Roman" w:hAnsi="Times New Roman"/>
          <w:i/>
          <w:szCs w:val="24"/>
        </w:rPr>
      </w:pPr>
    </w:p>
    <w:p w:rsidR="00933218" w:rsidRPr="0094693A" w:rsidRDefault="00D00BE3" w:rsidP="00933218">
      <w:pPr>
        <w:ind w:left="900"/>
        <w:rPr>
          <w:rFonts w:ascii="Times New Roman" w:eastAsia="Times New Roman" w:hAnsi="Times New Roman"/>
          <w:i/>
          <w:szCs w:val="24"/>
        </w:rPr>
      </w:pPr>
      <w:r>
        <w:rPr>
          <w:rFonts w:ascii="Times New Roman" w:eastAsia="Times New Roman" w:hAnsi="Times New Roman"/>
          <w:i/>
          <w:szCs w:val="24"/>
        </w:rPr>
        <w:t>This estimation method resulted in the following outputs:</w:t>
      </w:r>
      <w:r w:rsidR="00933218" w:rsidRPr="0094693A">
        <w:rPr>
          <w:rFonts w:ascii="Times New Roman" w:eastAsia="Times New Roman" w:hAnsi="Times New Roman"/>
          <w:i/>
          <w:szCs w:val="24"/>
        </w:rPr>
        <w:t xml:space="preserve"> </w:t>
      </w:r>
    </w:p>
    <w:p w:rsidR="00933218" w:rsidRPr="00933218" w:rsidRDefault="00933218" w:rsidP="00933218">
      <w:pPr>
        <w:ind w:left="900"/>
        <w:rPr>
          <w:rFonts w:ascii="Times New Roman" w:eastAsia="Times New Roman" w:hAnsi="Times New Roman"/>
          <w:i/>
          <w:szCs w:val="24"/>
        </w:rPr>
      </w:pPr>
    </w:p>
    <w:p w:rsidR="00933218" w:rsidRPr="00933218" w:rsidRDefault="00D00BE3" w:rsidP="00933218">
      <w:pPr>
        <w:ind w:left="900"/>
        <w:rPr>
          <w:rFonts w:ascii="Times New Roman" w:eastAsia="Times New Roman" w:hAnsi="Times New Roman"/>
          <w:i/>
          <w:szCs w:val="24"/>
        </w:rPr>
      </w:pPr>
      <w:r>
        <w:rPr>
          <w:rFonts w:ascii="Times New Roman" w:eastAsia="Times New Roman" w:hAnsi="Times New Roman"/>
          <w:i/>
          <w:szCs w:val="24"/>
        </w:rPr>
        <w:t>Percentage of schools with 3 or fewer ISCED 2 teachers: .28803774 (=</w:t>
      </w:r>
      <w:r w:rsidR="00933218" w:rsidRPr="00933218">
        <w:rPr>
          <w:rFonts w:ascii="Times New Roman" w:eastAsia="Times New Roman" w:hAnsi="Times New Roman"/>
          <w:i/>
          <w:szCs w:val="24"/>
        </w:rPr>
        <w:t>29%)</w:t>
      </w:r>
    </w:p>
    <w:p w:rsidR="00D00BE3" w:rsidRDefault="00D00BE3" w:rsidP="00933218">
      <w:pPr>
        <w:ind w:left="900"/>
        <w:rPr>
          <w:rFonts w:ascii="Times New Roman" w:eastAsia="Times New Roman" w:hAnsi="Times New Roman"/>
          <w:i/>
          <w:szCs w:val="24"/>
        </w:rPr>
      </w:pPr>
    </w:p>
    <w:p w:rsidR="00933218" w:rsidRPr="00933218" w:rsidRDefault="00D00BE3" w:rsidP="00933218">
      <w:pPr>
        <w:ind w:left="900"/>
        <w:rPr>
          <w:rFonts w:ascii="Times New Roman" w:eastAsia="Times New Roman" w:hAnsi="Times New Roman"/>
          <w:i/>
          <w:szCs w:val="24"/>
        </w:rPr>
      </w:pPr>
      <w:r>
        <w:rPr>
          <w:rFonts w:ascii="Times New Roman" w:eastAsia="Times New Roman" w:hAnsi="Times New Roman"/>
          <w:i/>
          <w:szCs w:val="24"/>
        </w:rPr>
        <w:t xml:space="preserve">Percentage of schools with </w:t>
      </w:r>
      <w:r w:rsidR="00933218" w:rsidRPr="00933218">
        <w:rPr>
          <w:rFonts w:ascii="Times New Roman" w:eastAsia="Times New Roman" w:hAnsi="Times New Roman"/>
          <w:i/>
          <w:szCs w:val="24"/>
        </w:rPr>
        <w:t>20 or fewer ISCED 2 teachers</w:t>
      </w:r>
      <w:r>
        <w:rPr>
          <w:rFonts w:ascii="Times New Roman" w:eastAsia="Times New Roman" w:hAnsi="Times New Roman"/>
          <w:i/>
          <w:szCs w:val="24"/>
        </w:rPr>
        <w:t xml:space="preserve">: </w:t>
      </w:r>
      <w:r w:rsidR="00933218" w:rsidRPr="00933218">
        <w:rPr>
          <w:rFonts w:ascii="Times New Roman" w:eastAsia="Times New Roman" w:hAnsi="Times New Roman"/>
          <w:i/>
          <w:szCs w:val="24"/>
        </w:rPr>
        <w:t>.75891572</w:t>
      </w:r>
      <w:r>
        <w:rPr>
          <w:rFonts w:ascii="Times New Roman" w:eastAsia="Times New Roman" w:hAnsi="Times New Roman"/>
          <w:i/>
          <w:szCs w:val="24"/>
        </w:rPr>
        <w:t xml:space="preserve"> (=76%)</w:t>
      </w:r>
    </w:p>
    <w:p w:rsidR="00D00BE3" w:rsidRDefault="00D00BE3" w:rsidP="00933218">
      <w:pPr>
        <w:ind w:left="900"/>
        <w:rPr>
          <w:rFonts w:ascii="Times New Roman" w:eastAsia="Times New Roman" w:hAnsi="Times New Roman"/>
          <w:i/>
          <w:szCs w:val="24"/>
        </w:rPr>
      </w:pPr>
    </w:p>
    <w:p w:rsidR="00933218" w:rsidRDefault="00D00BE3" w:rsidP="00933218">
      <w:pPr>
        <w:ind w:left="900"/>
        <w:rPr>
          <w:rFonts w:ascii="Times New Roman" w:eastAsia="Times New Roman" w:hAnsi="Times New Roman"/>
          <w:i/>
          <w:szCs w:val="24"/>
        </w:rPr>
      </w:pPr>
      <w:r>
        <w:rPr>
          <w:rFonts w:ascii="Times New Roman" w:eastAsia="Times New Roman" w:hAnsi="Times New Roman"/>
          <w:i/>
          <w:szCs w:val="24"/>
        </w:rPr>
        <w:t>Percentage of schools with l</w:t>
      </w:r>
      <w:r w:rsidR="00933218" w:rsidRPr="00933218">
        <w:rPr>
          <w:rFonts w:ascii="Times New Roman" w:eastAsia="Times New Roman" w:hAnsi="Times New Roman"/>
          <w:i/>
          <w:szCs w:val="24"/>
        </w:rPr>
        <w:t>ess than 1, but greater than 0 ISCED 2 teachers</w:t>
      </w:r>
      <w:r>
        <w:rPr>
          <w:rFonts w:ascii="Times New Roman" w:eastAsia="Times New Roman" w:hAnsi="Times New Roman"/>
          <w:i/>
          <w:szCs w:val="24"/>
        </w:rPr>
        <w:t xml:space="preserve">: </w:t>
      </w:r>
      <w:r w:rsidR="00933218" w:rsidRPr="00933218">
        <w:rPr>
          <w:rFonts w:ascii="Times New Roman" w:eastAsia="Times New Roman" w:hAnsi="Times New Roman"/>
          <w:i/>
          <w:szCs w:val="24"/>
        </w:rPr>
        <w:t>.11867903</w:t>
      </w:r>
      <w:r>
        <w:rPr>
          <w:rFonts w:ascii="Times New Roman" w:eastAsia="Times New Roman" w:hAnsi="Times New Roman"/>
          <w:i/>
          <w:szCs w:val="24"/>
        </w:rPr>
        <w:t xml:space="preserve"> (=12%)</w:t>
      </w:r>
    </w:p>
    <w:p w:rsidR="00D00BE3" w:rsidRPr="00933218" w:rsidRDefault="00D00BE3" w:rsidP="00933218">
      <w:pPr>
        <w:ind w:left="900"/>
        <w:rPr>
          <w:rFonts w:ascii="Times New Roman" w:eastAsia="Times New Roman" w:hAnsi="Times New Roman"/>
          <w:i/>
          <w:szCs w:val="24"/>
        </w:rPr>
      </w:pPr>
    </w:p>
    <w:p w:rsidR="00933218" w:rsidRDefault="00D00BE3" w:rsidP="00933218">
      <w:pPr>
        <w:ind w:left="900"/>
        <w:rPr>
          <w:rFonts w:ascii="Times New Roman" w:eastAsia="Times New Roman" w:hAnsi="Times New Roman"/>
          <w:i/>
          <w:szCs w:val="24"/>
        </w:rPr>
      </w:pPr>
      <w:r>
        <w:rPr>
          <w:rFonts w:ascii="Times New Roman" w:eastAsia="Times New Roman" w:hAnsi="Times New Roman"/>
          <w:i/>
          <w:szCs w:val="24"/>
        </w:rPr>
        <w:t>However, since the unit of analysis in TALIS is teachers, not schools, we also examined the percentage</w:t>
      </w:r>
      <w:r w:rsidR="00933218" w:rsidRPr="00933218">
        <w:rPr>
          <w:rFonts w:ascii="Times New Roman" w:eastAsia="Times New Roman" w:hAnsi="Times New Roman"/>
          <w:i/>
          <w:szCs w:val="24"/>
        </w:rPr>
        <w:t xml:space="preserve"> of </w:t>
      </w:r>
      <w:r w:rsidR="00933218" w:rsidRPr="00933218">
        <w:rPr>
          <w:rFonts w:ascii="Times New Roman" w:eastAsia="Times New Roman" w:hAnsi="Times New Roman"/>
          <w:i/>
          <w:iCs/>
          <w:szCs w:val="24"/>
        </w:rPr>
        <w:t>teachers</w:t>
      </w:r>
      <w:r w:rsidR="00933218" w:rsidRPr="00933218">
        <w:rPr>
          <w:rFonts w:ascii="Times New Roman" w:eastAsia="Times New Roman" w:hAnsi="Times New Roman"/>
          <w:i/>
          <w:szCs w:val="24"/>
        </w:rPr>
        <w:t xml:space="preserve"> in schools </w:t>
      </w:r>
      <w:r w:rsidR="00905493">
        <w:rPr>
          <w:rFonts w:ascii="Times New Roman" w:eastAsia="Times New Roman" w:hAnsi="Times New Roman"/>
          <w:i/>
          <w:szCs w:val="24"/>
        </w:rPr>
        <w:t xml:space="preserve">meeting the thresholds specified above. </w:t>
      </w:r>
      <w:r>
        <w:rPr>
          <w:rFonts w:ascii="Times New Roman" w:eastAsia="Times New Roman" w:hAnsi="Times New Roman"/>
          <w:i/>
          <w:szCs w:val="24"/>
        </w:rPr>
        <w:t xml:space="preserve"> Based on this analysis, if the United States were to implement the international definition of very small or remote schools, the resulting sample would still cover 97.7% of </w:t>
      </w:r>
      <w:r w:rsidR="00905493">
        <w:rPr>
          <w:rFonts w:ascii="Times New Roman" w:eastAsia="Times New Roman" w:hAnsi="Times New Roman"/>
          <w:i/>
          <w:szCs w:val="24"/>
        </w:rPr>
        <w:t xml:space="preserve">ISCED Level 2 </w:t>
      </w:r>
      <w:r>
        <w:rPr>
          <w:rFonts w:ascii="Times New Roman" w:eastAsia="Times New Roman" w:hAnsi="Times New Roman"/>
          <w:i/>
          <w:szCs w:val="24"/>
        </w:rPr>
        <w:t xml:space="preserve">teachers in schools. (That is, even if we were to eliminate schools with </w:t>
      </w:r>
      <w:r w:rsidR="00905493">
        <w:rPr>
          <w:rFonts w:ascii="Times New Roman" w:eastAsia="Times New Roman" w:hAnsi="Times New Roman"/>
          <w:i/>
          <w:szCs w:val="24"/>
        </w:rPr>
        <w:t xml:space="preserve">3 or fewer </w:t>
      </w:r>
      <w:r>
        <w:rPr>
          <w:rFonts w:ascii="Times New Roman" w:eastAsia="Times New Roman" w:hAnsi="Times New Roman"/>
          <w:i/>
          <w:szCs w:val="24"/>
        </w:rPr>
        <w:t xml:space="preserve">ISCED Level 2 teachers, the remaining schools </w:t>
      </w:r>
      <w:r w:rsidR="00C86ED4">
        <w:rPr>
          <w:rFonts w:ascii="Times New Roman" w:eastAsia="Times New Roman" w:hAnsi="Times New Roman"/>
          <w:i/>
          <w:szCs w:val="24"/>
        </w:rPr>
        <w:t>in the frame</w:t>
      </w:r>
      <w:r>
        <w:rPr>
          <w:rFonts w:ascii="Times New Roman" w:eastAsia="Times New Roman" w:hAnsi="Times New Roman"/>
          <w:i/>
          <w:szCs w:val="24"/>
        </w:rPr>
        <w:t xml:space="preserve"> employ nearly 98% of the </w:t>
      </w:r>
      <w:r w:rsidR="00801AEA">
        <w:rPr>
          <w:rFonts w:ascii="Times New Roman" w:eastAsia="Times New Roman" w:hAnsi="Times New Roman"/>
          <w:i/>
          <w:szCs w:val="24"/>
        </w:rPr>
        <w:t xml:space="preserve">target </w:t>
      </w:r>
      <w:r>
        <w:rPr>
          <w:rFonts w:ascii="Times New Roman" w:eastAsia="Times New Roman" w:hAnsi="Times New Roman"/>
          <w:i/>
          <w:szCs w:val="24"/>
        </w:rPr>
        <w:t xml:space="preserve">teacher population.) </w:t>
      </w:r>
    </w:p>
    <w:p w:rsidR="00D00BE3" w:rsidRPr="00933218" w:rsidRDefault="00D00BE3" w:rsidP="00933218">
      <w:pPr>
        <w:ind w:left="900"/>
        <w:rPr>
          <w:rFonts w:ascii="Times New Roman" w:eastAsia="Times New Roman" w:hAnsi="Times New Roman"/>
          <w:i/>
          <w:szCs w:val="24"/>
        </w:rPr>
      </w:pPr>
    </w:p>
    <w:p w:rsidR="009614C8" w:rsidRDefault="00933218" w:rsidP="009614C8">
      <w:pPr>
        <w:spacing w:line="480" w:lineRule="auto"/>
        <w:ind w:left="900"/>
        <w:rPr>
          <w:rFonts w:ascii="Times New Roman" w:eastAsia="Times New Roman" w:hAnsi="Times New Roman"/>
          <w:i/>
          <w:szCs w:val="24"/>
        </w:rPr>
      </w:pPr>
      <w:r w:rsidRPr="00933218">
        <w:rPr>
          <w:rFonts w:ascii="Times New Roman" w:eastAsia="Times New Roman" w:hAnsi="Times New Roman"/>
          <w:i/>
          <w:szCs w:val="24"/>
        </w:rPr>
        <w:t xml:space="preserve">Percent of </w:t>
      </w:r>
      <w:r w:rsidR="00F60A91">
        <w:rPr>
          <w:rFonts w:ascii="Times New Roman" w:eastAsia="Times New Roman" w:hAnsi="Times New Roman"/>
          <w:i/>
          <w:szCs w:val="24"/>
        </w:rPr>
        <w:t xml:space="preserve">ISCED 2 </w:t>
      </w:r>
      <w:r w:rsidRPr="00933218">
        <w:rPr>
          <w:rFonts w:ascii="Times New Roman" w:eastAsia="Times New Roman" w:hAnsi="Times New Roman"/>
          <w:i/>
          <w:szCs w:val="24"/>
        </w:rPr>
        <w:t>teachers in schools with more than 1 ISCED 2 teacher:</w:t>
      </w:r>
      <w:r w:rsidR="00D00BE3">
        <w:rPr>
          <w:rFonts w:ascii="Times New Roman" w:eastAsia="Times New Roman" w:hAnsi="Times New Roman"/>
          <w:i/>
          <w:szCs w:val="24"/>
        </w:rPr>
        <w:t xml:space="preserve"> </w:t>
      </w:r>
      <w:r w:rsidRPr="00933218">
        <w:rPr>
          <w:rFonts w:ascii="Times New Roman" w:eastAsia="Times New Roman" w:hAnsi="Times New Roman"/>
          <w:i/>
          <w:szCs w:val="24"/>
        </w:rPr>
        <w:t>99.6%</w:t>
      </w:r>
    </w:p>
    <w:p w:rsidR="009614C8" w:rsidRDefault="00933218" w:rsidP="009614C8">
      <w:pPr>
        <w:spacing w:line="480" w:lineRule="auto"/>
        <w:ind w:left="900"/>
        <w:rPr>
          <w:rFonts w:ascii="Times New Roman" w:eastAsia="Times New Roman" w:hAnsi="Times New Roman"/>
          <w:i/>
          <w:szCs w:val="24"/>
        </w:rPr>
      </w:pPr>
      <w:r w:rsidRPr="00933218">
        <w:rPr>
          <w:rFonts w:ascii="Times New Roman" w:eastAsia="Times New Roman" w:hAnsi="Times New Roman"/>
          <w:i/>
          <w:szCs w:val="24"/>
        </w:rPr>
        <w:t>Percent of</w:t>
      </w:r>
      <w:r w:rsidR="00F60A91">
        <w:rPr>
          <w:rFonts w:ascii="Times New Roman" w:eastAsia="Times New Roman" w:hAnsi="Times New Roman"/>
          <w:i/>
          <w:szCs w:val="24"/>
        </w:rPr>
        <w:t xml:space="preserve"> ISCED 2 </w:t>
      </w:r>
      <w:r w:rsidRPr="00933218">
        <w:rPr>
          <w:rFonts w:ascii="Times New Roman" w:eastAsia="Times New Roman" w:hAnsi="Times New Roman"/>
          <w:i/>
          <w:szCs w:val="24"/>
        </w:rPr>
        <w:t>teachers in schools with more than 3 ISCED 2 teachers:</w:t>
      </w:r>
      <w:r w:rsidR="00D00BE3">
        <w:rPr>
          <w:rFonts w:ascii="Times New Roman" w:eastAsia="Times New Roman" w:hAnsi="Times New Roman"/>
          <w:i/>
          <w:szCs w:val="24"/>
        </w:rPr>
        <w:t xml:space="preserve"> </w:t>
      </w:r>
      <w:r w:rsidRPr="00933218">
        <w:rPr>
          <w:rFonts w:ascii="Times New Roman" w:eastAsia="Times New Roman" w:hAnsi="Times New Roman"/>
          <w:i/>
          <w:szCs w:val="24"/>
        </w:rPr>
        <w:t>97.7%</w:t>
      </w:r>
    </w:p>
    <w:p w:rsidR="009614C8" w:rsidRDefault="00933218" w:rsidP="009614C8">
      <w:pPr>
        <w:spacing w:line="480" w:lineRule="auto"/>
        <w:ind w:left="900"/>
        <w:rPr>
          <w:rFonts w:ascii="Times New Roman" w:eastAsia="Times New Roman" w:hAnsi="Times New Roman"/>
          <w:i/>
          <w:szCs w:val="24"/>
        </w:rPr>
      </w:pPr>
      <w:r w:rsidRPr="00933218">
        <w:rPr>
          <w:rFonts w:ascii="Times New Roman" w:eastAsia="Times New Roman" w:hAnsi="Times New Roman"/>
          <w:i/>
          <w:szCs w:val="24"/>
        </w:rPr>
        <w:t>Percent of</w:t>
      </w:r>
      <w:r w:rsidR="00F60A91">
        <w:rPr>
          <w:rFonts w:ascii="Times New Roman" w:eastAsia="Times New Roman" w:hAnsi="Times New Roman"/>
          <w:i/>
          <w:szCs w:val="24"/>
        </w:rPr>
        <w:t xml:space="preserve"> ISCED 2 </w:t>
      </w:r>
      <w:r w:rsidRPr="00933218">
        <w:rPr>
          <w:rFonts w:ascii="Times New Roman" w:eastAsia="Times New Roman" w:hAnsi="Times New Roman"/>
          <w:i/>
          <w:szCs w:val="24"/>
        </w:rPr>
        <w:t>teachers in schools with more than 20 ISCED 2 teachers:</w:t>
      </w:r>
      <w:r w:rsidR="00D00BE3">
        <w:rPr>
          <w:rFonts w:ascii="Times New Roman" w:eastAsia="Times New Roman" w:hAnsi="Times New Roman"/>
          <w:i/>
          <w:szCs w:val="24"/>
        </w:rPr>
        <w:t xml:space="preserve"> </w:t>
      </w:r>
      <w:r w:rsidRPr="00933218">
        <w:rPr>
          <w:rFonts w:ascii="Times New Roman" w:eastAsia="Times New Roman" w:hAnsi="Times New Roman"/>
          <w:i/>
          <w:szCs w:val="24"/>
        </w:rPr>
        <w:t xml:space="preserve">64% </w:t>
      </w: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5: </w:t>
      </w:r>
      <w:r w:rsidR="0094505A" w:rsidRPr="00F02717">
        <w:rPr>
          <w:rFonts w:ascii="Times New Roman" w:eastAsia="Times New Roman" w:hAnsi="Times New Roman"/>
          <w:b/>
          <w:sz w:val="24"/>
          <w:szCs w:val="24"/>
        </w:rPr>
        <w:t>Which version of CCD and PSS will be used (i</w:t>
      </w:r>
      <w:r w:rsidR="00801AEA">
        <w:rPr>
          <w:rFonts w:ascii="Times New Roman" w:eastAsia="Times New Roman" w:hAnsi="Times New Roman"/>
          <w:b/>
          <w:sz w:val="24"/>
          <w:szCs w:val="24"/>
        </w:rPr>
        <w:t>.</w:t>
      </w:r>
      <w:r w:rsidR="0094505A" w:rsidRPr="00F02717">
        <w:rPr>
          <w:rFonts w:ascii="Times New Roman" w:eastAsia="Times New Roman" w:hAnsi="Times New Roman"/>
          <w:b/>
          <w:sz w:val="24"/>
          <w:szCs w:val="24"/>
        </w:rPr>
        <w:t>e</w:t>
      </w:r>
      <w:r w:rsidR="00801AEA">
        <w:rPr>
          <w:rFonts w:ascii="Times New Roman" w:eastAsia="Times New Roman" w:hAnsi="Times New Roman"/>
          <w:b/>
          <w:sz w:val="24"/>
          <w:szCs w:val="24"/>
        </w:rPr>
        <w:t>.</w:t>
      </w:r>
      <w:r w:rsidR="0094505A" w:rsidRPr="00F02717">
        <w:rPr>
          <w:rFonts w:ascii="Times New Roman" w:eastAsia="Times New Roman" w:hAnsi="Times New Roman"/>
          <w:b/>
          <w:sz w:val="24"/>
          <w:szCs w:val="24"/>
        </w:rPr>
        <w:t>, what will be the “latest available” at the time they are needed)?</w:t>
      </w:r>
    </w:p>
    <w:p w:rsidR="00576C38" w:rsidRDefault="00576C38" w:rsidP="0094505A">
      <w:pPr>
        <w:pStyle w:val="ListParagraph"/>
        <w:ind w:left="900"/>
        <w:rPr>
          <w:rFonts w:ascii="Times New Roman" w:eastAsia="Times New Roman" w:hAnsi="Times New Roman"/>
          <w:sz w:val="24"/>
          <w:szCs w:val="24"/>
        </w:rPr>
      </w:pPr>
    </w:p>
    <w:p w:rsidR="00576C38" w:rsidRPr="00C86ED4" w:rsidRDefault="00C86ED4" w:rsidP="0094505A">
      <w:pPr>
        <w:pStyle w:val="ListParagraph"/>
        <w:ind w:left="900"/>
        <w:rPr>
          <w:rFonts w:ascii="Times New Roman" w:eastAsia="Times New Roman" w:hAnsi="Times New Roman"/>
          <w:i/>
          <w:sz w:val="24"/>
          <w:szCs w:val="24"/>
        </w:rPr>
      </w:pPr>
      <w:r w:rsidRPr="00C86ED4">
        <w:rPr>
          <w:rFonts w:ascii="Times New Roman" w:eastAsia="Times New Roman" w:hAnsi="Times New Roman"/>
          <w:i/>
          <w:sz w:val="24"/>
          <w:szCs w:val="24"/>
        </w:rPr>
        <w:t>For the field trial, we will use the 2009-2010 CCD and PSS datasets; for the main study, we will use the 2011-2012 CCD and PSS datasets.</w:t>
      </w:r>
      <w:r w:rsidR="00A41331">
        <w:rPr>
          <w:rFonts w:ascii="Times New Roman" w:eastAsia="Times New Roman" w:hAnsi="Times New Roman"/>
          <w:i/>
          <w:sz w:val="24"/>
          <w:szCs w:val="24"/>
        </w:rPr>
        <w:t xml:space="preserve"> This has been added to </w:t>
      </w:r>
      <w:r w:rsidR="00E638FB">
        <w:rPr>
          <w:rFonts w:ascii="Times New Roman" w:eastAsia="Times New Roman" w:hAnsi="Times New Roman"/>
          <w:i/>
          <w:sz w:val="24"/>
          <w:szCs w:val="24"/>
        </w:rPr>
        <w:t>Supporting Statement Part B</w:t>
      </w:r>
      <w:r w:rsidR="00A41331">
        <w:rPr>
          <w:rFonts w:ascii="Times New Roman" w:eastAsia="Times New Roman" w:hAnsi="Times New Roman"/>
          <w:i/>
          <w:sz w:val="24"/>
          <w:szCs w:val="24"/>
        </w:rPr>
        <w:t>.</w:t>
      </w:r>
    </w:p>
    <w:p w:rsidR="0094505A" w:rsidRPr="0094505A" w:rsidRDefault="0094505A" w:rsidP="0094505A">
      <w:pPr>
        <w:pStyle w:val="ListParagraph"/>
        <w:ind w:left="900"/>
        <w:rPr>
          <w:rFonts w:ascii="Times New Roman" w:eastAsia="Times New Roman" w:hAnsi="Times New Roman"/>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6: </w:t>
      </w:r>
      <w:r w:rsidR="0094505A" w:rsidRPr="00F02717">
        <w:rPr>
          <w:rFonts w:ascii="Times New Roman" w:eastAsia="Times New Roman" w:hAnsi="Times New Roman"/>
          <w:b/>
          <w:sz w:val="24"/>
          <w:szCs w:val="24"/>
        </w:rPr>
        <w:t>Where are all of the details for how and when the lists for the stage 2 sampling will be acquired? Please provide.</w:t>
      </w:r>
    </w:p>
    <w:p w:rsidR="00576C38" w:rsidRDefault="00576C38" w:rsidP="0094505A">
      <w:pPr>
        <w:pStyle w:val="ListParagraph"/>
        <w:ind w:left="900"/>
        <w:rPr>
          <w:rFonts w:ascii="Times New Roman" w:eastAsia="Times New Roman" w:hAnsi="Times New Roman"/>
          <w:sz w:val="24"/>
          <w:szCs w:val="24"/>
        </w:rPr>
      </w:pPr>
    </w:p>
    <w:p w:rsidR="00576C38" w:rsidRPr="00F02717" w:rsidRDefault="00F02717" w:rsidP="0094505A">
      <w:pPr>
        <w:pStyle w:val="ListParagraph"/>
        <w:ind w:left="900"/>
        <w:rPr>
          <w:rFonts w:ascii="Times New Roman" w:eastAsia="Times New Roman" w:hAnsi="Times New Roman"/>
          <w:i/>
          <w:sz w:val="24"/>
          <w:szCs w:val="24"/>
        </w:rPr>
      </w:pPr>
      <w:r w:rsidRPr="00F02717">
        <w:rPr>
          <w:rFonts w:ascii="Times New Roman" w:eastAsia="Times New Roman" w:hAnsi="Times New Roman"/>
          <w:i/>
          <w:sz w:val="24"/>
          <w:szCs w:val="24"/>
        </w:rPr>
        <w:t>See the response to Q1, above, which explicates how ISCED Level 2 teachers will be identified and sampled in each school. In the ca</w:t>
      </w:r>
      <w:r>
        <w:rPr>
          <w:rFonts w:ascii="Times New Roman" w:eastAsia="Times New Roman" w:hAnsi="Times New Roman"/>
          <w:i/>
          <w:sz w:val="24"/>
          <w:szCs w:val="24"/>
        </w:rPr>
        <w:t>se of principals, the principal</w:t>
      </w:r>
      <w:r w:rsidRPr="00F02717">
        <w:rPr>
          <w:rFonts w:ascii="Times New Roman" w:eastAsia="Times New Roman" w:hAnsi="Times New Roman"/>
          <w:i/>
          <w:sz w:val="24"/>
          <w:szCs w:val="24"/>
        </w:rPr>
        <w:t xml:space="preserve"> of each sampled school for which there are eligible and participating ISCED Level 2 teachers will be asked to complete the principal questionnaire.</w:t>
      </w:r>
      <w:r>
        <w:rPr>
          <w:rFonts w:ascii="Times New Roman" w:eastAsia="Times New Roman" w:hAnsi="Times New Roman"/>
          <w:i/>
          <w:sz w:val="24"/>
          <w:szCs w:val="24"/>
        </w:rPr>
        <w:t xml:space="preserve"> </w:t>
      </w:r>
      <w:r w:rsidR="00801AEA">
        <w:rPr>
          <w:rFonts w:ascii="Times New Roman" w:eastAsia="Times New Roman" w:hAnsi="Times New Roman"/>
          <w:i/>
          <w:sz w:val="24"/>
          <w:szCs w:val="24"/>
        </w:rPr>
        <w:t xml:space="preserve">This information has been added to </w:t>
      </w:r>
      <w:r w:rsidR="00E638FB">
        <w:rPr>
          <w:rFonts w:ascii="Times New Roman" w:eastAsia="Times New Roman" w:hAnsi="Times New Roman"/>
          <w:i/>
          <w:sz w:val="24"/>
          <w:szCs w:val="24"/>
        </w:rPr>
        <w:t>Supporting Statement Part B</w:t>
      </w:r>
      <w:r w:rsidR="00801AEA">
        <w:rPr>
          <w:rFonts w:ascii="Times New Roman" w:eastAsia="Times New Roman" w:hAnsi="Times New Roman"/>
          <w:i/>
          <w:sz w:val="24"/>
          <w:szCs w:val="24"/>
        </w:rPr>
        <w:t>.</w:t>
      </w:r>
    </w:p>
    <w:p w:rsidR="0094505A" w:rsidRPr="0094505A" w:rsidRDefault="0094505A" w:rsidP="0094505A">
      <w:pPr>
        <w:pStyle w:val="ListParagraph"/>
        <w:ind w:left="900"/>
        <w:rPr>
          <w:rFonts w:ascii="Times New Roman" w:eastAsia="Times New Roman" w:hAnsi="Times New Roman"/>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lastRenderedPageBreak/>
        <w:t xml:space="preserve">Question 7: </w:t>
      </w:r>
      <w:r w:rsidR="0094505A" w:rsidRPr="00F02717">
        <w:rPr>
          <w:rFonts w:ascii="Times New Roman" w:eastAsia="Times New Roman" w:hAnsi="Times New Roman"/>
          <w:b/>
          <w:sz w:val="24"/>
          <w:szCs w:val="24"/>
        </w:rPr>
        <w:t>Does NCES have to send teacher lists from individual schools to Statistics Canada? If so, please discuss the confidentiality implications and arrangements.</w:t>
      </w:r>
    </w:p>
    <w:p w:rsidR="00576C38" w:rsidRDefault="00576C38" w:rsidP="0094505A">
      <w:pPr>
        <w:pStyle w:val="ListParagraph"/>
        <w:ind w:left="900"/>
        <w:rPr>
          <w:rFonts w:ascii="Times New Roman" w:eastAsia="Times New Roman" w:hAnsi="Times New Roman"/>
          <w:sz w:val="24"/>
          <w:szCs w:val="24"/>
        </w:rPr>
      </w:pPr>
    </w:p>
    <w:p w:rsidR="00576C38" w:rsidRDefault="00F02717" w:rsidP="0094505A">
      <w:pPr>
        <w:pStyle w:val="ListParagraph"/>
        <w:ind w:left="900"/>
        <w:rPr>
          <w:rFonts w:ascii="Times New Roman" w:eastAsia="Times New Roman" w:hAnsi="Times New Roman"/>
          <w:i/>
          <w:sz w:val="24"/>
          <w:szCs w:val="24"/>
        </w:rPr>
      </w:pPr>
      <w:r>
        <w:rPr>
          <w:rFonts w:ascii="Times New Roman" w:eastAsia="Times New Roman" w:hAnsi="Times New Roman"/>
          <w:i/>
          <w:sz w:val="24"/>
          <w:szCs w:val="24"/>
        </w:rPr>
        <w:t xml:space="preserve">Information from the teacher sampling forms will be entered by NCES or its national contractor into the sampling software (WinW3S, </w:t>
      </w:r>
      <w:r w:rsidR="00285EAE">
        <w:rPr>
          <w:rFonts w:ascii="Times New Roman" w:eastAsia="Times New Roman" w:hAnsi="Times New Roman"/>
          <w:i/>
          <w:sz w:val="24"/>
          <w:szCs w:val="24"/>
        </w:rPr>
        <w:t>proprietary</w:t>
      </w:r>
      <w:r>
        <w:rPr>
          <w:rFonts w:ascii="Times New Roman" w:eastAsia="Times New Roman" w:hAnsi="Times New Roman"/>
          <w:i/>
          <w:sz w:val="24"/>
          <w:szCs w:val="24"/>
        </w:rPr>
        <w:t xml:space="preserve"> sampling software </w:t>
      </w:r>
      <w:r w:rsidR="00285EAE">
        <w:rPr>
          <w:rFonts w:ascii="Times New Roman" w:eastAsia="Times New Roman" w:hAnsi="Times New Roman"/>
          <w:i/>
          <w:sz w:val="24"/>
          <w:szCs w:val="24"/>
        </w:rPr>
        <w:t xml:space="preserve">designed by the primary </w:t>
      </w:r>
      <w:r>
        <w:rPr>
          <w:rFonts w:ascii="Times New Roman" w:eastAsia="Times New Roman" w:hAnsi="Times New Roman"/>
          <w:i/>
          <w:sz w:val="24"/>
          <w:szCs w:val="24"/>
        </w:rPr>
        <w:t>international contractor</w:t>
      </w:r>
      <w:r w:rsidR="00285EAE">
        <w:rPr>
          <w:rFonts w:ascii="Times New Roman" w:eastAsia="Times New Roman" w:hAnsi="Times New Roman"/>
          <w:i/>
          <w:sz w:val="24"/>
          <w:szCs w:val="24"/>
        </w:rPr>
        <w:t xml:space="preserve"> and used in the TIMSS and PIRLS studies</w:t>
      </w:r>
      <w:r>
        <w:rPr>
          <w:rFonts w:ascii="Times New Roman" w:eastAsia="Times New Roman" w:hAnsi="Times New Roman"/>
          <w:i/>
          <w:sz w:val="24"/>
          <w:szCs w:val="24"/>
        </w:rPr>
        <w:t xml:space="preserve">). Statistics Canada (the international sampling contractor) requires the teacher sampling forms to be submitted to verify that the resulting teacher sample for each school was correctly done. However, NCES </w:t>
      </w:r>
      <w:r w:rsidR="00005E73">
        <w:rPr>
          <w:rFonts w:ascii="Times New Roman" w:eastAsia="Times New Roman" w:hAnsi="Times New Roman"/>
          <w:i/>
          <w:sz w:val="24"/>
          <w:szCs w:val="24"/>
        </w:rPr>
        <w:t>will</w:t>
      </w:r>
      <w:r>
        <w:rPr>
          <w:rFonts w:ascii="Times New Roman" w:eastAsia="Times New Roman" w:hAnsi="Times New Roman"/>
          <w:i/>
          <w:sz w:val="24"/>
          <w:szCs w:val="24"/>
        </w:rPr>
        <w:t xml:space="preserve"> eliminate the name and email address of </w:t>
      </w:r>
      <w:r w:rsidR="00005E73">
        <w:rPr>
          <w:rFonts w:ascii="Times New Roman" w:eastAsia="Times New Roman" w:hAnsi="Times New Roman"/>
          <w:i/>
          <w:sz w:val="24"/>
          <w:szCs w:val="24"/>
        </w:rPr>
        <w:t>all</w:t>
      </w:r>
      <w:r>
        <w:rPr>
          <w:rFonts w:ascii="Times New Roman" w:eastAsia="Times New Roman" w:hAnsi="Times New Roman"/>
          <w:i/>
          <w:sz w:val="24"/>
          <w:szCs w:val="24"/>
        </w:rPr>
        <w:t xml:space="preserve"> teachers on the sampling forms</w:t>
      </w:r>
      <w:r w:rsidR="00005E73">
        <w:rPr>
          <w:rFonts w:ascii="Times New Roman" w:eastAsia="Times New Roman" w:hAnsi="Times New Roman"/>
          <w:i/>
          <w:sz w:val="24"/>
          <w:szCs w:val="24"/>
        </w:rPr>
        <w:t xml:space="preserve"> before these are forwarded to Statistics Canada</w:t>
      </w:r>
      <w:r>
        <w:rPr>
          <w:rFonts w:ascii="Times New Roman" w:eastAsia="Times New Roman" w:hAnsi="Times New Roman"/>
          <w:i/>
          <w:sz w:val="24"/>
          <w:szCs w:val="24"/>
        </w:rPr>
        <w:t xml:space="preserve">. </w:t>
      </w:r>
      <w:r w:rsidR="00005E73">
        <w:rPr>
          <w:rFonts w:ascii="Times New Roman" w:eastAsia="Times New Roman" w:hAnsi="Times New Roman"/>
          <w:i/>
          <w:sz w:val="24"/>
          <w:szCs w:val="24"/>
        </w:rPr>
        <w:t>Teachers</w:t>
      </w:r>
      <w:r>
        <w:rPr>
          <w:rFonts w:ascii="Times New Roman" w:eastAsia="Times New Roman" w:hAnsi="Times New Roman"/>
          <w:i/>
          <w:sz w:val="24"/>
          <w:szCs w:val="24"/>
        </w:rPr>
        <w:t xml:space="preserve"> will only be </w:t>
      </w:r>
      <w:r w:rsidR="00005E73">
        <w:rPr>
          <w:rFonts w:ascii="Times New Roman" w:eastAsia="Times New Roman" w:hAnsi="Times New Roman"/>
          <w:i/>
          <w:sz w:val="24"/>
          <w:szCs w:val="24"/>
        </w:rPr>
        <w:t>identified</w:t>
      </w:r>
      <w:r>
        <w:rPr>
          <w:rFonts w:ascii="Times New Roman" w:eastAsia="Times New Roman" w:hAnsi="Times New Roman"/>
          <w:i/>
          <w:sz w:val="24"/>
          <w:szCs w:val="24"/>
        </w:rPr>
        <w:t xml:space="preserve"> by a unique teacher ID, as generated by the sampling software.  NCES or its national contractor will retain the original teacher sampling forms should there be a need for follow-up. However, as soon as data collection has been completed, NCES or its national contractor will destroy all forms that include the teachers’ names and email addresses. No copies, electronic or otherwise, will be retained by NCES, its national contractor, or any of the international contractors.</w:t>
      </w:r>
    </w:p>
    <w:p w:rsidR="00F02717" w:rsidRDefault="00F02717" w:rsidP="0094505A">
      <w:pPr>
        <w:pStyle w:val="ListParagraph"/>
        <w:ind w:left="900"/>
        <w:rPr>
          <w:rFonts w:ascii="Times New Roman" w:eastAsia="Times New Roman" w:hAnsi="Times New Roman"/>
          <w:i/>
          <w:sz w:val="24"/>
          <w:szCs w:val="24"/>
        </w:rPr>
      </w:pPr>
    </w:p>
    <w:p w:rsidR="00F02717" w:rsidRPr="00F02717" w:rsidRDefault="00F02717" w:rsidP="0094505A">
      <w:pPr>
        <w:pStyle w:val="ListParagraph"/>
        <w:ind w:left="900"/>
        <w:rPr>
          <w:rFonts w:ascii="Times New Roman" w:eastAsia="Times New Roman" w:hAnsi="Times New Roman"/>
          <w:i/>
          <w:sz w:val="24"/>
          <w:szCs w:val="24"/>
        </w:rPr>
      </w:pPr>
      <w:r>
        <w:rPr>
          <w:rFonts w:ascii="Times New Roman" w:eastAsia="Times New Roman" w:hAnsi="Times New Roman"/>
          <w:i/>
          <w:sz w:val="24"/>
          <w:szCs w:val="24"/>
        </w:rPr>
        <w:t>As with other international studies, NCES will enter into a “collaborative understanding”</w:t>
      </w:r>
      <w:r w:rsidR="00285EAE">
        <w:rPr>
          <w:rFonts w:ascii="Times New Roman" w:eastAsia="Times New Roman" w:hAnsi="Times New Roman"/>
          <w:i/>
          <w:sz w:val="24"/>
          <w:szCs w:val="24"/>
        </w:rPr>
        <w:t xml:space="preserve"> </w:t>
      </w:r>
      <w:r>
        <w:rPr>
          <w:rFonts w:ascii="Times New Roman" w:eastAsia="Times New Roman" w:hAnsi="Times New Roman"/>
          <w:i/>
          <w:sz w:val="24"/>
          <w:szCs w:val="24"/>
        </w:rPr>
        <w:t>with the OECD and its international contractors (the IEA and Statistics Canada). The</w:t>
      </w:r>
      <w:r w:rsidR="005D5DA2">
        <w:rPr>
          <w:rFonts w:ascii="Times New Roman" w:eastAsia="Times New Roman" w:hAnsi="Times New Roman"/>
          <w:i/>
          <w:sz w:val="24"/>
          <w:szCs w:val="24"/>
        </w:rPr>
        <w:t xml:space="preserve"> purpose of the</w:t>
      </w:r>
      <w:r>
        <w:rPr>
          <w:rFonts w:ascii="Times New Roman" w:eastAsia="Times New Roman" w:hAnsi="Times New Roman"/>
          <w:i/>
          <w:sz w:val="24"/>
          <w:szCs w:val="24"/>
        </w:rPr>
        <w:t xml:space="preserve"> collaborative understanding </w:t>
      </w:r>
      <w:r w:rsidR="005D5DA2">
        <w:rPr>
          <w:rFonts w:ascii="Times New Roman" w:eastAsia="Times New Roman" w:hAnsi="Times New Roman"/>
          <w:i/>
          <w:sz w:val="24"/>
          <w:szCs w:val="24"/>
        </w:rPr>
        <w:t>is to protect the confidentiality of U.S. data. NCES currently has a collaborative understanding with its international partners for the PIRLS, PISA, and TIMSS studies</w:t>
      </w:r>
      <w:r w:rsidR="00005E73">
        <w:rPr>
          <w:rFonts w:ascii="Times New Roman" w:eastAsia="Times New Roman" w:hAnsi="Times New Roman"/>
          <w:i/>
          <w:sz w:val="24"/>
          <w:szCs w:val="24"/>
        </w:rPr>
        <w:t xml:space="preserve"> (i.e., </w:t>
      </w:r>
      <w:r w:rsidR="00C276E6">
        <w:rPr>
          <w:rFonts w:ascii="Times New Roman" w:eastAsia="Times New Roman" w:hAnsi="Times New Roman"/>
          <w:i/>
          <w:sz w:val="24"/>
          <w:szCs w:val="24"/>
        </w:rPr>
        <w:t xml:space="preserve">with the </w:t>
      </w:r>
      <w:r w:rsidR="00005E73">
        <w:rPr>
          <w:rFonts w:ascii="Times New Roman" w:eastAsia="Times New Roman" w:hAnsi="Times New Roman"/>
          <w:i/>
          <w:sz w:val="24"/>
          <w:szCs w:val="24"/>
        </w:rPr>
        <w:t>OECD and the IEA)</w:t>
      </w:r>
      <w:r w:rsidR="005D5DA2">
        <w:rPr>
          <w:rFonts w:ascii="Times New Roman" w:eastAsia="Times New Roman" w:hAnsi="Times New Roman"/>
          <w:i/>
          <w:sz w:val="24"/>
          <w:szCs w:val="24"/>
        </w:rPr>
        <w:t>. The collaborative understanding document was developed and reviewed by the chief statistician</w:t>
      </w:r>
      <w:r w:rsidR="00005E73">
        <w:rPr>
          <w:rFonts w:ascii="Times New Roman" w:eastAsia="Times New Roman" w:hAnsi="Times New Roman"/>
          <w:i/>
          <w:sz w:val="24"/>
          <w:szCs w:val="24"/>
        </w:rPr>
        <w:t>, the (then) chair of the IES Disclosure Review Board,</w:t>
      </w:r>
      <w:r w:rsidR="005D5DA2">
        <w:rPr>
          <w:rFonts w:ascii="Times New Roman" w:eastAsia="Times New Roman" w:hAnsi="Times New Roman"/>
          <w:i/>
          <w:sz w:val="24"/>
          <w:szCs w:val="24"/>
        </w:rPr>
        <w:t xml:space="preserve"> and Commissioner, and was deemed the most appropriate </w:t>
      </w:r>
      <w:r w:rsidR="00C276E6">
        <w:rPr>
          <w:rFonts w:ascii="Times New Roman" w:eastAsia="Times New Roman" w:hAnsi="Times New Roman"/>
          <w:i/>
          <w:sz w:val="24"/>
          <w:szCs w:val="24"/>
        </w:rPr>
        <w:t>approach to</w:t>
      </w:r>
      <w:r w:rsidR="005D5DA2">
        <w:rPr>
          <w:rFonts w:ascii="Times New Roman" w:eastAsia="Times New Roman" w:hAnsi="Times New Roman"/>
          <w:i/>
          <w:sz w:val="24"/>
          <w:szCs w:val="24"/>
        </w:rPr>
        <w:t xml:space="preserve"> securing the confidentiality of U.S. respondents in international studies.  In addition, the U.S. dataset for TALIS will undergo the same disclosure review and analysis that applies to all NCES datasets. The U.S. TALIS dataset will undergo masking and data perturbation, based on the outcomes of the disclosure review, before it is submitted to the OECD and its international contractors for weighting, analysis, and reporting. </w:t>
      </w:r>
      <w:r>
        <w:rPr>
          <w:rFonts w:ascii="Times New Roman" w:eastAsia="Times New Roman" w:hAnsi="Times New Roman"/>
          <w:i/>
          <w:sz w:val="24"/>
          <w:szCs w:val="24"/>
        </w:rPr>
        <w:t xml:space="preserve"> </w:t>
      </w:r>
    </w:p>
    <w:p w:rsidR="00005E73" w:rsidRDefault="00005E73" w:rsidP="0094505A">
      <w:pPr>
        <w:pStyle w:val="ListParagraph"/>
        <w:ind w:left="900"/>
        <w:rPr>
          <w:rFonts w:ascii="Times New Roman" w:eastAsia="Times New Roman" w:hAnsi="Times New Roman"/>
          <w:b/>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8: </w:t>
      </w:r>
      <w:r w:rsidR="0094505A" w:rsidRPr="00F02717">
        <w:rPr>
          <w:rFonts w:ascii="Times New Roman" w:eastAsia="Times New Roman" w:hAnsi="Times New Roman"/>
          <w:b/>
          <w:sz w:val="24"/>
          <w:szCs w:val="24"/>
        </w:rPr>
        <w:t>Please describe NCES’s 2</w:t>
      </w:r>
      <w:r w:rsidR="0094505A" w:rsidRPr="00F02717">
        <w:rPr>
          <w:rFonts w:ascii="Times New Roman" w:eastAsia="Times New Roman" w:hAnsi="Times New Roman"/>
          <w:b/>
          <w:sz w:val="24"/>
          <w:szCs w:val="24"/>
          <w:vertAlign w:val="superscript"/>
        </w:rPr>
        <w:t>nd</w:t>
      </w:r>
      <w:r w:rsidR="0094505A" w:rsidRPr="00F02717">
        <w:rPr>
          <w:rFonts w:ascii="Times New Roman" w:eastAsia="Times New Roman" w:hAnsi="Times New Roman"/>
          <w:b/>
          <w:sz w:val="24"/>
          <w:szCs w:val="24"/>
        </w:rPr>
        <w:t xml:space="preserve"> stage sampling plans in more detail (e.g., there are several options internationally permissible for schools with less than 20 ISCED level 2 teachers). </w:t>
      </w:r>
    </w:p>
    <w:p w:rsidR="00576C38" w:rsidRDefault="00576C38" w:rsidP="0094505A">
      <w:pPr>
        <w:pStyle w:val="ListParagraph"/>
        <w:ind w:left="900"/>
        <w:rPr>
          <w:rFonts w:ascii="Times New Roman" w:eastAsia="Times New Roman" w:hAnsi="Times New Roman"/>
          <w:sz w:val="24"/>
          <w:szCs w:val="24"/>
        </w:rPr>
      </w:pPr>
    </w:p>
    <w:p w:rsidR="00576C38" w:rsidRPr="0094505A" w:rsidRDefault="0091165D" w:rsidP="0094505A">
      <w:pPr>
        <w:pStyle w:val="ListParagraph"/>
        <w:ind w:left="900"/>
        <w:rPr>
          <w:rFonts w:ascii="Times New Roman" w:eastAsia="Times New Roman" w:hAnsi="Times New Roman"/>
          <w:sz w:val="24"/>
          <w:szCs w:val="24"/>
        </w:rPr>
      </w:pPr>
      <w:r>
        <w:rPr>
          <w:rFonts w:ascii="Times New Roman" w:eastAsia="Times New Roman" w:hAnsi="Times New Roman"/>
          <w:i/>
          <w:sz w:val="24"/>
          <w:szCs w:val="24"/>
        </w:rPr>
        <w:t xml:space="preserve">After consultation with the international sampling referee, and taking into account expected refusal on the part of teachers, we have updated the teacher sampling plan as follows. </w:t>
      </w:r>
      <w:r w:rsidR="00005E73" w:rsidRPr="00306E77">
        <w:rPr>
          <w:rFonts w:ascii="Times New Roman" w:eastAsia="Times New Roman" w:hAnsi="Times New Roman"/>
          <w:i/>
          <w:sz w:val="24"/>
          <w:szCs w:val="24"/>
        </w:rPr>
        <w:t xml:space="preserve">In schools identified as having more than </w:t>
      </w:r>
      <w:r w:rsidR="004911E6">
        <w:rPr>
          <w:rFonts w:ascii="Times New Roman" w:eastAsia="Times New Roman" w:hAnsi="Times New Roman"/>
          <w:i/>
          <w:sz w:val="24"/>
          <w:szCs w:val="24"/>
        </w:rPr>
        <w:t>up to 30</w:t>
      </w:r>
      <w:r w:rsidR="004911E6" w:rsidRPr="00306E77">
        <w:rPr>
          <w:rFonts w:ascii="Times New Roman" w:eastAsia="Times New Roman" w:hAnsi="Times New Roman"/>
          <w:i/>
          <w:sz w:val="24"/>
          <w:szCs w:val="24"/>
        </w:rPr>
        <w:t xml:space="preserve"> </w:t>
      </w:r>
      <w:r w:rsidR="00005E73" w:rsidRPr="00306E77">
        <w:rPr>
          <w:rFonts w:ascii="Times New Roman" w:eastAsia="Times New Roman" w:hAnsi="Times New Roman"/>
          <w:i/>
          <w:sz w:val="24"/>
          <w:szCs w:val="24"/>
        </w:rPr>
        <w:t xml:space="preserve">eligible ISCED Level 2 teachers, </w:t>
      </w:r>
      <w:r w:rsidR="004911E6">
        <w:rPr>
          <w:rFonts w:ascii="Times New Roman" w:eastAsia="Times New Roman" w:hAnsi="Times New Roman"/>
          <w:i/>
          <w:sz w:val="24"/>
          <w:szCs w:val="24"/>
        </w:rPr>
        <w:t>all eligible</w:t>
      </w:r>
      <w:r w:rsidR="00005E73" w:rsidRPr="00306E77">
        <w:rPr>
          <w:rFonts w:ascii="Times New Roman" w:eastAsia="Times New Roman" w:hAnsi="Times New Roman"/>
          <w:i/>
          <w:sz w:val="24"/>
          <w:szCs w:val="24"/>
        </w:rPr>
        <w:t xml:space="preserve"> </w:t>
      </w:r>
      <w:r w:rsidR="004911E6">
        <w:rPr>
          <w:rFonts w:ascii="Times New Roman" w:eastAsia="Times New Roman" w:hAnsi="Times New Roman"/>
          <w:i/>
          <w:sz w:val="24"/>
          <w:szCs w:val="24"/>
        </w:rPr>
        <w:t xml:space="preserve">ISCED Level 2 </w:t>
      </w:r>
      <w:r w:rsidR="00005E73" w:rsidRPr="00306E77">
        <w:rPr>
          <w:rFonts w:ascii="Times New Roman" w:eastAsia="Times New Roman" w:hAnsi="Times New Roman"/>
          <w:i/>
          <w:sz w:val="24"/>
          <w:szCs w:val="24"/>
        </w:rPr>
        <w:t xml:space="preserve">teachers will be selected </w:t>
      </w:r>
      <w:r w:rsidR="00005E73">
        <w:rPr>
          <w:rFonts w:ascii="Times New Roman" w:eastAsia="Times New Roman" w:hAnsi="Times New Roman"/>
          <w:i/>
          <w:sz w:val="24"/>
          <w:szCs w:val="24"/>
        </w:rPr>
        <w:t>to participate</w:t>
      </w:r>
      <w:r w:rsidR="00005E73" w:rsidRPr="00306E77">
        <w:rPr>
          <w:rFonts w:ascii="Times New Roman" w:eastAsia="Times New Roman" w:hAnsi="Times New Roman"/>
          <w:i/>
          <w:sz w:val="24"/>
          <w:szCs w:val="24"/>
        </w:rPr>
        <w:t xml:space="preserve">. In schools identified as having </w:t>
      </w:r>
      <w:r w:rsidR="004911E6">
        <w:rPr>
          <w:rFonts w:ascii="Times New Roman" w:eastAsia="Times New Roman" w:hAnsi="Times New Roman"/>
          <w:i/>
          <w:sz w:val="24"/>
          <w:szCs w:val="24"/>
        </w:rPr>
        <w:t>more than 30</w:t>
      </w:r>
      <w:r w:rsidR="00005E73" w:rsidRPr="00306E77">
        <w:rPr>
          <w:rFonts w:ascii="Times New Roman" w:eastAsia="Times New Roman" w:hAnsi="Times New Roman"/>
          <w:i/>
          <w:sz w:val="24"/>
          <w:szCs w:val="24"/>
        </w:rPr>
        <w:t xml:space="preserve"> eligible ISCED Level 2 teachers, </w:t>
      </w:r>
      <w:r w:rsidR="004911E6">
        <w:rPr>
          <w:rFonts w:ascii="Times New Roman" w:eastAsia="Times New Roman" w:hAnsi="Times New Roman"/>
          <w:i/>
          <w:sz w:val="24"/>
          <w:szCs w:val="24"/>
        </w:rPr>
        <w:t>30</w:t>
      </w:r>
      <w:r w:rsidR="004911E6" w:rsidRPr="00306E77">
        <w:rPr>
          <w:rFonts w:ascii="Times New Roman" w:eastAsia="Times New Roman" w:hAnsi="Times New Roman"/>
          <w:i/>
          <w:sz w:val="24"/>
          <w:szCs w:val="24"/>
        </w:rPr>
        <w:t xml:space="preserve"> </w:t>
      </w:r>
      <w:r w:rsidR="00005E73" w:rsidRPr="00306E77">
        <w:rPr>
          <w:rFonts w:ascii="Times New Roman" w:eastAsia="Times New Roman" w:hAnsi="Times New Roman"/>
          <w:i/>
          <w:sz w:val="24"/>
          <w:szCs w:val="24"/>
        </w:rPr>
        <w:t xml:space="preserve">eligible teachers will be </w:t>
      </w:r>
      <w:r>
        <w:rPr>
          <w:rFonts w:ascii="Times New Roman" w:eastAsia="Times New Roman" w:hAnsi="Times New Roman"/>
          <w:i/>
          <w:sz w:val="24"/>
          <w:szCs w:val="24"/>
        </w:rPr>
        <w:t xml:space="preserve">randomly </w:t>
      </w:r>
      <w:r w:rsidR="00005E73" w:rsidRPr="00306E77">
        <w:rPr>
          <w:rFonts w:ascii="Times New Roman" w:eastAsia="Times New Roman" w:hAnsi="Times New Roman"/>
          <w:i/>
          <w:sz w:val="24"/>
          <w:szCs w:val="24"/>
        </w:rPr>
        <w:t xml:space="preserve">selected </w:t>
      </w:r>
      <w:r w:rsidR="00117476">
        <w:rPr>
          <w:rFonts w:ascii="Times New Roman" w:eastAsia="Times New Roman" w:hAnsi="Times New Roman"/>
          <w:i/>
          <w:sz w:val="24"/>
          <w:szCs w:val="24"/>
        </w:rPr>
        <w:t>to</w:t>
      </w:r>
      <w:r w:rsidR="00005E73" w:rsidRPr="00306E77">
        <w:rPr>
          <w:rFonts w:ascii="Times New Roman" w:eastAsia="Times New Roman" w:hAnsi="Times New Roman"/>
          <w:i/>
          <w:sz w:val="24"/>
          <w:szCs w:val="24"/>
        </w:rPr>
        <w:t xml:space="preserve"> </w:t>
      </w:r>
      <w:r w:rsidR="00117476">
        <w:rPr>
          <w:rFonts w:ascii="Times New Roman" w:eastAsia="Times New Roman" w:hAnsi="Times New Roman"/>
          <w:i/>
          <w:sz w:val="24"/>
          <w:szCs w:val="24"/>
        </w:rPr>
        <w:t>participate</w:t>
      </w:r>
      <w:r w:rsidR="00005E73" w:rsidRPr="00306E77">
        <w:rPr>
          <w:rFonts w:ascii="Times New Roman" w:eastAsia="Times New Roman" w:hAnsi="Times New Roman"/>
          <w:i/>
          <w:sz w:val="24"/>
          <w:szCs w:val="24"/>
        </w:rPr>
        <w:t>.</w:t>
      </w:r>
      <w:r w:rsidR="00117476">
        <w:rPr>
          <w:rFonts w:ascii="Times New Roman" w:eastAsia="Times New Roman" w:hAnsi="Times New Roman"/>
          <w:i/>
          <w:sz w:val="24"/>
          <w:szCs w:val="24"/>
        </w:rPr>
        <w:t xml:space="preserve"> </w:t>
      </w:r>
      <w:r>
        <w:rPr>
          <w:rFonts w:ascii="Times New Roman" w:eastAsia="Times New Roman" w:hAnsi="Times New Roman"/>
          <w:i/>
          <w:sz w:val="24"/>
          <w:szCs w:val="24"/>
        </w:rPr>
        <w:t xml:space="preserve">We will sample a larger number of teachers within schools than the minimum international specifications to ensure that the United States obtains at least 4,000 sampled teachers after refusals are taken into account. We have updated this information in </w:t>
      </w:r>
      <w:r w:rsidR="00E638FB">
        <w:rPr>
          <w:rFonts w:ascii="Times New Roman" w:eastAsia="Times New Roman" w:hAnsi="Times New Roman"/>
          <w:i/>
          <w:sz w:val="24"/>
          <w:szCs w:val="24"/>
        </w:rPr>
        <w:t>Supporting Statement Part B</w:t>
      </w:r>
      <w:r>
        <w:rPr>
          <w:rFonts w:ascii="Times New Roman" w:eastAsia="Times New Roman" w:hAnsi="Times New Roman"/>
          <w:i/>
          <w:sz w:val="24"/>
          <w:szCs w:val="24"/>
        </w:rPr>
        <w:t>.</w:t>
      </w:r>
    </w:p>
    <w:p w:rsidR="0091165D" w:rsidRPr="0094505A" w:rsidRDefault="0091165D" w:rsidP="0094505A">
      <w:pPr>
        <w:pStyle w:val="ListParagraph"/>
        <w:ind w:left="900"/>
        <w:rPr>
          <w:rFonts w:ascii="Times New Roman" w:eastAsia="Times New Roman" w:hAnsi="Times New Roman"/>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9: </w:t>
      </w:r>
      <w:r w:rsidR="0094505A" w:rsidRPr="00F02717">
        <w:rPr>
          <w:rFonts w:ascii="Times New Roman" w:eastAsia="Times New Roman" w:hAnsi="Times New Roman"/>
          <w:b/>
          <w:sz w:val="24"/>
          <w:szCs w:val="24"/>
        </w:rPr>
        <w:t>Who is the data collection contractor for NCES?</w:t>
      </w:r>
    </w:p>
    <w:p w:rsidR="00576C38" w:rsidRDefault="00576C38" w:rsidP="0094505A">
      <w:pPr>
        <w:pStyle w:val="ListParagraph"/>
        <w:ind w:left="900"/>
        <w:rPr>
          <w:rFonts w:ascii="Times New Roman" w:eastAsia="Times New Roman" w:hAnsi="Times New Roman"/>
          <w:sz w:val="24"/>
          <w:szCs w:val="24"/>
        </w:rPr>
      </w:pPr>
    </w:p>
    <w:p w:rsidR="00576C38" w:rsidRPr="00117476" w:rsidRDefault="00117476" w:rsidP="0094505A">
      <w:pPr>
        <w:pStyle w:val="ListParagraph"/>
        <w:ind w:left="900"/>
        <w:rPr>
          <w:rFonts w:ascii="Times New Roman" w:eastAsia="Times New Roman" w:hAnsi="Times New Roman"/>
          <w:i/>
          <w:sz w:val="24"/>
          <w:szCs w:val="24"/>
        </w:rPr>
      </w:pPr>
      <w:r w:rsidRPr="00117476">
        <w:rPr>
          <w:rFonts w:ascii="Times New Roman" w:eastAsia="Times New Roman" w:hAnsi="Times New Roman"/>
          <w:i/>
          <w:sz w:val="24"/>
          <w:szCs w:val="24"/>
        </w:rPr>
        <w:t>NCES is still in the process of identifying a qualified contractor for the national data collection. Our efforts to identify a qualified and capable small business were unsuccessful, so we have had to start the process over to include a larger number of businesses, both small and large. It is our desire to have a national contract in place by the start of the field trial.</w:t>
      </w:r>
    </w:p>
    <w:p w:rsidR="0094505A" w:rsidRPr="0094505A" w:rsidRDefault="0094505A" w:rsidP="0094505A">
      <w:pPr>
        <w:pStyle w:val="ListParagraph"/>
        <w:ind w:left="900"/>
        <w:rPr>
          <w:rFonts w:ascii="Times New Roman" w:eastAsia="Times New Roman" w:hAnsi="Times New Roman"/>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10: </w:t>
      </w:r>
      <w:r w:rsidR="0094505A" w:rsidRPr="00F02717">
        <w:rPr>
          <w:rFonts w:ascii="Times New Roman" w:eastAsia="Times New Roman" w:hAnsi="Times New Roman"/>
          <w:b/>
          <w:sz w:val="24"/>
          <w:szCs w:val="24"/>
        </w:rPr>
        <w:t>We are quite concerned about having a 60 minute questionnaire, which is longer than almost any other survey we’ve seen in an NCES or NCEE study. What is the target duration of the questionnaire for full scale?</w:t>
      </w:r>
    </w:p>
    <w:p w:rsidR="00576C38" w:rsidRDefault="00576C38" w:rsidP="0094505A">
      <w:pPr>
        <w:pStyle w:val="ListParagraph"/>
        <w:ind w:left="900"/>
        <w:rPr>
          <w:rFonts w:ascii="Times New Roman" w:eastAsia="Times New Roman" w:hAnsi="Times New Roman"/>
          <w:sz w:val="24"/>
          <w:szCs w:val="24"/>
        </w:rPr>
      </w:pPr>
    </w:p>
    <w:p w:rsidR="00576C38" w:rsidRPr="00117476" w:rsidRDefault="00117476" w:rsidP="0094505A">
      <w:pPr>
        <w:pStyle w:val="ListParagraph"/>
        <w:ind w:left="900"/>
        <w:rPr>
          <w:rFonts w:ascii="Times New Roman" w:eastAsia="Times New Roman" w:hAnsi="Times New Roman"/>
          <w:i/>
          <w:sz w:val="24"/>
          <w:szCs w:val="24"/>
        </w:rPr>
      </w:pPr>
      <w:r>
        <w:rPr>
          <w:rFonts w:ascii="Times New Roman" w:eastAsia="Times New Roman" w:hAnsi="Times New Roman"/>
          <w:i/>
          <w:sz w:val="24"/>
          <w:szCs w:val="24"/>
        </w:rPr>
        <w:lastRenderedPageBreak/>
        <w:t xml:space="preserve">For purposes of the field trial, we have estimated the time to respond as 60 minutes (teacher questionnaire). </w:t>
      </w:r>
      <w:r w:rsidR="0039205B">
        <w:rPr>
          <w:rFonts w:ascii="Times New Roman" w:eastAsia="Times New Roman" w:hAnsi="Times New Roman"/>
          <w:i/>
          <w:sz w:val="24"/>
          <w:szCs w:val="24"/>
        </w:rPr>
        <w:t>However, there was evidence of a wide range of estimated t</w:t>
      </w:r>
      <w:r w:rsidR="007E7D7F">
        <w:rPr>
          <w:rFonts w:ascii="Times New Roman" w:eastAsia="Times New Roman" w:hAnsi="Times New Roman"/>
          <w:i/>
          <w:sz w:val="24"/>
          <w:szCs w:val="24"/>
        </w:rPr>
        <w:t>eacher survey completion times (from 25 minutes to 70 minutes) provided by other countries who participated in the TALIS pilot study</w:t>
      </w:r>
      <w:r w:rsidR="0039205B">
        <w:rPr>
          <w:rFonts w:ascii="Times New Roman" w:eastAsia="Times New Roman" w:hAnsi="Times New Roman"/>
          <w:i/>
          <w:sz w:val="24"/>
          <w:szCs w:val="24"/>
        </w:rPr>
        <w:t xml:space="preserve">.  </w:t>
      </w:r>
      <w:r w:rsidR="007E7D7F">
        <w:rPr>
          <w:rFonts w:ascii="Times New Roman" w:eastAsia="Times New Roman" w:hAnsi="Times New Roman"/>
          <w:i/>
          <w:sz w:val="24"/>
          <w:szCs w:val="24"/>
        </w:rPr>
        <w:t>In order to better understand respondent burden</w:t>
      </w:r>
      <w:r w:rsidR="0039205B">
        <w:rPr>
          <w:rFonts w:ascii="Times New Roman" w:eastAsia="Times New Roman" w:hAnsi="Times New Roman"/>
          <w:i/>
          <w:sz w:val="24"/>
          <w:szCs w:val="24"/>
        </w:rPr>
        <w:t xml:space="preserve">, we have added an item to the field trial questionnaires asking both teachers and principals how much time it took them to complete the questionnaire. We anticipate that, on average, the teacher survey </w:t>
      </w:r>
      <w:r w:rsidR="00B631DD">
        <w:rPr>
          <w:rFonts w:ascii="Times New Roman" w:eastAsia="Times New Roman" w:hAnsi="Times New Roman"/>
          <w:i/>
          <w:sz w:val="24"/>
          <w:szCs w:val="24"/>
        </w:rPr>
        <w:t>may</w:t>
      </w:r>
      <w:r w:rsidR="0039205B">
        <w:rPr>
          <w:rFonts w:ascii="Times New Roman" w:eastAsia="Times New Roman" w:hAnsi="Times New Roman"/>
          <w:i/>
          <w:sz w:val="24"/>
          <w:szCs w:val="24"/>
        </w:rPr>
        <w:t xml:space="preserve"> take less than 60 minutes. In addition to collecting this time use data, </w:t>
      </w:r>
      <w:r>
        <w:rPr>
          <w:rFonts w:ascii="Times New Roman" w:eastAsia="Times New Roman" w:hAnsi="Times New Roman"/>
          <w:i/>
          <w:sz w:val="24"/>
          <w:szCs w:val="24"/>
        </w:rPr>
        <w:t>all participating countries have agreed that the goal is to reduce the number of items</w:t>
      </w:r>
      <w:r w:rsidR="007E7D7F">
        <w:rPr>
          <w:rFonts w:ascii="Times New Roman" w:eastAsia="Times New Roman" w:hAnsi="Times New Roman"/>
          <w:i/>
          <w:sz w:val="24"/>
          <w:szCs w:val="24"/>
        </w:rPr>
        <w:t xml:space="preserve">, </w:t>
      </w:r>
      <w:r w:rsidR="004911E6">
        <w:rPr>
          <w:rFonts w:ascii="Times New Roman" w:eastAsia="Times New Roman" w:hAnsi="Times New Roman"/>
          <w:i/>
          <w:sz w:val="24"/>
          <w:szCs w:val="24"/>
        </w:rPr>
        <w:t xml:space="preserve">with </w:t>
      </w:r>
      <w:r w:rsidR="007E7D7F">
        <w:rPr>
          <w:rFonts w:ascii="Times New Roman" w:eastAsia="Times New Roman" w:hAnsi="Times New Roman"/>
          <w:i/>
          <w:sz w:val="24"/>
          <w:szCs w:val="24"/>
        </w:rPr>
        <w:t>completion time</w:t>
      </w:r>
      <w:r>
        <w:rPr>
          <w:rFonts w:ascii="Times New Roman" w:eastAsia="Times New Roman" w:hAnsi="Times New Roman"/>
          <w:i/>
          <w:sz w:val="24"/>
          <w:szCs w:val="24"/>
        </w:rPr>
        <w:t xml:space="preserve"> </w:t>
      </w:r>
      <w:r w:rsidR="0039205B">
        <w:rPr>
          <w:rFonts w:ascii="Times New Roman" w:eastAsia="Times New Roman" w:hAnsi="Times New Roman"/>
          <w:i/>
          <w:sz w:val="24"/>
          <w:szCs w:val="24"/>
        </w:rPr>
        <w:t xml:space="preserve">in the main </w:t>
      </w:r>
      <w:r w:rsidR="007E7D7F">
        <w:rPr>
          <w:rFonts w:ascii="Times New Roman" w:eastAsia="Times New Roman" w:hAnsi="Times New Roman"/>
          <w:i/>
          <w:sz w:val="24"/>
          <w:szCs w:val="24"/>
        </w:rPr>
        <w:t>teacher survey</w:t>
      </w:r>
      <w:r w:rsidR="0039205B">
        <w:rPr>
          <w:rFonts w:ascii="Times New Roman" w:eastAsia="Times New Roman" w:hAnsi="Times New Roman"/>
          <w:i/>
          <w:sz w:val="24"/>
          <w:szCs w:val="24"/>
        </w:rPr>
        <w:t xml:space="preserve"> </w:t>
      </w:r>
      <w:r>
        <w:rPr>
          <w:rFonts w:ascii="Times New Roman" w:eastAsia="Times New Roman" w:hAnsi="Times New Roman"/>
          <w:i/>
          <w:sz w:val="24"/>
          <w:szCs w:val="24"/>
        </w:rPr>
        <w:t xml:space="preserve">to </w:t>
      </w:r>
      <w:r w:rsidR="004911E6">
        <w:rPr>
          <w:rFonts w:ascii="Times New Roman" w:eastAsia="Times New Roman" w:hAnsi="Times New Roman"/>
          <w:i/>
          <w:sz w:val="24"/>
          <w:szCs w:val="24"/>
        </w:rPr>
        <w:t xml:space="preserve">take </w:t>
      </w:r>
      <w:r>
        <w:rPr>
          <w:rFonts w:ascii="Times New Roman" w:eastAsia="Times New Roman" w:hAnsi="Times New Roman"/>
          <w:i/>
          <w:sz w:val="24"/>
          <w:szCs w:val="24"/>
        </w:rPr>
        <w:t>no more than 45 minutes</w:t>
      </w:r>
      <w:r w:rsidR="007E7D7F">
        <w:rPr>
          <w:rFonts w:ascii="Times New Roman" w:eastAsia="Times New Roman" w:hAnsi="Times New Roman"/>
          <w:i/>
          <w:sz w:val="24"/>
          <w:szCs w:val="24"/>
        </w:rPr>
        <w:t>, on</w:t>
      </w:r>
      <w:r>
        <w:rPr>
          <w:rFonts w:ascii="Times New Roman" w:eastAsia="Times New Roman" w:hAnsi="Times New Roman"/>
          <w:i/>
          <w:sz w:val="24"/>
          <w:szCs w:val="24"/>
        </w:rPr>
        <w:t xml:space="preserve"> average. The principal questionnaire is shorter and is currently estimated to take no more than 45 minutes response time.</w:t>
      </w:r>
    </w:p>
    <w:p w:rsidR="0094505A" w:rsidRPr="0094505A" w:rsidRDefault="0094505A" w:rsidP="0094505A">
      <w:pPr>
        <w:ind w:left="900"/>
        <w:rPr>
          <w:rFonts w:ascii="Times New Roman" w:eastAsia="Times New Roman" w:hAnsi="Times New Roman"/>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11: </w:t>
      </w:r>
      <w:r w:rsidR="0094505A" w:rsidRPr="00F02717">
        <w:rPr>
          <w:rFonts w:ascii="Times New Roman" w:eastAsia="Times New Roman" w:hAnsi="Times New Roman"/>
          <w:b/>
          <w:sz w:val="24"/>
          <w:szCs w:val="24"/>
        </w:rPr>
        <w:t>To what degree does question 30 match up with similar lines of questioning used in other NCES surveys? It seems shorter an</w:t>
      </w:r>
      <w:r w:rsidR="00A03835">
        <w:rPr>
          <w:rFonts w:ascii="Times New Roman" w:eastAsia="Times New Roman" w:hAnsi="Times New Roman"/>
          <w:b/>
          <w:sz w:val="24"/>
          <w:szCs w:val="24"/>
        </w:rPr>
        <w:t>d</w:t>
      </w:r>
      <w:r w:rsidR="0094505A" w:rsidRPr="00F02717">
        <w:rPr>
          <w:rFonts w:ascii="Times New Roman" w:eastAsia="Times New Roman" w:hAnsi="Times New Roman"/>
          <w:b/>
          <w:sz w:val="24"/>
          <w:szCs w:val="24"/>
        </w:rPr>
        <w:t xml:space="preserve"> less well-rounded that some sets we seem to recall reviewing in the past and therefore wonder about its utility.</w:t>
      </w:r>
    </w:p>
    <w:p w:rsidR="00576C38" w:rsidRDefault="00576C38" w:rsidP="0094505A">
      <w:pPr>
        <w:pStyle w:val="ListParagraph"/>
        <w:ind w:left="900"/>
        <w:rPr>
          <w:rFonts w:ascii="Times New Roman" w:eastAsia="Times New Roman" w:hAnsi="Times New Roman"/>
          <w:sz w:val="24"/>
          <w:szCs w:val="24"/>
        </w:rPr>
      </w:pPr>
    </w:p>
    <w:p w:rsidR="00576C38" w:rsidRPr="00A03835" w:rsidRDefault="00A03835" w:rsidP="0094505A">
      <w:pPr>
        <w:pStyle w:val="ListParagraph"/>
        <w:ind w:left="900"/>
        <w:rPr>
          <w:rFonts w:ascii="Times New Roman" w:eastAsia="Times New Roman" w:hAnsi="Times New Roman"/>
          <w:i/>
          <w:sz w:val="24"/>
          <w:szCs w:val="24"/>
        </w:rPr>
      </w:pPr>
      <w:r w:rsidRPr="00A03835">
        <w:rPr>
          <w:rFonts w:ascii="Times New Roman" w:eastAsia="Times New Roman" w:hAnsi="Times New Roman"/>
          <w:i/>
          <w:sz w:val="24"/>
          <w:szCs w:val="24"/>
        </w:rPr>
        <w:t xml:space="preserve">There are a number of items on the teacher and principal questionnaires which NCES has argued are of little or no analytic utility. Question </w:t>
      </w:r>
      <w:r w:rsidR="0039205B">
        <w:rPr>
          <w:rFonts w:ascii="Times New Roman" w:eastAsia="Times New Roman" w:hAnsi="Times New Roman"/>
          <w:i/>
          <w:sz w:val="24"/>
          <w:szCs w:val="24"/>
        </w:rPr>
        <w:t>30</w:t>
      </w:r>
      <w:r w:rsidRPr="00A03835">
        <w:rPr>
          <w:rFonts w:ascii="Times New Roman" w:eastAsia="Times New Roman" w:hAnsi="Times New Roman"/>
          <w:i/>
          <w:sz w:val="24"/>
          <w:szCs w:val="24"/>
        </w:rPr>
        <w:t xml:space="preserve"> is one of them. Based on discussions we have had at international TALIS meetings, Q</w:t>
      </w:r>
      <w:r w:rsidR="0039205B">
        <w:rPr>
          <w:rFonts w:ascii="Times New Roman" w:eastAsia="Times New Roman" w:hAnsi="Times New Roman"/>
          <w:i/>
          <w:sz w:val="24"/>
          <w:szCs w:val="24"/>
        </w:rPr>
        <w:t>30</w:t>
      </w:r>
      <w:r w:rsidRPr="00A03835">
        <w:rPr>
          <w:rFonts w:ascii="Times New Roman" w:eastAsia="Times New Roman" w:hAnsi="Times New Roman"/>
          <w:i/>
          <w:sz w:val="24"/>
          <w:szCs w:val="24"/>
        </w:rPr>
        <w:t xml:space="preserve"> is intended to reveal whether teachers </w:t>
      </w:r>
      <w:r w:rsidR="0039205B">
        <w:rPr>
          <w:rFonts w:ascii="Times New Roman" w:eastAsia="Times New Roman" w:hAnsi="Times New Roman"/>
          <w:i/>
          <w:sz w:val="24"/>
          <w:szCs w:val="24"/>
        </w:rPr>
        <w:t xml:space="preserve">have </w:t>
      </w:r>
      <w:r w:rsidRPr="00A03835">
        <w:rPr>
          <w:rFonts w:ascii="Times New Roman" w:eastAsia="Times New Roman" w:hAnsi="Times New Roman"/>
          <w:i/>
          <w:sz w:val="24"/>
          <w:szCs w:val="24"/>
        </w:rPr>
        <w:t xml:space="preserve">a ‘constructivist’ approach to teaching. We questioned why the ‘constructivist’ approach </w:t>
      </w:r>
      <w:r w:rsidR="004911E6">
        <w:rPr>
          <w:rFonts w:ascii="Times New Roman" w:eastAsia="Times New Roman" w:hAnsi="Times New Roman"/>
          <w:i/>
          <w:sz w:val="24"/>
          <w:szCs w:val="24"/>
        </w:rPr>
        <w:t>is</w:t>
      </w:r>
      <w:r w:rsidR="004911E6" w:rsidRPr="00A03835">
        <w:rPr>
          <w:rFonts w:ascii="Times New Roman" w:eastAsia="Times New Roman" w:hAnsi="Times New Roman"/>
          <w:i/>
          <w:sz w:val="24"/>
          <w:szCs w:val="24"/>
        </w:rPr>
        <w:t xml:space="preserve"> </w:t>
      </w:r>
      <w:r w:rsidRPr="00A03835">
        <w:rPr>
          <w:rFonts w:ascii="Times New Roman" w:eastAsia="Times New Roman" w:hAnsi="Times New Roman"/>
          <w:i/>
          <w:sz w:val="24"/>
          <w:szCs w:val="24"/>
        </w:rPr>
        <w:t xml:space="preserve">being </w:t>
      </w:r>
      <w:r w:rsidR="004911E6">
        <w:rPr>
          <w:rFonts w:ascii="Times New Roman" w:eastAsia="Times New Roman" w:hAnsi="Times New Roman"/>
          <w:i/>
          <w:sz w:val="24"/>
          <w:szCs w:val="24"/>
        </w:rPr>
        <w:t>targeted</w:t>
      </w:r>
      <w:r w:rsidR="004911E6" w:rsidRPr="00A03835">
        <w:rPr>
          <w:rFonts w:ascii="Times New Roman" w:eastAsia="Times New Roman" w:hAnsi="Times New Roman"/>
          <w:i/>
          <w:sz w:val="24"/>
          <w:szCs w:val="24"/>
        </w:rPr>
        <w:t xml:space="preserve"> </w:t>
      </w:r>
      <w:r w:rsidRPr="00A03835">
        <w:rPr>
          <w:rFonts w:ascii="Times New Roman" w:eastAsia="Times New Roman" w:hAnsi="Times New Roman"/>
          <w:i/>
          <w:sz w:val="24"/>
          <w:szCs w:val="24"/>
        </w:rPr>
        <w:t xml:space="preserve">when other approaches to teaching are not included, but were informed that this item is of particular interest in many European countries. We will continue to advocate for its elimination at future international meetings. </w:t>
      </w:r>
    </w:p>
    <w:p w:rsidR="0094505A" w:rsidRPr="0094505A" w:rsidRDefault="0094505A" w:rsidP="0094505A">
      <w:pPr>
        <w:ind w:left="900"/>
        <w:rPr>
          <w:rFonts w:ascii="Times New Roman" w:eastAsia="Times New Roman" w:hAnsi="Times New Roman"/>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12: </w:t>
      </w:r>
      <w:r w:rsidR="0094505A" w:rsidRPr="00F02717">
        <w:rPr>
          <w:rFonts w:ascii="Times New Roman" w:eastAsia="Times New Roman" w:hAnsi="Times New Roman"/>
          <w:b/>
          <w:sz w:val="24"/>
          <w:szCs w:val="24"/>
        </w:rPr>
        <w:t>Conversely, question 32 seems way too long. Will there be factor analysis coming out of the field test designed to subset these items for full scale? And what is the planned utility of this question?</w:t>
      </w:r>
    </w:p>
    <w:p w:rsidR="00576C38" w:rsidRDefault="00576C38" w:rsidP="0094505A">
      <w:pPr>
        <w:pStyle w:val="ListParagraph"/>
        <w:ind w:left="900"/>
        <w:rPr>
          <w:rFonts w:ascii="Times New Roman" w:eastAsia="Times New Roman" w:hAnsi="Times New Roman"/>
          <w:sz w:val="24"/>
          <w:szCs w:val="24"/>
        </w:rPr>
      </w:pPr>
    </w:p>
    <w:p w:rsidR="00A03835" w:rsidRDefault="00A03835" w:rsidP="0094505A">
      <w:pPr>
        <w:pStyle w:val="ListParagraph"/>
        <w:ind w:left="900"/>
        <w:rPr>
          <w:rFonts w:ascii="Times New Roman" w:eastAsia="Times New Roman" w:hAnsi="Times New Roman"/>
          <w:b/>
          <w:sz w:val="24"/>
          <w:szCs w:val="24"/>
        </w:rPr>
      </w:pPr>
      <w:r w:rsidRPr="00A03835">
        <w:rPr>
          <w:rFonts w:ascii="Times New Roman" w:eastAsia="Times New Roman" w:hAnsi="Times New Roman"/>
          <w:i/>
          <w:sz w:val="24"/>
          <w:szCs w:val="24"/>
        </w:rPr>
        <w:t xml:space="preserve">The OECD intends to examine teacher </w:t>
      </w:r>
      <w:r w:rsidR="0039205B">
        <w:rPr>
          <w:rFonts w:ascii="Times New Roman" w:eastAsia="Times New Roman" w:hAnsi="Times New Roman"/>
          <w:i/>
          <w:sz w:val="24"/>
          <w:szCs w:val="24"/>
        </w:rPr>
        <w:t>self-</w:t>
      </w:r>
      <w:r w:rsidRPr="00A03835">
        <w:rPr>
          <w:rFonts w:ascii="Times New Roman" w:eastAsia="Times New Roman" w:hAnsi="Times New Roman"/>
          <w:i/>
          <w:sz w:val="24"/>
          <w:szCs w:val="24"/>
        </w:rPr>
        <w:t xml:space="preserve">efficacy through Q32. A factor analysis of items will be conducted to determine whether an efficacy scale can be created through these items. We will </w:t>
      </w:r>
      <w:r w:rsidR="007E7D7F">
        <w:rPr>
          <w:rFonts w:ascii="Times New Roman" w:eastAsia="Times New Roman" w:hAnsi="Times New Roman"/>
          <w:i/>
          <w:sz w:val="24"/>
          <w:szCs w:val="24"/>
        </w:rPr>
        <w:t xml:space="preserve">continue to </w:t>
      </w:r>
      <w:r w:rsidRPr="00A03835">
        <w:rPr>
          <w:rFonts w:ascii="Times New Roman" w:eastAsia="Times New Roman" w:hAnsi="Times New Roman"/>
          <w:i/>
          <w:sz w:val="24"/>
          <w:szCs w:val="24"/>
        </w:rPr>
        <w:t>examine the advisability of retaining this item once the field trial data has been examined.</w:t>
      </w:r>
    </w:p>
    <w:p w:rsidR="00A03835" w:rsidRDefault="00A03835" w:rsidP="0094505A">
      <w:pPr>
        <w:pStyle w:val="ListParagraph"/>
        <w:ind w:left="900"/>
        <w:rPr>
          <w:rFonts w:ascii="Times New Roman" w:eastAsia="Times New Roman" w:hAnsi="Times New Roman"/>
          <w:b/>
          <w:sz w:val="24"/>
          <w:szCs w:val="24"/>
        </w:rPr>
      </w:pPr>
    </w:p>
    <w:p w:rsidR="0094505A" w:rsidRPr="00F02717" w:rsidRDefault="00576C38" w:rsidP="0094505A">
      <w:pPr>
        <w:pStyle w:val="ListParagraph"/>
        <w:ind w:left="900"/>
        <w:rPr>
          <w:rFonts w:ascii="Times New Roman" w:eastAsia="Times New Roman" w:hAnsi="Times New Roman"/>
          <w:b/>
          <w:sz w:val="24"/>
          <w:szCs w:val="24"/>
        </w:rPr>
      </w:pPr>
      <w:r w:rsidRPr="00F02717">
        <w:rPr>
          <w:rFonts w:ascii="Times New Roman" w:eastAsia="Times New Roman" w:hAnsi="Times New Roman"/>
          <w:b/>
          <w:sz w:val="24"/>
          <w:szCs w:val="24"/>
        </w:rPr>
        <w:t xml:space="preserve">Question 13: </w:t>
      </w:r>
      <w:r w:rsidR="0094505A" w:rsidRPr="00F02717">
        <w:rPr>
          <w:rFonts w:ascii="Times New Roman" w:eastAsia="Times New Roman" w:hAnsi="Times New Roman"/>
          <w:b/>
          <w:sz w:val="24"/>
          <w:szCs w:val="24"/>
        </w:rPr>
        <w:t>We do not understand the policy relevance or hypothesis underlying many of the questions in the “Your Teaching in the &lt;Target Class&gt;” and “Your Teaching a Unit in the &lt;Target Class&gt;” sections, particularly as self-reports. Can you provide information about these questions as a set and individually?</w:t>
      </w:r>
    </w:p>
    <w:p w:rsidR="00576C38" w:rsidRDefault="00576C38" w:rsidP="0094505A">
      <w:pPr>
        <w:pStyle w:val="ListParagraph"/>
        <w:ind w:left="900"/>
        <w:rPr>
          <w:rFonts w:ascii="Times New Roman" w:eastAsia="Times New Roman" w:hAnsi="Times New Roman"/>
          <w:sz w:val="24"/>
          <w:szCs w:val="24"/>
        </w:rPr>
      </w:pPr>
    </w:p>
    <w:p w:rsidR="0094505A" w:rsidRDefault="00A03835" w:rsidP="0094505A">
      <w:pPr>
        <w:ind w:left="900"/>
        <w:rPr>
          <w:rFonts w:ascii="Times New Roman" w:eastAsia="Times New Roman" w:hAnsi="Times New Roman"/>
          <w:i/>
          <w:szCs w:val="24"/>
        </w:rPr>
      </w:pPr>
      <w:r w:rsidRPr="00F10557">
        <w:rPr>
          <w:rFonts w:ascii="Times New Roman" w:eastAsia="Times New Roman" w:hAnsi="Times New Roman"/>
          <w:i/>
          <w:szCs w:val="24"/>
        </w:rPr>
        <w:t xml:space="preserve">NCES has strongly and repeatedly objected to the inclusion of the items included under the sections “Your Teaching in the Target Class” and “Your Teaching a Unit in the Target Class.” </w:t>
      </w:r>
      <w:r w:rsidR="00F10557">
        <w:rPr>
          <w:rFonts w:ascii="Times New Roman" w:eastAsia="Times New Roman" w:hAnsi="Times New Roman"/>
          <w:i/>
          <w:szCs w:val="24"/>
        </w:rPr>
        <w:t xml:space="preserve">The purported intention is to obtain a snapshot of teaching practices without having to conduct observational studies. </w:t>
      </w:r>
      <w:r w:rsidR="00F10557" w:rsidRPr="00F10557">
        <w:rPr>
          <w:rFonts w:ascii="Times New Roman" w:eastAsia="Times New Roman" w:hAnsi="Times New Roman"/>
          <w:i/>
          <w:szCs w:val="24"/>
        </w:rPr>
        <w:t>We do not believe that thes</w:t>
      </w:r>
      <w:r w:rsidR="00F10557">
        <w:rPr>
          <w:rFonts w:ascii="Times New Roman" w:eastAsia="Times New Roman" w:hAnsi="Times New Roman"/>
          <w:i/>
          <w:szCs w:val="24"/>
        </w:rPr>
        <w:t>e items will be of analytic use</w:t>
      </w:r>
      <w:r w:rsidR="00F10557" w:rsidRPr="00F10557">
        <w:rPr>
          <w:rFonts w:ascii="Times New Roman" w:eastAsia="Times New Roman" w:hAnsi="Times New Roman"/>
          <w:i/>
          <w:szCs w:val="24"/>
        </w:rPr>
        <w:t xml:space="preserve"> and worry that </w:t>
      </w:r>
      <w:r w:rsidR="00F10557">
        <w:rPr>
          <w:rFonts w:ascii="Times New Roman" w:eastAsia="Times New Roman" w:hAnsi="Times New Roman"/>
          <w:i/>
          <w:szCs w:val="24"/>
        </w:rPr>
        <w:t xml:space="preserve">socially desirable </w:t>
      </w:r>
      <w:r w:rsidR="00F10557" w:rsidRPr="00F10557">
        <w:rPr>
          <w:rFonts w:ascii="Times New Roman" w:eastAsia="Times New Roman" w:hAnsi="Times New Roman"/>
          <w:i/>
          <w:szCs w:val="24"/>
        </w:rPr>
        <w:t>response</w:t>
      </w:r>
      <w:r w:rsidR="00F10557">
        <w:rPr>
          <w:rFonts w:ascii="Times New Roman" w:eastAsia="Times New Roman" w:hAnsi="Times New Roman"/>
          <w:i/>
          <w:szCs w:val="24"/>
        </w:rPr>
        <w:t>s</w:t>
      </w:r>
      <w:r w:rsidR="00F10557" w:rsidRPr="00F10557">
        <w:rPr>
          <w:rFonts w:ascii="Times New Roman" w:eastAsia="Times New Roman" w:hAnsi="Times New Roman"/>
          <w:i/>
          <w:szCs w:val="24"/>
        </w:rPr>
        <w:t xml:space="preserve"> will </w:t>
      </w:r>
      <w:r w:rsidR="00F10557">
        <w:rPr>
          <w:rFonts w:ascii="Times New Roman" w:eastAsia="Times New Roman" w:hAnsi="Times New Roman"/>
          <w:i/>
          <w:szCs w:val="24"/>
        </w:rPr>
        <w:t>provide misleading data</w:t>
      </w:r>
      <w:r w:rsidR="00F10557" w:rsidRPr="00F10557">
        <w:rPr>
          <w:rFonts w:ascii="Times New Roman" w:eastAsia="Times New Roman" w:hAnsi="Times New Roman"/>
          <w:i/>
          <w:szCs w:val="24"/>
        </w:rPr>
        <w:t>. In spite of our strong objections, the OECD and a number of other countries have argued for their inclusion because they have found them “useful” in TALIS 2008. NCES will contin</w:t>
      </w:r>
      <w:r w:rsidR="00F10557">
        <w:rPr>
          <w:rFonts w:ascii="Times New Roman" w:eastAsia="Times New Roman" w:hAnsi="Times New Roman"/>
          <w:i/>
          <w:szCs w:val="24"/>
        </w:rPr>
        <w:t>ue to advocate for the elimination</w:t>
      </w:r>
      <w:r w:rsidR="00F10557" w:rsidRPr="00F10557">
        <w:rPr>
          <w:rFonts w:ascii="Times New Roman" w:eastAsia="Times New Roman" w:hAnsi="Times New Roman"/>
          <w:i/>
          <w:szCs w:val="24"/>
        </w:rPr>
        <w:t xml:space="preserve"> of all questions under these two sections a</w:t>
      </w:r>
      <w:r w:rsidR="00F10557">
        <w:rPr>
          <w:rFonts w:ascii="Times New Roman" w:eastAsia="Times New Roman" w:hAnsi="Times New Roman"/>
          <w:i/>
          <w:szCs w:val="24"/>
        </w:rPr>
        <w:t>t future international meetings.</w:t>
      </w:r>
    </w:p>
    <w:p w:rsidR="00BE617A" w:rsidRDefault="00BE617A" w:rsidP="0094505A">
      <w:pPr>
        <w:ind w:left="900"/>
        <w:rPr>
          <w:rFonts w:ascii="Times New Roman" w:eastAsia="Times New Roman" w:hAnsi="Times New Roman"/>
          <w:i/>
          <w:szCs w:val="24"/>
        </w:rPr>
      </w:pPr>
    </w:p>
    <w:p w:rsidR="00BE617A" w:rsidRPr="00F02717" w:rsidRDefault="00BE617A" w:rsidP="00BE617A">
      <w:pPr>
        <w:pStyle w:val="ListParagraph"/>
        <w:ind w:left="900"/>
        <w:rPr>
          <w:rFonts w:ascii="Times New Roman" w:eastAsia="Times New Roman" w:hAnsi="Times New Roman"/>
          <w:b/>
          <w:sz w:val="24"/>
          <w:szCs w:val="24"/>
        </w:rPr>
      </w:pPr>
      <w:r>
        <w:rPr>
          <w:rFonts w:ascii="Times New Roman" w:eastAsia="Times New Roman" w:hAnsi="Times New Roman"/>
          <w:b/>
          <w:sz w:val="24"/>
          <w:szCs w:val="24"/>
        </w:rPr>
        <w:t>Question 14</w:t>
      </w:r>
      <w:r w:rsidRPr="00F02717">
        <w:rPr>
          <w:rFonts w:ascii="Times New Roman" w:eastAsia="Times New Roman" w:hAnsi="Times New Roman"/>
          <w:b/>
          <w:sz w:val="24"/>
          <w:szCs w:val="24"/>
        </w:rPr>
        <w:t xml:space="preserve">: </w:t>
      </w:r>
      <w:r w:rsidRPr="00BE617A">
        <w:rPr>
          <w:rFonts w:ascii="Times New Roman" w:eastAsia="Times New Roman" w:hAnsi="Times New Roman"/>
          <w:b/>
          <w:sz w:val="24"/>
          <w:szCs w:val="24"/>
        </w:rPr>
        <w:t>We would like to know whether NCES has considered pushing for some of the most objectionable questions to be optional for countries, if they are retained at all for full scale. We realize that this is beyond the "norm," but in this case, it seems warranted.</w:t>
      </w:r>
    </w:p>
    <w:p w:rsidR="00BE617A" w:rsidRDefault="00BE617A" w:rsidP="00BE617A">
      <w:pPr>
        <w:pStyle w:val="ListParagraph"/>
        <w:ind w:left="900"/>
        <w:rPr>
          <w:rFonts w:ascii="Times New Roman" w:eastAsia="Times New Roman" w:hAnsi="Times New Roman"/>
          <w:sz w:val="24"/>
          <w:szCs w:val="24"/>
        </w:rPr>
      </w:pPr>
    </w:p>
    <w:p w:rsidR="00BE617A" w:rsidRPr="00BE617A" w:rsidRDefault="00BE617A" w:rsidP="00BE617A">
      <w:pPr>
        <w:ind w:left="900"/>
        <w:rPr>
          <w:rFonts w:ascii="Times New Roman" w:eastAsia="Times New Roman" w:hAnsi="Times New Roman"/>
          <w:i/>
          <w:szCs w:val="24"/>
        </w:rPr>
      </w:pPr>
      <w:r w:rsidRPr="00BE617A">
        <w:rPr>
          <w:rFonts w:ascii="Times New Roman" w:eastAsia="Times New Roman" w:hAnsi="Times New Roman"/>
          <w:i/>
          <w:szCs w:val="24"/>
        </w:rPr>
        <w:t xml:space="preserve">Unfortunately, while participating TALIS countries do agree that some of the field trial items are controversial, all countries do not view the same items as problematic. Therefore, if we argue that some of the items (that we do not fully support) become optional we run the very significant risk that other countries will argue that different items (that they do not fully support) also become optional. We have </w:t>
      </w:r>
      <w:r w:rsidRPr="00BE617A">
        <w:rPr>
          <w:rFonts w:ascii="Times New Roman" w:eastAsia="Times New Roman" w:hAnsi="Times New Roman"/>
          <w:i/>
          <w:szCs w:val="24"/>
        </w:rPr>
        <w:lastRenderedPageBreak/>
        <w:t>expended great time and effort to add to and modify the teacher educational background and teacher time-use items. And while we feel that these particular items are now much improved, not all countries agree. It is possible that these questions, specifically, would be the items other countries may want to make optional, which would be a big problem for us, and for the survey in general.</w:t>
      </w:r>
    </w:p>
    <w:p w:rsidR="00BE617A" w:rsidRPr="00BE617A" w:rsidRDefault="00BE617A" w:rsidP="00BE617A">
      <w:pPr>
        <w:ind w:left="900"/>
        <w:rPr>
          <w:rFonts w:ascii="Times New Roman" w:eastAsia="Times New Roman" w:hAnsi="Times New Roman"/>
          <w:i/>
          <w:szCs w:val="24"/>
        </w:rPr>
      </w:pPr>
      <w:r w:rsidRPr="00BE617A">
        <w:rPr>
          <w:rFonts w:ascii="Times New Roman" w:eastAsia="Times New Roman" w:hAnsi="Times New Roman"/>
          <w:i/>
          <w:szCs w:val="24"/>
        </w:rPr>
        <w:t> </w:t>
      </w:r>
    </w:p>
    <w:p w:rsidR="00BE617A" w:rsidRPr="00BE617A" w:rsidRDefault="00BE617A" w:rsidP="00BE617A">
      <w:pPr>
        <w:ind w:left="900"/>
        <w:rPr>
          <w:rFonts w:ascii="Times New Roman" w:eastAsia="Times New Roman" w:hAnsi="Times New Roman"/>
          <w:i/>
          <w:szCs w:val="24"/>
        </w:rPr>
      </w:pPr>
      <w:r w:rsidRPr="00BE617A">
        <w:rPr>
          <w:rFonts w:ascii="Times New Roman" w:eastAsia="Times New Roman" w:hAnsi="Times New Roman"/>
          <w:i/>
          <w:szCs w:val="24"/>
        </w:rPr>
        <w:t xml:space="preserve">We will continue to work on modifying and/or deleting the teaching practice and belief questions. However, it is important to note that many countries like these items and will also continue to advocate for their inclusion. Our best argument will be made later with data. These items produced problematic data in the last round of TALIS and will likely do the same in this round. We hope to combine new results from the social desirability scale with the teacher practice and belief data to argue for the modification or removal of these items. </w:t>
      </w:r>
    </w:p>
    <w:p w:rsidR="00BE617A" w:rsidRPr="00BE617A" w:rsidRDefault="00BE617A" w:rsidP="00BE617A">
      <w:pPr>
        <w:ind w:left="900"/>
        <w:rPr>
          <w:rFonts w:ascii="Times New Roman" w:eastAsia="Times New Roman" w:hAnsi="Times New Roman"/>
          <w:i/>
          <w:szCs w:val="24"/>
        </w:rPr>
      </w:pPr>
      <w:r w:rsidRPr="00BE617A">
        <w:rPr>
          <w:rFonts w:ascii="Times New Roman" w:eastAsia="Times New Roman" w:hAnsi="Times New Roman"/>
          <w:i/>
          <w:szCs w:val="24"/>
        </w:rPr>
        <w:t> </w:t>
      </w:r>
    </w:p>
    <w:p w:rsidR="00BE617A" w:rsidRDefault="00BE617A" w:rsidP="00BE617A">
      <w:pPr>
        <w:ind w:left="900"/>
        <w:rPr>
          <w:rFonts w:ascii="Times New Roman" w:eastAsia="Times New Roman" w:hAnsi="Times New Roman"/>
          <w:i/>
          <w:szCs w:val="24"/>
        </w:rPr>
      </w:pPr>
      <w:r w:rsidRPr="00BE617A">
        <w:rPr>
          <w:rFonts w:ascii="Times New Roman" w:eastAsia="Times New Roman" w:hAnsi="Times New Roman"/>
          <w:i/>
          <w:szCs w:val="24"/>
        </w:rPr>
        <w:t>In the long run for TALIS, participating countries have discussed having a ‘core’ set of questions and rotating, possibly optional, modules on specific topics of interest. Of course, we have yet to firmly decide on our long-term involvement, however, this structure would help in negotiating problems like this that we may face in the future.</w:t>
      </w:r>
    </w:p>
    <w:p w:rsidR="00BE617A" w:rsidRDefault="00BE617A" w:rsidP="00BE617A">
      <w:pPr>
        <w:ind w:left="900"/>
        <w:rPr>
          <w:rFonts w:ascii="Times New Roman" w:eastAsia="Times New Roman" w:hAnsi="Times New Roman"/>
          <w:i/>
          <w:szCs w:val="24"/>
        </w:rPr>
      </w:pPr>
    </w:p>
    <w:p w:rsidR="00BE617A" w:rsidRDefault="00BE617A" w:rsidP="00BE617A">
      <w:pPr>
        <w:ind w:left="900"/>
        <w:rPr>
          <w:rFonts w:ascii="Times New Roman" w:eastAsia="Times New Roman" w:hAnsi="Times New Roman"/>
          <w:i/>
          <w:szCs w:val="24"/>
        </w:rPr>
      </w:pPr>
    </w:p>
    <w:p w:rsidR="00BE617A" w:rsidRPr="00BE617A" w:rsidRDefault="00BE617A" w:rsidP="00BE617A">
      <w:pPr>
        <w:ind w:left="900"/>
        <w:rPr>
          <w:rFonts w:ascii="Times New Roman" w:eastAsia="Times New Roman" w:hAnsi="Times New Roman"/>
          <w:i/>
          <w:szCs w:val="24"/>
          <w:u w:val="single"/>
        </w:rPr>
      </w:pPr>
      <w:r w:rsidRPr="00BE617A">
        <w:rPr>
          <w:rFonts w:ascii="Times New Roman" w:eastAsia="Times New Roman" w:hAnsi="Times New Roman"/>
          <w:i/>
          <w:szCs w:val="24"/>
          <w:u w:val="single"/>
        </w:rPr>
        <w:t>Additional Comment:</w:t>
      </w:r>
    </w:p>
    <w:p w:rsidR="00BE617A" w:rsidRDefault="00BE617A" w:rsidP="00BE617A">
      <w:pPr>
        <w:ind w:left="900"/>
        <w:rPr>
          <w:rFonts w:ascii="Times New Roman" w:eastAsia="Times New Roman" w:hAnsi="Times New Roman"/>
          <w:i/>
          <w:szCs w:val="24"/>
        </w:rPr>
      </w:pPr>
    </w:p>
    <w:p w:rsidR="00BE617A" w:rsidRDefault="00BE617A" w:rsidP="00BE617A">
      <w:pPr>
        <w:ind w:left="900"/>
        <w:rPr>
          <w:rFonts w:ascii="Times New Roman" w:eastAsia="Times New Roman" w:hAnsi="Times New Roman"/>
          <w:i/>
          <w:szCs w:val="24"/>
        </w:rPr>
      </w:pPr>
      <w:r>
        <w:rPr>
          <w:rFonts w:ascii="Times New Roman" w:eastAsia="Times New Roman" w:hAnsi="Times New Roman"/>
          <w:i/>
          <w:szCs w:val="24"/>
        </w:rPr>
        <w:t>Since we have just received the final approval for the U.S. adaptations to the survey instruments, we are updating the package to include the final approved version and reflect the fact that we are doing so.</w:t>
      </w:r>
    </w:p>
    <w:p w:rsidR="00FE4518" w:rsidRDefault="00FE4518" w:rsidP="00BE617A">
      <w:pPr>
        <w:ind w:left="900"/>
        <w:rPr>
          <w:rFonts w:ascii="Times New Roman" w:eastAsia="Times New Roman" w:hAnsi="Times New Roman"/>
          <w:i/>
          <w:szCs w:val="24"/>
        </w:rPr>
      </w:pPr>
    </w:p>
    <w:p w:rsidR="00FE4518" w:rsidRDefault="00FE4518" w:rsidP="00FE4518">
      <w:pPr>
        <w:pStyle w:val="ListParagraph"/>
        <w:ind w:left="900"/>
        <w:rPr>
          <w:rFonts w:ascii="Times New Roman" w:eastAsia="Times New Roman" w:hAnsi="Times New Roman"/>
          <w:b/>
          <w:sz w:val="24"/>
          <w:szCs w:val="24"/>
        </w:rPr>
      </w:pPr>
      <w:r>
        <w:rPr>
          <w:rFonts w:ascii="Times New Roman" w:eastAsia="Times New Roman" w:hAnsi="Times New Roman"/>
          <w:b/>
          <w:sz w:val="24"/>
          <w:szCs w:val="24"/>
        </w:rPr>
        <w:t>Question 1</w:t>
      </w:r>
      <w:r w:rsidRPr="00FE4518">
        <w:rPr>
          <w:rFonts w:ascii="Times New Roman" w:eastAsia="Times New Roman" w:hAnsi="Times New Roman"/>
          <w:b/>
          <w:sz w:val="24"/>
          <w:szCs w:val="24"/>
        </w:rPr>
        <w:t>5</w:t>
      </w:r>
      <w:r w:rsidRPr="00F02717">
        <w:rPr>
          <w:rFonts w:ascii="Times New Roman" w:eastAsia="Times New Roman" w:hAnsi="Times New Roman"/>
          <w:b/>
          <w:sz w:val="24"/>
          <w:szCs w:val="24"/>
        </w:rPr>
        <w:t xml:space="preserve">: </w:t>
      </w:r>
      <w:r w:rsidRPr="00FE4518">
        <w:rPr>
          <w:rFonts w:ascii="Times New Roman" w:eastAsia="Times New Roman" w:hAnsi="Times New Roman"/>
          <w:b/>
          <w:sz w:val="24"/>
          <w:szCs w:val="24"/>
        </w:rPr>
        <w:t>for item #9 in the Teacher questionnaire, should we define what is meant by the choices or is that changing the question too much?</w:t>
      </w:r>
    </w:p>
    <w:p w:rsidR="00FE4518" w:rsidRDefault="00FE4518" w:rsidP="00FE4518">
      <w:pPr>
        <w:pStyle w:val="ListParagraph"/>
        <w:ind w:left="900"/>
        <w:rPr>
          <w:rFonts w:ascii="Times New Roman" w:eastAsia="Times New Roman" w:hAnsi="Times New Roman"/>
          <w:b/>
          <w:sz w:val="24"/>
          <w:szCs w:val="24"/>
        </w:rPr>
      </w:pPr>
    </w:p>
    <w:p w:rsidR="00FE4518" w:rsidRDefault="00FE4518" w:rsidP="00FE4518">
      <w:pPr>
        <w:pStyle w:val="ListParagraph"/>
        <w:ind w:left="900"/>
        <w:rPr>
          <w:rFonts w:ascii="Times New Roman" w:eastAsia="Times New Roman" w:hAnsi="Times New Roman"/>
          <w:i/>
          <w:szCs w:val="24"/>
        </w:rPr>
      </w:pPr>
      <w:r w:rsidRPr="00FE4518">
        <w:rPr>
          <w:rFonts w:ascii="Times New Roman" w:eastAsia="Times New Roman" w:hAnsi="Times New Roman"/>
          <w:i/>
          <w:szCs w:val="24"/>
        </w:rPr>
        <w:t>There are a few occurrences in both the teacher and principal questionnaires where response categories are not well specified – such as in item 9 in the teacher questionnaire. This is an issue we plan to rectify</w:t>
      </w:r>
      <w:r>
        <w:rPr>
          <w:rFonts w:ascii="Times New Roman" w:eastAsia="Times New Roman" w:hAnsi="Times New Roman"/>
          <w:i/>
          <w:szCs w:val="24"/>
        </w:rPr>
        <w:t xml:space="preserve"> in future iterations of TALIS.</w:t>
      </w:r>
    </w:p>
    <w:p w:rsidR="00FE4518" w:rsidRPr="00FE4518" w:rsidRDefault="00FE4518" w:rsidP="00FE4518">
      <w:pPr>
        <w:pStyle w:val="ListParagraph"/>
        <w:ind w:left="900"/>
        <w:rPr>
          <w:rFonts w:ascii="Times New Roman" w:eastAsia="Times New Roman" w:hAnsi="Times New Roman"/>
          <w:i/>
          <w:szCs w:val="24"/>
        </w:rPr>
      </w:pPr>
    </w:p>
    <w:p w:rsidR="00FE4518" w:rsidRPr="00FE4518" w:rsidRDefault="00FE4518" w:rsidP="00FE4518">
      <w:pPr>
        <w:pStyle w:val="ListParagraph"/>
        <w:ind w:left="900"/>
        <w:rPr>
          <w:rFonts w:ascii="Times New Roman" w:eastAsia="Times New Roman" w:hAnsi="Times New Roman"/>
          <w:i/>
          <w:szCs w:val="24"/>
        </w:rPr>
      </w:pPr>
      <w:r w:rsidRPr="00FE4518">
        <w:rPr>
          <w:rFonts w:ascii="Times New Roman" w:eastAsia="Times New Roman" w:hAnsi="Times New Roman"/>
          <w:i/>
          <w:szCs w:val="24"/>
        </w:rPr>
        <w:t>However, other countries felt that teachers, and sometimes principals, would not be able to provide a more specific percentage of a given student subgroup and therefore preferred using these response categories that are a bit more open to interpretation. In the future we will argue for percentage ranges instead of the current response categories, and are optimistic that this change will be acceptable. We decided, at this point, to allow teachers in the US equal flexibility as teachers in other countries in answering item 9. It is also important to remember that in our context we can compare teacher responses regarding the general amount of students in various subgroups in their classes to similar CCD data. While this data is at the school and grade level (instead of classroom level) it still offers a good comparison, additional specificity, and the comparison may also be of analytical interest.</w:t>
      </w:r>
    </w:p>
    <w:sectPr w:rsidR="00FE4518" w:rsidRPr="00FE4518" w:rsidSect="008B428A">
      <w:footerReference w:type="default" r:id="rId7"/>
      <w:headerReference w:type="first" r:id="rId8"/>
      <w:pgSz w:w="12240" w:h="15840" w:code="1"/>
      <w:pgMar w:top="1008" w:right="720" w:bottom="734" w:left="288" w:header="79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70" w:rsidRDefault="00465570">
      <w:r>
        <w:separator/>
      </w:r>
    </w:p>
  </w:endnote>
  <w:endnote w:type="continuationSeparator" w:id="0">
    <w:p w:rsidR="00465570" w:rsidRDefault="004655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086712"/>
      <w:docPartObj>
        <w:docPartGallery w:val="Page Numbers (Bottom of Page)"/>
        <w:docPartUnique/>
      </w:docPartObj>
    </w:sdtPr>
    <w:sdtEndPr>
      <w:rPr>
        <w:color w:val="7F7F7F" w:themeColor="background1" w:themeShade="7F"/>
        <w:spacing w:val="60"/>
      </w:rPr>
    </w:sdtEndPr>
    <w:sdtContent>
      <w:p w:rsidR="00465570" w:rsidRDefault="00901029">
        <w:pPr>
          <w:pStyle w:val="Footer"/>
          <w:pBdr>
            <w:top w:val="single" w:sz="4" w:space="1" w:color="D9D9D9" w:themeColor="background1" w:themeShade="D9"/>
          </w:pBdr>
          <w:jc w:val="right"/>
        </w:pPr>
        <w:fldSimple w:instr=" PAGE   \* MERGEFORMAT ">
          <w:r w:rsidR="00FE4518">
            <w:rPr>
              <w:noProof/>
            </w:rPr>
            <w:t>6</w:t>
          </w:r>
        </w:fldSimple>
        <w:r w:rsidR="00465570">
          <w:t xml:space="preserve"> | </w:t>
        </w:r>
        <w:r w:rsidR="00465570">
          <w:rPr>
            <w:color w:val="7F7F7F" w:themeColor="background1" w:themeShade="7F"/>
            <w:spacing w:val="60"/>
          </w:rPr>
          <w:t>Page</w:t>
        </w:r>
      </w:p>
    </w:sdtContent>
  </w:sdt>
  <w:p w:rsidR="00465570" w:rsidRDefault="00465570">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70" w:rsidRDefault="00465570">
      <w:r>
        <w:separator/>
      </w:r>
    </w:p>
  </w:footnote>
  <w:footnote w:type="continuationSeparator" w:id="0">
    <w:p w:rsidR="00465570" w:rsidRDefault="00465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70" w:rsidRDefault="00465570">
    <w:pPr>
      <w:pStyle w:val="Header"/>
    </w:pPr>
    <w:r>
      <w:rPr>
        <w:noProof/>
      </w:rPr>
      <w:drawing>
        <wp:inline distT="0" distB="0" distL="0" distR="0">
          <wp:extent cx="6267450" cy="676275"/>
          <wp:effectExtent l="19050" t="0" r="0" b="0"/>
          <wp:docPr id="1" name="Picture 4"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2003"/>
                  <pic:cNvPicPr>
                    <a:picLocks noChangeAspect="1" noChangeArrowheads="1"/>
                  </pic:cNvPicPr>
                </pic:nvPicPr>
                <pic:blipFill>
                  <a:blip r:embed="rId1"/>
                  <a:srcRect/>
                  <a:stretch>
                    <a:fillRect/>
                  </a:stretch>
                </pic:blipFill>
                <pic:spPr bwMode="auto">
                  <a:xfrm>
                    <a:off x="0" y="0"/>
                    <a:ext cx="626745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AA4BF0"/>
    <w:lvl w:ilvl="0">
      <w:numFmt w:val="bullet"/>
      <w:lvlText w:val="*"/>
      <w:lvlJc w:val="left"/>
    </w:lvl>
  </w:abstractNum>
  <w:abstractNum w:abstractNumId="1">
    <w:nsid w:val="084B49B3"/>
    <w:multiLevelType w:val="hybridMultilevel"/>
    <w:tmpl w:val="F53CAD26"/>
    <w:lvl w:ilvl="0" w:tplc="D8FE2146">
      <w:start w:val="1"/>
      <w:numFmt w:val="lowerLetter"/>
      <w:lvlText w:val="%1)"/>
      <w:lvlJc w:val="left"/>
      <w:pPr>
        <w:ind w:left="720" w:hanging="360"/>
      </w:pPr>
      <w:rPr>
        <w:rFonts w:ascii="Arial" w:hAnsi="Arial" w:cs="Arial" w:hint="default"/>
        <w:color w:val="00000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9CB728B"/>
    <w:multiLevelType w:val="hybridMultilevel"/>
    <w:tmpl w:val="391C3F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CF04C1"/>
    <w:multiLevelType w:val="hybridMultilevel"/>
    <w:tmpl w:val="037CE530"/>
    <w:lvl w:ilvl="0" w:tplc="6C4AD586">
      <w:start w:val="1"/>
      <w:numFmt w:val="bullet"/>
      <w:lvlText w:val=""/>
      <w:lvlJc w:val="left"/>
      <w:pPr>
        <w:tabs>
          <w:tab w:val="num" w:pos="2322"/>
        </w:tabs>
        <w:ind w:left="2322" w:hanging="432"/>
      </w:pPr>
      <w:rPr>
        <w:rFonts w:ascii="Symbol" w:hAnsi="Symbol" w:hint="default"/>
        <w:sz w:val="18"/>
      </w:rPr>
    </w:lvl>
    <w:lvl w:ilvl="1" w:tplc="E2D220F8">
      <w:start w:val="1"/>
      <w:numFmt w:val="bullet"/>
      <w:pStyle w:val="bullets"/>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nsid w:val="13280891"/>
    <w:multiLevelType w:val="hybridMultilevel"/>
    <w:tmpl w:val="AAF4DDE0"/>
    <w:lvl w:ilvl="0" w:tplc="04090001">
      <w:start w:val="1"/>
      <w:numFmt w:val="bullet"/>
      <w:lvlText w:val=""/>
      <w:lvlJc w:val="left"/>
      <w:pPr>
        <w:ind w:left="3150" w:hanging="360"/>
      </w:pPr>
      <w:rPr>
        <w:rFonts w:ascii="Symbol" w:hAnsi="Symbol" w:hint="default"/>
      </w:rPr>
    </w:lvl>
    <w:lvl w:ilvl="1" w:tplc="04090019">
      <w:start w:val="1"/>
      <w:numFmt w:val="lowerLetter"/>
      <w:lvlText w:val="%2."/>
      <w:lvlJc w:val="left"/>
      <w:pPr>
        <w:ind w:left="3870" w:hanging="360"/>
      </w:pPr>
      <w:rPr>
        <w:rFonts w:cs="Times New Roman"/>
      </w:rPr>
    </w:lvl>
    <w:lvl w:ilvl="2" w:tplc="0409001B">
      <w:start w:val="1"/>
      <w:numFmt w:val="lowerRoman"/>
      <w:lvlText w:val="%3."/>
      <w:lvlJc w:val="right"/>
      <w:pPr>
        <w:ind w:left="4590" w:hanging="180"/>
      </w:pPr>
      <w:rPr>
        <w:rFonts w:cs="Times New Roman"/>
      </w:rPr>
    </w:lvl>
    <w:lvl w:ilvl="3" w:tplc="0409000F">
      <w:start w:val="1"/>
      <w:numFmt w:val="decimal"/>
      <w:lvlText w:val="%4."/>
      <w:lvlJc w:val="left"/>
      <w:pPr>
        <w:tabs>
          <w:tab w:val="num" w:pos="5310"/>
        </w:tabs>
        <w:ind w:left="5310" w:hanging="360"/>
      </w:pPr>
      <w:rPr>
        <w:rFonts w:cs="Times New Roman"/>
      </w:rPr>
    </w:lvl>
    <w:lvl w:ilvl="4" w:tplc="04090019">
      <w:start w:val="1"/>
      <w:numFmt w:val="decimal"/>
      <w:lvlText w:val="%5."/>
      <w:lvlJc w:val="left"/>
      <w:pPr>
        <w:tabs>
          <w:tab w:val="num" w:pos="6030"/>
        </w:tabs>
        <w:ind w:left="6030" w:hanging="360"/>
      </w:pPr>
      <w:rPr>
        <w:rFonts w:cs="Times New Roman"/>
      </w:rPr>
    </w:lvl>
    <w:lvl w:ilvl="5" w:tplc="0409001B">
      <w:start w:val="1"/>
      <w:numFmt w:val="decimal"/>
      <w:lvlText w:val="%6."/>
      <w:lvlJc w:val="left"/>
      <w:pPr>
        <w:tabs>
          <w:tab w:val="num" w:pos="6750"/>
        </w:tabs>
        <w:ind w:left="6750" w:hanging="360"/>
      </w:pPr>
      <w:rPr>
        <w:rFonts w:cs="Times New Roman"/>
      </w:rPr>
    </w:lvl>
    <w:lvl w:ilvl="6" w:tplc="0409000F">
      <w:start w:val="1"/>
      <w:numFmt w:val="decimal"/>
      <w:lvlText w:val="%7."/>
      <w:lvlJc w:val="left"/>
      <w:pPr>
        <w:tabs>
          <w:tab w:val="num" w:pos="7470"/>
        </w:tabs>
        <w:ind w:left="7470" w:hanging="360"/>
      </w:pPr>
      <w:rPr>
        <w:rFonts w:cs="Times New Roman"/>
      </w:rPr>
    </w:lvl>
    <w:lvl w:ilvl="7" w:tplc="04090019">
      <w:start w:val="1"/>
      <w:numFmt w:val="decimal"/>
      <w:lvlText w:val="%8."/>
      <w:lvlJc w:val="left"/>
      <w:pPr>
        <w:tabs>
          <w:tab w:val="num" w:pos="8190"/>
        </w:tabs>
        <w:ind w:left="8190" w:hanging="360"/>
      </w:pPr>
      <w:rPr>
        <w:rFonts w:cs="Times New Roman"/>
      </w:rPr>
    </w:lvl>
    <w:lvl w:ilvl="8" w:tplc="0409001B">
      <w:start w:val="1"/>
      <w:numFmt w:val="decimal"/>
      <w:lvlText w:val="%9."/>
      <w:lvlJc w:val="left"/>
      <w:pPr>
        <w:tabs>
          <w:tab w:val="num" w:pos="8910"/>
        </w:tabs>
        <w:ind w:left="8910" w:hanging="360"/>
      </w:pPr>
      <w:rPr>
        <w:rFonts w:cs="Times New Roman"/>
      </w:rPr>
    </w:lvl>
  </w:abstractNum>
  <w:abstractNum w:abstractNumId="5">
    <w:nsid w:val="205B00BA"/>
    <w:multiLevelType w:val="singleLevel"/>
    <w:tmpl w:val="18F4A816"/>
    <w:lvl w:ilvl="0">
      <w:start w:val="1"/>
      <w:numFmt w:val="decimal"/>
      <w:lvlText w:val="%1)"/>
      <w:legacy w:legacy="1" w:legacySpace="0" w:legacyIndent="0"/>
      <w:lvlJc w:val="left"/>
      <w:rPr>
        <w:rFonts w:ascii="Calibri" w:hAnsi="Calibri" w:cs="Times New Roman" w:hint="default"/>
      </w:rPr>
    </w:lvl>
  </w:abstractNum>
  <w:abstractNum w:abstractNumId="6">
    <w:nsid w:val="23907D7D"/>
    <w:multiLevelType w:val="hybridMultilevel"/>
    <w:tmpl w:val="E51013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BBA2E06"/>
    <w:multiLevelType w:val="hybridMultilevel"/>
    <w:tmpl w:val="CFDE2E1A"/>
    <w:lvl w:ilvl="0" w:tplc="61149E30">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8">
    <w:nsid w:val="2C5B6DA0"/>
    <w:multiLevelType w:val="hybridMultilevel"/>
    <w:tmpl w:val="8AC4F6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8FC637D"/>
    <w:multiLevelType w:val="multilevel"/>
    <w:tmpl w:val="8AC4F6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7456FE6"/>
    <w:multiLevelType w:val="hybridMultilevel"/>
    <w:tmpl w:val="363E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25B5B"/>
    <w:multiLevelType w:val="hybridMultilevel"/>
    <w:tmpl w:val="068C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A015DC"/>
    <w:multiLevelType w:val="hybridMultilevel"/>
    <w:tmpl w:val="B2225C1A"/>
    <w:lvl w:ilvl="0" w:tplc="1B7CAEB8">
      <w:start w:val="1"/>
      <w:numFmt w:val="bullet"/>
      <w:lvlText w:val="o"/>
      <w:lvlJc w:val="left"/>
      <w:pPr>
        <w:tabs>
          <w:tab w:val="num" w:pos="2070"/>
        </w:tabs>
        <w:ind w:left="2070" w:hanging="360"/>
      </w:pPr>
      <w:rPr>
        <w:rFonts w:ascii="Courier New" w:hAnsi="Courier New" w:hint="default"/>
        <w:sz w:val="20"/>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3">
    <w:nsid w:val="636613A6"/>
    <w:multiLevelType w:val="hybridMultilevel"/>
    <w:tmpl w:val="8EAE183E"/>
    <w:lvl w:ilvl="0" w:tplc="6C4AD586">
      <w:start w:val="1"/>
      <w:numFmt w:val="bullet"/>
      <w:lvlText w:val=""/>
      <w:lvlJc w:val="left"/>
      <w:pPr>
        <w:tabs>
          <w:tab w:val="num" w:pos="2322"/>
        </w:tabs>
        <w:ind w:left="2322" w:hanging="432"/>
      </w:pPr>
      <w:rPr>
        <w:rFonts w:ascii="Symbol" w:hAnsi="Symbol" w:hint="default"/>
        <w:sz w:val="18"/>
      </w:rPr>
    </w:lvl>
    <w:lvl w:ilvl="1" w:tplc="35A44B74">
      <w:start w:val="1"/>
      <w:numFmt w:val="bullet"/>
      <w:lvlText w:val=""/>
      <w:lvlJc w:val="left"/>
      <w:pPr>
        <w:tabs>
          <w:tab w:val="num" w:pos="2322"/>
        </w:tabs>
        <w:ind w:left="2322" w:hanging="432"/>
      </w:pPr>
      <w:rPr>
        <w:rFonts w:ascii="Symbol" w:hAnsi="Symbol" w:hint="default"/>
        <w:sz w:val="18"/>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
    <w:nsid w:val="66CB401D"/>
    <w:multiLevelType w:val="hybridMultilevel"/>
    <w:tmpl w:val="CDF4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F86E83"/>
    <w:multiLevelType w:val="hybridMultilevel"/>
    <w:tmpl w:val="CFDE2E1A"/>
    <w:lvl w:ilvl="0" w:tplc="61149E30">
      <w:start w:val="1"/>
      <w:numFmt w:val="bullet"/>
      <w:lvlText w:val=""/>
      <w:lvlJc w:val="left"/>
      <w:pPr>
        <w:tabs>
          <w:tab w:val="num" w:pos="2610"/>
        </w:tabs>
        <w:ind w:left="2610" w:hanging="360"/>
      </w:pPr>
      <w:rPr>
        <w:rFonts w:ascii="Symbol" w:hAnsi="Symbol" w:hint="default"/>
      </w:rPr>
    </w:lvl>
    <w:lvl w:ilvl="1" w:tplc="94F2B492">
      <w:start w:val="1"/>
      <w:numFmt w:val="bullet"/>
      <w:lvlText w:val=""/>
      <w:lvlJc w:val="left"/>
      <w:pPr>
        <w:tabs>
          <w:tab w:val="num" w:pos="2322"/>
        </w:tabs>
        <w:ind w:left="2322" w:hanging="432"/>
      </w:pPr>
      <w:rPr>
        <w:rFonts w:ascii="Symbol" w:hAnsi="Symbol" w:hint="default"/>
        <w:sz w:val="18"/>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num w:numId="1">
    <w:abstractNumId w:val="7"/>
  </w:num>
  <w:num w:numId="2">
    <w:abstractNumId w:val="15"/>
  </w:num>
  <w:num w:numId="3">
    <w:abstractNumId w:val="13"/>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 w:numId="12">
    <w:abstractNumId w:val="1"/>
  </w:num>
  <w:num w:numId="13">
    <w:abstractNumId w:val="12"/>
  </w:num>
  <w:num w:numId="14">
    <w:abstractNumId w:val="9"/>
  </w:num>
  <w:num w:numId="15">
    <w:abstractNumId w:val="2"/>
  </w:num>
  <w:num w:numId="16">
    <w:abstractNumId w:val="10"/>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rsids>
    <w:rsidRoot w:val="005E5D7F"/>
    <w:rsid w:val="00005E73"/>
    <w:rsid w:val="00015E68"/>
    <w:rsid w:val="000352C3"/>
    <w:rsid w:val="000457D7"/>
    <w:rsid w:val="00053FF8"/>
    <w:rsid w:val="000A06A5"/>
    <w:rsid w:val="000A4D4F"/>
    <w:rsid w:val="000B43CF"/>
    <w:rsid w:val="000C4688"/>
    <w:rsid w:val="000C61DA"/>
    <w:rsid w:val="00101E65"/>
    <w:rsid w:val="00117476"/>
    <w:rsid w:val="001403F8"/>
    <w:rsid w:val="00163EAC"/>
    <w:rsid w:val="00187B30"/>
    <w:rsid w:val="002755D8"/>
    <w:rsid w:val="00285EAE"/>
    <w:rsid w:val="002B1AAA"/>
    <w:rsid w:val="002D0BB9"/>
    <w:rsid w:val="002D756A"/>
    <w:rsid w:val="002F2E9D"/>
    <w:rsid w:val="0030277A"/>
    <w:rsid w:val="00306E77"/>
    <w:rsid w:val="00306FA1"/>
    <w:rsid w:val="00321085"/>
    <w:rsid w:val="00323575"/>
    <w:rsid w:val="00326664"/>
    <w:rsid w:val="00330DA5"/>
    <w:rsid w:val="0035536D"/>
    <w:rsid w:val="00362CB7"/>
    <w:rsid w:val="0039205B"/>
    <w:rsid w:val="00397066"/>
    <w:rsid w:val="003A49F2"/>
    <w:rsid w:val="003E172C"/>
    <w:rsid w:val="003E50CE"/>
    <w:rsid w:val="003F19E5"/>
    <w:rsid w:val="003F793D"/>
    <w:rsid w:val="00400D0B"/>
    <w:rsid w:val="004143E0"/>
    <w:rsid w:val="00426601"/>
    <w:rsid w:val="00465570"/>
    <w:rsid w:val="004830B0"/>
    <w:rsid w:val="0048514D"/>
    <w:rsid w:val="004911E6"/>
    <w:rsid w:val="004B7C14"/>
    <w:rsid w:val="004D06FC"/>
    <w:rsid w:val="004E08DE"/>
    <w:rsid w:val="005329C7"/>
    <w:rsid w:val="00576C38"/>
    <w:rsid w:val="0058098C"/>
    <w:rsid w:val="005A78DF"/>
    <w:rsid w:val="005D5DA2"/>
    <w:rsid w:val="005E5D7F"/>
    <w:rsid w:val="00617BB5"/>
    <w:rsid w:val="00673F58"/>
    <w:rsid w:val="006A4603"/>
    <w:rsid w:val="006D15E1"/>
    <w:rsid w:val="006D5619"/>
    <w:rsid w:val="006F1F8D"/>
    <w:rsid w:val="00721879"/>
    <w:rsid w:val="007249D3"/>
    <w:rsid w:val="00731E18"/>
    <w:rsid w:val="0073756E"/>
    <w:rsid w:val="00797221"/>
    <w:rsid w:val="007B6FF1"/>
    <w:rsid w:val="007C50D7"/>
    <w:rsid w:val="007D771D"/>
    <w:rsid w:val="007E7D7F"/>
    <w:rsid w:val="007F6DD8"/>
    <w:rsid w:val="00801AEA"/>
    <w:rsid w:val="0080538D"/>
    <w:rsid w:val="00813D12"/>
    <w:rsid w:val="00821FBC"/>
    <w:rsid w:val="00841AC3"/>
    <w:rsid w:val="00861D3F"/>
    <w:rsid w:val="008864F5"/>
    <w:rsid w:val="00894A7E"/>
    <w:rsid w:val="008B0578"/>
    <w:rsid w:val="008B428A"/>
    <w:rsid w:val="008C3A69"/>
    <w:rsid w:val="008D6CE2"/>
    <w:rsid w:val="008E7686"/>
    <w:rsid w:val="00901029"/>
    <w:rsid w:val="00905493"/>
    <w:rsid w:val="0091165D"/>
    <w:rsid w:val="00912A7A"/>
    <w:rsid w:val="009139E2"/>
    <w:rsid w:val="00920770"/>
    <w:rsid w:val="00924677"/>
    <w:rsid w:val="00927F79"/>
    <w:rsid w:val="00933218"/>
    <w:rsid w:val="009335C7"/>
    <w:rsid w:val="009358DF"/>
    <w:rsid w:val="00936B74"/>
    <w:rsid w:val="00940187"/>
    <w:rsid w:val="0094505A"/>
    <w:rsid w:val="0094693A"/>
    <w:rsid w:val="009614C8"/>
    <w:rsid w:val="009762EB"/>
    <w:rsid w:val="00980C45"/>
    <w:rsid w:val="00981B02"/>
    <w:rsid w:val="009A4ED8"/>
    <w:rsid w:val="009B0F9B"/>
    <w:rsid w:val="009B331D"/>
    <w:rsid w:val="009C6394"/>
    <w:rsid w:val="009D3E7E"/>
    <w:rsid w:val="009D5D68"/>
    <w:rsid w:val="009E3DFE"/>
    <w:rsid w:val="009F1BE9"/>
    <w:rsid w:val="009F74AF"/>
    <w:rsid w:val="009F7B31"/>
    <w:rsid w:val="00A03835"/>
    <w:rsid w:val="00A25096"/>
    <w:rsid w:val="00A30572"/>
    <w:rsid w:val="00A41331"/>
    <w:rsid w:val="00A74C2F"/>
    <w:rsid w:val="00A85B9E"/>
    <w:rsid w:val="00AA3A32"/>
    <w:rsid w:val="00AB0F8F"/>
    <w:rsid w:val="00AB4803"/>
    <w:rsid w:val="00AC1727"/>
    <w:rsid w:val="00AF046B"/>
    <w:rsid w:val="00B112CE"/>
    <w:rsid w:val="00B61D07"/>
    <w:rsid w:val="00B631DD"/>
    <w:rsid w:val="00B923F4"/>
    <w:rsid w:val="00BB177D"/>
    <w:rsid w:val="00BE3FB6"/>
    <w:rsid w:val="00BE617A"/>
    <w:rsid w:val="00C0124C"/>
    <w:rsid w:val="00C21BAF"/>
    <w:rsid w:val="00C276E6"/>
    <w:rsid w:val="00C4293F"/>
    <w:rsid w:val="00C45337"/>
    <w:rsid w:val="00C81D1F"/>
    <w:rsid w:val="00C86ED4"/>
    <w:rsid w:val="00C909AB"/>
    <w:rsid w:val="00CB32C4"/>
    <w:rsid w:val="00CB5C95"/>
    <w:rsid w:val="00CB7827"/>
    <w:rsid w:val="00CC0418"/>
    <w:rsid w:val="00CE0C14"/>
    <w:rsid w:val="00CF06AB"/>
    <w:rsid w:val="00CF5880"/>
    <w:rsid w:val="00D00BE3"/>
    <w:rsid w:val="00D247F4"/>
    <w:rsid w:val="00D331E5"/>
    <w:rsid w:val="00D3470F"/>
    <w:rsid w:val="00D364A3"/>
    <w:rsid w:val="00D60A81"/>
    <w:rsid w:val="00D62F92"/>
    <w:rsid w:val="00D6682A"/>
    <w:rsid w:val="00D84C9A"/>
    <w:rsid w:val="00D84F91"/>
    <w:rsid w:val="00D93B08"/>
    <w:rsid w:val="00DA3B2A"/>
    <w:rsid w:val="00DD2659"/>
    <w:rsid w:val="00E26B01"/>
    <w:rsid w:val="00E35E57"/>
    <w:rsid w:val="00E368CC"/>
    <w:rsid w:val="00E638FB"/>
    <w:rsid w:val="00E7582B"/>
    <w:rsid w:val="00E77318"/>
    <w:rsid w:val="00E82B50"/>
    <w:rsid w:val="00EA540D"/>
    <w:rsid w:val="00EB69EB"/>
    <w:rsid w:val="00EC2101"/>
    <w:rsid w:val="00ED438A"/>
    <w:rsid w:val="00F02717"/>
    <w:rsid w:val="00F04886"/>
    <w:rsid w:val="00F10557"/>
    <w:rsid w:val="00F208CE"/>
    <w:rsid w:val="00F41E4E"/>
    <w:rsid w:val="00F43FF7"/>
    <w:rsid w:val="00F53713"/>
    <w:rsid w:val="00F60A91"/>
    <w:rsid w:val="00F63196"/>
    <w:rsid w:val="00F76700"/>
    <w:rsid w:val="00F8363E"/>
    <w:rsid w:val="00FB09ED"/>
    <w:rsid w:val="00FB2BCF"/>
    <w:rsid w:val="00FC5DCF"/>
    <w:rsid w:val="00FD3E99"/>
    <w:rsid w:val="00FD42EA"/>
    <w:rsid w:val="00FE1703"/>
    <w:rsid w:val="00FE4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F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49F2"/>
    <w:pPr>
      <w:tabs>
        <w:tab w:val="center" w:pos="4320"/>
        <w:tab w:val="right" w:pos="8640"/>
      </w:tabs>
    </w:pPr>
  </w:style>
  <w:style w:type="character" w:customStyle="1" w:styleId="HeaderChar">
    <w:name w:val="Header Char"/>
    <w:basedOn w:val="DefaultParagraphFont"/>
    <w:link w:val="Header"/>
    <w:uiPriority w:val="99"/>
    <w:semiHidden/>
    <w:locked/>
    <w:rsid w:val="00C21BAF"/>
    <w:rPr>
      <w:rFonts w:cs="Times New Roman"/>
      <w:sz w:val="20"/>
      <w:szCs w:val="20"/>
    </w:rPr>
  </w:style>
  <w:style w:type="paragraph" w:styleId="Footer">
    <w:name w:val="footer"/>
    <w:basedOn w:val="Normal"/>
    <w:link w:val="FooterChar"/>
    <w:uiPriority w:val="99"/>
    <w:rsid w:val="003A49F2"/>
    <w:pPr>
      <w:tabs>
        <w:tab w:val="center" w:pos="4320"/>
        <w:tab w:val="right" w:pos="8640"/>
      </w:tabs>
    </w:pPr>
  </w:style>
  <w:style w:type="character" w:customStyle="1" w:styleId="FooterChar">
    <w:name w:val="Footer Char"/>
    <w:basedOn w:val="DefaultParagraphFont"/>
    <w:link w:val="Footer"/>
    <w:uiPriority w:val="99"/>
    <w:locked/>
    <w:rsid w:val="00C21BAF"/>
    <w:rPr>
      <w:rFonts w:cs="Times New Roman"/>
      <w:sz w:val="20"/>
      <w:szCs w:val="20"/>
    </w:rPr>
  </w:style>
  <w:style w:type="paragraph" w:styleId="ListParagraph">
    <w:name w:val="List Paragraph"/>
    <w:basedOn w:val="Normal"/>
    <w:uiPriority w:val="34"/>
    <w:qFormat/>
    <w:rsid w:val="008C3A69"/>
    <w:pPr>
      <w:ind w:left="720"/>
    </w:pPr>
    <w:rPr>
      <w:rFonts w:ascii="Calibri" w:hAnsi="Calibri"/>
      <w:sz w:val="22"/>
      <w:szCs w:val="22"/>
    </w:rPr>
  </w:style>
  <w:style w:type="paragraph" w:customStyle="1" w:styleId="bullets">
    <w:name w:val="bullets"/>
    <w:basedOn w:val="Normal"/>
    <w:uiPriority w:val="99"/>
    <w:rsid w:val="003A49F2"/>
    <w:pPr>
      <w:numPr>
        <w:ilvl w:val="1"/>
        <w:numId w:val="4"/>
      </w:numPr>
    </w:pPr>
  </w:style>
  <w:style w:type="paragraph" w:customStyle="1" w:styleId="Style1">
    <w:name w:val="Style1"/>
    <w:basedOn w:val="bullets"/>
    <w:uiPriority w:val="99"/>
    <w:rsid w:val="003A49F2"/>
    <w:pPr>
      <w:tabs>
        <w:tab w:val="num" w:pos="1260"/>
      </w:tabs>
      <w:ind w:left="1260"/>
    </w:pPr>
  </w:style>
  <w:style w:type="character" w:customStyle="1" w:styleId="editor-wording">
    <w:name w:val="editor-wording"/>
    <w:basedOn w:val="DefaultParagraphFont"/>
    <w:uiPriority w:val="99"/>
    <w:rsid w:val="00015E68"/>
    <w:rPr>
      <w:rFonts w:cs="Times New Roman"/>
    </w:rPr>
  </w:style>
  <w:style w:type="character" w:styleId="CommentReference">
    <w:name w:val="annotation reference"/>
    <w:basedOn w:val="DefaultParagraphFont"/>
    <w:uiPriority w:val="99"/>
    <w:semiHidden/>
    <w:rsid w:val="00D364A3"/>
    <w:rPr>
      <w:rFonts w:cs="Times New Roman"/>
      <w:sz w:val="16"/>
      <w:szCs w:val="16"/>
    </w:rPr>
  </w:style>
  <w:style w:type="paragraph" w:styleId="CommentText">
    <w:name w:val="annotation text"/>
    <w:basedOn w:val="Normal"/>
    <w:link w:val="CommentTextChar"/>
    <w:uiPriority w:val="99"/>
    <w:semiHidden/>
    <w:rsid w:val="00D364A3"/>
    <w:rPr>
      <w:sz w:val="20"/>
    </w:rPr>
  </w:style>
  <w:style w:type="character" w:customStyle="1" w:styleId="CommentTextChar">
    <w:name w:val="Comment Text Char"/>
    <w:basedOn w:val="DefaultParagraphFont"/>
    <w:link w:val="CommentText"/>
    <w:uiPriority w:val="99"/>
    <w:semiHidden/>
    <w:locked/>
    <w:rsid w:val="00D364A3"/>
    <w:rPr>
      <w:rFonts w:cs="Times New Roman"/>
    </w:rPr>
  </w:style>
  <w:style w:type="paragraph" w:styleId="CommentSubject">
    <w:name w:val="annotation subject"/>
    <w:basedOn w:val="CommentText"/>
    <w:next w:val="CommentText"/>
    <w:link w:val="CommentSubjectChar"/>
    <w:uiPriority w:val="99"/>
    <w:semiHidden/>
    <w:rsid w:val="00D364A3"/>
    <w:rPr>
      <w:b/>
      <w:bCs/>
    </w:rPr>
  </w:style>
  <w:style w:type="character" w:customStyle="1" w:styleId="CommentSubjectChar">
    <w:name w:val="Comment Subject Char"/>
    <w:basedOn w:val="CommentTextChar"/>
    <w:link w:val="CommentSubject"/>
    <w:uiPriority w:val="99"/>
    <w:semiHidden/>
    <w:locked/>
    <w:rsid w:val="00D364A3"/>
    <w:rPr>
      <w:b/>
      <w:bCs/>
    </w:rPr>
  </w:style>
  <w:style w:type="paragraph" w:styleId="BalloonText">
    <w:name w:val="Balloon Text"/>
    <w:basedOn w:val="Normal"/>
    <w:link w:val="BalloonTextChar"/>
    <w:uiPriority w:val="99"/>
    <w:semiHidden/>
    <w:rsid w:val="00D364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8158">
      <w:bodyDiv w:val="1"/>
      <w:marLeft w:val="0"/>
      <w:marRight w:val="0"/>
      <w:marTop w:val="0"/>
      <w:marBottom w:val="0"/>
      <w:divBdr>
        <w:top w:val="none" w:sz="0" w:space="0" w:color="auto"/>
        <w:left w:val="none" w:sz="0" w:space="0" w:color="auto"/>
        <w:bottom w:val="none" w:sz="0" w:space="0" w:color="auto"/>
        <w:right w:val="none" w:sz="0" w:space="0" w:color="auto"/>
      </w:divBdr>
      <w:divsChild>
        <w:div w:id="1571689680">
          <w:marLeft w:val="0"/>
          <w:marRight w:val="0"/>
          <w:marTop w:val="0"/>
          <w:marBottom w:val="0"/>
          <w:divBdr>
            <w:top w:val="none" w:sz="0" w:space="0" w:color="auto"/>
            <w:left w:val="none" w:sz="0" w:space="0" w:color="auto"/>
            <w:bottom w:val="none" w:sz="0" w:space="0" w:color="auto"/>
            <w:right w:val="none" w:sz="0" w:space="0" w:color="auto"/>
          </w:divBdr>
        </w:div>
      </w:divsChild>
    </w:div>
    <w:div w:id="1065681594">
      <w:bodyDiv w:val="1"/>
      <w:marLeft w:val="0"/>
      <w:marRight w:val="0"/>
      <w:marTop w:val="0"/>
      <w:marBottom w:val="0"/>
      <w:divBdr>
        <w:top w:val="none" w:sz="0" w:space="0" w:color="auto"/>
        <w:left w:val="none" w:sz="0" w:space="0" w:color="auto"/>
        <w:bottom w:val="none" w:sz="0" w:space="0" w:color="auto"/>
        <w:right w:val="none" w:sz="0" w:space="0" w:color="auto"/>
      </w:divBdr>
      <w:divsChild>
        <w:div w:id="714237497">
          <w:marLeft w:val="0"/>
          <w:marRight w:val="0"/>
          <w:marTop w:val="0"/>
          <w:marBottom w:val="0"/>
          <w:divBdr>
            <w:top w:val="none" w:sz="0" w:space="0" w:color="auto"/>
            <w:left w:val="none" w:sz="0" w:space="0" w:color="auto"/>
            <w:bottom w:val="none" w:sz="0" w:space="0" w:color="auto"/>
            <w:right w:val="none" w:sz="0" w:space="0" w:color="auto"/>
          </w:divBdr>
        </w:div>
      </w:divsChild>
    </w:div>
    <w:div w:id="1441871485">
      <w:marLeft w:val="0"/>
      <w:marRight w:val="0"/>
      <w:marTop w:val="0"/>
      <w:marBottom w:val="0"/>
      <w:divBdr>
        <w:top w:val="none" w:sz="0" w:space="0" w:color="auto"/>
        <w:left w:val="none" w:sz="0" w:space="0" w:color="auto"/>
        <w:bottom w:val="none" w:sz="0" w:space="0" w:color="auto"/>
        <w:right w:val="none" w:sz="0" w:space="0" w:color="auto"/>
      </w:divBdr>
    </w:div>
    <w:div w:id="1441871486">
      <w:marLeft w:val="0"/>
      <w:marRight w:val="0"/>
      <w:marTop w:val="0"/>
      <w:marBottom w:val="0"/>
      <w:divBdr>
        <w:top w:val="none" w:sz="0" w:space="0" w:color="auto"/>
        <w:left w:val="none" w:sz="0" w:space="0" w:color="auto"/>
        <w:bottom w:val="none" w:sz="0" w:space="0" w:color="auto"/>
        <w:right w:val="none" w:sz="0" w:space="0" w:color="auto"/>
      </w:divBdr>
    </w:div>
    <w:div w:id="1441871487">
      <w:marLeft w:val="0"/>
      <w:marRight w:val="0"/>
      <w:marTop w:val="0"/>
      <w:marBottom w:val="0"/>
      <w:divBdr>
        <w:top w:val="none" w:sz="0" w:space="0" w:color="auto"/>
        <w:left w:val="none" w:sz="0" w:space="0" w:color="auto"/>
        <w:bottom w:val="none" w:sz="0" w:space="0" w:color="auto"/>
        <w:right w:val="none" w:sz="0" w:space="0" w:color="auto"/>
      </w:divBdr>
    </w:div>
    <w:div w:id="1441871488">
      <w:marLeft w:val="0"/>
      <w:marRight w:val="0"/>
      <w:marTop w:val="0"/>
      <w:marBottom w:val="0"/>
      <w:divBdr>
        <w:top w:val="none" w:sz="0" w:space="0" w:color="auto"/>
        <w:left w:val="none" w:sz="0" w:space="0" w:color="auto"/>
        <w:bottom w:val="none" w:sz="0" w:space="0" w:color="auto"/>
        <w:right w:val="none" w:sz="0" w:space="0" w:color="auto"/>
      </w:divBdr>
    </w:div>
    <w:div w:id="1441871489">
      <w:marLeft w:val="0"/>
      <w:marRight w:val="0"/>
      <w:marTop w:val="0"/>
      <w:marBottom w:val="0"/>
      <w:divBdr>
        <w:top w:val="none" w:sz="0" w:space="0" w:color="auto"/>
        <w:left w:val="none" w:sz="0" w:space="0" w:color="auto"/>
        <w:bottom w:val="none" w:sz="0" w:space="0" w:color="auto"/>
        <w:right w:val="none" w:sz="0" w:space="0" w:color="auto"/>
      </w:divBdr>
    </w:div>
    <w:div w:id="1441871490">
      <w:marLeft w:val="0"/>
      <w:marRight w:val="0"/>
      <w:marTop w:val="0"/>
      <w:marBottom w:val="0"/>
      <w:divBdr>
        <w:top w:val="none" w:sz="0" w:space="0" w:color="auto"/>
        <w:left w:val="none" w:sz="0" w:space="0" w:color="auto"/>
        <w:bottom w:val="none" w:sz="0" w:space="0" w:color="auto"/>
        <w:right w:val="none" w:sz="0" w:space="0" w:color="auto"/>
      </w:divBdr>
    </w:div>
    <w:div w:id="1441871491">
      <w:marLeft w:val="0"/>
      <w:marRight w:val="0"/>
      <w:marTop w:val="0"/>
      <w:marBottom w:val="0"/>
      <w:divBdr>
        <w:top w:val="none" w:sz="0" w:space="0" w:color="auto"/>
        <w:left w:val="none" w:sz="0" w:space="0" w:color="auto"/>
        <w:bottom w:val="none" w:sz="0" w:space="0" w:color="auto"/>
        <w:right w:val="none" w:sz="0" w:space="0" w:color="auto"/>
      </w:divBdr>
    </w:div>
    <w:div w:id="1441871492">
      <w:marLeft w:val="0"/>
      <w:marRight w:val="0"/>
      <w:marTop w:val="0"/>
      <w:marBottom w:val="0"/>
      <w:divBdr>
        <w:top w:val="none" w:sz="0" w:space="0" w:color="auto"/>
        <w:left w:val="none" w:sz="0" w:space="0" w:color="auto"/>
        <w:bottom w:val="none" w:sz="0" w:space="0" w:color="auto"/>
        <w:right w:val="none" w:sz="0" w:space="0" w:color="auto"/>
      </w:divBdr>
    </w:div>
    <w:div w:id="1441871493">
      <w:marLeft w:val="0"/>
      <w:marRight w:val="0"/>
      <w:marTop w:val="0"/>
      <w:marBottom w:val="0"/>
      <w:divBdr>
        <w:top w:val="none" w:sz="0" w:space="0" w:color="auto"/>
        <w:left w:val="none" w:sz="0" w:space="0" w:color="auto"/>
        <w:bottom w:val="none" w:sz="0" w:space="0" w:color="auto"/>
        <w:right w:val="none" w:sz="0" w:space="0" w:color="auto"/>
      </w:divBdr>
    </w:div>
    <w:div w:id="1478917027">
      <w:bodyDiv w:val="1"/>
      <w:marLeft w:val="0"/>
      <w:marRight w:val="0"/>
      <w:marTop w:val="0"/>
      <w:marBottom w:val="0"/>
      <w:divBdr>
        <w:top w:val="none" w:sz="0" w:space="0" w:color="auto"/>
        <w:left w:val="none" w:sz="0" w:space="0" w:color="auto"/>
        <w:bottom w:val="none" w:sz="0" w:space="0" w:color="auto"/>
        <w:right w:val="none" w:sz="0" w:space="0" w:color="auto"/>
      </w:divBdr>
      <w:divsChild>
        <w:div w:id="388267236">
          <w:marLeft w:val="0"/>
          <w:marRight w:val="0"/>
          <w:marTop w:val="0"/>
          <w:marBottom w:val="0"/>
          <w:divBdr>
            <w:top w:val="none" w:sz="0" w:space="0" w:color="auto"/>
            <w:left w:val="none" w:sz="0" w:space="0" w:color="auto"/>
            <w:bottom w:val="none" w:sz="0" w:space="0" w:color="auto"/>
            <w:right w:val="none" w:sz="0" w:space="0" w:color="auto"/>
          </w:divBdr>
        </w:div>
      </w:divsChild>
    </w:div>
    <w:div w:id="1645426850">
      <w:bodyDiv w:val="1"/>
      <w:marLeft w:val="0"/>
      <w:marRight w:val="0"/>
      <w:marTop w:val="0"/>
      <w:marBottom w:val="0"/>
      <w:divBdr>
        <w:top w:val="none" w:sz="0" w:space="0" w:color="auto"/>
        <w:left w:val="none" w:sz="0" w:space="0" w:color="auto"/>
        <w:bottom w:val="none" w:sz="0" w:space="0" w:color="auto"/>
        <w:right w:val="none" w:sz="0" w:space="0" w:color="auto"/>
      </w:divBdr>
    </w:div>
    <w:div w:id="1647783273">
      <w:bodyDiv w:val="1"/>
      <w:marLeft w:val="0"/>
      <w:marRight w:val="0"/>
      <w:marTop w:val="0"/>
      <w:marBottom w:val="0"/>
      <w:divBdr>
        <w:top w:val="none" w:sz="0" w:space="0" w:color="auto"/>
        <w:left w:val="none" w:sz="0" w:space="0" w:color="auto"/>
        <w:bottom w:val="none" w:sz="0" w:space="0" w:color="auto"/>
        <w:right w:val="none" w:sz="0" w:space="0" w:color="auto"/>
      </w:divBdr>
    </w:div>
    <w:div w:id="20709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3510</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Date:</vt:lpstr>
    </vt:vector>
  </TitlesOfParts>
  <Company>Research Triangle Institute</Company>
  <LinksUpToDate>false</LinksUpToDate>
  <CharactersWithSpaces>21380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Dayle Johnson</dc:creator>
  <cp:lastModifiedBy>kashka.kubzdela</cp:lastModifiedBy>
  <cp:revision>12</cp:revision>
  <cp:lastPrinted>2011-03-18T13:16:00Z</cp:lastPrinted>
  <dcterms:created xsi:type="dcterms:W3CDTF">2011-12-06T21:51:00Z</dcterms:created>
  <dcterms:modified xsi:type="dcterms:W3CDTF">2011-12-16T18:17:00Z</dcterms:modified>
</cp:coreProperties>
</file>