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53" w:rsidRDefault="00427007">
      <w:pPr>
        <w:widowControl w:val="0"/>
        <w:jc w:val="both"/>
      </w:pPr>
      <w:r>
        <w:fldChar w:fldCharType="begin"/>
      </w:r>
      <w:r w:rsidR="00007353">
        <w:instrText xml:space="preserve"> SEQ CHAPTER \h \r 1</w:instrText>
      </w:r>
      <w:r>
        <w:fldChar w:fldCharType="end"/>
      </w:r>
    </w:p>
    <w:p w:rsidR="00007353" w:rsidRDefault="00007353" w:rsidP="00A521DD">
      <w:pPr>
        <w:widowControl w:val="0"/>
        <w:jc w:val="center"/>
        <w:rPr>
          <w:rFonts w:ascii="Arial" w:hAnsi="Arial"/>
        </w:rPr>
      </w:pPr>
      <w:bookmarkStart w:id="0" w:name="QuickMark_1"/>
      <w:bookmarkEnd w:id="0"/>
      <w:r>
        <w:rPr>
          <w:rFonts w:ascii="Arial" w:hAnsi="Arial"/>
        </w:rPr>
        <w:t>Thank you for cooperating on the 20</w:t>
      </w:r>
      <w:r w:rsidR="00E9130A">
        <w:rPr>
          <w:rFonts w:ascii="Arial" w:hAnsi="Arial"/>
        </w:rPr>
        <w:t>1</w:t>
      </w:r>
      <w:r w:rsidR="006A7546">
        <w:rPr>
          <w:rFonts w:ascii="Arial" w:hAnsi="Arial"/>
        </w:rPr>
        <w:t>1</w:t>
      </w:r>
      <w:r>
        <w:rPr>
          <w:rFonts w:ascii="Arial" w:hAnsi="Arial"/>
        </w:rPr>
        <w:t xml:space="preserve"> Objective Yield Survey.</w:t>
      </w:r>
    </w:p>
    <w:p w:rsidR="00007353" w:rsidRDefault="00007353" w:rsidP="00A521DD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You can obtain reports which use Objective Yield Survey data on the Internet at</w:t>
      </w:r>
      <w:r w:rsidR="00A521DD">
        <w:rPr>
          <w:rFonts w:ascii="Arial" w:hAnsi="Arial"/>
        </w:rPr>
        <w:t>:</w:t>
      </w:r>
    </w:p>
    <w:p w:rsidR="00A521DD" w:rsidRDefault="00A521DD" w:rsidP="00A521DD">
      <w:pPr>
        <w:widowControl w:val="0"/>
        <w:jc w:val="center"/>
        <w:rPr>
          <w:rFonts w:ascii="Arial" w:hAnsi="Arial"/>
          <w:i/>
          <w:sz w:val="19"/>
        </w:rPr>
      </w:pPr>
    </w:p>
    <w:p w:rsidR="00007353" w:rsidRPr="00CD000B" w:rsidRDefault="00007353" w:rsidP="00A521DD">
      <w:pPr>
        <w:widowControl w:val="0"/>
        <w:jc w:val="center"/>
        <w:rPr>
          <w:rFonts w:ascii="Arial" w:hAnsi="Arial"/>
          <w:i/>
          <w:szCs w:val="24"/>
        </w:rPr>
      </w:pPr>
      <w:r w:rsidRPr="00CD000B">
        <w:rPr>
          <w:rFonts w:ascii="Arial" w:hAnsi="Arial"/>
          <w:i/>
          <w:szCs w:val="24"/>
        </w:rPr>
        <w:t>www.</w:t>
      </w:r>
      <w:r w:rsidR="0075109B" w:rsidRPr="00CD000B">
        <w:rPr>
          <w:rFonts w:ascii="Arial" w:hAnsi="Arial"/>
          <w:i/>
          <w:szCs w:val="24"/>
        </w:rPr>
        <w:t>nass</w:t>
      </w:r>
      <w:r w:rsidRPr="00CD000B">
        <w:rPr>
          <w:rFonts w:ascii="Arial" w:hAnsi="Arial"/>
          <w:i/>
          <w:szCs w:val="24"/>
        </w:rPr>
        <w:t>.</w:t>
      </w:r>
      <w:r w:rsidR="0075109B" w:rsidRPr="00CD000B">
        <w:rPr>
          <w:rFonts w:ascii="Arial" w:hAnsi="Arial"/>
          <w:i/>
          <w:szCs w:val="24"/>
        </w:rPr>
        <w:t>usda.gov</w:t>
      </w:r>
    </w:p>
    <w:p w:rsidR="00007353" w:rsidRDefault="00007353" w:rsidP="00A521DD">
      <w:pPr>
        <w:widowControl w:val="0"/>
        <w:jc w:val="center"/>
        <w:rPr>
          <w:rFonts w:ascii="Arial" w:hAnsi="Arial"/>
        </w:rPr>
      </w:pPr>
    </w:p>
    <w:p w:rsidR="00007353" w:rsidRDefault="00007353" w:rsidP="00A521DD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The dates of these reports and the crops covered are as follows:</w:t>
      </w:r>
    </w:p>
    <w:tbl>
      <w:tblPr>
        <w:tblW w:w="0" w:type="auto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607"/>
        <w:gridCol w:w="2787"/>
        <w:gridCol w:w="3956"/>
      </w:tblGrid>
      <w:tr w:rsidR="00007353" w:rsidTr="00D13FC8">
        <w:trPr>
          <w:cantSplit/>
          <w:trHeight w:hRule="exact" w:val="770"/>
        </w:trPr>
        <w:tc>
          <w:tcPr>
            <w:tcW w:w="2607" w:type="dxa"/>
          </w:tcPr>
          <w:p w:rsidR="00007353" w:rsidRDefault="001F1F28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May </w:t>
            </w:r>
            <w:r w:rsidR="004E0D8F">
              <w:rPr>
                <w:rFonts w:ascii="Arial" w:hAnsi="Arial"/>
              </w:rPr>
              <w:t>1</w:t>
            </w:r>
            <w:r w:rsidR="00E9130A">
              <w:rPr>
                <w:rFonts w:ascii="Arial" w:hAnsi="Arial"/>
              </w:rPr>
              <w:t>1</w:t>
            </w:r>
            <w:r w:rsidR="00007353">
              <w:rPr>
                <w:rFonts w:ascii="Arial" w:hAnsi="Arial"/>
              </w:rPr>
              <w:t>, 20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Crop Production</w:t>
            </w:r>
          </w:p>
        </w:tc>
        <w:tc>
          <w:tcPr>
            <w:tcW w:w="3956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Wheat (Winter)</w:t>
            </w:r>
          </w:p>
        </w:tc>
      </w:tr>
      <w:tr w:rsidR="00007353" w:rsidTr="00D13FC8">
        <w:trPr>
          <w:cantSplit/>
          <w:trHeight w:hRule="exact" w:val="770"/>
        </w:trPr>
        <w:tc>
          <w:tcPr>
            <w:tcW w:w="2607" w:type="dxa"/>
          </w:tcPr>
          <w:p w:rsidR="00007353" w:rsidRDefault="00007353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June </w:t>
            </w:r>
            <w:r w:rsidR="006A7546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, 20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Crop Production</w:t>
            </w:r>
          </w:p>
        </w:tc>
        <w:tc>
          <w:tcPr>
            <w:tcW w:w="3956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Wheat (Winter)</w:t>
            </w:r>
          </w:p>
        </w:tc>
      </w:tr>
      <w:tr w:rsidR="00007353" w:rsidTr="00D13FC8">
        <w:trPr>
          <w:cantSplit/>
          <w:trHeight w:hRule="exact" w:val="770"/>
        </w:trPr>
        <w:tc>
          <w:tcPr>
            <w:tcW w:w="2607" w:type="dxa"/>
          </w:tcPr>
          <w:p w:rsidR="00007353" w:rsidRDefault="00E9130A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July </w:t>
            </w:r>
            <w:r w:rsidR="006A7546">
              <w:rPr>
                <w:rFonts w:ascii="Arial" w:hAnsi="Arial"/>
              </w:rPr>
              <w:t>12</w:t>
            </w:r>
            <w:r w:rsidR="0075109B">
              <w:rPr>
                <w:rFonts w:ascii="Arial" w:hAnsi="Arial"/>
              </w:rPr>
              <w:t>, 20</w:t>
            </w:r>
            <w:r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Crop Production</w:t>
            </w:r>
          </w:p>
        </w:tc>
        <w:tc>
          <w:tcPr>
            <w:tcW w:w="3956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Wheat (Winter)</w:t>
            </w:r>
          </w:p>
        </w:tc>
      </w:tr>
      <w:tr w:rsidR="00007353" w:rsidTr="00D13FC8">
        <w:trPr>
          <w:cantSplit/>
          <w:trHeight w:hRule="exact" w:val="770"/>
        </w:trPr>
        <w:tc>
          <w:tcPr>
            <w:tcW w:w="2607" w:type="dxa"/>
          </w:tcPr>
          <w:p w:rsidR="00007353" w:rsidRDefault="00007353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August 1</w:t>
            </w:r>
            <w:r w:rsidR="006A7546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 20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Crop Production</w:t>
            </w:r>
          </w:p>
        </w:tc>
        <w:tc>
          <w:tcPr>
            <w:tcW w:w="3956" w:type="dxa"/>
          </w:tcPr>
          <w:p w:rsidR="00007353" w:rsidRDefault="00007353" w:rsidP="004E0D8F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Wheat (Winter), Corn, Cotton</w:t>
            </w:r>
            <w:r w:rsidR="0075109B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and Soybeans</w:t>
            </w:r>
          </w:p>
        </w:tc>
      </w:tr>
      <w:tr w:rsidR="00007353" w:rsidTr="00D13FC8">
        <w:trPr>
          <w:cantSplit/>
          <w:trHeight w:hRule="exact" w:val="770"/>
        </w:trPr>
        <w:tc>
          <w:tcPr>
            <w:tcW w:w="2607" w:type="dxa"/>
          </w:tcPr>
          <w:p w:rsidR="00007353" w:rsidRDefault="00007353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September 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 20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Crop Production</w:t>
            </w:r>
          </w:p>
        </w:tc>
        <w:tc>
          <w:tcPr>
            <w:tcW w:w="3956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Corn, Cotton</w:t>
            </w:r>
            <w:r w:rsidR="0075109B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and Soybeans</w:t>
            </w:r>
          </w:p>
        </w:tc>
      </w:tr>
      <w:tr w:rsidR="00007353" w:rsidTr="00D13FC8">
        <w:trPr>
          <w:cantSplit/>
          <w:trHeight w:hRule="exact" w:val="770"/>
        </w:trPr>
        <w:tc>
          <w:tcPr>
            <w:tcW w:w="2607" w:type="dxa"/>
          </w:tcPr>
          <w:p w:rsidR="00007353" w:rsidRDefault="00007353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September </w:t>
            </w:r>
            <w:r w:rsidR="00310195">
              <w:rPr>
                <w:rFonts w:ascii="Arial" w:hAnsi="Arial"/>
              </w:rPr>
              <w:t>30</w:t>
            </w:r>
            <w:r>
              <w:rPr>
                <w:rFonts w:ascii="Arial" w:hAnsi="Arial"/>
              </w:rPr>
              <w:t>, 20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Small Grains Annual</w:t>
            </w:r>
          </w:p>
        </w:tc>
        <w:tc>
          <w:tcPr>
            <w:tcW w:w="3956" w:type="dxa"/>
          </w:tcPr>
          <w:p w:rsidR="00007353" w:rsidRDefault="00007353" w:rsidP="004E0D8F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Wheat (Winter)</w:t>
            </w:r>
          </w:p>
        </w:tc>
      </w:tr>
      <w:tr w:rsidR="00007353" w:rsidTr="00D13FC8">
        <w:trPr>
          <w:cantSplit/>
          <w:trHeight w:hRule="exact" w:val="770"/>
        </w:trPr>
        <w:tc>
          <w:tcPr>
            <w:tcW w:w="2607" w:type="dxa"/>
          </w:tcPr>
          <w:p w:rsidR="00007353" w:rsidRDefault="0075109B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October </w:t>
            </w:r>
            <w:r w:rsidR="006A7546">
              <w:rPr>
                <w:rFonts w:ascii="Arial" w:hAnsi="Arial"/>
              </w:rPr>
              <w:t>12</w:t>
            </w:r>
            <w:r>
              <w:rPr>
                <w:rFonts w:ascii="Arial" w:hAnsi="Arial"/>
              </w:rPr>
              <w:t>, 20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Crop Production</w:t>
            </w:r>
          </w:p>
        </w:tc>
        <w:tc>
          <w:tcPr>
            <w:tcW w:w="3956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Corn, Cotton</w:t>
            </w:r>
            <w:r w:rsidR="0075109B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and Soybeans</w:t>
            </w:r>
          </w:p>
        </w:tc>
      </w:tr>
      <w:tr w:rsidR="00007353" w:rsidTr="00D13FC8">
        <w:trPr>
          <w:cantSplit/>
          <w:trHeight w:hRule="exact" w:val="770"/>
        </w:trPr>
        <w:tc>
          <w:tcPr>
            <w:tcW w:w="2607" w:type="dxa"/>
          </w:tcPr>
          <w:p w:rsidR="00007353" w:rsidRDefault="00007353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November </w:t>
            </w:r>
            <w:r w:rsidR="00E9130A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, 20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Crop Production</w:t>
            </w:r>
          </w:p>
        </w:tc>
        <w:tc>
          <w:tcPr>
            <w:tcW w:w="3956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Corn, Cotton</w:t>
            </w:r>
            <w:r w:rsidR="0075109B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Soybeans, and Potatoes</w:t>
            </w:r>
          </w:p>
        </w:tc>
      </w:tr>
      <w:tr w:rsidR="00007353" w:rsidTr="00D13FC8">
        <w:trPr>
          <w:cantSplit/>
          <w:trHeight w:hRule="exact" w:val="770"/>
        </w:trPr>
        <w:tc>
          <w:tcPr>
            <w:tcW w:w="2607" w:type="dxa"/>
          </w:tcPr>
          <w:p w:rsidR="00007353" w:rsidRDefault="00007353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December </w:t>
            </w:r>
            <w:r w:rsidR="006A7546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, 20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Crop Production</w:t>
            </w:r>
          </w:p>
        </w:tc>
        <w:tc>
          <w:tcPr>
            <w:tcW w:w="3956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Cotton and Potatoes</w:t>
            </w:r>
          </w:p>
        </w:tc>
      </w:tr>
      <w:tr w:rsidR="00007353" w:rsidTr="00D13FC8">
        <w:trPr>
          <w:cantSplit/>
          <w:trHeight w:hRule="exact" w:val="770"/>
        </w:trPr>
        <w:tc>
          <w:tcPr>
            <w:tcW w:w="2607" w:type="dxa"/>
          </w:tcPr>
          <w:p w:rsidR="00007353" w:rsidRDefault="00310195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December 15</w:t>
            </w:r>
            <w:r w:rsidR="00007353">
              <w:rPr>
                <w:rFonts w:ascii="Arial" w:hAnsi="Arial"/>
              </w:rPr>
              <w:t>, 20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Potato Stocks</w:t>
            </w:r>
          </w:p>
        </w:tc>
        <w:tc>
          <w:tcPr>
            <w:tcW w:w="3956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Potatoes</w:t>
            </w:r>
          </w:p>
        </w:tc>
      </w:tr>
      <w:tr w:rsidR="00007353" w:rsidTr="00D13FC8">
        <w:trPr>
          <w:cantSplit/>
          <w:trHeight w:hRule="exact" w:val="630"/>
        </w:trPr>
        <w:tc>
          <w:tcPr>
            <w:tcW w:w="2607" w:type="dxa"/>
          </w:tcPr>
          <w:p w:rsidR="00007353" w:rsidRDefault="001A0C87" w:rsidP="006A7546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January </w:t>
            </w:r>
            <w:r w:rsidR="004E0D8F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1</w:t>
            </w:r>
            <w:r w:rsidR="00007353">
              <w:rPr>
                <w:rFonts w:ascii="Arial" w:hAnsi="Arial"/>
              </w:rPr>
              <w:t>, 20</w:t>
            </w:r>
            <w:r w:rsidR="00E9130A">
              <w:rPr>
                <w:rFonts w:ascii="Arial" w:hAnsi="Arial"/>
              </w:rPr>
              <w:t>1</w:t>
            </w:r>
            <w:r w:rsidR="006A7546">
              <w:rPr>
                <w:rFonts w:ascii="Arial" w:hAnsi="Arial"/>
              </w:rPr>
              <w:t>2</w:t>
            </w:r>
            <w:r w:rsidR="00007353">
              <w:rPr>
                <w:rFonts w:ascii="Arial" w:hAnsi="Arial"/>
              </w:rPr>
              <w:t>*</w:t>
            </w:r>
          </w:p>
        </w:tc>
        <w:tc>
          <w:tcPr>
            <w:tcW w:w="2787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Crop Production Annual</w:t>
            </w:r>
          </w:p>
        </w:tc>
        <w:tc>
          <w:tcPr>
            <w:tcW w:w="3956" w:type="dxa"/>
          </w:tcPr>
          <w:p w:rsidR="00007353" w:rsidRDefault="00007353">
            <w:pPr>
              <w:widowControl w:val="0"/>
              <w:spacing w:before="100" w:after="48"/>
              <w:rPr>
                <w:rFonts w:ascii="Arial" w:hAnsi="Arial"/>
              </w:rPr>
            </w:pPr>
            <w:r>
              <w:rPr>
                <w:rFonts w:ascii="Arial" w:hAnsi="Arial"/>
              </w:rPr>
              <w:t>Corn, Cotton</w:t>
            </w:r>
            <w:r w:rsidR="0075109B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and Soybeans</w:t>
            </w:r>
          </w:p>
        </w:tc>
      </w:tr>
    </w:tbl>
    <w:p w:rsidR="00007353" w:rsidRDefault="00007353">
      <w:pPr>
        <w:widowControl w:val="0"/>
        <w:rPr>
          <w:rFonts w:ascii="Arial" w:hAnsi="Arial"/>
          <w:sz w:val="16"/>
          <w:szCs w:val="16"/>
        </w:rPr>
      </w:pPr>
      <w:r w:rsidRPr="00A434F6">
        <w:rPr>
          <w:rFonts w:ascii="Arial" w:hAnsi="Arial"/>
          <w:sz w:val="16"/>
          <w:szCs w:val="16"/>
        </w:rPr>
        <w:t>*Tentative</w:t>
      </w:r>
    </w:p>
    <w:p w:rsidR="00A434F6" w:rsidRPr="00A434F6" w:rsidRDefault="00A434F6">
      <w:pPr>
        <w:widowControl w:val="0"/>
        <w:rPr>
          <w:rFonts w:ascii="Arial" w:hAnsi="Arial"/>
          <w:sz w:val="16"/>
          <w:szCs w:val="16"/>
        </w:rPr>
      </w:pPr>
    </w:p>
    <w:p w:rsidR="00A434F6" w:rsidRPr="00A434F6" w:rsidRDefault="004E0D8F" w:rsidP="00D13FC8">
      <w:pPr>
        <w:widowControl w:val="0"/>
        <w:rPr>
          <w:sz w:val="20"/>
        </w:rPr>
      </w:pPr>
      <w:r w:rsidRPr="00A434F6">
        <w:rPr>
          <w:sz w:val="2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0535-0088.  The time required to complete this information collection is estimated to average </w:t>
      </w:r>
      <w:r w:rsidR="00575823" w:rsidRPr="00A434F6">
        <w:rPr>
          <w:sz w:val="20"/>
        </w:rPr>
        <w:t>15-25</w:t>
      </w:r>
      <w:r w:rsidRPr="00A434F6">
        <w:rPr>
          <w:sz w:val="20"/>
        </w:rPr>
        <w:t xml:space="preserve"> minutes per response, including the time for reviewing instructions, searching existing data sources, gathering and maintaining the data needed, and completing and reviewing the collection of information</w:t>
      </w:r>
      <w:r w:rsidR="00A434F6">
        <w:rPr>
          <w:sz w:val="20"/>
        </w:rPr>
        <w:t>.</w:t>
      </w:r>
    </w:p>
    <w:p w:rsidR="00A434F6" w:rsidRPr="00A434F6" w:rsidRDefault="00A434F6" w:rsidP="00D13FC8">
      <w:pPr>
        <w:widowControl w:val="0"/>
        <w:rPr>
          <w:sz w:val="20"/>
        </w:rPr>
      </w:pPr>
    </w:p>
    <w:p w:rsidR="00007353" w:rsidRPr="00A434F6" w:rsidRDefault="00A434F6" w:rsidP="00D13FC8">
      <w:pPr>
        <w:widowControl w:val="0"/>
        <w:rPr>
          <w:sz w:val="20"/>
        </w:rPr>
      </w:pPr>
      <w:r w:rsidRPr="00A434F6">
        <w:rPr>
          <w:sz w:val="20"/>
        </w:rPr>
        <w:t>Information requested in this survey is used to prepare estimates of selected agricultural commodities.  Under Title 7 of the U.S. Code and CIPSEA (Public Law 107-347), facts about your operation are kept confidential and used only for statistical purposes in combination with similar reports from other pr</w:t>
      </w:r>
      <w:r>
        <w:rPr>
          <w:sz w:val="20"/>
        </w:rPr>
        <w:t>oducers.  Response is voluntary</w:t>
      </w:r>
      <w:r w:rsidR="00007353" w:rsidRPr="00A434F6">
        <w:rPr>
          <w:sz w:val="20"/>
        </w:rPr>
        <w:t>.</w:t>
      </w:r>
    </w:p>
    <w:sectPr w:rsidR="00007353" w:rsidRPr="00A434F6" w:rsidSect="00D13FC8">
      <w:footnotePr>
        <w:numFmt w:val="lowerLetter"/>
      </w:footnotePr>
      <w:endnotePr>
        <w:numFmt w:val="lowerLetter"/>
      </w:endnotePr>
      <w:pgSz w:w="12240" w:h="15840"/>
      <w:pgMar w:top="1440" w:right="1080" w:bottom="1440" w:left="1080" w:header="1440" w:footer="1440" w:gutter="0"/>
      <w:pgBorders>
        <w:top w:val="single" w:sz="15" w:space="0" w:color="000000" w:shadow="1"/>
        <w:left w:val="single" w:sz="15" w:space="0" w:color="000000" w:shadow="1"/>
        <w:bottom w:val="single" w:sz="15" w:space="0" w:color="000000" w:shadow="1"/>
        <w:right w:val="single" w:sz="15" w:space="0" w:color="000000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</w:footnotePr>
  <w:endnotePr>
    <w:numFmt w:val="lowerLetter"/>
  </w:endnotePr>
  <w:compat/>
  <w:rsids>
    <w:rsidRoot w:val="0075109B"/>
    <w:rsid w:val="00007353"/>
    <w:rsid w:val="00047E3C"/>
    <w:rsid w:val="0007141D"/>
    <w:rsid w:val="00162E8A"/>
    <w:rsid w:val="001A0C87"/>
    <w:rsid w:val="001F1F28"/>
    <w:rsid w:val="00292BE8"/>
    <w:rsid w:val="002F6560"/>
    <w:rsid w:val="00310195"/>
    <w:rsid w:val="00427007"/>
    <w:rsid w:val="004D1BC1"/>
    <w:rsid w:val="004E0D8F"/>
    <w:rsid w:val="00575823"/>
    <w:rsid w:val="006A7546"/>
    <w:rsid w:val="00732E3E"/>
    <w:rsid w:val="00740EA6"/>
    <w:rsid w:val="0075109B"/>
    <w:rsid w:val="0080075F"/>
    <w:rsid w:val="00A14FA4"/>
    <w:rsid w:val="00A311E8"/>
    <w:rsid w:val="00A434F6"/>
    <w:rsid w:val="00A521DD"/>
    <w:rsid w:val="00B10859"/>
    <w:rsid w:val="00BF69A2"/>
    <w:rsid w:val="00C545D2"/>
    <w:rsid w:val="00CD000B"/>
    <w:rsid w:val="00D13FC8"/>
    <w:rsid w:val="00DA220F"/>
    <w:rsid w:val="00DB5605"/>
    <w:rsid w:val="00E13DE9"/>
    <w:rsid w:val="00E9130A"/>
    <w:rsid w:val="00EC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56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AdamCi</dc:creator>
  <cp:keywords/>
  <cp:lastModifiedBy>HancDa</cp:lastModifiedBy>
  <cp:revision>3</cp:revision>
  <cp:lastPrinted>2011-11-30T14:30:00Z</cp:lastPrinted>
  <dcterms:created xsi:type="dcterms:W3CDTF">2011-11-30T14:30:00Z</dcterms:created>
  <dcterms:modified xsi:type="dcterms:W3CDTF">2011-11-30T14:30:00Z</dcterms:modified>
</cp:coreProperties>
</file>