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BB9" w:rsidRDefault="00954BB9">
      <w:pPr>
        <w:tabs>
          <w:tab w:val="left" w:pos="0"/>
        </w:tabs>
        <w:ind w:left="720" w:hanging="720"/>
        <w:jc w:val="center"/>
        <w:rPr>
          <w:rFonts w:ascii="Times New Roman" w:hAnsi="Times New Roman"/>
          <w:b/>
        </w:rPr>
      </w:pPr>
    </w:p>
    <w:p w:rsidR="001A7BBD" w:rsidRPr="00C17FD3" w:rsidRDefault="001A7BBD" w:rsidP="001A7BBD">
      <w:pPr>
        <w:spacing w:line="480" w:lineRule="auto"/>
        <w:jc w:val="center"/>
        <w:rPr>
          <w:rFonts w:ascii="Times New Roman" w:hAnsi="Times New Roman"/>
          <w:b/>
          <w:sz w:val="28"/>
          <w:szCs w:val="28"/>
        </w:rPr>
      </w:pPr>
      <w:r w:rsidRPr="00C17FD3">
        <w:rPr>
          <w:rFonts w:ascii="Times New Roman" w:hAnsi="Times New Roman"/>
          <w:b/>
          <w:sz w:val="28"/>
          <w:szCs w:val="28"/>
        </w:rPr>
        <w:t>SUPPORTING STATEMENT</w:t>
      </w:r>
    </w:p>
    <w:p w:rsidR="001A7BBD" w:rsidRPr="00B43D2F" w:rsidRDefault="00C15919" w:rsidP="001A7BBD">
      <w:pPr>
        <w:tabs>
          <w:tab w:val="left" w:pos="0"/>
        </w:tabs>
        <w:spacing w:line="480" w:lineRule="auto"/>
        <w:jc w:val="center"/>
        <w:rPr>
          <w:rFonts w:ascii="Times New Roman" w:hAnsi="Times New Roman"/>
          <w:b/>
          <w:color w:val="000000"/>
          <w:sz w:val="28"/>
          <w:szCs w:val="28"/>
        </w:rPr>
      </w:pPr>
      <w:r>
        <w:rPr>
          <w:rFonts w:ascii="Times New Roman" w:hAnsi="Times New Roman"/>
          <w:b/>
          <w:color w:val="000000"/>
          <w:sz w:val="28"/>
          <w:szCs w:val="28"/>
        </w:rPr>
        <w:t>Supplemental Nutrition Assistance</w:t>
      </w:r>
      <w:r w:rsidR="001A7BBD" w:rsidRPr="00B43D2F">
        <w:rPr>
          <w:rFonts w:ascii="Times New Roman" w:hAnsi="Times New Roman"/>
          <w:b/>
          <w:color w:val="000000"/>
          <w:sz w:val="28"/>
          <w:szCs w:val="28"/>
        </w:rPr>
        <w:t xml:space="preserve"> Program</w:t>
      </w:r>
      <w:r w:rsidR="00D12E2D">
        <w:rPr>
          <w:rFonts w:ascii="Times New Roman" w:hAnsi="Times New Roman"/>
          <w:b/>
          <w:color w:val="000000"/>
          <w:sz w:val="28"/>
          <w:szCs w:val="28"/>
        </w:rPr>
        <w:t xml:space="preserve">: </w:t>
      </w:r>
      <w:r w:rsidR="00F30B3D" w:rsidRPr="00F30B3D">
        <w:rPr>
          <w:rFonts w:ascii="Times New Roman" w:hAnsi="Times New Roman"/>
          <w:b/>
          <w:color w:val="000000"/>
          <w:sz w:val="28"/>
          <w:szCs w:val="28"/>
        </w:rPr>
        <w:t>Waivers under Section 6(o) of the Food and Nutrition Act</w:t>
      </w:r>
      <w:r w:rsidR="00874023">
        <w:rPr>
          <w:rFonts w:ascii="Times New Roman" w:hAnsi="Times New Roman"/>
          <w:b/>
          <w:color w:val="000000"/>
          <w:sz w:val="28"/>
          <w:szCs w:val="28"/>
        </w:rPr>
        <w:t xml:space="preserve"> of 2008</w:t>
      </w:r>
    </w:p>
    <w:p w:rsidR="001A7BBD" w:rsidRDefault="001A7BBD" w:rsidP="001A7BBD">
      <w:pPr>
        <w:tabs>
          <w:tab w:val="left" w:pos="0"/>
        </w:tabs>
        <w:spacing w:line="480" w:lineRule="auto"/>
        <w:jc w:val="center"/>
        <w:rPr>
          <w:rFonts w:ascii="Times New Roman" w:hAnsi="Times New Roman"/>
          <w:b/>
          <w:sz w:val="28"/>
        </w:rPr>
      </w:pPr>
      <w:r w:rsidRPr="00C17FD3">
        <w:rPr>
          <w:rFonts w:ascii="Times New Roman" w:hAnsi="Times New Roman"/>
          <w:b/>
          <w:sz w:val="28"/>
          <w:szCs w:val="28"/>
        </w:rPr>
        <w:t>OMB No:  0584-</w:t>
      </w:r>
      <w:r w:rsidR="00F30B3D">
        <w:rPr>
          <w:rFonts w:ascii="Times New Roman" w:hAnsi="Times New Roman"/>
          <w:b/>
          <w:sz w:val="28"/>
        </w:rPr>
        <w:t>0479</w:t>
      </w:r>
    </w:p>
    <w:p w:rsidR="001A7BBD" w:rsidRPr="00C17FD3" w:rsidRDefault="00F30B3D" w:rsidP="001A7BBD">
      <w:pPr>
        <w:spacing w:line="480" w:lineRule="auto"/>
        <w:jc w:val="center"/>
        <w:rPr>
          <w:rFonts w:ascii="Times New Roman" w:hAnsi="Times New Roman"/>
          <w:b/>
          <w:bCs/>
          <w:sz w:val="28"/>
          <w:szCs w:val="28"/>
        </w:rPr>
      </w:pPr>
      <w:r>
        <w:rPr>
          <w:rFonts w:ascii="Times New Roman" w:hAnsi="Times New Roman"/>
          <w:b/>
          <w:bCs/>
          <w:sz w:val="28"/>
          <w:szCs w:val="28"/>
        </w:rPr>
        <w:t xml:space="preserve">Larry </w:t>
      </w:r>
      <w:proofErr w:type="spellStart"/>
      <w:r>
        <w:rPr>
          <w:rFonts w:ascii="Times New Roman" w:hAnsi="Times New Roman"/>
          <w:b/>
          <w:bCs/>
          <w:sz w:val="28"/>
          <w:szCs w:val="28"/>
        </w:rPr>
        <w:t>Tropp</w:t>
      </w:r>
      <w:proofErr w:type="spellEnd"/>
      <w:r w:rsidR="001A7BBD" w:rsidRPr="00C17FD3">
        <w:rPr>
          <w:rFonts w:ascii="Times New Roman" w:hAnsi="Times New Roman"/>
          <w:b/>
          <w:bCs/>
          <w:sz w:val="28"/>
          <w:szCs w:val="28"/>
        </w:rPr>
        <w:t>, Project Officer</w:t>
      </w:r>
    </w:p>
    <w:p w:rsidR="00050CF0" w:rsidRDefault="00050CF0" w:rsidP="001A7BBD">
      <w:pPr>
        <w:spacing w:line="480" w:lineRule="auto"/>
        <w:jc w:val="center"/>
        <w:rPr>
          <w:rFonts w:ascii="Times New Roman" w:hAnsi="Times New Roman"/>
          <w:b/>
          <w:bCs/>
          <w:sz w:val="28"/>
          <w:szCs w:val="28"/>
        </w:rPr>
      </w:pPr>
    </w:p>
    <w:p w:rsidR="001A7BBD" w:rsidRPr="00C17FD3" w:rsidRDefault="001A7BBD" w:rsidP="001A7BBD">
      <w:pPr>
        <w:spacing w:line="480" w:lineRule="auto"/>
        <w:jc w:val="center"/>
        <w:rPr>
          <w:rFonts w:ascii="Times New Roman" w:hAnsi="Times New Roman"/>
          <w:b/>
          <w:bCs/>
          <w:sz w:val="28"/>
          <w:szCs w:val="28"/>
        </w:rPr>
      </w:pPr>
      <w:r>
        <w:rPr>
          <w:rFonts w:ascii="Times New Roman" w:hAnsi="Times New Roman"/>
          <w:b/>
          <w:bCs/>
          <w:sz w:val="28"/>
          <w:szCs w:val="28"/>
        </w:rPr>
        <w:t>Supplemental Nutrition Assistance</w:t>
      </w:r>
      <w:r w:rsidRPr="00C17FD3">
        <w:rPr>
          <w:rFonts w:ascii="Times New Roman" w:hAnsi="Times New Roman"/>
          <w:b/>
          <w:bCs/>
          <w:sz w:val="28"/>
          <w:szCs w:val="28"/>
        </w:rPr>
        <w:t xml:space="preserve"> Program</w:t>
      </w:r>
    </w:p>
    <w:p w:rsidR="001A7BBD" w:rsidRPr="00C17FD3" w:rsidRDefault="001A7BBD" w:rsidP="001A7BBD">
      <w:pPr>
        <w:spacing w:line="480" w:lineRule="auto"/>
        <w:jc w:val="center"/>
        <w:rPr>
          <w:rFonts w:ascii="Times New Roman" w:hAnsi="Times New Roman"/>
          <w:b/>
          <w:bCs/>
          <w:sz w:val="28"/>
          <w:szCs w:val="28"/>
        </w:rPr>
      </w:pPr>
      <w:r w:rsidRPr="00C17FD3">
        <w:rPr>
          <w:rFonts w:ascii="Times New Roman" w:hAnsi="Times New Roman"/>
          <w:b/>
          <w:bCs/>
          <w:sz w:val="28"/>
          <w:szCs w:val="28"/>
        </w:rPr>
        <w:t>Program Development Division, C</w:t>
      </w:r>
      <w:r>
        <w:rPr>
          <w:rFonts w:ascii="Times New Roman" w:hAnsi="Times New Roman"/>
          <w:b/>
          <w:bCs/>
          <w:sz w:val="28"/>
          <w:szCs w:val="28"/>
        </w:rPr>
        <w:t xml:space="preserve">ertification </w:t>
      </w:r>
      <w:r w:rsidRPr="00C17FD3">
        <w:rPr>
          <w:rFonts w:ascii="Times New Roman" w:hAnsi="Times New Roman"/>
          <w:b/>
          <w:bCs/>
          <w:sz w:val="28"/>
          <w:szCs w:val="28"/>
        </w:rPr>
        <w:t>P</w:t>
      </w:r>
      <w:r>
        <w:rPr>
          <w:rFonts w:ascii="Times New Roman" w:hAnsi="Times New Roman"/>
          <w:b/>
          <w:bCs/>
          <w:sz w:val="28"/>
          <w:szCs w:val="28"/>
        </w:rPr>
        <w:t xml:space="preserve">olicy </w:t>
      </w:r>
      <w:r w:rsidRPr="00C17FD3">
        <w:rPr>
          <w:rFonts w:ascii="Times New Roman" w:hAnsi="Times New Roman"/>
          <w:b/>
          <w:bCs/>
          <w:sz w:val="28"/>
          <w:szCs w:val="28"/>
        </w:rPr>
        <w:t>B</w:t>
      </w:r>
      <w:r>
        <w:rPr>
          <w:rFonts w:ascii="Times New Roman" w:hAnsi="Times New Roman"/>
          <w:b/>
          <w:bCs/>
          <w:sz w:val="28"/>
          <w:szCs w:val="28"/>
        </w:rPr>
        <w:t>ranch</w:t>
      </w:r>
    </w:p>
    <w:p w:rsidR="001A7BBD" w:rsidRPr="00C17FD3" w:rsidRDefault="001A7BBD" w:rsidP="001A7BBD">
      <w:pPr>
        <w:spacing w:line="480" w:lineRule="auto"/>
        <w:jc w:val="center"/>
        <w:rPr>
          <w:rFonts w:ascii="Times New Roman" w:hAnsi="Times New Roman"/>
          <w:b/>
          <w:bCs/>
          <w:sz w:val="28"/>
          <w:szCs w:val="28"/>
        </w:rPr>
      </w:pPr>
      <w:r w:rsidRPr="00C17FD3">
        <w:rPr>
          <w:rFonts w:ascii="Times New Roman" w:hAnsi="Times New Roman"/>
          <w:b/>
          <w:bCs/>
          <w:sz w:val="28"/>
          <w:szCs w:val="28"/>
        </w:rPr>
        <w:t>Food and Nutrition Service, USDA</w:t>
      </w:r>
    </w:p>
    <w:p w:rsidR="001A7BBD" w:rsidRPr="00C17FD3" w:rsidRDefault="001A7BBD" w:rsidP="001A7BBD">
      <w:pPr>
        <w:spacing w:line="480" w:lineRule="auto"/>
        <w:jc w:val="center"/>
        <w:rPr>
          <w:rFonts w:ascii="Times New Roman" w:hAnsi="Times New Roman"/>
          <w:b/>
          <w:bCs/>
          <w:sz w:val="28"/>
          <w:szCs w:val="28"/>
        </w:rPr>
      </w:pPr>
      <w:smartTag w:uri="urn:schemas-microsoft-com:office:smarttags" w:element="Street">
        <w:smartTag w:uri="urn:schemas-microsoft-com:office:smarttags" w:element="address">
          <w:r w:rsidRPr="00C17FD3">
            <w:rPr>
              <w:rFonts w:ascii="Times New Roman" w:hAnsi="Times New Roman"/>
              <w:b/>
              <w:bCs/>
              <w:sz w:val="28"/>
              <w:szCs w:val="28"/>
            </w:rPr>
            <w:t>3101 Park Center Drive</w:t>
          </w:r>
        </w:smartTag>
      </w:smartTag>
      <w:r w:rsidRPr="00C17FD3">
        <w:rPr>
          <w:rFonts w:ascii="Times New Roman" w:hAnsi="Times New Roman"/>
          <w:b/>
          <w:bCs/>
          <w:sz w:val="28"/>
          <w:szCs w:val="28"/>
        </w:rPr>
        <w:t xml:space="preserve">, Room </w:t>
      </w:r>
      <w:r>
        <w:rPr>
          <w:rFonts w:ascii="Times New Roman" w:hAnsi="Times New Roman"/>
          <w:b/>
          <w:bCs/>
          <w:sz w:val="28"/>
          <w:szCs w:val="28"/>
        </w:rPr>
        <w:t>812</w:t>
      </w:r>
    </w:p>
    <w:p w:rsidR="001A7BBD" w:rsidRPr="008E4EEA" w:rsidRDefault="006943A5" w:rsidP="001A7BBD">
      <w:pPr>
        <w:spacing w:line="480" w:lineRule="auto"/>
        <w:jc w:val="center"/>
        <w:rPr>
          <w:rFonts w:ascii="Times New Roman" w:hAnsi="Times New Roman"/>
          <w:b/>
          <w:bCs/>
          <w:sz w:val="28"/>
          <w:szCs w:val="28"/>
          <w:lang w:val="es-DO"/>
        </w:rPr>
      </w:pPr>
      <w:r w:rsidRPr="006943A5">
        <w:rPr>
          <w:rFonts w:ascii="Times New Roman" w:hAnsi="Times New Roman"/>
          <w:b/>
          <w:bCs/>
          <w:sz w:val="28"/>
          <w:szCs w:val="28"/>
          <w:lang w:val="es-DO"/>
        </w:rPr>
        <w:t>Alexandria, VA  22302</w:t>
      </w:r>
    </w:p>
    <w:p w:rsidR="001A7BBD" w:rsidRPr="008E4EEA" w:rsidRDefault="006943A5" w:rsidP="001A7BBD">
      <w:pPr>
        <w:spacing w:line="480" w:lineRule="auto"/>
        <w:jc w:val="center"/>
        <w:rPr>
          <w:rFonts w:ascii="Times New Roman" w:hAnsi="Times New Roman"/>
          <w:b/>
          <w:bCs/>
          <w:sz w:val="28"/>
          <w:szCs w:val="28"/>
          <w:lang w:val="es-DO"/>
        </w:rPr>
      </w:pPr>
      <w:r w:rsidRPr="006943A5">
        <w:rPr>
          <w:rFonts w:ascii="Times New Roman" w:hAnsi="Times New Roman"/>
          <w:b/>
          <w:bCs/>
          <w:sz w:val="28"/>
          <w:szCs w:val="28"/>
          <w:lang w:val="es-DO"/>
        </w:rPr>
        <w:t>PH: 703-305-2504 FAX: 703-305-2486</w:t>
      </w:r>
    </w:p>
    <w:p w:rsidR="001A7BBD" w:rsidRPr="008E4EEA" w:rsidRDefault="002A27CE" w:rsidP="001A7BBD">
      <w:pPr>
        <w:spacing w:line="480" w:lineRule="auto"/>
        <w:jc w:val="center"/>
        <w:rPr>
          <w:rFonts w:ascii="Times New Roman" w:hAnsi="Times New Roman"/>
          <w:b/>
          <w:bCs/>
          <w:sz w:val="28"/>
          <w:szCs w:val="28"/>
          <w:lang w:val="es-DO"/>
        </w:rPr>
      </w:pPr>
      <w:hyperlink r:id="rId8" w:history="1">
        <w:r w:rsidR="006943A5" w:rsidRPr="006943A5">
          <w:rPr>
            <w:rStyle w:val="Hyperlink"/>
            <w:rFonts w:ascii="Times New Roman" w:hAnsi="Times New Roman"/>
            <w:b/>
            <w:bCs/>
            <w:sz w:val="28"/>
            <w:szCs w:val="28"/>
            <w:lang w:val="es-DO"/>
          </w:rPr>
          <w:t>Larry.Tropp@fns.usda.gov</w:t>
        </w:r>
      </w:hyperlink>
      <w:r w:rsidR="006943A5" w:rsidRPr="006943A5">
        <w:rPr>
          <w:rFonts w:ascii="Times New Roman" w:hAnsi="Times New Roman"/>
          <w:b/>
          <w:bCs/>
          <w:sz w:val="28"/>
          <w:szCs w:val="28"/>
          <w:lang w:val="es-DO"/>
        </w:rPr>
        <w:t xml:space="preserve"> </w:t>
      </w:r>
    </w:p>
    <w:p w:rsidR="001A7BBD" w:rsidRPr="008E4EEA" w:rsidRDefault="001A7BBD" w:rsidP="001A7BBD">
      <w:pPr>
        <w:pStyle w:val="EndnoteText"/>
        <w:tabs>
          <w:tab w:val="center" w:pos="4680"/>
        </w:tabs>
        <w:spacing w:line="480" w:lineRule="auto"/>
        <w:rPr>
          <w:rFonts w:ascii="Century" w:hAnsi="Century"/>
          <w:lang w:val="es-DO"/>
        </w:rPr>
      </w:pPr>
    </w:p>
    <w:p w:rsidR="009971D6" w:rsidRPr="009971D6" w:rsidRDefault="006943A5" w:rsidP="009971D6">
      <w:pPr>
        <w:pStyle w:val="ListParagraph"/>
        <w:numPr>
          <w:ilvl w:val="0"/>
          <w:numId w:val="29"/>
        </w:numPr>
        <w:spacing w:line="480" w:lineRule="auto"/>
        <w:contextualSpacing/>
        <w:jc w:val="left"/>
        <w:rPr>
          <w:rFonts w:ascii="Times New Roman" w:hAnsi="Times New Roman"/>
        </w:rPr>
      </w:pPr>
      <w:r w:rsidRPr="003F4FB9">
        <w:rPr>
          <w:rFonts w:ascii="Times New Roman" w:hAnsi="Times New Roman"/>
          <w:b/>
          <w:color w:val="0000FF"/>
          <w:u w:val="single"/>
        </w:rPr>
        <w:br w:type="page"/>
      </w:r>
      <w:r w:rsidR="009971D6" w:rsidRPr="009971D6">
        <w:rPr>
          <w:rFonts w:ascii="Times New Roman" w:hAnsi="Times New Roman"/>
        </w:rPr>
        <w:lastRenderedPageBreak/>
        <w:t>Justification</w:t>
      </w:r>
    </w:p>
    <w:p w:rsidR="009971D6" w:rsidRDefault="009971D6">
      <w:pPr>
        <w:tabs>
          <w:tab w:val="left" w:pos="0"/>
        </w:tabs>
        <w:jc w:val="left"/>
        <w:rPr>
          <w:rFonts w:ascii="Times New Roman" w:hAnsi="Times New Roman"/>
          <w:b/>
        </w:rPr>
      </w:pPr>
    </w:p>
    <w:tbl>
      <w:tblPr>
        <w:tblW w:w="8748" w:type="dxa"/>
        <w:tblInd w:w="720" w:type="dxa"/>
        <w:tblLook w:val="04A0"/>
      </w:tblPr>
      <w:tblGrid>
        <w:gridCol w:w="7938"/>
        <w:gridCol w:w="810"/>
      </w:tblGrid>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Circumstances Making this Information  Collection Necessary</w:t>
            </w:r>
          </w:p>
        </w:tc>
        <w:tc>
          <w:tcPr>
            <w:tcW w:w="810" w:type="dxa"/>
          </w:tcPr>
          <w:p w:rsidR="009971D6" w:rsidRPr="009971D6" w:rsidRDefault="0064001A" w:rsidP="009971D6">
            <w:pPr>
              <w:jc w:val="right"/>
              <w:rPr>
                <w:rFonts w:ascii="Times New Roman" w:hAnsi="Times New Roman"/>
              </w:rPr>
            </w:pPr>
            <w:r>
              <w:rPr>
                <w:rFonts w:ascii="Times New Roman" w:hAnsi="Times New Roman"/>
              </w:rPr>
              <w:t>3</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Purpose and Use of the Information</w:t>
            </w:r>
          </w:p>
        </w:tc>
        <w:tc>
          <w:tcPr>
            <w:tcW w:w="810" w:type="dxa"/>
          </w:tcPr>
          <w:p w:rsidR="009971D6" w:rsidRPr="009971D6" w:rsidRDefault="009971D6" w:rsidP="009971D6">
            <w:pPr>
              <w:tabs>
                <w:tab w:val="clear" w:pos="-720"/>
              </w:tabs>
              <w:jc w:val="right"/>
              <w:rPr>
                <w:rFonts w:ascii="Times New Roman" w:hAnsi="Times New Roman"/>
              </w:rPr>
            </w:pPr>
            <w:r w:rsidRPr="009971D6">
              <w:rPr>
                <w:rFonts w:ascii="Times New Roman" w:hAnsi="Times New Roman"/>
              </w:rPr>
              <w:t xml:space="preserve">     4</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Use of Information Technology and Burden Reduction</w:t>
            </w:r>
          </w:p>
        </w:tc>
        <w:tc>
          <w:tcPr>
            <w:tcW w:w="810" w:type="dxa"/>
          </w:tcPr>
          <w:p w:rsidR="009971D6" w:rsidRPr="009971D6" w:rsidRDefault="0064001A" w:rsidP="009971D6">
            <w:pPr>
              <w:jc w:val="right"/>
              <w:rPr>
                <w:rFonts w:ascii="Times New Roman" w:hAnsi="Times New Roman"/>
              </w:rPr>
            </w:pPr>
            <w:r>
              <w:rPr>
                <w:rFonts w:ascii="Times New Roman" w:hAnsi="Times New Roman"/>
              </w:rPr>
              <w:t>4</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Efforts to Identify Duplication and Use of Similar Information</w:t>
            </w:r>
          </w:p>
        </w:tc>
        <w:tc>
          <w:tcPr>
            <w:tcW w:w="810" w:type="dxa"/>
            <w:tcBorders>
              <w:left w:val="nil"/>
            </w:tcBorders>
          </w:tcPr>
          <w:p w:rsidR="009971D6" w:rsidRPr="009971D6" w:rsidRDefault="00A33E87" w:rsidP="009971D6">
            <w:pPr>
              <w:jc w:val="right"/>
              <w:rPr>
                <w:rFonts w:ascii="Times New Roman" w:hAnsi="Times New Roman"/>
              </w:rPr>
            </w:pPr>
            <w:r>
              <w:rPr>
                <w:rFonts w:ascii="Times New Roman" w:hAnsi="Times New Roman"/>
              </w:rPr>
              <w:t>5</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Impacts on Small Businesses or Other Small Entities</w:t>
            </w:r>
          </w:p>
        </w:tc>
        <w:tc>
          <w:tcPr>
            <w:tcW w:w="810" w:type="dxa"/>
            <w:tcBorders>
              <w:left w:val="nil"/>
            </w:tcBorders>
          </w:tcPr>
          <w:p w:rsidR="009971D6" w:rsidRPr="009971D6" w:rsidRDefault="0064001A" w:rsidP="009971D6">
            <w:pPr>
              <w:jc w:val="right"/>
              <w:rPr>
                <w:rFonts w:ascii="Times New Roman" w:hAnsi="Times New Roman"/>
              </w:rPr>
            </w:pPr>
            <w:r>
              <w:rPr>
                <w:rFonts w:ascii="Times New Roman" w:hAnsi="Times New Roman"/>
              </w:rPr>
              <w:t>5</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b/>
              </w:rPr>
            </w:pPr>
            <w:r w:rsidRPr="009971D6">
              <w:rPr>
                <w:rFonts w:ascii="Times New Roman" w:hAnsi="Times New Roman"/>
              </w:rPr>
              <w:t>Consequences of Collecting the Information Less Frequently</w:t>
            </w:r>
          </w:p>
        </w:tc>
        <w:tc>
          <w:tcPr>
            <w:tcW w:w="810" w:type="dxa"/>
            <w:tcBorders>
              <w:left w:val="nil"/>
            </w:tcBorders>
          </w:tcPr>
          <w:p w:rsidR="009971D6" w:rsidRPr="009971D6" w:rsidRDefault="0064001A" w:rsidP="009971D6">
            <w:pPr>
              <w:jc w:val="right"/>
              <w:rPr>
                <w:rFonts w:ascii="Times New Roman" w:hAnsi="Times New Roman"/>
              </w:rPr>
            </w:pPr>
            <w:r>
              <w:rPr>
                <w:rFonts w:ascii="Times New Roman" w:hAnsi="Times New Roman"/>
              </w:rPr>
              <w:t>5</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b/>
              </w:rPr>
            </w:pPr>
            <w:r w:rsidRPr="009971D6">
              <w:rPr>
                <w:rFonts w:ascii="Times New Roman" w:hAnsi="Times New Roman"/>
              </w:rPr>
              <w:t>Special Circumstances Relating to the Guideline of 5 CFR 1320.5</w:t>
            </w:r>
          </w:p>
        </w:tc>
        <w:tc>
          <w:tcPr>
            <w:tcW w:w="810" w:type="dxa"/>
            <w:tcBorders>
              <w:left w:val="nil"/>
            </w:tcBorders>
          </w:tcPr>
          <w:p w:rsidR="009971D6" w:rsidRPr="009971D6" w:rsidRDefault="00BF28BA" w:rsidP="009971D6">
            <w:pPr>
              <w:jc w:val="right"/>
              <w:rPr>
                <w:rFonts w:ascii="Times New Roman" w:hAnsi="Times New Roman"/>
              </w:rPr>
            </w:pPr>
            <w:r>
              <w:rPr>
                <w:rFonts w:ascii="Times New Roman" w:hAnsi="Times New Roman"/>
              </w:rPr>
              <w:t>6</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b/>
              </w:rPr>
            </w:pPr>
            <w:r w:rsidRPr="009971D6">
              <w:rPr>
                <w:rFonts w:ascii="Times New Roman" w:hAnsi="Times New Roman"/>
              </w:rPr>
              <w:t xml:space="preserve">Comments in Response to the Federal Register Notice and Efforts to </w:t>
            </w:r>
          </w:p>
          <w:p w:rsidR="009971D6" w:rsidRPr="009971D6" w:rsidRDefault="009971D6" w:rsidP="00A37077">
            <w:pPr>
              <w:pStyle w:val="ListParagraph"/>
              <w:ind w:left="450" w:firstLine="270"/>
              <w:contextualSpacing/>
              <w:jc w:val="left"/>
              <w:rPr>
                <w:rFonts w:ascii="Times New Roman" w:hAnsi="Times New Roman"/>
                <w:b/>
              </w:rPr>
            </w:pPr>
            <w:r w:rsidRPr="009971D6">
              <w:rPr>
                <w:rFonts w:ascii="Times New Roman" w:hAnsi="Times New Roman"/>
              </w:rPr>
              <w:t>Consult Outside the Agency</w:t>
            </w:r>
          </w:p>
          <w:p w:rsidR="009971D6" w:rsidRPr="009971D6" w:rsidRDefault="009971D6" w:rsidP="009971D6">
            <w:pPr>
              <w:pStyle w:val="ListParagraph"/>
              <w:ind w:left="450"/>
              <w:rPr>
                <w:rFonts w:ascii="Times New Roman" w:hAnsi="Times New Roman"/>
                <w:b/>
              </w:rPr>
            </w:pPr>
          </w:p>
        </w:tc>
        <w:tc>
          <w:tcPr>
            <w:tcW w:w="810" w:type="dxa"/>
          </w:tcPr>
          <w:p w:rsidR="009971D6" w:rsidRPr="009971D6" w:rsidRDefault="0064001A" w:rsidP="009971D6">
            <w:pPr>
              <w:jc w:val="right"/>
              <w:rPr>
                <w:rFonts w:ascii="Times New Roman" w:hAnsi="Times New Roman"/>
              </w:rPr>
            </w:pPr>
            <w:r>
              <w:rPr>
                <w:rFonts w:ascii="Times New Roman" w:hAnsi="Times New Roman"/>
              </w:rPr>
              <w:t>6</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Explanation of Any Payment of Gift to Respondents</w:t>
            </w:r>
          </w:p>
        </w:tc>
        <w:tc>
          <w:tcPr>
            <w:tcW w:w="810" w:type="dxa"/>
          </w:tcPr>
          <w:p w:rsidR="009971D6" w:rsidRPr="009971D6" w:rsidRDefault="00695A9D" w:rsidP="009971D6">
            <w:pPr>
              <w:jc w:val="right"/>
              <w:rPr>
                <w:rFonts w:ascii="Times New Roman" w:hAnsi="Times New Roman"/>
              </w:rPr>
            </w:pPr>
            <w:r>
              <w:rPr>
                <w:rFonts w:ascii="Times New Roman" w:hAnsi="Times New Roman"/>
              </w:rPr>
              <w:t>7</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Assurance of Confidentiality Provided to Respondents</w:t>
            </w:r>
          </w:p>
        </w:tc>
        <w:tc>
          <w:tcPr>
            <w:tcW w:w="810" w:type="dxa"/>
          </w:tcPr>
          <w:p w:rsidR="009971D6" w:rsidRPr="009971D6" w:rsidRDefault="00695A9D" w:rsidP="009971D6">
            <w:pPr>
              <w:jc w:val="right"/>
              <w:rPr>
                <w:rFonts w:ascii="Times New Roman" w:hAnsi="Times New Roman"/>
              </w:rPr>
            </w:pPr>
            <w:r>
              <w:rPr>
                <w:rFonts w:ascii="Times New Roman" w:hAnsi="Times New Roman"/>
              </w:rPr>
              <w:t>7</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Justification for Sensitive Questions</w:t>
            </w:r>
          </w:p>
        </w:tc>
        <w:tc>
          <w:tcPr>
            <w:tcW w:w="810" w:type="dxa"/>
          </w:tcPr>
          <w:p w:rsidR="009971D6" w:rsidRPr="009971D6" w:rsidRDefault="00695A9D" w:rsidP="009971D6">
            <w:pPr>
              <w:jc w:val="right"/>
              <w:rPr>
                <w:rFonts w:ascii="Times New Roman" w:hAnsi="Times New Roman"/>
              </w:rPr>
            </w:pPr>
            <w:r>
              <w:rPr>
                <w:rFonts w:ascii="Times New Roman" w:hAnsi="Times New Roman"/>
              </w:rPr>
              <w:t>7</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 xml:space="preserve">Estimates of </w:t>
            </w:r>
            <w:proofErr w:type="spellStart"/>
            <w:r w:rsidRPr="009971D6">
              <w:rPr>
                <w:rFonts w:ascii="Times New Roman" w:hAnsi="Times New Roman"/>
              </w:rPr>
              <w:t>Hour</w:t>
            </w:r>
            <w:proofErr w:type="spellEnd"/>
            <w:r w:rsidRPr="009971D6">
              <w:rPr>
                <w:rFonts w:ascii="Times New Roman" w:hAnsi="Times New Roman"/>
              </w:rPr>
              <w:t xml:space="preserve"> Burden Including Annualized Hourly Costs</w:t>
            </w:r>
          </w:p>
        </w:tc>
        <w:tc>
          <w:tcPr>
            <w:tcW w:w="810" w:type="dxa"/>
          </w:tcPr>
          <w:p w:rsidR="009971D6" w:rsidRPr="009971D6" w:rsidRDefault="00695A9D" w:rsidP="009971D6">
            <w:pPr>
              <w:jc w:val="right"/>
              <w:rPr>
                <w:rFonts w:ascii="Times New Roman" w:hAnsi="Times New Roman"/>
              </w:rPr>
            </w:pPr>
            <w:r>
              <w:rPr>
                <w:rFonts w:ascii="Times New Roman" w:hAnsi="Times New Roman"/>
              </w:rPr>
              <w:t>8</w:t>
            </w:r>
          </w:p>
        </w:tc>
      </w:tr>
      <w:tr w:rsidR="009971D6" w:rsidRPr="009971D6" w:rsidTr="009971D6">
        <w:trPr>
          <w:trHeight w:val="288"/>
        </w:trPr>
        <w:tc>
          <w:tcPr>
            <w:tcW w:w="7938" w:type="dxa"/>
          </w:tcPr>
          <w:p w:rsid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 xml:space="preserve">Estimate of Other Total Annual Cost Burden to Respondents or Record </w:t>
            </w:r>
          </w:p>
          <w:p w:rsidR="009971D6" w:rsidRPr="009971D6" w:rsidRDefault="009971D6" w:rsidP="00A37077">
            <w:pPr>
              <w:pStyle w:val="ListParagraph"/>
              <w:ind w:left="450" w:firstLine="270"/>
              <w:contextualSpacing/>
              <w:jc w:val="left"/>
              <w:rPr>
                <w:rFonts w:ascii="Times New Roman" w:hAnsi="Times New Roman"/>
              </w:rPr>
            </w:pPr>
            <w:r w:rsidRPr="009971D6">
              <w:rPr>
                <w:rFonts w:ascii="Times New Roman" w:hAnsi="Times New Roman"/>
              </w:rPr>
              <w:t>Keepers</w:t>
            </w:r>
          </w:p>
          <w:p w:rsidR="009971D6" w:rsidRPr="009971D6" w:rsidRDefault="009971D6" w:rsidP="007D1765">
            <w:pPr>
              <w:rPr>
                <w:rFonts w:ascii="Times New Roman" w:hAnsi="Times New Roman"/>
              </w:rPr>
            </w:pPr>
          </w:p>
        </w:tc>
        <w:tc>
          <w:tcPr>
            <w:tcW w:w="810" w:type="dxa"/>
          </w:tcPr>
          <w:p w:rsidR="009971D6" w:rsidRPr="009971D6" w:rsidRDefault="0064001A" w:rsidP="009971D6">
            <w:pPr>
              <w:jc w:val="right"/>
              <w:rPr>
                <w:rFonts w:ascii="Times New Roman" w:hAnsi="Times New Roman"/>
              </w:rPr>
            </w:pPr>
            <w:r>
              <w:rPr>
                <w:rFonts w:ascii="Times New Roman" w:hAnsi="Times New Roman"/>
              </w:rPr>
              <w:t>1</w:t>
            </w:r>
            <w:r w:rsidR="00416612">
              <w:rPr>
                <w:rFonts w:ascii="Times New Roman" w:hAnsi="Times New Roman"/>
              </w:rPr>
              <w:t>2</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Annualized Cost to the Federal Government</w:t>
            </w:r>
          </w:p>
        </w:tc>
        <w:tc>
          <w:tcPr>
            <w:tcW w:w="810" w:type="dxa"/>
          </w:tcPr>
          <w:p w:rsidR="009971D6" w:rsidRPr="009971D6" w:rsidRDefault="0064001A" w:rsidP="009971D6">
            <w:pPr>
              <w:jc w:val="right"/>
              <w:rPr>
                <w:rFonts w:ascii="Times New Roman" w:hAnsi="Times New Roman"/>
              </w:rPr>
            </w:pPr>
            <w:r>
              <w:rPr>
                <w:rFonts w:ascii="Times New Roman" w:hAnsi="Times New Roman"/>
              </w:rPr>
              <w:t>1</w:t>
            </w:r>
            <w:r w:rsidR="0025316C">
              <w:rPr>
                <w:rFonts w:ascii="Times New Roman" w:hAnsi="Times New Roman"/>
              </w:rPr>
              <w:t>2</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Explanation for Program Changes or Adjustments</w:t>
            </w:r>
          </w:p>
        </w:tc>
        <w:tc>
          <w:tcPr>
            <w:tcW w:w="810" w:type="dxa"/>
          </w:tcPr>
          <w:p w:rsidR="009971D6" w:rsidRPr="009971D6" w:rsidRDefault="0064001A" w:rsidP="009971D6">
            <w:pPr>
              <w:jc w:val="right"/>
              <w:rPr>
                <w:rFonts w:ascii="Times New Roman" w:hAnsi="Times New Roman"/>
              </w:rPr>
            </w:pPr>
            <w:r>
              <w:rPr>
                <w:rFonts w:ascii="Times New Roman" w:hAnsi="Times New Roman"/>
              </w:rPr>
              <w:t>1</w:t>
            </w:r>
            <w:r w:rsidR="0025316C">
              <w:rPr>
                <w:rFonts w:ascii="Times New Roman" w:hAnsi="Times New Roman"/>
              </w:rPr>
              <w:t>3</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Plans for Tabulation and Publication and Project Time Schedule</w:t>
            </w:r>
          </w:p>
        </w:tc>
        <w:tc>
          <w:tcPr>
            <w:tcW w:w="810" w:type="dxa"/>
          </w:tcPr>
          <w:p w:rsidR="009971D6" w:rsidRPr="009971D6" w:rsidRDefault="00A33E87" w:rsidP="00A33E87">
            <w:pPr>
              <w:jc w:val="right"/>
              <w:rPr>
                <w:rFonts w:ascii="Times New Roman" w:hAnsi="Times New Roman"/>
              </w:rPr>
            </w:pPr>
            <w:r>
              <w:rPr>
                <w:rFonts w:ascii="Times New Roman" w:hAnsi="Times New Roman"/>
              </w:rPr>
              <w:t>14</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Reason(s) Display of OMB Expiration Date is Inappropriate</w:t>
            </w:r>
          </w:p>
        </w:tc>
        <w:tc>
          <w:tcPr>
            <w:tcW w:w="810" w:type="dxa"/>
          </w:tcPr>
          <w:p w:rsidR="009971D6" w:rsidRPr="009971D6" w:rsidRDefault="0025316C" w:rsidP="0025316C">
            <w:pPr>
              <w:jc w:val="right"/>
              <w:rPr>
                <w:rFonts w:ascii="Times New Roman" w:hAnsi="Times New Roman"/>
              </w:rPr>
            </w:pPr>
            <w:r>
              <w:rPr>
                <w:rFonts w:ascii="Times New Roman" w:hAnsi="Times New Roman"/>
              </w:rPr>
              <w:t>14</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Exceptions to Certification for Paperwork Reduction Act Submissions</w:t>
            </w:r>
          </w:p>
        </w:tc>
        <w:tc>
          <w:tcPr>
            <w:tcW w:w="810" w:type="dxa"/>
          </w:tcPr>
          <w:p w:rsidR="009971D6" w:rsidRPr="009971D6" w:rsidRDefault="0025316C" w:rsidP="0025316C">
            <w:pPr>
              <w:jc w:val="right"/>
              <w:rPr>
                <w:rFonts w:ascii="Times New Roman" w:hAnsi="Times New Roman"/>
              </w:rPr>
            </w:pPr>
            <w:r>
              <w:rPr>
                <w:rFonts w:ascii="Times New Roman" w:hAnsi="Times New Roman"/>
              </w:rPr>
              <w:t>14</w:t>
            </w:r>
          </w:p>
        </w:tc>
      </w:tr>
    </w:tbl>
    <w:p w:rsidR="003B26B7" w:rsidRDefault="003B26B7">
      <w:pPr>
        <w:tabs>
          <w:tab w:val="left" w:pos="0"/>
        </w:tabs>
        <w:jc w:val="left"/>
        <w:rPr>
          <w:rFonts w:ascii="Times New Roman" w:hAnsi="Times New Roman"/>
          <w:b/>
        </w:rPr>
      </w:pPr>
    </w:p>
    <w:p w:rsidR="003B26B7" w:rsidRDefault="003B26B7" w:rsidP="003B26B7">
      <w:pPr>
        <w:pStyle w:val="ListParagraph"/>
        <w:spacing w:line="480" w:lineRule="auto"/>
        <w:ind w:left="0"/>
        <w:contextualSpacing/>
        <w:rPr>
          <w:rFonts w:ascii="Times New Roman" w:hAnsi="Times New Roman"/>
          <w:b/>
        </w:rPr>
      </w:pPr>
    </w:p>
    <w:p w:rsidR="003B26B7" w:rsidRPr="003B26B7" w:rsidRDefault="003B26B7" w:rsidP="003B26B7">
      <w:pPr>
        <w:pStyle w:val="ListParagraph"/>
        <w:spacing w:line="480" w:lineRule="auto"/>
        <w:ind w:left="0"/>
        <w:contextualSpacing/>
        <w:jc w:val="center"/>
        <w:rPr>
          <w:rFonts w:ascii="Times New Roman" w:hAnsi="Times New Roman"/>
        </w:rPr>
      </w:pPr>
      <w:r w:rsidRPr="003B26B7">
        <w:rPr>
          <w:rFonts w:ascii="Times New Roman" w:hAnsi="Times New Roman"/>
        </w:rPr>
        <w:t>Appendices</w:t>
      </w:r>
    </w:p>
    <w:p w:rsidR="00D412AE" w:rsidRDefault="003B26B7" w:rsidP="00805B1C">
      <w:pPr>
        <w:pStyle w:val="ListParagraph"/>
        <w:contextualSpacing/>
        <w:jc w:val="left"/>
        <w:rPr>
          <w:rFonts w:ascii="Times New Roman" w:hAnsi="Times New Roman"/>
        </w:rPr>
      </w:pPr>
      <w:r w:rsidRPr="003B26B7">
        <w:rPr>
          <w:rFonts w:ascii="Times New Roman" w:hAnsi="Times New Roman"/>
        </w:rPr>
        <w:t xml:space="preserve">Attachment A: </w:t>
      </w:r>
      <w:r w:rsidR="004241B7">
        <w:rPr>
          <w:rFonts w:ascii="Times New Roman" w:hAnsi="Times New Roman"/>
        </w:rPr>
        <w:t>Food and Nutrition Act (2008), Section</w:t>
      </w:r>
      <w:r w:rsidR="00A16BE0">
        <w:rPr>
          <w:rFonts w:ascii="Times New Roman" w:hAnsi="Times New Roman"/>
        </w:rPr>
        <w:t xml:space="preserve"> 6(o</w:t>
      </w:r>
      <w:r w:rsidR="004241B7">
        <w:rPr>
          <w:rFonts w:ascii="Times New Roman" w:hAnsi="Times New Roman"/>
        </w:rPr>
        <w:t>)</w:t>
      </w:r>
      <w:r w:rsidR="00D412AE">
        <w:rPr>
          <w:rFonts w:ascii="Times New Roman" w:hAnsi="Times New Roman"/>
        </w:rPr>
        <w:t xml:space="preserve"> - </w:t>
      </w:r>
      <w:r w:rsidR="00805B1C">
        <w:rPr>
          <w:rFonts w:ascii="Times New Roman" w:hAnsi="Times New Roman"/>
        </w:rPr>
        <w:t xml:space="preserve">Work Requirements for Able-bodied Adults </w:t>
      </w:r>
      <w:proofErr w:type="gramStart"/>
      <w:r w:rsidR="00805B1C">
        <w:rPr>
          <w:rFonts w:ascii="Times New Roman" w:hAnsi="Times New Roman"/>
        </w:rPr>
        <w:t>Without</w:t>
      </w:r>
      <w:proofErr w:type="gramEnd"/>
      <w:r w:rsidR="00805B1C">
        <w:rPr>
          <w:rFonts w:ascii="Times New Roman" w:hAnsi="Times New Roman"/>
        </w:rPr>
        <w:t xml:space="preserve"> Dependents</w:t>
      </w:r>
    </w:p>
    <w:p w:rsidR="000B5419" w:rsidRDefault="00D412AE" w:rsidP="000B5419">
      <w:pPr>
        <w:pStyle w:val="ListParagraph"/>
        <w:contextualSpacing/>
        <w:jc w:val="left"/>
        <w:rPr>
          <w:rFonts w:ascii="Times New Roman" w:hAnsi="Times New Roman"/>
        </w:rPr>
      </w:pPr>
      <w:r>
        <w:rPr>
          <w:rFonts w:ascii="Times New Roman" w:hAnsi="Times New Roman"/>
        </w:rPr>
        <w:t xml:space="preserve">Attachment B: </w:t>
      </w:r>
      <w:r w:rsidR="000B5419">
        <w:rPr>
          <w:rFonts w:ascii="Times New Roman" w:hAnsi="Times New Roman"/>
        </w:rPr>
        <w:t>7 CFR 273.24(f) - Waivers of the ABAWD Work Requirement</w:t>
      </w:r>
    </w:p>
    <w:p w:rsidR="00F852A5" w:rsidRDefault="00D412AE" w:rsidP="000B5419">
      <w:pPr>
        <w:pStyle w:val="ListParagraph"/>
        <w:contextualSpacing/>
        <w:jc w:val="left"/>
        <w:rPr>
          <w:rFonts w:ascii="Times New Roman" w:hAnsi="Times New Roman"/>
        </w:rPr>
      </w:pPr>
      <w:r>
        <w:rPr>
          <w:rFonts w:ascii="Times New Roman" w:hAnsi="Times New Roman"/>
        </w:rPr>
        <w:t>Attachment C</w:t>
      </w:r>
      <w:r w:rsidR="00F852A5">
        <w:rPr>
          <w:rFonts w:ascii="Times New Roman" w:hAnsi="Times New Roman"/>
        </w:rPr>
        <w:t>:</w:t>
      </w:r>
      <w:r w:rsidR="00142837">
        <w:rPr>
          <w:rFonts w:ascii="Times New Roman" w:hAnsi="Times New Roman"/>
        </w:rPr>
        <w:t xml:space="preserve">  Federal Register 60-day Notice Soliciting Comments </w:t>
      </w:r>
      <w:r w:rsidR="00F852A5">
        <w:rPr>
          <w:rFonts w:ascii="Times New Roman" w:hAnsi="Times New Roman"/>
        </w:rPr>
        <w:t xml:space="preserve"> </w:t>
      </w:r>
    </w:p>
    <w:p w:rsidR="00954BB9" w:rsidRPr="00935178" w:rsidRDefault="00A37077" w:rsidP="00A37077">
      <w:pPr>
        <w:pStyle w:val="ListParagraph"/>
        <w:spacing w:line="480" w:lineRule="auto"/>
        <w:ind w:left="0"/>
        <w:contextualSpacing/>
        <w:jc w:val="left"/>
        <w:rPr>
          <w:rFonts w:ascii="Times New Roman" w:hAnsi="Times New Roman"/>
        </w:rPr>
      </w:pPr>
      <w:r>
        <w:rPr>
          <w:rFonts w:ascii="Times New Roman" w:hAnsi="Times New Roman"/>
        </w:rPr>
        <w:tab/>
      </w:r>
      <w:proofErr w:type="gramStart"/>
      <w:r>
        <w:rPr>
          <w:rFonts w:ascii="Times New Roman" w:hAnsi="Times New Roman"/>
        </w:rPr>
        <w:t>OMB 83-I Form</w:t>
      </w:r>
      <w:r w:rsidR="00C332AB">
        <w:rPr>
          <w:rFonts w:ascii="Times New Roman" w:hAnsi="Times New Roman"/>
          <w:b/>
        </w:rPr>
        <w:br w:type="page"/>
      </w:r>
      <w:r w:rsidR="00935178" w:rsidRPr="00935178">
        <w:rPr>
          <w:rFonts w:ascii="Times New Roman" w:hAnsi="Times New Roman"/>
          <w:b/>
        </w:rPr>
        <w:lastRenderedPageBreak/>
        <w:t>A.</w:t>
      </w:r>
      <w:proofErr w:type="gramEnd"/>
      <w:r w:rsidR="00935178" w:rsidRPr="00935178">
        <w:rPr>
          <w:rFonts w:ascii="Times New Roman" w:hAnsi="Times New Roman"/>
          <w:b/>
        </w:rPr>
        <w:t xml:space="preserve">  </w:t>
      </w:r>
      <w:r w:rsidR="002337E2">
        <w:rPr>
          <w:rFonts w:ascii="Times New Roman" w:hAnsi="Times New Roman"/>
          <w:b/>
        </w:rPr>
        <w:t xml:space="preserve">      </w:t>
      </w:r>
      <w:r w:rsidR="00954BB9" w:rsidRPr="00935178">
        <w:rPr>
          <w:rFonts w:ascii="Times New Roman" w:hAnsi="Times New Roman"/>
          <w:b/>
        </w:rPr>
        <w:t>Justification</w:t>
      </w:r>
    </w:p>
    <w:p w:rsidR="00954BB9" w:rsidRDefault="00954BB9">
      <w:pPr>
        <w:jc w:val="left"/>
        <w:rPr>
          <w:rFonts w:ascii="Times New Roman" w:hAnsi="Times New Roman"/>
          <w:b/>
        </w:rPr>
      </w:pPr>
    </w:p>
    <w:p w:rsidR="00A23E20" w:rsidRDefault="00927000" w:rsidP="00064406">
      <w:pPr>
        <w:numPr>
          <w:ilvl w:val="0"/>
          <w:numId w:val="2"/>
        </w:numPr>
        <w:spacing w:line="480" w:lineRule="auto"/>
        <w:jc w:val="left"/>
        <w:rPr>
          <w:rFonts w:ascii="Times New Roman" w:hAnsi="Times New Roman"/>
          <w:b/>
        </w:rPr>
      </w:pPr>
      <w:r w:rsidRPr="00927000">
        <w:rPr>
          <w:rFonts w:ascii="Times New Roman" w:hAnsi="Times New Roman"/>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95738" w:rsidRPr="00B95738" w:rsidRDefault="00B95738" w:rsidP="0096089F">
      <w:pPr>
        <w:jc w:val="left"/>
        <w:rPr>
          <w:rFonts w:ascii="Times New Roman" w:hAnsi="Times New Roman"/>
          <w:b/>
        </w:rPr>
      </w:pPr>
    </w:p>
    <w:p w:rsidR="007C6252" w:rsidRPr="007C6252" w:rsidRDefault="00CF5741" w:rsidP="00725F0C">
      <w:pPr>
        <w:widowControl/>
        <w:spacing w:line="480" w:lineRule="auto"/>
        <w:ind w:left="360"/>
        <w:jc w:val="left"/>
        <w:rPr>
          <w:rFonts w:ascii="Times New Roman" w:hAnsi="Times New Roman"/>
        </w:rPr>
      </w:pPr>
      <w:r w:rsidRPr="00415FA4">
        <w:rPr>
          <w:rFonts w:ascii="Times New Roman" w:hAnsi="Times New Roman"/>
        </w:rPr>
        <w:t xml:space="preserve">This collection is </w:t>
      </w:r>
      <w:r w:rsidR="007F3723">
        <w:rPr>
          <w:rFonts w:ascii="Times New Roman" w:hAnsi="Times New Roman"/>
        </w:rPr>
        <w:t>a</w:t>
      </w:r>
      <w:r w:rsidRPr="00415FA4">
        <w:rPr>
          <w:rFonts w:ascii="Times New Roman" w:hAnsi="Times New Roman"/>
        </w:rPr>
        <w:t xml:space="preserve"> </w:t>
      </w:r>
      <w:r w:rsidR="0064001A">
        <w:rPr>
          <w:rFonts w:ascii="Times New Roman" w:hAnsi="Times New Roman"/>
        </w:rPr>
        <w:t>revision</w:t>
      </w:r>
      <w:r w:rsidRPr="00415FA4">
        <w:rPr>
          <w:rFonts w:ascii="Times New Roman" w:hAnsi="Times New Roman"/>
        </w:rPr>
        <w:t xml:space="preserve"> of a currently-approved collection, Supplemental Nutrition Assistance Program</w:t>
      </w:r>
      <w:r w:rsidR="008E4EEA">
        <w:rPr>
          <w:rFonts w:ascii="Times New Roman" w:hAnsi="Times New Roman"/>
        </w:rPr>
        <w:t xml:space="preserve"> (SNAP)</w:t>
      </w:r>
      <w:r w:rsidRPr="00415FA4">
        <w:rPr>
          <w:rFonts w:ascii="Times New Roman" w:hAnsi="Times New Roman"/>
        </w:rPr>
        <w:t xml:space="preserve">: </w:t>
      </w:r>
      <w:r w:rsidR="00EA5F91" w:rsidRPr="00EA5F91">
        <w:rPr>
          <w:rFonts w:ascii="Times New Roman" w:hAnsi="Times New Roman"/>
        </w:rPr>
        <w:t xml:space="preserve">Waivers under Section 6(o) of the Food and Nutrition Act </w:t>
      </w:r>
      <w:r w:rsidR="00874023">
        <w:rPr>
          <w:rFonts w:ascii="Times New Roman" w:hAnsi="Times New Roman"/>
        </w:rPr>
        <w:t>of 2008 (</w:t>
      </w:r>
      <w:r w:rsidR="00A10D2C">
        <w:rPr>
          <w:rFonts w:ascii="Times New Roman" w:hAnsi="Times New Roman"/>
        </w:rPr>
        <w:t>the Act)</w:t>
      </w:r>
      <w:proofErr w:type="gramStart"/>
      <w:r w:rsidR="00A10D2C">
        <w:rPr>
          <w:rFonts w:ascii="Times New Roman" w:hAnsi="Times New Roman"/>
        </w:rPr>
        <w:t>,</w:t>
      </w:r>
      <w:r w:rsidRPr="00415FA4">
        <w:rPr>
          <w:rFonts w:ascii="Times New Roman" w:hAnsi="Times New Roman"/>
        </w:rPr>
        <w:t>.</w:t>
      </w:r>
      <w:proofErr w:type="gramEnd"/>
      <w:r w:rsidR="007C6252" w:rsidRPr="007C6252">
        <w:rPr>
          <w:rFonts w:ascii="Times New Roman" w:hAnsi="Times New Roman"/>
        </w:rPr>
        <w:t xml:space="preserve">Section 824 of the Personal Responsibility and Work Opportunity Reconciliation Act of 1996, Pub. L.104-193 (PRWORA) establishes a time limit for the receipt of </w:t>
      </w:r>
      <w:r w:rsidR="008E4EEA">
        <w:rPr>
          <w:rFonts w:ascii="Times New Roman" w:hAnsi="Times New Roman"/>
        </w:rPr>
        <w:t xml:space="preserve">SNAP </w:t>
      </w:r>
      <w:r w:rsidR="007C6252" w:rsidRPr="007C6252">
        <w:rPr>
          <w:rFonts w:ascii="Times New Roman" w:hAnsi="Times New Roman"/>
        </w:rPr>
        <w:t xml:space="preserve">benefits for certain able-bodied adults </w:t>
      </w:r>
      <w:r w:rsidR="00286182">
        <w:rPr>
          <w:rFonts w:ascii="Times New Roman" w:hAnsi="Times New Roman"/>
        </w:rPr>
        <w:t xml:space="preserve">without dependents (ABAWDS) </w:t>
      </w:r>
      <w:r w:rsidR="007C6252" w:rsidRPr="007C6252">
        <w:rPr>
          <w:rFonts w:ascii="Times New Roman" w:hAnsi="Times New Roman"/>
        </w:rPr>
        <w:t xml:space="preserve">who are not working.  The provision authorizes the Secretary of Agriculture, upon a State agency’s request, to waive the provision for any group of individuals if the Secretary determines “that the area in which the individuals reside has an unemployment rate of over 10 percent, or does not have a sufficient number of jobs to provide employment for the individuals.”  7 CFR </w:t>
      </w:r>
      <w:r w:rsidR="008E4EEA">
        <w:rPr>
          <w:rFonts w:ascii="Times New Roman" w:hAnsi="Times New Roman"/>
        </w:rPr>
        <w:t xml:space="preserve">Part </w:t>
      </w:r>
      <w:r w:rsidR="007C6252" w:rsidRPr="007C6252">
        <w:rPr>
          <w:rFonts w:ascii="Times New Roman" w:hAnsi="Times New Roman"/>
        </w:rPr>
        <w:t xml:space="preserve">273.24 that set forth both the work requirements mandated by Section 6(o) of the Act and procedures required of State agencies seeking waivers of such requirements.  As required in the statute, in order to receive a waiver the State agency must submit sufficient supporting information so that FNS can make the required determination as to the area’s unemployment rate or sufficiency of available jobs.  This collection of information is therefore necessary in order to obtain waivers of the </w:t>
      </w:r>
      <w:r w:rsidR="008E4EEA">
        <w:rPr>
          <w:rFonts w:ascii="Times New Roman" w:hAnsi="Times New Roman"/>
        </w:rPr>
        <w:t xml:space="preserve">SNAP </w:t>
      </w:r>
      <w:r w:rsidR="007C6252" w:rsidRPr="007C6252">
        <w:rPr>
          <w:rFonts w:ascii="Times New Roman" w:hAnsi="Times New Roman"/>
        </w:rPr>
        <w:t xml:space="preserve">time limit.  </w:t>
      </w:r>
      <w:r w:rsidR="00114DF8">
        <w:rPr>
          <w:rFonts w:ascii="Times New Roman" w:hAnsi="Times New Roman"/>
        </w:rPr>
        <w:t xml:space="preserve"> A copy of the applicable regulatory provision (7 CFR 273.24(f)) regarding waivers of the work requirement is attached for reference (see Attachment B).</w:t>
      </w:r>
    </w:p>
    <w:p w:rsidR="00867A42" w:rsidRDefault="00867A42" w:rsidP="00725F0C">
      <w:pPr>
        <w:widowControl/>
        <w:tabs>
          <w:tab w:val="clear" w:pos="-720"/>
        </w:tabs>
        <w:spacing w:line="480" w:lineRule="auto"/>
        <w:ind w:left="720"/>
        <w:jc w:val="left"/>
        <w:rPr>
          <w:rFonts w:ascii="Times New Roman" w:hAnsi="Times New Roman"/>
        </w:rPr>
      </w:pPr>
    </w:p>
    <w:p w:rsidR="00954BB9" w:rsidRDefault="00867A42" w:rsidP="002337E2">
      <w:pPr>
        <w:numPr>
          <w:ilvl w:val="0"/>
          <w:numId w:val="2"/>
        </w:numPr>
        <w:spacing w:line="480" w:lineRule="auto"/>
        <w:jc w:val="left"/>
        <w:rPr>
          <w:rFonts w:ascii="Times New Roman" w:hAnsi="Times New Roman"/>
          <w:b/>
        </w:rPr>
      </w:pPr>
      <w:r>
        <w:rPr>
          <w:rFonts w:ascii="Times New Roman" w:hAnsi="Times New Roman"/>
          <w:b/>
        </w:rPr>
        <w:br w:type="page"/>
      </w:r>
      <w:r w:rsidR="0096089F">
        <w:rPr>
          <w:rFonts w:ascii="Times New Roman" w:hAnsi="Times New Roman"/>
          <w:b/>
        </w:rPr>
        <w:lastRenderedPageBreak/>
        <w:t xml:space="preserve"> </w:t>
      </w:r>
      <w:r w:rsidR="0003317A" w:rsidRPr="0003317A">
        <w:rPr>
          <w:rFonts w:ascii="Times New Roman" w:hAnsi="Times New Roman"/>
          <w:b/>
        </w:rPr>
        <w:t>Indicate how, by whom, how frequently, and for what purpose the information is to be used.  Except for a new collection, indicate the actual use the agency has made of the information received from the current collection.</w:t>
      </w:r>
      <w:r w:rsidR="0096089F">
        <w:rPr>
          <w:rFonts w:ascii="Times New Roman" w:hAnsi="Times New Roman"/>
          <w:b/>
        </w:rPr>
        <w:t xml:space="preserve">   </w:t>
      </w:r>
    </w:p>
    <w:p w:rsidR="007C6252" w:rsidRPr="007C6252" w:rsidRDefault="007C6252" w:rsidP="00725F0C">
      <w:pPr>
        <w:tabs>
          <w:tab w:val="left" w:pos="360"/>
        </w:tabs>
        <w:spacing w:line="480" w:lineRule="auto"/>
        <w:ind w:left="360" w:right="-720"/>
        <w:rPr>
          <w:rFonts w:ascii="Times New Roman" w:hAnsi="Times New Roman"/>
        </w:rPr>
      </w:pPr>
      <w:r w:rsidRPr="007C6252">
        <w:rPr>
          <w:rFonts w:ascii="Times New Roman" w:hAnsi="Times New Roman"/>
        </w:rPr>
        <w:t xml:space="preserve">FNS will use the information provided by State agencies to evaluate whether the statutory requirements for a waiver of the </w:t>
      </w:r>
      <w:r w:rsidR="008E4EEA">
        <w:rPr>
          <w:rFonts w:ascii="Times New Roman" w:hAnsi="Times New Roman"/>
        </w:rPr>
        <w:t>SNAP</w:t>
      </w:r>
      <w:r w:rsidRPr="007C6252">
        <w:rPr>
          <w:rFonts w:ascii="Times New Roman" w:hAnsi="Times New Roman"/>
        </w:rPr>
        <w:t xml:space="preserve"> time limit have been met, specifically whether the designated area’s unemployment rate is over 10 percent or whether there is a lack of sufficient jobs available. </w:t>
      </w:r>
    </w:p>
    <w:p w:rsidR="003A494D" w:rsidRDefault="003A494D" w:rsidP="003A494D">
      <w:pPr>
        <w:spacing w:line="480" w:lineRule="auto"/>
        <w:jc w:val="left"/>
        <w:rPr>
          <w:rFonts w:ascii="Times New Roman" w:hAnsi="Times New Roman"/>
        </w:rPr>
      </w:pPr>
    </w:p>
    <w:p w:rsidR="00954BB9" w:rsidRPr="00064406" w:rsidRDefault="0003317A" w:rsidP="00064406">
      <w:pPr>
        <w:numPr>
          <w:ilvl w:val="0"/>
          <w:numId w:val="2"/>
        </w:numPr>
        <w:spacing w:line="480" w:lineRule="auto"/>
        <w:jc w:val="left"/>
        <w:rPr>
          <w:rFonts w:ascii="Times New Roman" w:hAnsi="Times New Roman"/>
          <w:b/>
        </w:rPr>
      </w:pPr>
      <w:r w:rsidRPr="0003317A">
        <w:rPr>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21D67" w:rsidRDefault="00954BB9" w:rsidP="00725F0C">
      <w:pPr>
        <w:spacing w:line="480" w:lineRule="auto"/>
        <w:ind w:left="360"/>
        <w:jc w:val="left"/>
        <w:rPr>
          <w:rFonts w:ascii="Times New Roman" w:hAnsi="Times New Roman"/>
        </w:rPr>
      </w:pPr>
      <w:r>
        <w:rPr>
          <w:rFonts w:ascii="Times New Roman" w:hAnsi="Times New Roman"/>
        </w:rPr>
        <w:t>FNS</w:t>
      </w:r>
      <w:r w:rsidR="003A494D">
        <w:rPr>
          <w:rFonts w:ascii="Times New Roman" w:hAnsi="Times New Roman"/>
        </w:rPr>
        <w:t xml:space="preserve"> </w:t>
      </w:r>
      <w:r>
        <w:rPr>
          <w:rFonts w:ascii="Times New Roman" w:hAnsi="Times New Roman"/>
        </w:rPr>
        <w:t xml:space="preserve">has made every effort to provide for electronic submission as an alternative to paper submission in compliance with the </w:t>
      </w:r>
      <w:r w:rsidR="008D5762">
        <w:rPr>
          <w:rFonts w:ascii="Times New Roman" w:hAnsi="Times New Roman"/>
        </w:rPr>
        <w:t>E-</w:t>
      </w:r>
      <w:r>
        <w:rPr>
          <w:rFonts w:ascii="Times New Roman" w:hAnsi="Times New Roman"/>
        </w:rPr>
        <w:t xml:space="preserve">Government </w:t>
      </w:r>
      <w:r w:rsidR="008D5762">
        <w:rPr>
          <w:rFonts w:ascii="Times New Roman" w:hAnsi="Times New Roman"/>
        </w:rPr>
        <w:t>(E-Gov) Act, 2002</w:t>
      </w:r>
      <w:r>
        <w:rPr>
          <w:rFonts w:ascii="Times New Roman" w:hAnsi="Times New Roman"/>
        </w:rPr>
        <w:t xml:space="preserve">.  FNS provides funding to support the development of electronic systems through Federal matching of States’ administrative costs.  State agencies have the authority to use information technology that best suits the needs of their individual or unique systems of operation to comply with the information collection and reporting requirements contained in this submission.  We expect States that rely on case records to use automated systems to identify the appropriate cases and obtain the necessary information.  </w:t>
      </w:r>
      <w:r w:rsidR="00721D67">
        <w:rPr>
          <w:rFonts w:ascii="Times New Roman" w:hAnsi="Times New Roman"/>
        </w:rPr>
        <w:t xml:space="preserve"> </w:t>
      </w:r>
      <w:r w:rsidR="00721D67" w:rsidRPr="00721D67">
        <w:rPr>
          <w:rFonts w:ascii="Times New Roman" w:hAnsi="Times New Roman"/>
        </w:rPr>
        <w:t xml:space="preserve">State agencies have the authority to use the information technology that best suits the needs of their individual or unique systems of operation to comply with the information collection and reporting requirements contained in this submission.  All State agencies (100%) have automated their SNAP eligibility systems.   States send aggregate level </w:t>
      </w:r>
      <w:r w:rsidR="00721D67" w:rsidRPr="00721D67">
        <w:rPr>
          <w:rFonts w:ascii="Times New Roman" w:hAnsi="Times New Roman"/>
        </w:rPr>
        <w:lastRenderedPageBreak/>
        <w:t xml:space="preserve">data on participation, benefits issued, and other basic program information to FNS using the Food Programs Reporting System (FPRS) via this website: </w:t>
      </w:r>
      <w:hyperlink r:id="rId9" w:history="1">
        <w:r w:rsidR="00721D67" w:rsidRPr="009C2C9F">
          <w:rPr>
            <w:rStyle w:val="Hyperlink"/>
            <w:rFonts w:ascii="Times New Roman" w:hAnsi="Times New Roman"/>
          </w:rPr>
          <w:t>https://fprs.fns.usda.gov</w:t>
        </w:r>
      </w:hyperlink>
      <w:r w:rsidR="00721D67" w:rsidRPr="00721D67">
        <w:rPr>
          <w:rFonts w:ascii="Times New Roman" w:hAnsi="Times New Roman"/>
        </w:rPr>
        <w:t xml:space="preserve">. FNS does not receive client-specific data, such as applications or individual case records.  </w:t>
      </w:r>
    </w:p>
    <w:p w:rsidR="00725F0C" w:rsidRPr="00721D67" w:rsidRDefault="00725F0C" w:rsidP="00725F0C">
      <w:pPr>
        <w:spacing w:line="480" w:lineRule="auto"/>
        <w:ind w:left="360"/>
        <w:jc w:val="left"/>
        <w:rPr>
          <w:rFonts w:ascii="Times New Roman" w:hAnsi="Times New Roman"/>
        </w:rPr>
      </w:pPr>
    </w:p>
    <w:p w:rsidR="00954BB9" w:rsidRPr="00064406" w:rsidRDefault="00BB330F" w:rsidP="00064406">
      <w:pPr>
        <w:numPr>
          <w:ilvl w:val="0"/>
          <w:numId w:val="2"/>
        </w:numPr>
        <w:spacing w:line="480" w:lineRule="auto"/>
        <w:jc w:val="left"/>
        <w:rPr>
          <w:rFonts w:ascii="Times New Roman" w:hAnsi="Times New Roman"/>
          <w:b/>
        </w:rPr>
      </w:pPr>
      <w:r w:rsidRPr="00BB330F">
        <w:rPr>
          <w:rFonts w:ascii="Times New Roman" w:hAnsi="Times New Roman"/>
          <w:b/>
        </w:rPr>
        <w:t>Describe efforts to identify duplication.  Show specifically why any similar information already available cannot be used or modified for use for the purpose described in item 2 above.</w:t>
      </w:r>
    </w:p>
    <w:p w:rsidR="00220466" w:rsidRPr="00220466" w:rsidRDefault="00220466" w:rsidP="00220466">
      <w:pPr>
        <w:spacing w:line="480" w:lineRule="auto"/>
        <w:ind w:left="360" w:right="-720"/>
        <w:rPr>
          <w:rFonts w:ascii="Times New Roman" w:hAnsi="Times New Roman"/>
        </w:rPr>
      </w:pPr>
      <w:r w:rsidRPr="00220466">
        <w:rPr>
          <w:rFonts w:ascii="Times New Roman" w:hAnsi="Times New Roman"/>
        </w:rPr>
        <w:t>There is no report or publication that meets the needs of FNS to evaluate a State agency’s request for a waiver of the provisions of 7 CFR 273.24.  Although the Department of Labor (DOL) and the Bureau of Labor Statistics (BLS) publish unemployment rates county by county and some other sub-state areas, unemployment rate data may not be available for all areas for which State agencies are seeking waivers.  In addition, the State agency must still identify with specificity the areas for which waivers are sought, and the basis and supporting data for a waiver based on lack of available jobs.</w:t>
      </w:r>
    </w:p>
    <w:p w:rsidR="003A494D" w:rsidRDefault="003A494D" w:rsidP="002A6A32">
      <w:pPr>
        <w:spacing w:line="480" w:lineRule="auto"/>
        <w:ind w:left="360"/>
        <w:jc w:val="left"/>
        <w:rPr>
          <w:rFonts w:ascii="Times New Roman" w:hAnsi="Times New Roman"/>
          <w:b/>
        </w:rPr>
      </w:pPr>
    </w:p>
    <w:p w:rsidR="00954BB9" w:rsidRDefault="00177D39" w:rsidP="00064406">
      <w:pPr>
        <w:numPr>
          <w:ilvl w:val="0"/>
          <w:numId w:val="2"/>
        </w:numPr>
        <w:spacing w:line="480" w:lineRule="auto"/>
        <w:jc w:val="left"/>
        <w:rPr>
          <w:rFonts w:ascii="Times New Roman" w:hAnsi="Times New Roman"/>
          <w:b/>
        </w:rPr>
      </w:pPr>
      <w:r w:rsidRPr="00177D39">
        <w:rPr>
          <w:rFonts w:ascii="Times New Roman" w:hAnsi="Times New Roman"/>
          <w:b/>
        </w:rPr>
        <w:t>Impacts Small Businesses or Other Small Entities.</w:t>
      </w:r>
    </w:p>
    <w:p w:rsidR="00207755" w:rsidRDefault="00C72D51" w:rsidP="00725F0C">
      <w:pPr>
        <w:spacing w:line="480" w:lineRule="auto"/>
        <w:ind w:left="360"/>
        <w:jc w:val="left"/>
        <w:rPr>
          <w:rFonts w:ascii="Times New Roman" w:hAnsi="Times New Roman"/>
        </w:rPr>
      </w:pPr>
      <w:r>
        <w:rPr>
          <w:rFonts w:ascii="Times New Roman" w:hAnsi="Times New Roman"/>
        </w:rPr>
        <w:t>State agencies are</w:t>
      </w:r>
      <w:r w:rsidRPr="006A5C04">
        <w:rPr>
          <w:rFonts w:ascii="Times New Roman" w:hAnsi="Times New Roman"/>
        </w:rPr>
        <w:t xml:space="preserve"> involved in </w:t>
      </w:r>
      <w:r>
        <w:rPr>
          <w:rFonts w:ascii="Times New Roman" w:hAnsi="Times New Roman"/>
        </w:rPr>
        <w:t xml:space="preserve">the administration of SNAP at the state level and the </w:t>
      </w:r>
      <w:r w:rsidRPr="006A5C04">
        <w:rPr>
          <w:rFonts w:ascii="Times New Roman" w:hAnsi="Times New Roman"/>
        </w:rPr>
        <w:t>data co</w:t>
      </w:r>
      <w:r>
        <w:rPr>
          <w:rFonts w:ascii="Times New Roman" w:hAnsi="Times New Roman"/>
        </w:rPr>
        <w:t xml:space="preserve">llection for this effort. All State agencies deliver </w:t>
      </w:r>
      <w:r w:rsidRPr="006A5C04">
        <w:rPr>
          <w:rFonts w:ascii="Times New Roman" w:hAnsi="Times New Roman"/>
        </w:rPr>
        <w:t xml:space="preserve">the same program benefits and perform the same function </w:t>
      </w:r>
      <w:r>
        <w:rPr>
          <w:rFonts w:ascii="Times New Roman" w:hAnsi="Times New Roman"/>
        </w:rPr>
        <w:t>regardless of population size</w:t>
      </w:r>
      <w:r w:rsidRPr="006A5C04">
        <w:rPr>
          <w:rFonts w:ascii="Times New Roman" w:hAnsi="Times New Roman"/>
        </w:rPr>
        <w:t>.  Thus, they maintain the same kinds of information on file</w:t>
      </w:r>
      <w:r>
        <w:rPr>
          <w:rFonts w:ascii="Times New Roman" w:hAnsi="Times New Roman"/>
        </w:rPr>
        <w:t>.</w:t>
      </w:r>
      <w:r w:rsidR="006F538D">
        <w:rPr>
          <w:rFonts w:ascii="Times New Roman" w:hAnsi="Times New Roman"/>
        </w:rPr>
        <w:t xml:space="preserve"> </w:t>
      </w:r>
      <w:r w:rsidR="00725F0C">
        <w:rPr>
          <w:rFonts w:ascii="Times New Roman" w:hAnsi="Times New Roman"/>
        </w:rPr>
        <w:t xml:space="preserve"> </w:t>
      </w:r>
      <w:r w:rsidR="00F45C68">
        <w:rPr>
          <w:rFonts w:ascii="Times New Roman" w:hAnsi="Times New Roman"/>
        </w:rPr>
        <w:t>Of</w:t>
      </w:r>
      <w:r w:rsidR="006F538D">
        <w:rPr>
          <w:rFonts w:ascii="Times New Roman" w:hAnsi="Times New Roman"/>
        </w:rPr>
        <w:t xml:space="preserve"> </w:t>
      </w:r>
      <w:r w:rsidR="002852EF">
        <w:rPr>
          <w:rFonts w:ascii="Times New Roman" w:hAnsi="Times New Roman"/>
        </w:rPr>
        <w:t xml:space="preserve">the </w:t>
      </w:r>
      <w:r w:rsidR="006F538D">
        <w:rPr>
          <w:rFonts w:ascii="Times New Roman" w:hAnsi="Times New Roman"/>
        </w:rPr>
        <w:t xml:space="preserve">53 </w:t>
      </w:r>
      <w:r w:rsidR="00220466">
        <w:rPr>
          <w:rFonts w:ascii="Times New Roman" w:hAnsi="Times New Roman"/>
        </w:rPr>
        <w:t xml:space="preserve">potential </w:t>
      </w:r>
      <w:r w:rsidR="006F538D">
        <w:rPr>
          <w:rFonts w:ascii="Times New Roman" w:hAnsi="Times New Roman"/>
        </w:rPr>
        <w:t xml:space="preserve">respondents, </w:t>
      </w:r>
      <w:r w:rsidR="0016516D">
        <w:rPr>
          <w:rFonts w:ascii="Times New Roman" w:hAnsi="Times New Roman"/>
        </w:rPr>
        <w:t xml:space="preserve">none </w:t>
      </w:r>
      <w:r w:rsidR="006F538D">
        <w:rPr>
          <w:rFonts w:ascii="Times New Roman" w:hAnsi="Times New Roman"/>
        </w:rPr>
        <w:t xml:space="preserve">are small entities. </w:t>
      </w:r>
      <w:r w:rsidR="006F538D">
        <w:rPr>
          <w:rFonts w:ascii="Times New Roman" w:hAnsi="Times New Roman"/>
        </w:rPr>
        <w:tab/>
      </w:r>
    </w:p>
    <w:p w:rsidR="00C72D51" w:rsidRDefault="00C72D51" w:rsidP="00A979FC">
      <w:pPr>
        <w:spacing w:line="480" w:lineRule="auto"/>
        <w:ind w:left="720"/>
        <w:jc w:val="left"/>
        <w:rPr>
          <w:rFonts w:ascii="Times New Roman" w:hAnsi="Times New Roman"/>
        </w:rPr>
      </w:pPr>
    </w:p>
    <w:p w:rsidR="00954BB9" w:rsidRDefault="008D7FFA" w:rsidP="00064406">
      <w:pPr>
        <w:numPr>
          <w:ilvl w:val="0"/>
          <w:numId w:val="2"/>
        </w:numPr>
        <w:spacing w:line="480" w:lineRule="auto"/>
        <w:jc w:val="left"/>
        <w:rPr>
          <w:rFonts w:ascii="Times New Roman" w:hAnsi="Times New Roman"/>
          <w:b/>
        </w:rPr>
      </w:pPr>
      <w:r w:rsidRPr="008D7FFA">
        <w:rPr>
          <w:rFonts w:ascii="Times New Roman" w:hAnsi="Times New Roman"/>
          <w:b/>
        </w:rPr>
        <w:t>Consequences of Collecting the Information Less Frequently</w:t>
      </w:r>
    </w:p>
    <w:p w:rsidR="00476F24" w:rsidRPr="00476F24" w:rsidRDefault="00476F24" w:rsidP="00476F24">
      <w:pPr>
        <w:spacing w:line="480" w:lineRule="auto"/>
        <w:ind w:left="360" w:right="-720"/>
        <w:rPr>
          <w:rFonts w:ascii="Times New Roman" w:hAnsi="Times New Roman"/>
        </w:rPr>
      </w:pPr>
      <w:r w:rsidRPr="00476F24">
        <w:rPr>
          <w:rFonts w:ascii="Times New Roman" w:hAnsi="Times New Roman"/>
        </w:rPr>
        <w:t xml:space="preserve">If the information collection was not conducted, State agencies could not obtain waivers of the time limits contained in 7 CFR 273.24.  The information required to be reported is the minimum amount of </w:t>
      </w:r>
      <w:r w:rsidRPr="00476F24">
        <w:rPr>
          <w:rFonts w:ascii="Times New Roman" w:hAnsi="Times New Roman"/>
        </w:rPr>
        <w:lastRenderedPageBreak/>
        <w:t xml:space="preserve">information needed to support the waiver request, and must be submitted when an initial request or a request for an extension is made.  The only way to reduce the frequency of collection would be to increase the length of the waivers, which would reduce the extent to which the approved waiver actually reflected current labor market conditions.  Waivers will be approved for as long a period as is both practicable and consistent with the underlying data. </w:t>
      </w:r>
      <w:r w:rsidR="009E4848">
        <w:rPr>
          <w:rFonts w:ascii="Times New Roman" w:hAnsi="Times New Roman"/>
        </w:rPr>
        <w:t xml:space="preserve"> The overwhelming majority of waivers are approved for a period of 1 year.  FNS will approve waivers for 2 years if the State agency provides data indicating that the area has a long history of high unemployment. </w:t>
      </w:r>
    </w:p>
    <w:p w:rsidR="00954BB9" w:rsidRDefault="00954BB9" w:rsidP="002337E2">
      <w:pPr>
        <w:spacing w:line="480" w:lineRule="auto"/>
        <w:ind w:left="360" w:hanging="360"/>
        <w:jc w:val="left"/>
        <w:rPr>
          <w:rFonts w:ascii="Times New Roman" w:hAnsi="Times New Roman"/>
        </w:rPr>
      </w:pPr>
    </w:p>
    <w:p w:rsidR="00064406" w:rsidRDefault="00954BB9" w:rsidP="00064406">
      <w:pPr>
        <w:numPr>
          <w:ilvl w:val="0"/>
          <w:numId w:val="2"/>
        </w:numPr>
        <w:spacing w:line="480" w:lineRule="auto"/>
        <w:jc w:val="left"/>
        <w:rPr>
          <w:rFonts w:ascii="Times New Roman" w:hAnsi="Times New Roman"/>
          <w:b/>
        </w:rPr>
      </w:pPr>
      <w:r>
        <w:rPr>
          <w:rFonts w:ascii="Times New Roman" w:hAnsi="Times New Roman"/>
          <w:b/>
        </w:rPr>
        <w:t xml:space="preserve">Explain any special circumstances that would cause an information collection to be </w:t>
      </w:r>
    </w:p>
    <w:p w:rsidR="00954BB9" w:rsidRDefault="00954BB9" w:rsidP="00064406">
      <w:pPr>
        <w:spacing w:line="480" w:lineRule="auto"/>
        <w:ind w:left="360"/>
        <w:jc w:val="left"/>
        <w:rPr>
          <w:rFonts w:ascii="Times New Roman" w:hAnsi="Times New Roman"/>
          <w:b/>
        </w:rPr>
      </w:pPr>
      <w:proofErr w:type="gramStart"/>
      <w:r>
        <w:rPr>
          <w:rFonts w:ascii="Times New Roman" w:hAnsi="Times New Roman"/>
          <w:b/>
        </w:rPr>
        <w:t>conduc</w:t>
      </w:r>
      <w:r w:rsidR="003A494D">
        <w:rPr>
          <w:rFonts w:ascii="Times New Roman" w:hAnsi="Times New Roman"/>
          <w:b/>
        </w:rPr>
        <w:t>t</w:t>
      </w:r>
      <w:r>
        <w:rPr>
          <w:rFonts w:ascii="Times New Roman" w:hAnsi="Times New Roman"/>
          <w:b/>
        </w:rPr>
        <w:t>ed</w:t>
      </w:r>
      <w:proofErr w:type="gramEnd"/>
      <w:r>
        <w:rPr>
          <w:rFonts w:ascii="Times New Roman" w:hAnsi="Times New Roman"/>
          <w:b/>
        </w:rPr>
        <w:t xml:space="preserve"> in a manner that i</w:t>
      </w:r>
      <w:r w:rsidR="004F3CF9">
        <w:rPr>
          <w:rFonts w:ascii="Times New Roman" w:hAnsi="Times New Roman"/>
          <w:b/>
        </w:rPr>
        <w:t>s inconsistent with 5 CFR 1320.5</w:t>
      </w:r>
      <w:r>
        <w:rPr>
          <w:rFonts w:ascii="Times New Roman" w:hAnsi="Times New Roman"/>
          <w:b/>
        </w:rPr>
        <w:t>.</w:t>
      </w:r>
    </w:p>
    <w:p w:rsidR="00954BB9" w:rsidRDefault="00954BB9" w:rsidP="009E4848">
      <w:pPr>
        <w:spacing w:line="480" w:lineRule="auto"/>
        <w:ind w:left="360"/>
        <w:jc w:val="left"/>
        <w:rPr>
          <w:rFonts w:ascii="Times New Roman" w:hAnsi="Times New Roman"/>
        </w:rPr>
      </w:pPr>
      <w:r>
        <w:rPr>
          <w:rFonts w:ascii="Times New Roman" w:hAnsi="Times New Roman"/>
        </w:rPr>
        <w:t>There are no special circumstances that cause this information collection to be conducted in a manner that is inconsistent with 5 CFR 1320.</w:t>
      </w:r>
      <w:r w:rsidR="004F3CF9">
        <w:rPr>
          <w:rFonts w:ascii="Times New Roman" w:hAnsi="Times New Roman"/>
        </w:rPr>
        <w:t>5</w:t>
      </w:r>
      <w:r>
        <w:rPr>
          <w:rFonts w:ascii="Times New Roman" w:hAnsi="Times New Roman"/>
        </w:rPr>
        <w:t>.</w:t>
      </w:r>
    </w:p>
    <w:p w:rsidR="00954BB9" w:rsidRDefault="00954BB9" w:rsidP="002337E2">
      <w:pPr>
        <w:spacing w:line="480" w:lineRule="auto"/>
        <w:jc w:val="left"/>
        <w:rPr>
          <w:rFonts w:ascii="Times New Roman" w:hAnsi="Times New Roman"/>
        </w:rPr>
      </w:pPr>
    </w:p>
    <w:p w:rsidR="00476F24" w:rsidRPr="00476F24" w:rsidRDefault="00954BB9" w:rsidP="009E4848">
      <w:pPr>
        <w:widowControl/>
        <w:numPr>
          <w:ilvl w:val="0"/>
          <w:numId w:val="2"/>
        </w:numPr>
        <w:spacing w:line="480" w:lineRule="auto"/>
        <w:jc w:val="left"/>
        <w:rPr>
          <w:rFonts w:ascii="Times New Roman" w:hAnsi="Times New Roman"/>
        </w:rPr>
      </w:pPr>
      <w:r w:rsidRPr="004F3CF9">
        <w:rPr>
          <w:rFonts w:ascii="Times New Roman" w:hAnsi="Times New Roman"/>
          <w:b/>
        </w:rPr>
        <w:t>If applicable, provide a copy and identify the date and page number of publication in the Federal Register of the agency’s notic</w:t>
      </w:r>
      <w:r w:rsidR="004F3CF9" w:rsidRPr="004F3CF9">
        <w:rPr>
          <w:rFonts w:ascii="Times New Roman" w:hAnsi="Times New Roman"/>
          <w:b/>
        </w:rPr>
        <w:t>e, required by 5 CFR 1320.8(d).</w:t>
      </w:r>
      <w:r w:rsidR="004F3CF9">
        <w:rPr>
          <w:rFonts w:ascii="Times New Roman" w:hAnsi="Times New Roman"/>
          <w:b/>
        </w:rPr>
        <w:t xml:space="preserve">  </w:t>
      </w:r>
    </w:p>
    <w:p w:rsidR="00CF151D" w:rsidRDefault="009E4848" w:rsidP="009E4848">
      <w:pPr>
        <w:widowControl/>
        <w:spacing w:line="480" w:lineRule="auto"/>
        <w:ind w:left="360" w:hanging="360"/>
        <w:jc w:val="left"/>
        <w:rPr>
          <w:rFonts w:ascii="Times New Roman" w:hAnsi="Times New Roman"/>
        </w:rPr>
      </w:pPr>
      <w:r>
        <w:rPr>
          <w:rFonts w:ascii="Times New Roman" w:hAnsi="Times New Roman"/>
        </w:rPr>
        <w:tab/>
      </w:r>
      <w:r w:rsidR="00E66C6C" w:rsidRPr="004F3CF9">
        <w:rPr>
          <w:rFonts w:ascii="Times New Roman" w:hAnsi="Times New Roman"/>
        </w:rPr>
        <w:t xml:space="preserve">The </w:t>
      </w:r>
      <w:r w:rsidR="00AD6256" w:rsidRPr="004F3CF9">
        <w:rPr>
          <w:rFonts w:ascii="Times New Roman" w:hAnsi="Times New Roman"/>
        </w:rPr>
        <w:t xml:space="preserve">agency </w:t>
      </w:r>
      <w:r w:rsidR="00E66C6C" w:rsidRPr="004F3CF9">
        <w:rPr>
          <w:rFonts w:ascii="Times New Roman" w:hAnsi="Times New Roman"/>
        </w:rPr>
        <w:t>notice soliciting comments</w:t>
      </w:r>
      <w:r w:rsidR="00117ABD" w:rsidRPr="004F3CF9">
        <w:rPr>
          <w:rFonts w:ascii="Times New Roman" w:hAnsi="Times New Roman"/>
        </w:rPr>
        <w:t xml:space="preserve"> </w:t>
      </w:r>
      <w:r w:rsidR="00A7014C" w:rsidRPr="004F3CF9">
        <w:rPr>
          <w:rFonts w:ascii="Times New Roman" w:hAnsi="Times New Roman"/>
        </w:rPr>
        <w:t xml:space="preserve">regarding </w:t>
      </w:r>
      <w:r w:rsidR="009C5A84" w:rsidRPr="004F3CF9">
        <w:rPr>
          <w:rFonts w:ascii="Times New Roman" w:hAnsi="Times New Roman"/>
        </w:rPr>
        <w:t xml:space="preserve">this information collection was published on </w:t>
      </w:r>
      <w:r w:rsidR="00A16BE0">
        <w:rPr>
          <w:rFonts w:ascii="Times New Roman" w:hAnsi="Times New Roman"/>
        </w:rPr>
        <w:t>September 20</w:t>
      </w:r>
      <w:r w:rsidR="009C5A84" w:rsidRPr="004F3CF9">
        <w:rPr>
          <w:rFonts w:ascii="Times New Roman" w:hAnsi="Times New Roman"/>
        </w:rPr>
        <w:t>, 20</w:t>
      </w:r>
      <w:r w:rsidR="00A16BE0">
        <w:rPr>
          <w:rFonts w:ascii="Times New Roman" w:hAnsi="Times New Roman"/>
        </w:rPr>
        <w:t>11</w:t>
      </w:r>
      <w:r w:rsidR="009C5A84" w:rsidRPr="004F3CF9">
        <w:rPr>
          <w:rFonts w:ascii="Times New Roman" w:hAnsi="Times New Roman"/>
        </w:rPr>
        <w:t>, in the Federal Register at 7</w:t>
      </w:r>
      <w:r w:rsidR="00A16BE0">
        <w:rPr>
          <w:rFonts w:ascii="Times New Roman" w:hAnsi="Times New Roman"/>
        </w:rPr>
        <w:t>6</w:t>
      </w:r>
      <w:r w:rsidR="009C5A84" w:rsidRPr="004F3CF9">
        <w:rPr>
          <w:rFonts w:ascii="Times New Roman" w:hAnsi="Times New Roman"/>
        </w:rPr>
        <w:t xml:space="preserve"> FR</w:t>
      </w:r>
      <w:r w:rsidR="00AD6256" w:rsidRPr="004F3CF9">
        <w:rPr>
          <w:rFonts w:ascii="Times New Roman" w:hAnsi="Times New Roman"/>
        </w:rPr>
        <w:t xml:space="preserve"> </w:t>
      </w:r>
      <w:r w:rsidR="00A16BE0">
        <w:rPr>
          <w:rFonts w:ascii="Times New Roman" w:hAnsi="Times New Roman"/>
        </w:rPr>
        <w:t>58238</w:t>
      </w:r>
      <w:r w:rsidR="00AD6256" w:rsidRPr="004F3CF9">
        <w:rPr>
          <w:rFonts w:ascii="Times New Roman" w:hAnsi="Times New Roman"/>
        </w:rPr>
        <w:t xml:space="preserve"> </w:t>
      </w:r>
      <w:r w:rsidR="009C5A84" w:rsidRPr="004F3CF9">
        <w:rPr>
          <w:rFonts w:ascii="Times New Roman" w:hAnsi="Times New Roman"/>
        </w:rPr>
        <w:t>(</w:t>
      </w:r>
      <w:r w:rsidR="004F3CF9">
        <w:rPr>
          <w:rFonts w:ascii="Times New Roman" w:hAnsi="Times New Roman"/>
        </w:rPr>
        <w:t>included with this submission</w:t>
      </w:r>
      <w:r w:rsidR="009C5A84" w:rsidRPr="004F3CF9">
        <w:rPr>
          <w:rFonts w:ascii="Times New Roman" w:hAnsi="Times New Roman"/>
        </w:rPr>
        <w:t>)</w:t>
      </w:r>
      <w:r w:rsidR="00954BB9" w:rsidRPr="004F3CF9">
        <w:rPr>
          <w:rFonts w:ascii="Times New Roman" w:hAnsi="Times New Roman"/>
        </w:rPr>
        <w:t xml:space="preserve">.  </w:t>
      </w:r>
      <w:r w:rsidR="00117ABD" w:rsidRPr="004F3CF9">
        <w:rPr>
          <w:rFonts w:ascii="Times New Roman" w:hAnsi="Times New Roman"/>
        </w:rPr>
        <w:t xml:space="preserve">The Department </w:t>
      </w:r>
      <w:r w:rsidR="009C5A84" w:rsidRPr="004F3CF9">
        <w:rPr>
          <w:rFonts w:ascii="Times New Roman" w:hAnsi="Times New Roman"/>
        </w:rPr>
        <w:t>r</w:t>
      </w:r>
      <w:r w:rsidR="00117ABD" w:rsidRPr="004F3CF9">
        <w:rPr>
          <w:rFonts w:ascii="Times New Roman" w:hAnsi="Times New Roman"/>
        </w:rPr>
        <w:t>eceive</w:t>
      </w:r>
      <w:r w:rsidR="009C5A84" w:rsidRPr="004F3CF9">
        <w:rPr>
          <w:rFonts w:ascii="Times New Roman" w:hAnsi="Times New Roman"/>
        </w:rPr>
        <w:t>d</w:t>
      </w:r>
      <w:r w:rsidR="00117ABD" w:rsidRPr="004F3CF9">
        <w:rPr>
          <w:rFonts w:ascii="Times New Roman" w:hAnsi="Times New Roman"/>
        </w:rPr>
        <w:t xml:space="preserve"> </w:t>
      </w:r>
      <w:r w:rsidR="00400823" w:rsidRPr="004F3CF9">
        <w:rPr>
          <w:rFonts w:ascii="Times New Roman" w:hAnsi="Times New Roman"/>
        </w:rPr>
        <w:t>no comments</w:t>
      </w:r>
      <w:r w:rsidR="009C5A84" w:rsidRPr="004F3CF9">
        <w:rPr>
          <w:rFonts w:ascii="Times New Roman" w:hAnsi="Times New Roman"/>
        </w:rPr>
        <w:t xml:space="preserve"> </w:t>
      </w:r>
      <w:r w:rsidR="00117ABD" w:rsidRPr="004F3CF9">
        <w:rPr>
          <w:rFonts w:ascii="Times New Roman" w:hAnsi="Times New Roman"/>
        </w:rPr>
        <w:t>on this information</w:t>
      </w:r>
      <w:r w:rsidR="009C5A84" w:rsidRPr="004F3CF9">
        <w:rPr>
          <w:rFonts w:ascii="Times New Roman" w:hAnsi="Times New Roman"/>
        </w:rPr>
        <w:t xml:space="preserve"> collection</w:t>
      </w:r>
      <w:r w:rsidR="00117ABD" w:rsidRPr="004F3CF9">
        <w:rPr>
          <w:rFonts w:ascii="Times New Roman" w:hAnsi="Times New Roman"/>
        </w:rPr>
        <w:t>.</w:t>
      </w:r>
      <w:r w:rsidR="00F54525" w:rsidRPr="004F3CF9">
        <w:rPr>
          <w:rFonts w:ascii="Times New Roman" w:hAnsi="Times New Roman"/>
        </w:rPr>
        <w:t xml:space="preserve">  </w:t>
      </w:r>
      <w:r w:rsidR="0016516D">
        <w:rPr>
          <w:rFonts w:ascii="Times New Roman" w:hAnsi="Times New Roman"/>
        </w:rPr>
        <w:t>FNS regional offices monitor and communicate with individual State agencies on a regular basis</w:t>
      </w:r>
      <w:r w:rsidR="005A694E">
        <w:rPr>
          <w:rFonts w:ascii="Times New Roman" w:hAnsi="Times New Roman"/>
        </w:rPr>
        <w:t xml:space="preserve"> about State operation of the program</w:t>
      </w:r>
      <w:r w:rsidR="0016516D">
        <w:rPr>
          <w:rFonts w:ascii="Times New Roman" w:hAnsi="Times New Roman"/>
        </w:rPr>
        <w:t>.  FNS also participates in regional and national me</w:t>
      </w:r>
      <w:r w:rsidR="005A694E">
        <w:rPr>
          <w:rFonts w:ascii="Times New Roman" w:hAnsi="Times New Roman"/>
        </w:rPr>
        <w:t>etings with State SNAP administrators</w:t>
      </w:r>
      <w:r w:rsidR="0016516D">
        <w:rPr>
          <w:rFonts w:ascii="Times New Roman" w:hAnsi="Times New Roman"/>
        </w:rPr>
        <w:t xml:space="preserve">, affording State agencies the opportunity </w:t>
      </w:r>
      <w:r w:rsidR="00EC37AD">
        <w:rPr>
          <w:rFonts w:ascii="Times New Roman" w:hAnsi="Times New Roman"/>
        </w:rPr>
        <w:t xml:space="preserve">to discuss </w:t>
      </w:r>
      <w:r w:rsidR="009F06D2">
        <w:rPr>
          <w:rFonts w:ascii="Times New Roman" w:hAnsi="Times New Roman"/>
        </w:rPr>
        <w:t xml:space="preserve">policy issues </w:t>
      </w:r>
      <w:r w:rsidR="00A16BE0">
        <w:rPr>
          <w:rFonts w:ascii="Times New Roman" w:hAnsi="Times New Roman"/>
        </w:rPr>
        <w:t>including waivers of the work requirements for ABAWDs</w:t>
      </w:r>
      <w:r w:rsidR="005A684F">
        <w:rPr>
          <w:rFonts w:ascii="Times New Roman" w:hAnsi="Times New Roman"/>
        </w:rPr>
        <w:t>.</w:t>
      </w:r>
    </w:p>
    <w:p w:rsidR="00CF151D" w:rsidRDefault="00CF151D" w:rsidP="00CF151D">
      <w:pPr>
        <w:widowControl/>
        <w:spacing w:line="480" w:lineRule="auto"/>
        <w:ind w:left="720"/>
        <w:jc w:val="left"/>
        <w:rPr>
          <w:rFonts w:ascii="Times New Roman" w:hAnsi="Times New Roman"/>
        </w:rPr>
      </w:pPr>
    </w:p>
    <w:p w:rsidR="00954BB9" w:rsidRPr="00CF151D" w:rsidRDefault="0088659A" w:rsidP="009E4848">
      <w:pPr>
        <w:widowControl/>
        <w:numPr>
          <w:ilvl w:val="0"/>
          <w:numId w:val="2"/>
        </w:numPr>
        <w:spacing w:line="480" w:lineRule="auto"/>
        <w:jc w:val="left"/>
        <w:rPr>
          <w:rFonts w:ascii="Times New Roman" w:hAnsi="Times New Roman"/>
        </w:rPr>
      </w:pPr>
      <w:r w:rsidRPr="0088659A">
        <w:rPr>
          <w:rFonts w:ascii="Times New Roman" w:hAnsi="Times New Roman"/>
          <w:b/>
        </w:rPr>
        <w:lastRenderedPageBreak/>
        <w:t>Explain any decision to provide any payment or gift to respondents, other than remuneration of contractors or grantees.</w:t>
      </w:r>
    </w:p>
    <w:p w:rsidR="00954BB9" w:rsidRDefault="00954BB9" w:rsidP="009E4848">
      <w:pPr>
        <w:tabs>
          <w:tab w:val="clear" w:pos="-720"/>
        </w:tabs>
        <w:spacing w:line="480" w:lineRule="auto"/>
        <w:ind w:left="360"/>
        <w:jc w:val="left"/>
        <w:rPr>
          <w:rFonts w:ascii="Times New Roman" w:hAnsi="Times New Roman"/>
        </w:rPr>
      </w:pPr>
      <w:r>
        <w:rPr>
          <w:rFonts w:ascii="Times New Roman" w:hAnsi="Times New Roman"/>
        </w:rPr>
        <w:t>There was no decision to provide payment</w:t>
      </w:r>
      <w:r w:rsidR="00BF7F34">
        <w:rPr>
          <w:rFonts w:ascii="Times New Roman" w:hAnsi="Times New Roman"/>
        </w:rPr>
        <w:t>s</w:t>
      </w:r>
      <w:r>
        <w:rPr>
          <w:rFonts w:ascii="Times New Roman" w:hAnsi="Times New Roman"/>
        </w:rPr>
        <w:t xml:space="preserve"> or gifts to respondents.</w:t>
      </w:r>
    </w:p>
    <w:p w:rsidR="00954BB9" w:rsidRDefault="00954BB9" w:rsidP="002337E2">
      <w:pPr>
        <w:tabs>
          <w:tab w:val="left" w:pos="0"/>
        </w:tabs>
        <w:spacing w:line="480" w:lineRule="auto"/>
        <w:ind w:left="720" w:hanging="720"/>
        <w:jc w:val="left"/>
        <w:rPr>
          <w:rFonts w:ascii="Times New Roman" w:hAnsi="Times New Roman"/>
        </w:rPr>
      </w:pPr>
    </w:p>
    <w:p w:rsidR="00954BB9" w:rsidRDefault="00954BB9" w:rsidP="009E4848">
      <w:pPr>
        <w:numPr>
          <w:ilvl w:val="0"/>
          <w:numId w:val="2"/>
        </w:numPr>
        <w:tabs>
          <w:tab w:val="clear" w:pos="-720"/>
        </w:tabs>
        <w:spacing w:line="480" w:lineRule="auto"/>
        <w:jc w:val="left"/>
        <w:rPr>
          <w:rFonts w:ascii="Times New Roman" w:hAnsi="Times New Roman"/>
          <w:b/>
        </w:rPr>
      </w:pPr>
      <w:r>
        <w:rPr>
          <w:rFonts w:ascii="Times New Roman" w:hAnsi="Times New Roman"/>
          <w:b/>
        </w:rPr>
        <w:t>Describe any assurance of confidentiality provided to respondents and the basis for the assurance in statute, regulation, or agency policy.</w:t>
      </w:r>
    </w:p>
    <w:p w:rsidR="00954BB9" w:rsidRDefault="0069125D" w:rsidP="009E4848">
      <w:pPr>
        <w:tabs>
          <w:tab w:val="clear" w:pos="-720"/>
        </w:tabs>
        <w:spacing w:line="480" w:lineRule="auto"/>
        <w:ind w:left="360"/>
        <w:jc w:val="left"/>
        <w:rPr>
          <w:rFonts w:ascii="Times New Roman" w:hAnsi="Times New Roman"/>
        </w:rPr>
      </w:pPr>
      <w:r>
        <w:rPr>
          <w:rFonts w:ascii="Times New Roman" w:hAnsi="Times New Roman"/>
        </w:rPr>
        <w:t xml:space="preserve">The Department will comply with the Privacy Act of 1974. </w:t>
      </w:r>
      <w:r w:rsidR="00954BB9">
        <w:rPr>
          <w:rFonts w:ascii="Times New Roman" w:hAnsi="Times New Roman"/>
        </w:rPr>
        <w:t>Section 11(</w:t>
      </w:r>
      <w:r w:rsidR="00BF7F34">
        <w:rPr>
          <w:rFonts w:ascii="Times New Roman" w:hAnsi="Times New Roman"/>
        </w:rPr>
        <w:t xml:space="preserve">e)(8) of the Act and </w:t>
      </w:r>
      <w:r w:rsidR="00A10D2C">
        <w:rPr>
          <w:rFonts w:ascii="Times New Roman" w:hAnsi="Times New Roman"/>
        </w:rPr>
        <w:t xml:space="preserve">7 CFR </w:t>
      </w:r>
      <w:r w:rsidR="00BF7F34">
        <w:rPr>
          <w:rFonts w:ascii="Times New Roman" w:hAnsi="Times New Roman"/>
        </w:rPr>
        <w:t>272</w:t>
      </w:r>
      <w:r w:rsidR="00954BB9">
        <w:rPr>
          <w:rFonts w:ascii="Times New Roman" w:hAnsi="Times New Roman"/>
        </w:rPr>
        <w:t xml:space="preserve">.1(c) of the </w:t>
      </w:r>
      <w:r w:rsidR="00A10D2C">
        <w:rPr>
          <w:rFonts w:ascii="Times New Roman" w:hAnsi="Times New Roman"/>
        </w:rPr>
        <w:t xml:space="preserve">SNAP </w:t>
      </w:r>
      <w:r w:rsidR="00954BB9">
        <w:rPr>
          <w:rFonts w:ascii="Times New Roman" w:hAnsi="Times New Roman"/>
        </w:rPr>
        <w:t xml:space="preserve">regulations limit the use or disclosure of information obtained from applicant households or contained in the </w:t>
      </w:r>
      <w:proofErr w:type="spellStart"/>
      <w:r w:rsidR="00954BB9">
        <w:rPr>
          <w:rFonts w:ascii="Times New Roman" w:hAnsi="Times New Roman"/>
        </w:rPr>
        <w:t>casefiles</w:t>
      </w:r>
      <w:proofErr w:type="spellEnd"/>
      <w:r w:rsidR="00954BB9">
        <w:rPr>
          <w:rFonts w:ascii="Times New Roman" w:hAnsi="Times New Roman"/>
        </w:rPr>
        <w:t xml:space="preserve"> of participating households to persons directly connected with the administration of </w:t>
      </w:r>
      <w:r w:rsidR="00EE6048">
        <w:rPr>
          <w:rFonts w:ascii="Times New Roman" w:hAnsi="Times New Roman"/>
        </w:rPr>
        <w:t>SNAP;</w:t>
      </w:r>
      <w:r w:rsidR="00954BB9">
        <w:rPr>
          <w:rFonts w:ascii="Times New Roman" w:hAnsi="Times New Roman"/>
        </w:rPr>
        <w:t xml:space="preserve"> other Federal or federally assisted means-tested programs; persons directly connected with the verification of immigration status of aliens; the Office of the Comptroller General of the U.S. for audit and examination authorized by other provisions of law; and to </w:t>
      </w:r>
      <w:r w:rsidR="00C10A2A">
        <w:rPr>
          <w:rFonts w:ascii="Times New Roman" w:hAnsi="Times New Roman"/>
        </w:rPr>
        <w:t>L</w:t>
      </w:r>
      <w:r w:rsidR="00954BB9">
        <w:rPr>
          <w:rFonts w:ascii="Times New Roman" w:hAnsi="Times New Roman"/>
        </w:rPr>
        <w:t xml:space="preserve">ocal, State or Federal law enforcement officials for the purpose of investigating an alleged violation of the </w:t>
      </w:r>
      <w:r w:rsidR="002D06C7">
        <w:rPr>
          <w:rFonts w:ascii="Times New Roman" w:hAnsi="Times New Roman"/>
        </w:rPr>
        <w:t>Food and Nutrition</w:t>
      </w:r>
      <w:r w:rsidR="00954BB9">
        <w:rPr>
          <w:rFonts w:ascii="Times New Roman" w:hAnsi="Times New Roman"/>
        </w:rPr>
        <w:t xml:space="preserve"> Act or regulations.</w:t>
      </w:r>
    </w:p>
    <w:p w:rsidR="00954BB9" w:rsidRDefault="00954BB9" w:rsidP="002337E2">
      <w:pPr>
        <w:spacing w:line="480" w:lineRule="auto"/>
        <w:jc w:val="left"/>
        <w:rPr>
          <w:rFonts w:ascii="Times New Roman" w:hAnsi="Times New Roman"/>
          <w:b/>
        </w:rPr>
      </w:pPr>
    </w:p>
    <w:p w:rsidR="00954BB9" w:rsidRDefault="0088659A" w:rsidP="00064406">
      <w:pPr>
        <w:numPr>
          <w:ilvl w:val="0"/>
          <w:numId w:val="2"/>
        </w:numPr>
        <w:spacing w:line="480" w:lineRule="auto"/>
        <w:jc w:val="left"/>
        <w:rPr>
          <w:rFonts w:ascii="Times New Roman" w:hAnsi="Times New Roman"/>
          <w:b/>
        </w:rPr>
      </w:pPr>
      <w:r w:rsidRPr="0088659A">
        <w:rPr>
          <w:rFonts w:ascii="Times New Roman" w:hAnsi="Times New Roman"/>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54BB9" w:rsidRDefault="0013241B" w:rsidP="00476F24">
      <w:pPr>
        <w:tabs>
          <w:tab w:val="left" w:pos="0"/>
        </w:tabs>
        <w:spacing w:line="480" w:lineRule="auto"/>
        <w:ind w:left="1080" w:hanging="720"/>
        <w:jc w:val="left"/>
        <w:rPr>
          <w:rFonts w:ascii="Times New Roman" w:hAnsi="Times New Roman"/>
        </w:rPr>
      </w:pPr>
      <w:r w:rsidRPr="0013241B">
        <w:rPr>
          <w:rFonts w:ascii="Times New Roman" w:hAnsi="Times New Roman"/>
        </w:rPr>
        <w:t xml:space="preserve">No </w:t>
      </w:r>
      <w:r w:rsidR="00954BB9" w:rsidRPr="0013241B">
        <w:rPr>
          <w:rFonts w:ascii="Times New Roman" w:hAnsi="Times New Roman"/>
        </w:rPr>
        <w:t>private or</w:t>
      </w:r>
      <w:r w:rsidR="00954BB9">
        <w:rPr>
          <w:rFonts w:ascii="Times New Roman" w:hAnsi="Times New Roman"/>
        </w:rPr>
        <w:t xml:space="preserve"> sensitive</w:t>
      </w:r>
      <w:r>
        <w:rPr>
          <w:rFonts w:ascii="Times New Roman" w:hAnsi="Times New Roman"/>
        </w:rPr>
        <w:t xml:space="preserve"> questions </w:t>
      </w:r>
      <w:r w:rsidR="00954BB9">
        <w:rPr>
          <w:rFonts w:ascii="Times New Roman" w:hAnsi="Times New Roman"/>
        </w:rPr>
        <w:t xml:space="preserve">will be </w:t>
      </w:r>
      <w:r>
        <w:rPr>
          <w:rFonts w:ascii="Times New Roman" w:hAnsi="Times New Roman"/>
        </w:rPr>
        <w:t>asked.</w:t>
      </w:r>
    </w:p>
    <w:p w:rsidR="00954BB9" w:rsidRDefault="00954BB9" w:rsidP="002A6A32">
      <w:pPr>
        <w:tabs>
          <w:tab w:val="left" w:pos="0"/>
        </w:tabs>
        <w:spacing w:line="480" w:lineRule="auto"/>
        <w:ind w:left="1080" w:hanging="720"/>
        <w:jc w:val="left"/>
        <w:rPr>
          <w:rFonts w:ascii="Times New Roman" w:hAnsi="Times New Roman"/>
        </w:rPr>
      </w:pPr>
    </w:p>
    <w:p w:rsidR="0088659A" w:rsidRPr="0088659A" w:rsidRDefault="00F93CB9" w:rsidP="0088659A">
      <w:pPr>
        <w:numPr>
          <w:ilvl w:val="0"/>
          <w:numId w:val="2"/>
        </w:numPr>
        <w:spacing w:line="480" w:lineRule="auto"/>
        <w:jc w:val="left"/>
        <w:rPr>
          <w:rFonts w:ascii="Times New Roman" w:hAnsi="Times New Roman"/>
          <w:b/>
        </w:rPr>
      </w:pPr>
      <w:r w:rsidRPr="00F93CB9">
        <w:rPr>
          <w:rFonts w:ascii="Times New Roman" w:hAnsi="Times New Roman"/>
          <w:b/>
        </w:rPr>
        <w:lastRenderedPageBreak/>
        <w:t xml:space="preserve">Estimates of </w:t>
      </w:r>
      <w:proofErr w:type="spellStart"/>
      <w:r w:rsidRPr="00F93CB9">
        <w:rPr>
          <w:rFonts w:ascii="Times New Roman" w:hAnsi="Times New Roman"/>
          <w:b/>
        </w:rPr>
        <w:t>Hour</w:t>
      </w:r>
      <w:proofErr w:type="spellEnd"/>
      <w:r w:rsidRPr="00F93CB9">
        <w:rPr>
          <w:rFonts w:ascii="Times New Roman" w:hAnsi="Times New Roman"/>
          <w:b/>
        </w:rPr>
        <w:t xml:space="preserve"> Burden Including Annualized Hourly Costs.</w:t>
      </w:r>
      <w:r w:rsidR="0088659A">
        <w:rPr>
          <w:rFonts w:ascii="Times New Roman" w:hAnsi="Times New Roman"/>
          <w:b/>
        </w:rPr>
        <w:t xml:space="preserve"> </w:t>
      </w:r>
      <w:r w:rsidR="0088659A" w:rsidRPr="0088659A">
        <w:rPr>
          <w:rFonts w:ascii="Times New Roman" w:hAnsi="Times New Roman"/>
          <w:b/>
        </w:rPr>
        <w:t>Provide estimates of the hour burden of the collection of information.  The statement should:</w:t>
      </w:r>
    </w:p>
    <w:p w:rsidR="0088659A" w:rsidRPr="0088659A" w:rsidRDefault="0088659A" w:rsidP="0088659A">
      <w:pPr>
        <w:tabs>
          <w:tab w:val="clear" w:pos="-720"/>
        </w:tabs>
        <w:spacing w:line="480" w:lineRule="auto"/>
        <w:ind w:left="720" w:hanging="360"/>
        <w:jc w:val="left"/>
        <w:rPr>
          <w:rFonts w:ascii="Times New Roman" w:hAnsi="Times New Roman"/>
          <w:b/>
        </w:rPr>
      </w:pPr>
      <w:r w:rsidRPr="0088659A">
        <w:rPr>
          <w:rFonts w:ascii="Times New Roman" w:hAnsi="Times New Roman"/>
          <w:b/>
        </w:rPr>
        <w:t>•</w:t>
      </w:r>
      <w:r w:rsidRPr="0088659A">
        <w:rPr>
          <w:rFonts w:ascii="Times New Roman" w:hAnsi="Times New Roman"/>
          <w:b/>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954BB9" w:rsidRDefault="0088659A" w:rsidP="0088659A">
      <w:pPr>
        <w:spacing w:line="480" w:lineRule="auto"/>
        <w:ind w:left="720" w:hanging="360"/>
        <w:jc w:val="left"/>
        <w:rPr>
          <w:rFonts w:ascii="Times New Roman" w:hAnsi="Times New Roman"/>
          <w:b/>
        </w:rPr>
      </w:pPr>
      <w:r w:rsidRPr="0088659A">
        <w:rPr>
          <w:rFonts w:ascii="Times New Roman" w:hAnsi="Times New Roman"/>
          <w:b/>
        </w:rPr>
        <w:t>•</w:t>
      </w:r>
      <w:r w:rsidRPr="0088659A">
        <w:rPr>
          <w:rFonts w:ascii="Times New Roman" w:hAnsi="Times New Roman"/>
          <w:b/>
        </w:rPr>
        <w:tab/>
        <w:t>Provide estimates of annualized cost to respondents for the hour burdens for collections of information, identifying and using appropriate wage rate categories.</w:t>
      </w:r>
    </w:p>
    <w:p w:rsidR="00F93CB9" w:rsidRDefault="00F93CB9" w:rsidP="00A16BE0">
      <w:pPr>
        <w:tabs>
          <w:tab w:val="left" w:pos="0"/>
        </w:tabs>
        <w:spacing w:line="480" w:lineRule="auto"/>
        <w:ind w:left="360"/>
        <w:jc w:val="left"/>
        <w:rPr>
          <w:rFonts w:ascii="Times New Roman" w:hAnsi="Times New Roman"/>
        </w:rPr>
      </w:pPr>
      <w:r w:rsidRPr="00F93CB9">
        <w:rPr>
          <w:rFonts w:ascii="Times New Roman" w:hAnsi="Times New Roman"/>
        </w:rPr>
        <w:t xml:space="preserve">The estimated reporting burden for each individual component of this information collection, including the number of respondents, frequency of response, average time to respond and annual hour burden </w:t>
      </w:r>
      <w:r w:rsidR="005A694E">
        <w:rPr>
          <w:rFonts w:ascii="Times New Roman" w:hAnsi="Times New Roman"/>
        </w:rPr>
        <w:t xml:space="preserve">is </w:t>
      </w:r>
      <w:r w:rsidRPr="00F93CB9">
        <w:rPr>
          <w:rFonts w:ascii="Times New Roman" w:hAnsi="Times New Roman"/>
        </w:rPr>
        <w:t xml:space="preserve">shown in Table 1(below) and described in more detail following the table.  </w:t>
      </w:r>
    </w:p>
    <w:tbl>
      <w:tblPr>
        <w:tblW w:w="5094" w:type="pct"/>
        <w:shd w:val="clear" w:color="auto" w:fill="FFFFFF"/>
        <w:tblLayout w:type="fixed"/>
        <w:tblLook w:val="04A0"/>
      </w:tblPr>
      <w:tblGrid>
        <w:gridCol w:w="1547"/>
        <w:gridCol w:w="1532"/>
        <w:gridCol w:w="1260"/>
        <w:gridCol w:w="1596"/>
        <w:gridCol w:w="1198"/>
        <w:gridCol w:w="1770"/>
        <w:gridCol w:w="853"/>
      </w:tblGrid>
      <w:tr w:rsidR="002852EF" w:rsidRPr="002852EF" w:rsidTr="00114DF8">
        <w:trPr>
          <w:trHeight w:val="737"/>
        </w:trPr>
        <w:tc>
          <w:tcPr>
            <w:tcW w:w="79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852EF" w:rsidRPr="002852EF" w:rsidRDefault="002852EF" w:rsidP="002852EF">
            <w:pPr>
              <w:widowControl/>
              <w:tabs>
                <w:tab w:val="clear" w:pos="-720"/>
              </w:tabs>
              <w:suppressAutoHyphens w:val="0"/>
              <w:overflowPunct w:val="0"/>
              <w:autoSpaceDE w:val="0"/>
              <w:autoSpaceDN w:val="0"/>
              <w:adjustRightInd w:val="0"/>
              <w:jc w:val="left"/>
              <w:textAlignment w:val="baseline"/>
              <w:rPr>
                <w:rFonts w:ascii="Times New Roman" w:hAnsi="Times New Roman"/>
                <w:b/>
                <w:color w:val="000000"/>
                <w:spacing w:val="0"/>
                <w:sz w:val="20"/>
              </w:rPr>
            </w:pPr>
            <w:bookmarkStart w:id="0" w:name="OLE_LINK1"/>
            <w:bookmarkStart w:id="1" w:name="OLE_LINK2"/>
            <w:r w:rsidRPr="002852EF">
              <w:rPr>
                <w:rFonts w:ascii="Times New Roman" w:hAnsi="Times New Roman"/>
                <w:b/>
                <w:color w:val="000000"/>
                <w:spacing w:val="0"/>
                <w:sz w:val="20"/>
              </w:rPr>
              <w:t xml:space="preserve"> OMB # </w:t>
            </w:r>
          </w:p>
          <w:p w:rsidR="002852EF" w:rsidRPr="002852EF" w:rsidRDefault="002852EF" w:rsidP="002852EF">
            <w:pPr>
              <w:widowControl/>
              <w:tabs>
                <w:tab w:val="clear" w:pos="-720"/>
              </w:tabs>
              <w:suppressAutoHyphens w:val="0"/>
              <w:overflowPunct w:val="0"/>
              <w:autoSpaceDE w:val="0"/>
              <w:autoSpaceDN w:val="0"/>
              <w:adjustRightInd w:val="0"/>
              <w:jc w:val="left"/>
              <w:textAlignment w:val="baseline"/>
              <w:rPr>
                <w:rFonts w:ascii="Times New Roman" w:hAnsi="Times New Roman"/>
                <w:b/>
                <w:bCs/>
                <w:color w:val="000000"/>
                <w:spacing w:val="0"/>
                <w:sz w:val="20"/>
              </w:rPr>
            </w:pPr>
            <w:r w:rsidRPr="002852EF">
              <w:rPr>
                <w:rFonts w:ascii="Times New Roman" w:hAnsi="Times New Roman"/>
                <w:b/>
                <w:bCs/>
                <w:color w:val="000000"/>
                <w:spacing w:val="0"/>
                <w:sz w:val="20"/>
              </w:rPr>
              <w:t>0584-0479</w:t>
            </w:r>
          </w:p>
        </w:tc>
        <w:tc>
          <w:tcPr>
            <w:tcW w:w="785"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center"/>
              <w:textAlignment w:val="baseline"/>
              <w:rPr>
                <w:rFonts w:ascii="Times New Roman" w:hAnsi="Times New Roman"/>
                <w:bCs/>
                <w:color w:val="000000"/>
                <w:spacing w:val="0"/>
                <w:sz w:val="20"/>
              </w:rPr>
            </w:pPr>
            <w:r w:rsidRPr="002852EF">
              <w:rPr>
                <w:rFonts w:ascii="Times New Roman" w:hAnsi="Times New Roman"/>
                <w:bCs/>
                <w:color w:val="000000"/>
                <w:spacing w:val="0"/>
                <w:sz w:val="20"/>
              </w:rPr>
              <w:t>Requirement</w:t>
            </w:r>
          </w:p>
        </w:tc>
        <w:tc>
          <w:tcPr>
            <w:tcW w:w="64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2852EF" w:rsidRPr="002852EF" w:rsidRDefault="002852EF" w:rsidP="002852EF">
            <w:pPr>
              <w:widowControl/>
              <w:tabs>
                <w:tab w:val="clear" w:pos="-720"/>
              </w:tabs>
              <w:suppressAutoHyphens w:val="0"/>
              <w:overflowPunct w:val="0"/>
              <w:autoSpaceDE w:val="0"/>
              <w:autoSpaceDN w:val="0"/>
              <w:adjustRightInd w:val="0"/>
              <w:jc w:val="center"/>
              <w:textAlignment w:val="baseline"/>
              <w:rPr>
                <w:rFonts w:ascii="Times New Roman" w:hAnsi="Times New Roman"/>
                <w:color w:val="000000"/>
                <w:spacing w:val="0"/>
                <w:sz w:val="20"/>
              </w:rPr>
            </w:pPr>
            <w:r w:rsidRPr="002852EF">
              <w:rPr>
                <w:rFonts w:ascii="Times New Roman" w:hAnsi="Times New Roman"/>
                <w:spacing w:val="0"/>
                <w:sz w:val="20"/>
              </w:rPr>
              <w:t>Estimated #  Respondents</w:t>
            </w:r>
          </w:p>
        </w:tc>
        <w:tc>
          <w:tcPr>
            <w:tcW w:w="818"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2852EF" w:rsidRPr="002852EF" w:rsidRDefault="002852EF" w:rsidP="002852EF">
            <w:pPr>
              <w:widowControl/>
              <w:tabs>
                <w:tab w:val="clear" w:pos="-720"/>
              </w:tabs>
              <w:suppressAutoHyphens w:val="0"/>
              <w:overflowPunct w:val="0"/>
              <w:autoSpaceDE w:val="0"/>
              <w:autoSpaceDN w:val="0"/>
              <w:adjustRightInd w:val="0"/>
              <w:jc w:val="center"/>
              <w:textAlignment w:val="baseline"/>
              <w:rPr>
                <w:rFonts w:ascii="Times New Roman" w:hAnsi="Times New Roman"/>
                <w:color w:val="000000"/>
                <w:spacing w:val="0"/>
                <w:sz w:val="20"/>
              </w:rPr>
            </w:pPr>
            <w:r w:rsidRPr="002852EF">
              <w:rPr>
                <w:rFonts w:ascii="Times New Roman" w:hAnsi="Times New Roman"/>
                <w:color w:val="000000"/>
                <w:spacing w:val="0"/>
                <w:sz w:val="20"/>
              </w:rPr>
              <w:t>Response annually per respondent</w:t>
            </w:r>
          </w:p>
        </w:tc>
        <w:tc>
          <w:tcPr>
            <w:tcW w:w="614"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2852EF" w:rsidRPr="002852EF" w:rsidRDefault="002852EF" w:rsidP="002852EF">
            <w:pPr>
              <w:widowControl/>
              <w:tabs>
                <w:tab w:val="clear" w:pos="-720"/>
              </w:tabs>
              <w:suppressAutoHyphens w:val="0"/>
              <w:overflowPunct w:val="0"/>
              <w:autoSpaceDE w:val="0"/>
              <w:autoSpaceDN w:val="0"/>
              <w:adjustRightInd w:val="0"/>
              <w:jc w:val="center"/>
              <w:textAlignment w:val="baseline"/>
              <w:rPr>
                <w:rFonts w:ascii="Times New Roman" w:hAnsi="Times New Roman"/>
                <w:color w:val="000000"/>
                <w:spacing w:val="0"/>
                <w:sz w:val="20"/>
              </w:rPr>
            </w:pPr>
            <w:r w:rsidRPr="002852EF">
              <w:rPr>
                <w:rFonts w:ascii="Times New Roman" w:hAnsi="Times New Roman"/>
                <w:color w:val="000000"/>
                <w:spacing w:val="0"/>
                <w:sz w:val="20"/>
              </w:rPr>
              <w:t>Total Annual Responses</w:t>
            </w:r>
          </w:p>
        </w:tc>
        <w:tc>
          <w:tcPr>
            <w:tcW w:w="907"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2852EF" w:rsidRPr="002852EF" w:rsidRDefault="002852EF" w:rsidP="002852EF">
            <w:pPr>
              <w:widowControl/>
              <w:tabs>
                <w:tab w:val="clear" w:pos="-720"/>
              </w:tabs>
              <w:suppressAutoHyphens w:val="0"/>
              <w:overflowPunct w:val="0"/>
              <w:autoSpaceDE w:val="0"/>
              <w:autoSpaceDN w:val="0"/>
              <w:adjustRightInd w:val="0"/>
              <w:jc w:val="center"/>
              <w:textAlignment w:val="baseline"/>
              <w:rPr>
                <w:rFonts w:ascii="Times New Roman" w:hAnsi="Times New Roman"/>
                <w:color w:val="000000"/>
                <w:spacing w:val="0"/>
                <w:sz w:val="20"/>
              </w:rPr>
            </w:pPr>
            <w:r w:rsidRPr="002852EF">
              <w:rPr>
                <w:rFonts w:ascii="Times New Roman" w:hAnsi="Times New Roman"/>
                <w:color w:val="000000"/>
                <w:spacing w:val="0"/>
                <w:sz w:val="20"/>
              </w:rPr>
              <w:t>Hours Per Response</w:t>
            </w:r>
          </w:p>
        </w:tc>
        <w:tc>
          <w:tcPr>
            <w:tcW w:w="437"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2852EF" w:rsidRPr="002852EF" w:rsidRDefault="002852EF" w:rsidP="002852EF">
            <w:pPr>
              <w:widowControl/>
              <w:tabs>
                <w:tab w:val="clear" w:pos="-720"/>
              </w:tabs>
              <w:suppressAutoHyphens w:val="0"/>
              <w:overflowPunct w:val="0"/>
              <w:autoSpaceDE w:val="0"/>
              <w:autoSpaceDN w:val="0"/>
              <w:adjustRightInd w:val="0"/>
              <w:jc w:val="center"/>
              <w:textAlignment w:val="baseline"/>
              <w:rPr>
                <w:rFonts w:ascii="Times New Roman" w:hAnsi="Times New Roman"/>
                <w:color w:val="000000"/>
                <w:spacing w:val="0"/>
                <w:sz w:val="20"/>
              </w:rPr>
            </w:pPr>
            <w:r w:rsidRPr="002852EF">
              <w:rPr>
                <w:rFonts w:ascii="Times New Roman" w:hAnsi="Times New Roman"/>
                <w:color w:val="000000"/>
                <w:spacing w:val="0"/>
                <w:sz w:val="20"/>
              </w:rPr>
              <w:t xml:space="preserve">Annual Burden Hours  </w:t>
            </w:r>
          </w:p>
        </w:tc>
      </w:tr>
      <w:tr w:rsidR="002852EF" w:rsidRPr="002852EF" w:rsidTr="00114DF8">
        <w:trPr>
          <w:cantSplit/>
          <w:trHeight w:val="260"/>
        </w:trPr>
        <w:tc>
          <w:tcPr>
            <w:tcW w:w="793" w:type="pct"/>
            <w:tcBorders>
              <w:top w:val="single" w:sz="4" w:space="0" w:color="auto"/>
              <w:left w:val="single" w:sz="4" w:space="0" w:color="auto"/>
              <w:bottom w:val="single" w:sz="4" w:space="0" w:color="auto"/>
              <w:right w:val="single" w:sz="4" w:space="0" w:color="auto"/>
            </w:tcBorders>
            <w:shd w:val="clear" w:color="auto" w:fill="FFFFFF"/>
            <w:vAlign w:val="bottom"/>
          </w:tcPr>
          <w:p w:rsidR="002852EF" w:rsidRPr="002852EF" w:rsidRDefault="002852EF" w:rsidP="002852EF">
            <w:pPr>
              <w:widowControl/>
              <w:tabs>
                <w:tab w:val="clear" w:pos="-720"/>
              </w:tabs>
              <w:suppressAutoHyphens w:val="0"/>
              <w:overflowPunct w:val="0"/>
              <w:autoSpaceDE w:val="0"/>
              <w:autoSpaceDN w:val="0"/>
              <w:adjustRightInd w:val="0"/>
              <w:jc w:val="left"/>
              <w:textAlignment w:val="baseline"/>
              <w:rPr>
                <w:rFonts w:ascii="Times New Roman" w:hAnsi="Times New Roman"/>
                <w:color w:val="000000"/>
                <w:spacing w:val="0"/>
                <w:sz w:val="20"/>
              </w:rPr>
            </w:pPr>
            <w:r w:rsidRPr="002852EF">
              <w:rPr>
                <w:rFonts w:ascii="Times New Roman" w:hAnsi="Times New Roman"/>
                <w:color w:val="000000"/>
                <w:spacing w:val="0"/>
                <w:sz w:val="20"/>
              </w:rPr>
              <w:t xml:space="preserve"> Affected Public</w:t>
            </w:r>
          </w:p>
        </w:tc>
        <w:tc>
          <w:tcPr>
            <w:tcW w:w="785" w:type="pct"/>
            <w:tcBorders>
              <w:top w:val="single" w:sz="4" w:space="0" w:color="auto"/>
              <w:left w:val="single" w:sz="4" w:space="0" w:color="auto"/>
            </w:tcBorders>
            <w:shd w:val="clear" w:color="auto" w:fill="FFFFFF"/>
            <w:vAlign w:val="bottom"/>
            <w:hideMark/>
          </w:tcPr>
          <w:p w:rsidR="002852EF" w:rsidRPr="002852EF" w:rsidRDefault="002852EF" w:rsidP="002852EF">
            <w:pPr>
              <w:widowControl/>
              <w:tabs>
                <w:tab w:val="clear" w:pos="-720"/>
              </w:tabs>
              <w:suppressAutoHyphens w:val="0"/>
              <w:overflowPunct w:val="0"/>
              <w:autoSpaceDE w:val="0"/>
              <w:autoSpaceDN w:val="0"/>
              <w:adjustRightInd w:val="0"/>
              <w:jc w:val="left"/>
              <w:textAlignment w:val="baseline"/>
              <w:rPr>
                <w:rFonts w:ascii="Times New Roman" w:hAnsi="Times New Roman"/>
                <w:color w:val="000000"/>
                <w:spacing w:val="0"/>
                <w:sz w:val="20"/>
              </w:rPr>
            </w:pPr>
          </w:p>
        </w:tc>
        <w:tc>
          <w:tcPr>
            <w:tcW w:w="646" w:type="pct"/>
            <w:tcBorders>
              <w:top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p>
        </w:tc>
        <w:tc>
          <w:tcPr>
            <w:tcW w:w="818" w:type="pct"/>
            <w:tcBorders>
              <w:top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p>
        </w:tc>
        <w:tc>
          <w:tcPr>
            <w:tcW w:w="614" w:type="pct"/>
            <w:tcBorders>
              <w:top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p>
        </w:tc>
        <w:tc>
          <w:tcPr>
            <w:tcW w:w="907" w:type="pct"/>
            <w:tcBorders>
              <w:top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p>
        </w:tc>
        <w:tc>
          <w:tcPr>
            <w:tcW w:w="437" w:type="pct"/>
            <w:tcBorders>
              <w:top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p>
        </w:tc>
      </w:tr>
      <w:tr w:rsidR="002852EF" w:rsidRPr="002852EF" w:rsidTr="00114DF8">
        <w:trPr>
          <w:cantSplit/>
          <w:trHeight w:val="260"/>
        </w:trPr>
        <w:tc>
          <w:tcPr>
            <w:tcW w:w="793" w:type="pct"/>
            <w:tcBorders>
              <w:top w:val="single" w:sz="4" w:space="0" w:color="auto"/>
              <w:left w:val="single" w:sz="4" w:space="0" w:color="auto"/>
              <w:bottom w:val="single" w:sz="4" w:space="0" w:color="auto"/>
              <w:right w:val="single" w:sz="4" w:space="0" w:color="auto"/>
            </w:tcBorders>
            <w:shd w:val="clear" w:color="auto" w:fill="FFFFFF"/>
            <w:vAlign w:val="bottom"/>
          </w:tcPr>
          <w:p w:rsidR="002852EF" w:rsidRPr="002852EF" w:rsidRDefault="002852EF" w:rsidP="002852EF">
            <w:pPr>
              <w:widowControl/>
              <w:tabs>
                <w:tab w:val="clear" w:pos="-720"/>
              </w:tabs>
              <w:suppressAutoHyphens w:val="0"/>
              <w:overflowPunct w:val="0"/>
              <w:autoSpaceDE w:val="0"/>
              <w:autoSpaceDN w:val="0"/>
              <w:adjustRightInd w:val="0"/>
              <w:jc w:val="left"/>
              <w:textAlignment w:val="baseline"/>
              <w:rPr>
                <w:rFonts w:ascii="Times New Roman" w:hAnsi="Times New Roman"/>
                <w:b/>
                <w:color w:val="000000"/>
                <w:spacing w:val="0"/>
                <w:sz w:val="20"/>
              </w:rPr>
            </w:pPr>
            <w:r w:rsidRPr="002852EF">
              <w:rPr>
                <w:rFonts w:ascii="Times New Roman" w:hAnsi="Times New Roman"/>
                <w:b/>
                <w:color w:val="000000"/>
                <w:spacing w:val="0"/>
                <w:sz w:val="20"/>
              </w:rPr>
              <w:t>State Agencies</w:t>
            </w:r>
          </w:p>
        </w:tc>
        <w:tc>
          <w:tcPr>
            <w:tcW w:w="785" w:type="pct"/>
            <w:tcBorders>
              <w:left w:val="single" w:sz="4" w:space="0" w:color="auto"/>
            </w:tcBorders>
            <w:shd w:val="clear" w:color="auto" w:fill="FFFFFF"/>
            <w:vAlign w:val="bottom"/>
            <w:hideMark/>
          </w:tcPr>
          <w:p w:rsidR="002852EF" w:rsidRPr="002852EF" w:rsidRDefault="002852EF" w:rsidP="002852EF">
            <w:pPr>
              <w:widowControl/>
              <w:tabs>
                <w:tab w:val="clear" w:pos="-720"/>
              </w:tabs>
              <w:suppressAutoHyphens w:val="0"/>
              <w:overflowPunct w:val="0"/>
              <w:autoSpaceDE w:val="0"/>
              <w:autoSpaceDN w:val="0"/>
              <w:adjustRightInd w:val="0"/>
              <w:jc w:val="left"/>
              <w:textAlignment w:val="baseline"/>
              <w:rPr>
                <w:rFonts w:ascii="Times New Roman" w:hAnsi="Times New Roman"/>
                <w:b/>
                <w:color w:val="000000"/>
                <w:spacing w:val="0"/>
                <w:sz w:val="20"/>
              </w:rPr>
            </w:pPr>
          </w:p>
        </w:tc>
        <w:tc>
          <w:tcPr>
            <w:tcW w:w="646" w:type="pct"/>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p>
        </w:tc>
        <w:tc>
          <w:tcPr>
            <w:tcW w:w="818" w:type="pct"/>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left"/>
              <w:textAlignment w:val="baseline"/>
              <w:rPr>
                <w:rFonts w:ascii="Times New Roman" w:hAnsi="Times New Roman"/>
                <w:color w:val="000000"/>
                <w:spacing w:val="0"/>
                <w:sz w:val="20"/>
              </w:rPr>
            </w:pPr>
          </w:p>
        </w:tc>
        <w:tc>
          <w:tcPr>
            <w:tcW w:w="614" w:type="pct"/>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p>
        </w:tc>
        <w:tc>
          <w:tcPr>
            <w:tcW w:w="907" w:type="pct"/>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p>
        </w:tc>
        <w:tc>
          <w:tcPr>
            <w:tcW w:w="437" w:type="pct"/>
            <w:tcBorders>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p>
        </w:tc>
      </w:tr>
      <w:tr w:rsidR="002852EF" w:rsidRPr="002852EF" w:rsidTr="00114DF8">
        <w:trPr>
          <w:cantSplit/>
          <w:trHeight w:val="260"/>
        </w:trPr>
        <w:tc>
          <w:tcPr>
            <w:tcW w:w="793" w:type="pct"/>
            <w:tcBorders>
              <w:top w:val="single" w:sz="4" w:space="0" w:color="auto"/>
              <w:left w:val="single" w:sz="4" w:space="0" w:color="auto"/>
              <w:bottom w:val="single" w:sz="4" w:space="0" w:color="auto"/>
              <w:right w:val="single" w:sz="4" w:space="0" w:color="auto"/>
            </w:tcBorders>
            <w:shd w:val="clear" w:color="auto" w:fill="FFFFFF"/>
            <w:vAlign w:val="bottom"/>
          </w:tcPr>
          <w:p w:rsidR="002852EF" w:rsidRPr="002852EF" w:rsidRDefault="002852EF" w:rsidP="002852EF">
            <w:pPr>
              <w:widowControl/>
              <w:tabs>
                <w:tab w:val="clear" w:pos="-720"/>
              </w:tabs>
              <w:suppressAutoHyphens w:val="0"/>
              <w:overflowPunct w:val="0"/>
              <w:autoSpaceDE w:val="0"/>
              <w:autoSpaceDN w:val="0"/>
              <w:adjustRightInd w:val="0"/>
              <w:jc w:val="left"/>
              <w:textAlignment w:val="baseline"/>
              <w:rPr>
                <w:rFonts w:ascii="Times New Roman" w:hAnsi="Times New Roman"/>
                <w:b/>
                <w:color w:val="000000"/>
                <w:spacing w:val="0"/>
                <w:sz w:val="20"/>
              </w:rPr>
            </w:pPr>
          </w:p>
        </w:tc>
        <w:tc>
          <w:tcPr>
            <w:tcW w:w="785" w:type="pct"/>
            <w:tcBorders>
              <w:left w:val="single" w:sz="4" w:space="0" w:color="auto"/>
              <w:bottom w:val="single" w:sz="4" w:space="0" w:color="auto"/>
            </w:tcBorders>
            <w:shd w:val="clear" w:color="auto" w:fill="FFFFFF"/>
            <w:vAlign w:val="bottom"/>
            <w:hideMark/>
          </w:tcPr>
          <w:p w:rsidR="002852EF" w:rsidRPr="002852EF" w:rsidRDefault="002852EF" w:rsidP="002852EF">
            <w:pPr>
              <w:widowControl/>
              <w:tabs>
                <w:tab w:val="clear" w:pos="-720"/>
              </w:tabs>
              <w:suppressAutoHyphens w:val="0"/>
              <w:overflowPunct w:val="0"/>
              <w:autoSpaceDE w:val="0"/>
              <w:autoSpaceDN w:val="0"/>
              <w:adjustRightInd w:val="0"/>
              <w:jc w:val="left"/>
              <w:textAlignment w:val="baseline"/>
              <w:rPr>
                <w:rFonts w:ascii="Times New Roman" w:hAnsi="Times New Roman"/>
                <w:b/>
                <w:color w:val="000000"/>
                <w:spacing w:val="0"/>
                <w:sz w:val="20"/>
              </w:rPr>
            </w:pPr>
          </w:p>
        </w:tc>
        <w:tc>
          <w:tcPr>
            <w:tcW w:w="646" w:type="pct"/>
            <w:tcBorders>
              <w:bottom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p>
        </w:tc>
        <w:tc>
          <w:tcPr>
            <w:tcW w:w="818" w:type="pct"/>
            <w:tcBorders>
              <w:bottom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p>
        </w:tc>
        <w:tc>
          <w:tcPr>
            <w:tcW w:w="614" w:type="pct"/>
            <w:tcBorders>
              <w:bottom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p>
        </w:tc>
        <w:tc>
          <w:tcPr>
            <w:tcW w:w="907" w:type="pct"/>
            <w:tcBorders>
              <w:bottom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p>
        </w:tc>
        <w:tc>
          <w:tcPr>
            <w:tcW w:w="437" w:type="pct"/>
            <w:tcBorders>
              <w:bottom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p>
        </w:tc>
      </w:tr>
      <w:tr w:rsidR="002852EF" w:rsidRPr="002852EF" w:rsidTr="00114DF8">
        <w:trPr>
          <w:cantSplit/>
          <w:trHeight w:val="525"/>
        </w:trPr>
        <w:tc>
          <w:tcPr>
            <w:tcW w:w="793" w:type="pct"/>
            <w:tcBorders>
              <w:top w:val="single" w:sz="4" w:space="0" w:color="auto"/>
              <w:left w:val="single" w:sz="4" w:space="0" w:color="auto"/>
              <w:bottom w:val="single" w:sz="4" w:space="0" w:color="auto"/>
              <w:right w:val="single" w:sz="4" w:space="0" w:color="auto"/>
            </w:tcBorders>
            <w:shd w:val="clear" w:color="auto" w:fill="FFFFFF"/>
          </w:tcPr>
          <w:p w:rsidR="002852EF" w:rsidRPr="002852EF" w:rsidRDefault="002852EF" w:rsidP="002852EF">
            <w:pPr>
              <w:widowControl/>
              <w:tabs>
                <w:tab w:val="clear" w:pos="-720"/>
              </w:tabs>
              <w:suppressAutoHyphens w:val="0"/>
              <w:overflowPunct w:val="0"/>
              <w:autoSpaceDE w:val="0"/>
              <w:autoSpaceDN w:val="0"/>
              <w:adjustRightInd w:val="0"/>
              <w:jc w:val="left"/>
              <w:textAlignment w:val="baseline"/>
              <w:rPr>
                <w:rFonts w:ascii="Times New Roman" w:hAnsi="Times New Roman"/>
                <w:color w:val="000000"/>
                <w:spacing w:val="0"/>
                <w:sz w:val="20"/>
              </w:rPr>
            </w:pPr>
            <w:r w:rsidRPr="002852EF">
              <w:rPr>
                <w:rFonts w:ascii="Times New Roman" w:hAnsi="Times New Roman"/>
                <w:b/>
                <w:color w:val="000000"/>
                <w:spacing w:val="0"/>
                <w:sz w:val="20"/>
              </w:rPr>
              <w:t>Reporting Burden</w:t>
            </w:r>
          </w:p>
        </w:tc>
        <w:tc>
          <w:tcPr>
            <w:tcW w:w="785"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2852EF" w:rsidRPr="002852EF" w:rsidRDefault="002852EF" w:rsidP="002852EF">
            <w:pPr>
              <w:widowControl/>
              <w:tabs>
                <w:tab w:val="clear" w:pos="-720"/>
              </w:tabs>
              <w:suppressAutoHyphens w:val="0"/>
              <w:overflowPunct w:val="0"/>
              <w:autoSpaceDE w:val="0"/>
              <w:autoSpaceDN w:val="0"/>
              <w:adjustRightInd w:val="0"/>
              <w:jc w:val="left"/>
              <w:textAlignment w:val="baseline"/>
              <w:rPr>
                <w:rFonts w:ascii="Times New Roman" w:hAnsi="Times New Roman"/>
                <w:color w:val="000000"/>
                <w:spacing w:val="0"/>
                <w:sz w:val="20"/>
              </w:rPr>
            </w:pPr>
            <w:r w:rsidRPr="002852EF">
              <w:rPr>
                <w:rFonts w:ascii="Times New Roman" w:hAnsi="Times New Roman"/>
                <w:color w:val="000000"/>
                <w:spacing w:val="0"/>
                <w:sz w:val="20"/>
              </w:rPr>
              <w:t>Submission of waiver request based on labor market data</w:t>
            </w:r>
          </w:p>
        </w:tc>
        <w:tc>
          <w:tcPr>
            <w:tcW w:w="646" w:type="pct"/>
            <w:tcBorders>
              <w:top w:val="single" w:sz="4" w:space="0" w:color="auto"/>
              <w:left w:val="nil"/>
              <w:bottom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r w:rsidRPr="002852EF">
              <w:rPr>
                <w:rFonts w:ascii="Times New Roman" w:hAnsi="Times New Roman"/>
                <w:color w:val="000000"/>
                <w:spacing w:val="0"/>
                <w:sz w:val="20"/>
              </w:rPr>
              <w:t>36</w:t>
            </w:r>
          </w:p>
        </w:tc>
        <w:tc>
          <w:tcPr>
            <w:tcW w:w="818" w:type="pct"/>
            <w:tcBorders>
              <w:top w:val="single" w:sz="4" w:space="0" w:color="auto"/>
              <w:left w:val="nil"/>
              <w:bottom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r w:rsidRPr="002852EF">
              <w:rPr>
                <w:rFonts w:ascii="Times New Roman" w:hAnsi="Times New Roman"/>
                <w:color w:val="000000"/>
                <w:spacing w:val="0"/>
                <w:sz w:val="20"/>
              </w:rPr>
              <w:t>1</w:t>
            </w:r>
          </w:p>
        </w:tc>
        <w:tc>
          <w:tcPr>
            <w:tcW w:w="614" w:type="pct"/>
            <w:tcBorders>
              <w:top w:val="single" w:sz="4" w:space="0" w:color="auto"/>
              <w:left w:val="nil"/>
              <w:bottom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r w:rsidRPr="002852EF">
              <w:rPr>
                <w:rFonts w:ascii="Times New Roman" w:hAnsi="Times New Roman"/>
                <w:color w:val="000000"/>
                <w:spacing w:val="0"/>
                <w:sz w:val="20"/>
              </w:rPr>
              <w:t>36</w:t>
            </w:r>
          </w:p>
        </w:tc>
        <w:tc>
          <w:tcPr>
            <w:tcW w:w="907" w:type="pct"/>
            <w:tcBorders>
              <w:top w:val="single" w:sz="4" w:space="0" w:color="auto"/>
              <w:left w:val="nil"/>
              <w:bottom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r w:rsidRPr="002852EF">
              <w:rPr>
                <w:rFonts w:ascii="Times New Roman" w:hAnsi="Times New Roman"/>
                <w:color w:val="000000"/>
                <w:spacing w:val="0"/>
                <w:sz w:val="20"/>
              </w:rPr>
              <w:t>35</w:t>
            </w:r>
          </w:p>
        </w:tc>
        <w:tc>
          <w:tcPr>
            <w:tcW w:w="437" w:type="pct"/>
            <w:tcBorders>
              <w:top w:val="single" w:sz="4" w:space="0" w:color="auto"/>
              <w:left w:val="nil"/>
              <w:bottom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r w:rsidRPr="002852EF">
              <w:rPr>
                <w:rFonts w:ascii="Times New Roman" w:hAnsi="Times New Roman"/>
                <w:color w:val="000000"/>
                <w:spacing w:val="0"/>
                <w:sz w:val="20"/>
              </w:rPr>
              <w:t>1,260</w:t>
            </w:r>
          </w:p>
        </w:tc>
      </w:tr>
      <w:tr w:rsidR="002852EF" w:rsidRPr="002852EF" w:rsidTr="00114DF8">
        <w:trPr>
          <w:trHeight w:val="300"/>
        </w:trPr>
        <w:tc>
          <w:tcPr>
            <w:tcW w:w="793" w:type="pct"/>
            <w:tcBorders>
              <w:top w:val="single" w:sz="4" w:space="0" w:color="auto"/>
              <w:left w:val="single" w:sz="4" w:space="0" w:color="auto"/>
              <w:bottom w:val="single" w:sz="4" w:space="0" w:color="auto"/>
              <w:right w:val="single" w:sz="4" w:space="0" w:color="auto"/>
            </w:tcBorders>
            <w:shd w:val="clear" w:color="auto" w:fill="FFFFFF"/>
          </w:tcPr>
          <w:p w:rsidR="002852EF" w:rsidRPr="002852EF" w:rsidRDefault="002852EF" w:rsidP="002852EF">
            <w:pPr>
              <w:widowControl/>
              <w:tabs>
                <w:tab w:val="clear" w:pos="-720"/>
              </w:tabs>
              <w:suppressAutoHyphens w:val="0"/>
              <w:overflowPunct w:val="0"/>
              <w:autoSpaceDE w:val="0"/>
              <w:autoSpaceDN w:val="0"/>
              <w:adjustRightInd w:val="0"/>
              <w:jc w:val="left"/>
              <w:textAlignment w:val="baseline"/>
              <w:rPr>
                <w:rFonts w:ascii="Times New Roman" w:hAnsi="Times New Roman"/>
                <w:b/>
                <w:bCs/>
                <w:color w:val="000000"/>
                <w:spacing w:val="0"/>
                <w:sz w:val="20"/>
              </w:rPr>
            </w:pPr>
          </w:p>
        </w:tc>
        <w:tc>
          <w:tcPr>
            <w:tcW w:w="785"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2852EF" w:rsidRPr="002852EF" w:rsidRDefault="002852EF" w:rsidP="002852EF">
            <w:pPr>
              <w:widowControl/>
              <w:tabs>
                <w:tab w:val="clear" w:pos="-720"/>
              </w:tabs>
              <w:suppressAutoHyphens w:val="0"/>
              <w:overflowPunct w:val="0"/>
              <w:autoSpaceDE w:val="0"/>
              <w:autoSpaceDN w:val="0"/>
              <w:adjustRightInd w:val="0"/>
              <w:jc w:val="left"/>
              <w:textAlignment w:val="baseline"/>
              <w:rPr>
                <w:rFonts w:ascii="Times New Roman" w:hAnsi="Times New Roman"/>
                <w:b/>
                <w:bCs/>
                <w:color w:val="000000"/>
                <w:spacing w:val="0"/>
                <w:sz w:val="20"/>
              </w:rPr>
            </w:pPr>
            <w:r w:rsidRPr="002852EF">
              <w:rPr>
                <w:rFonts w:ascii="Times New Roman" w:hAnsi="Times New Roman"/>
                <w:color w:val="000000"/>
                <w:spacing w:val="0"/>
                <w:sz w:val="20"/>
              </w:rPr>
              <w:t xml:space="preserve">Submission of waiver request based on Labor Surplus Area designation </w:t>
            </w:r>
          </w:p>
        </w:tc>
        <w:tc>
          <w:tcPr>
            <w:tcW w:w="646" w:type="pct"/>
            <w:tcBorders>
              <w:top w:val="single" w:sz="4" w:space="0" w:color="auto"/>
              <w:left w:val="nil"/>
              <w:bottom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r w:rsidRPr="002852EF">
              <w:rPr>
                <w:rFonts w:ascii="Times New Roman" w:hAnsi="Times New Roman"/>
                <w:color w:val="000000"/>
                <w:spacing w:val="0"/>
                <w:sz w:val="20"/>
              </w:rPr>
              <w:t xml:space="preserve">                      1</w:t>
            </w:r>
          </w:p>
        </w:tc>
        <w:tc>
          <w:tcPr>
            <w:tcW w:w="818" w:type="pct"/>
            <w:tcBorders>
              <w:top w:val="single" w:sz="4" w:space="0" w:color="auto"/>
              <w:left w:val="nil"/>
              <w:bottom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r w:rsidRPr="002852EF">
              <w:rPr>
                <w:rFonts w:ascii="Times New Roman" w:hAnsi="Times New Roman"/>
                <w:color w:val="000000"/>
                <w:spacing w:val="0"/>
                <w:sz w:val="20"/>
              </w:rPr>
              <w:t>1</w:t>
            </w:r>
          </w:p>
        </w:tc>
        <w:tc>
          <w:tcPr>
            <w:tcW w:w="614" w:type="pct"/>
            <w:tcBorders>
              <w:top w:val="single" w:sz="4" w:space="0" w:color="auto"/>
              <w:left w:val="nil"/>
              <w:bottom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r w:rsidRPr="002852EF">
              <w:rPr>
                <w:rFonts w:ascii="Times New Roman" w:hAnsi="Times New Roman"/>
                <w:color w:val="000000"/>
                <w:spacing w:val="0"/>
                <w:sz w:val="20"/>
              </w:rPr>
              <w:t>1</w:t>
            </w:r>
          </w:p>
        </w:tc>
        <w:tc>
          <w:tcPr>
            <w:tcW w:w="907" w:type="pct"/>
            <w:tcBorders>
              <w:top w:val="single" w:sz="4" w:space="0" w:color="auto"/>
              <w:left w:val="nil"/>
              <w:bottom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r w:rsidRPr="002852EF">
              <w:rPr>
                <w:rFonts w:ascii="Times New Roman" w:hAnsi="Times New Roman"/>
                <w:color w:val="000000"/>
                <w:spacing w:val="0"/>
                <w:sz w:val="20"/>
              </w:rPr>
              <w:t>4</w:t>
            </w:r>
          </w:p>
        </w:tc>
        <w:tc>
          <w:tcPr>
            <w:tcW w:w="437" w:type="pct"/>
            <w:tcBorders>
              <w:top w:val="single" w:sz="4" w:space="0" w:color="auto"/>
              <w:left w:val="nil"/>
              <w:bottom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r w:rsidRPr="002852EF">
              <w:rPr>
                <w:rFonts w:ascii="Times New Roman" w:hAnsi="Times New Roman"/>
                <w:color w:val="000000"/>
                <w:spacing w:val="0"/>
                <w:sz w:val="20"/>
              </w:rPr>
              <w:t>4</w:t>
            </w:r>
          </w:p>
        </w:tc>
      </w:tr>
      <w:tr w:rsidR="002852EF" w:rsidRPr="002852EF" w:rsidTr="00114DF8">
        <w:trPr>
          <w:trHeight w:val="300"/>
        </w:trPr>
        <w:tc>
          <w:tcPr>
            <w:tcW w:w="793" w:type="pct"/>
            <w:tcBorders>
              <w:top w:val="single" w:sz="4" w:space="0" w:color="auto"/>
              <w:left w:val="single" w:sz="4" w:space="0" w:color="auto"/>
              <w:bottom w:val="single" w:sz="4" w:space="0" w:color="auto"/>
              <w:right w:val="single" w:sz="4" w:space="0" w:color="auto"/>
            </w:tcBorders>
            <w:shd w:val="clear" w:color="auto" w:fill="FFFFFF"/>
          </w:tcPr>
          <w:p w:rsidR="002852EF" w:rsidRPr="002852EF" w:rsidRDefault="002852EF" w:rsidP="002852EF">
            <w:pPr>
              <w:widowControl/>
              <w:tabs>
                <w:tab w:val="clear" w:pos="-720"/>
              </w:tabs>
              <w:suppressAutoHyphens w:val="0"/>
              <w:overflowPunct w:val="0"/>
              <w:autoSpaceDE w:val="0"/>
              <w:autoSpaceDN w:val="0"/>
              <w:adjustRightInd w:val="0"/>
              <w:jc w:val="left"/>
              <w:textAlignment w:val="baseline"/>
              <w:rPr>
                <w:rFonts w:ascii="Times New Roman" w:hAnsi="Times New Roman"/>
                <w:b/>
                <w:bCs/>
                <w:color w:val="000000"/>
                <w:spacing w:val="0"/>
                <w:sz w:val="20"/>
              </w:rPr>
            </w:pPr>
          </w:p>
        </w:tc>
        <w:tc>
          <w:tcPr>
            <w:tcW w:w="785"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2852EF" w:rsidRPr="002852EF" w:rsidRDefault="002852EF" w:rsidP="002852EF">
            <w:pPr>
              <w:widowControl/>
              <w:tabs>
                <w:tab w:val="clear" w:pos="-720"/>
              </w:tabs>
              <w:suppressAutoHyphens w:val="0"/>
              <w:overflowPunct w:val="0"/>
              <w:autoSpaceDE w:val="0"/>
              <w:autoSpaceDN w:val="0"/>
              <w:adjustRightInd w:val="0"/>
              <w:jc w:val="left"/>
              <w:textAlignment w:val="baseline"/>
              <w:rPr>
                <w:rFonts w:ascii="Times New Roman" w:hAnsi="Times New Roman"/>
                <w:b/>
                <w:bCs/>
                <w:color w:val="000000"/>
                <w:spacing w:val="0"/>
                <w:sz w:val="20"/>
              </w:rPr>
            </w:pPr>
            <w:r w:rsidRPr="002852EF">
              <w:rPr>
                <w:rFonts w:ascii="Times New Roman" w:hAnsi="Times New Roman"/>
                <w:color w:val="000000"/>
                <w:spacing w:val="0"/>
                <w:sz w:val="20"/>
              </w:rPr>
              <w:t>Submission of waiver request based on DOL trigger notices</w:t>
            </w:r>
          </w:p>
        </w:tc>
        <w:tc>
          <w:tcPr>
            <w:tcW w:w="646" w:type="pct"/>
            <w:tcBorders>
              <w:top w:val="single" w:sz="4" w:space="0" w:color="auto"/>
              <w:left w:val="nil"/>
              <w:bottom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r w:rsidRPr="002852EF">
              <w:rPr>
                <w:rFonts w:ascii="Times New Roman" w:hAnsi="Times New Roman"/>
                <w:color w:val="000000"/>
                <w:spacing w:val="0"/>
                <w:sz w:val="20"/>
              </w:rPr>
              <w:t>11</w:t>
            </w:r>
          </w:p>
        </w:tc>
        <w:tc>
          <w:tcPr>
            <w:tcW w:w="818" w:type="pct"/>
            <w:tcBorders>
              <w:top w:val="single" w:sz="4" w:space="0" w:color="auto"/>
              <w:left w:val="nil"/>
              <w:bottom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r w:rsidRPr="002852EF">
              <w:rPr>
                <w:rFonts w:ascii="Times New Roman" w:hAnsi="Times New Roman"/>
                <w:color w:val="000000"/>
                <w:spacing w:val="0"/>
                <w:sz w:val="20"/>
              </w:rPr>
              <w:t>1</w:t>
            </w:r>
          </w:p>
        </w:tc>
        <w:tc>
          <w:tcPr>
            <w:tcW w:w="614" w:type="pct"/>
            <w:tcBorders>
              <w:top w:val="single" w:sz="4" w:space="0" w:color="auto"/>
              <w:left w:val="nil"/>
              <w:bottom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r w:rsidRPr="002852EF">
              <w:rPr>
                <w:rFonts w:ascii="Times New Roman" w:hAnsi="Times New Roman"/>
                <w:color w:val="000000"/>
                <w:spacing w:val="0"/>
                <w:sz w:val="20"/>
              </w:rPr>
              <w:t>4</w:t>
            </w:r>
          </w:p>
        </w:tc>
        <w:tc>
          <w:tcPr>
            <w:tcW w:w="907" w:type="pct"/>
            <w:tcBorders>
              <w:top w:val="single" w:sz="4" w:space="0" w:color="auto"/>
              <w:left w:val="nil"/>
              <w:bottom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r w:rsidRPr="002852EF">
              <w:rPr>
                <w:rFonts w:ascii="Times New Roman" w:hAnsi="Times New Roman"/>
                <w:color w:val="000000"/>
                <w:spacing w:val="0"/>
                <w:sz w:val="20"/>
              </w:rPr>
              <w:t>4</w:t>
            </w:r>
          </w:p>
        </w:tc>
        <w:tc>
          <w:tcPr>
            <w:tcW w:w="437" w:type="pct"/>
            <w:tcBorders>
              <w:top w:val="single" w:sz="4" w:space="0" w:color="auto"/>
              <w:left w:val="nil"/>
              <w:bottom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r w:rsidRPr="002852EF">
              <w:rPr>
                <w:rFonts w:ascii="Times New Roman" w:hAnsi="Times New Roman"/>
                <w:color w:val="000000"/>
                <w:spacing w:val="0"/>
                <w:sz w:val="20"/>
              </w:rPr>
              <w:t>44</w:t>
            </w:r>
          </w:p>
        </w:tc>
      </w:tr>
      <w:tr w:rsidR="002852EF" w:rsidRPr="002852EF" w:rsidTr="00114DF8">
        <w:trPr>
          <w:trHeight w:val="300"/>
        </w:trPr>
        <w:tc>
          <w:tcPr>
            <w:tcW w:w="793" w:type="pct"/>
            <w:tcBorders>
              <w:top w:val="single" w:sz="4" w:space="0" w:color="auto"/>
              <w:left w:val="single" w:sz="4" w:space="0" w:color="auto"/>
              <w:bottom w:val="single" w:sz="4" w:space="0" w:color="auto"/>
              <w:right w:val="single" w:sz="4" w:space="0" w:color="auto"/>
            </w:tcBorders>
            <w:shd w:val="clear" w:color="auto" w:fill="FFFFFF"/>
          </w:tcPr>
          <w:p w:rsidR="002852EF" w:rsidRPr="002852EF" w:rsidRDefault="002852EF" w:rsidP="002852EF">
            <w:pPr>
              <w:widowControl/>
              <w:tabs>
                <w:tab w:val="clear" w:pos="-720"/>
              </w:tabs>
              <w:suppressAutoHyphens w:val="0"/>
              <w:overflowPunct w:val="0"/>
              <w:autoSpaceDE w:val="0"/>
              <w:autoSpaceDN w:val="0"/>
              <w:adjustRightInd w:val="0"/>
              <w:jc w:val="left"/>
              <w:textAlignment w:val="baseline"/>
              <w:rPr>
                <w:rFonts w:ascii="Times New Roman" w:hAnsi="Times New Roman"/>
                <w:b/>
                <w:bCs/>
                <w:color w:val="000000"/>
                <w:spacing w:val="0"/>
                <w:sz w:val="20"/>
              </w:rPr>
            </w:pPr>
          </w:p>
        </w:tc>
        <w:tc>
          <w:tcPr>
            <w:tcW w:w="785"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2852EF" w:rsidRPr="002852EF" w:rsidRDefault="002852EF" w:rsidP="002852EF">
            <w:pPr>
              <w:widowControl/>
              <w:tabs>
                <w:tab w:val="clear" w:pos="-720"/>
              </w:tabs>
              <w:suppressAutoHyphens w:val="0"/>
              <w:overflowPunct w:val="0"/>
              <w:autoSpaceDE w:val="0"/>
              <w:autoSpaceDN w:val="0"/>
              <w:adjustRightInd w:val="0"/>
              <w:jc w:val="left"/>
              <w:textAlignment w:val="baseline"/>
              <w:rPr>
                <w:rFonts w:ascii="Times New Roman" w:hAnsi="Times New Roman"/>
                <w:b/>
                <w:bCs/>
                <w:color w:val="000000"/>
                <w:spacing w:val="0"/>
                <w:sz w:val="20"/>
              </w:rPr>
            </w:pPr>
            <w:r w:rsidRPr="002852EF">
              <w:rPr>
                <w:rFonts w:ascii="Times New Roman" w:hAnsi="Times New Roman"/>
                <w:b/>
                <w:bCs/>
                <w:color w:val="000000"/>
                <w:spacing w:val="0"/>
                <w:sz w:val="20"/>
              </w:rPr>
              <w:t>Reporting Totals</w:t>
            </w:r>
          </w:p>
        </w:tc>
        <w:tc>
          <w:tcPr>
            <w:tcW w:w="646" w:type="pct"/>
            <w:tcBorders>
              <w:top w:val="single" w:sz="4" w:space="0" w:color="auto"/>
              <w:left w:val="nil"/>
              <w:bottom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r w:rsidRPr="002852EF">
              <w:rPr>
                <w:rFonts w:ascii="Times New Roman" w:hAnsi="Times New Roman"/>
                <w:color w:val="000000"/>
                <w:spacing w:val="0"/>
                <w:sz w:val="20"/>
              </w:rPr>
              <w:t>48</w:t>
            </w:r>
          </w:p>
        </w:tc>
        <w:tc>
          <w:tcPr>
            <w:tcW w:w="818" w:type="pct"/>
            <w:tcBorders>
              <w:top w:val="single" w:sz="4" w:space="0" w:color="auto"/>
              <w:left w:val="nil"/>
              <w:bottom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p>
        </w:tc>
        <w:tc>
          <w:tcPr>
            <w:tcW w:w="614" w:type="pct"/>
            <w:tcBorders>
              <w:top w:val="single" w:sz="4" w:space="0" w:color="auto"/>
              <w:left w:val="nil"/>
              <w:bottom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r w:rsidRPr="002852EF">
              <w:rPr>
                <w:rFonts w:ascii="Times New Roman" w:hAnsi="Times New Roman"/>
                <w:color w:val="000000"/>
                <w:spacing w:val="0"/>
                <w:sz w:val="20"/>
              </w:rPr>
              <w:t>48</w:t>
            </w:r>
          </w:p>
        </w:tc>
        <w:tc>
          <w:tcPr>
            <w:tcW w:w="907" w:type="pct"/>
            <w:tcBorders>
              <w:top w:val="single" w:sz="4" w:space="0" w:color="auto"/>
              <w:left w:val="nil"/>
              <w:bottom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p>
        </w:tc>
        <w:tc>
          <w:tcPr>
            <w:tcW w:w="437" w:type="pct"/>
            <w:tcBorders>
              <w:top w:val="single" w:sz="4" w:space="0" w:color="auto"/>
              <w:left w:val="nil"/>
              <w:bottom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b/>
                <w:color w:val="000000"/>
                <w:spacing w:val="0"/>
                <w:sz w:val="20"/>
              </w:rPr>
            </w:pPr>
            <w:r w:rsidRPr="002852EF">
              <w:rPr>
                <w:rFonts w:ascii="Times New Roman" w:hAnsi="Times New Roman"/>
                <w:b/>
                <w:color w:val="000000"/>
                <w:spacing w:val="0"/>
                <w:sz w:val="20"/>
              </w:rPr>
              <w:t>1308</w:t>
            </w:r>
          </w:p>
        </w:tc>
      </w:tr>
      <w:tr w:rsidR="002852EF" w:rsidRPr="002852EF" w:rsidTr="00114DF8">
        <w:trPr>
          <w:trHeight w:val="300"/>
        </w:trPr>
        <w:tc>
          <w:tcPr>
            <w:tcW w:w="793" w:type="pct"/>
            <w:tcBorders>
              <w:top w:val="single" w:sz="4" w:space="0" w:color="auto"/>
              <w:left w:val="single" w:sz="4" w:space="0" w:color="auto"/>
              <w:bottom w:val="single" w:sz="4" w:space="0" w:color="auto"/>
              <w:right w:val="single" w:sz="4" w:space="0" w:color="auto"/>
            </w:tcBorders>
            <w:shd w:val="clear" w:color="auto" w:fill="FFFFFF"/>
          </w:tcPr>
          <w:p w:rsidR="002852EF" w:rsidRPr="002852EF" w:rsidRDefault="002852EF" w:rsidP="002852EF">
            <w:pPr>
              <w:widowControl/>
              <w:tabs>
                <w:tab w:val="clear" w:pos="-720"/>
              </w:tabs>
              <w:suppressAutoHyphens w:val="0"/>
              <w:overflowPunct w:val="0"/>
              <w:autoSpaceDE w:val="0"/>
              <w:autoSpaceDN w:val="0"/>
              <w:adjustRightInd w:val="0"/>
              <w:jc w:val="left"/>
              <w:textAlignment w:val="baseline"/>
              <w:rPr>
                <w:rFonts w:ascii="Times New Roman" w:hAnsi="Times New Roman"/>
                <w:color w:val="000000"/>
                <w:spacing w:val="0"/>
                <w:sz w:val="20"/>
              </w:rPr>
            </w:pPr>
          </w:p>
        </w:tc>
        <w:tc>
          <w:tcPr>
            <w:tcW w:w="785"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2852EF" w:rsidRPr="002852EF" w:rsidRDefault="002852EF" w:rsidP="002852EF">
            <w:pPr>
              <w:widowControl/>
              <w:tabs>
                <w:tab w:val="clear" w:pos="-720"/>
              </w:tabs>
              <w:suppressAutoHyphens w:val="0"/>
              <w:overflowPunct w:val="0"/>
              <w:autoSpaceDE w:val="0"/>
              <w:autoSpaceDN w:val="0"/>
              <w:adjustRightInd w:val="0"/>
              <w:jc w:val="left"/>
              <w:textAlignment w:val="baseline"/>
              <w:rPr>
                <w:rFonts w:ascii="Times New Roman" w:hAnsi="Times New Roman"/>
                <w:color w:val="000000"/>
                <w:spacing w:val="0"/>
                <w:sz w:val="20"/>
              </w:rPr>
            </w:pPr>
          </w:p>
        </w:tc>
        <w:tc>
          <w:tcPr>
            <w:tcW w:w="646" w:type="pct"/>
            <w:tcBorders>
              <w:top w:val="single" w:sz="4" w:space="0" w:color="auto"/>
              <w:left w:val="nil"/>
              <w:bottom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p>
        </w:tc>
        <w:tc>
          <w:tcPr>
            <w:tcW w:w="818" w:type="pct"/>
            <w:tcBorders>
              <w:top w:val="single" w:sz="4" w:space="0" w:color="auto"/>
              <w:left w:val="nil"/>
              <w:bottom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p>
        </w:tc>
        <w:tc>
          <w:tcPr>
            <w:tcW w:w="614" w:type="pct"/>
            <w:tcBorders>
              <w:top w:val="single" w:sz="4" w:space="0" w:color="auto"/>
              <w:left w:val="nil"/>
              <w:bottom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p>
        </w:tc>
        <w:tc>
          <w:tcPr>
            <w:tcW w:w="907" w:type="pct"/>
            <w:tcBorders>
              <w:top w:val="single" w:sz="4" w:space="0" w:color="auto"/>
              <w:left w:val="nil"/>
              <w:bottom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p>
        </w:tc>
        <w:tc>
          <w:tcPr>
            <w:tcW w:w="437" w:type="pct"/>
            <w:tcBorders>
              <w:top w:val="single" w:sz="4" w:space="0" w:color="auto"/>
              <w:left w:val="nil"/>
              <w:bottom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p>
        </w:tc>
      </w:tr>
      <w:tr w:rsidR="002852EF" w:rsidRPr="002852EF" w:rsidTr="00114DF8">
        <w:trPr>
          <w:cantSplit/>
          <w:trHeight w:val="300"/>
        </w:trPr>
        <w:tc>
          <w:tcPr>
            <w:tcW w:w="79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852EF" w:rsidRPr="002852EF" w:rsidRDefault="002852EF" w:rsidP="002852EF">
            <w:pPr>
              <w:widowControl/>
              <w:tabs>
                <w:tab w:val="clear" w:pos="-720"/>
              </w:tabs>
              <w:suppressAutoHyphens w:val="0"/>
              <w:overflowPunct w:val="0"/>
              <w:autoSpaceDE w:val="0"/>
              <w:autoSpaceDN w:val="0"/>
              <w:adjustRightInd w:val="0"/>
              <w:jc w:val="left"/>
              <w:textAlignment w:val="baseline"/>
              <w:rPr>
                <w:rFonts w:ascii="Times New Roman" w:hAnsi="Times New Roman"/>
                <w:b/>
                <w:color w:val="000000"/>
                <w:spacing w:val="0"/>
                <w:sz w:val="20"/>
              </w:rPr>
            </w:pPr>
            <w:r w:rsidRPr="002852EF">
              <w:rPr>
                <w:rFonts w:ascii="Times New Roman" w:hAnsi="Times New Roman"/>
                <w:b/>
                <w:color w:val="000000"/>
                <w:spacing w:val="0"/>
                <w:sz w:val="20"/>
              </w:rPr>
              <w:t>Recordkeeping Burden</w:t>
            </w:r>
          </w:p>
        </w:tc>
        <w:tc>
          <w:tcPr>
            <w:tcW w:w="78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2852EF" w:rsidRPr="002852EF" w:rsidRDefault="002852EF" w:rsidP="002852EF">
            <w:pPr>
              <w:widowControl/>
              <w:tabs>
                <w:tab w:val="clear" w:pos="-720"/>
              </w:tabs>
              <w:suppressAutoHyphens w:val="0"/>
              <w:overflowPunct w:val="0"/>
              <w:autoSpaceDE w:val="0"/>
              <w:autoSpaceDN w:val="0"/>
              <w:adjustRightInd w:val="0"/>
              <w:jc w:val="left"/>
              <w:textAlignment w:val="baseline"/>
              <w:rPr>
                <w:rFonts w:ascii="Times New Roman" w:hAnsi="Times New Roman"/>
                <w:color w:val="000000"/>
                <w:spacing w:val="0"/>
                <w:sz w:val="20"/>
              </w:rPr>
            </w:pPr>
            <w:r w:rsidRPr="002852EF">
              <w:rPr>
                <w:rFonts w:ascii="Times New Roman" w:hAnsi="Times New Roman"/>
                <w:color w:val="000000"/>
                <w:spacing w:val="0"/>
                <w:sz w:val="20"/>
              </w:rPr>
              <w:t>Recordkeeping</w:t>
            </w:r>
          </w:p>
        </w:tc>
        <w:tc>
          <w:tcPr>
            <w:tcW w:w="64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r w:rsidRPr="002852EF">
              <w:rPr>
                <w:rFonts w:ascii="Times New Roman" w:hAnsi="Times New Roman"/>
                <w:color w:val="000000"/>
                <w:spacing w:val="0"/>
                <w:sz w:val="20"/>
              </w:rPr>
              <w:t>0</w:t>
            </w:r>
          </w:p>
        </w:tc>
        <w:tc>
          <w:tcPr>
            <w:tcW w:w="818"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r w:rsidRPr="002852EF">
              <w:rPr>
                <w:rFonts w:ascii="Times New Roman" w:hAnsi="Times New Roman"/>
                <w:color w:val="000000"/>
                <w:spacing w:val="0"/>
                <w:sz w:val="20"/>
              </w:rPr>
              <w:t>0</w:t>
            </w:r>
          </w:p>
        </w:tc>
        <w:tc>
          <w:tcPr>
            <w:tcW w:w="614"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r w:rsidRPr="002852EF">
              <w:rPr>
                <w:rFonts w:ascii="Times New Roman" w:hAnsi="Times New Roman"/>
                <w:color w:val="000000"/>
                <w:spacing w:val="0"/>
                <w:sz w:val="20"/>
              </w:rPr>
              <w:t>0</w:t>
            </w:r>
          </w:p>
        </w:tc>
        <w:tc>
          <w:tcPr>
            <w:tcW w:w="9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r w:rsidRPr="002852EF">
              <w:rPr>
                <w:rFonts w:ascii="Times New Roman" w:hAnsi="Times New Roman"/>
                <w:color w:val="000000"/>
                <w:spacing w:val="0"/>
                <w:sz w:val="20"/>
              </w:rPr>
              <w:t>0</w:t>
            </w:r>
          </w:p>
        </w:tc>
        <w:tc>
          <w:tcPr>
            <w:tcW w:w="43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r w:rsidRPr="002852EF">
              <w:rPr>
                <w:rFonts w:ascii="Times New Roman" w:hAnsi="Times New Roman"/>
                <w:color w:val="000000"/>
                <w:spacing w:val="0"/>
                <w:sz w:val="20"/>
              </w:rPr>
              <w:t>0</w:t>
            </w:r>
          </w:p>
        </w:tc>
      </w:tr>
      <w:tr w:rsidR="002852EF" w:rsidRPr="002852EF" w:rsidTr="00114DF8">
        <w:trPr>
          <w:trHeight w:val="300"/>
        </w:trPr>
        <w:tc>
          <w:tcPr>
            <w:tcW w:w="793" w:type="pct"/>
            <w:tcBorders>
              <w:top w:val="single" w:sz="4" w:space="0" w:color="auto"/>
              <w:left w:val="single" w:sz="4" w:space="0" w:color="auto"/>
              <w:bottom w:val="single" w:sz="4" w:space="0" w:color="auto"/>
              <w:right w:val="single" w:sz="4" w:space="0" w:color="auto"/>
            </w:tcBorders>
            <w:shd w:val="clear" w:color="auto" w:fill="FFFFFF"/>
          </w:tcPr>
          <w:p w:rsidR="002852EF" w:rsidRPr="002852EF" w:rsidRDefault="002852EF" w:rsidP="002852EF">
            <w:pPr>
              <w:widowControl/>
              <w:tabs>
                <w:tab w:val="clear" w:pos="-720"/>
              </w:tabs>
              <w:suppressAutoHyphens w:val="0"/>
              <w:overflowPunct w:val="0"/>
              <w:autoSpaceDE w:val="0"/>
              <w:autoSpaceDN w:val="0"/>
              <w:adjustRightInd w:val="0"/>
              <w:jc w:val="left"/>
              <w:textAlignment w:val="baseline"/>
              <w:rPr>
                <w:rFonts w:ascii="Times New Roman" w:hAnsi="Times New Roman"/>
                <w:b/>
                <w:bCs/>
                <w:color w:val="000000"/>
                <w:spacing w:val="0"/>
                <w:sz w:val="20"/>
              </w:rPr>
            </w:pPr>
          </w:p>
        </w:tc>
        <w:tc>
          <w:tcPr>
            <w:tcW w:w="785"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2852EF" w:rsidRPr="002852EF" w:rsidRDefault="002852EF" w:rsidP="002852EF">
            <w:pPr>
              <w:widowControl/>
              <w:tabs>
                <w:tab w:val="clear" w:pos="-720"/>
              </w:tabs>
              <w:suppressAutoHyphens w:val="0"/>
              <w:overflowPunct w:val="0"/>
              <w:autoSpaceDE w:val="0"/>
              <w:autoSpaceDN w:val="0"/>
              <w:adjustRightInd w:val="0"/>
              <w:jc w:val="left"/>
              <w:textAlignment w:val="baseline"/>
              <w:rPr>
                <w:rFonts w:ascii="Times New Roman" w:hAnsi="Times New Roman"/>
                <w:b/>
                <w:bCs/>
                <w:color w:val="000000"/>
                <w:spacing w:val="0"/>
                <w:sz w:val="20"/>
              </w:rPr>
            </w:pPr>
          </w:p>
        </w:tc>
        <w:tc>
          <w:tcPr>
            <w:tcW w:w="646" w:type="pct"/>
            <w:tcBorders>
              <w:top w:val="single" w:sz="4" w:space="0" w:color="auto"/>
              <w:left w:val="nil"/>
              <w:bottom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p>
        </w:tc>
        <w:tc>
          <w:tcPr>
            <w:tcW w:w="818" w:type="pct"/>
            <w:tcBorders>
              <w:top w:val="single" w:sz="4" w:space="0" w:color="auto"/>
              <w:left w:val="nil"/>
              <w:bottom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p>
        </w:tc>
        <w:tc>
          <w:tcPr>
            <w:tcW w:w="614" w:type="pct"/>
            <w:tcBorders>
              <w:top w:val="single" w:sz="4" w:space="0" w:color="auto"/>
              <w:left w:val="nil"/>
              <w:bottom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p>
        </w:tc>
        <w:tc>
          <w:tcPr>
            <w:tcW w:w="907" w:type="pct"/>
            <w:tcBorders>
              <w:top w:val="single" w:sz="4" w:space="0" w:color="auto"/>
              <w:left w:val="nil"/>
              <w:bottom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p>
        </w:tc>
        <w:tc>
          <w:tcPr>
            <w:tcW w:w="437" w:type="pct"/>
            <w:tcBorders>
              <w:top w:val="single" w:sz="4" w:space="0" w:color="auto"/>
              <w:left w:val="nil"/>
              <w:bottom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p>
        </w:tc>
      </w:tr>
      <w:tr w:rsidR="002852EF" w:rsidRPr="002852EF" w:rsidTr="00E61562">
        <w:trPr>
          <w:trHeight w:val="300"/>
        </w:trPr>
        <w:tc>
          <w:tcPr>
            <w:tcW w:w="793" w:type="pct"/>
            <w:tcBorders>
              <w:top w:val="single" w:sz="4" w:space="0" w:color="auto"/>
              <w:left w:val="single" w:sz="4" w:space="0" w:color="auto"/>
              <w:bottom w:val="single" w:sz="4" w:space="0" w:color="auto"/>
              <w:right w:val="single" w:sz="4" w:space="0" w:color="auto"/>
            </w:tcBorders>
            <w:shd w:val="clear" w:color="auto" w:fill="FFFFFF"/>
          </w:tcPr>
          <w:p w:rsidR="002852EF" w:rsidRPr="002852EF" w:rsidRDefault="002852EF" w:rsidP="002852EF">
            <w:pPr>
              <w:widowControl/>
              <w:tabs>
                <w:tab w:val="clear" w:pos="-720"/>
              </w:tabs>
              <w:suppressAutoHyphens w:val="0"/>
              <w:overflowPunct w:val="0"/>
              <w:autoSpaceDE w:val="0"/>
              <w:autoSpaceDN w:val="0"/>
              <w:adjustRightInd w:val="0"/>
              <w:jc w:val="left"/>
              <w:textAlignment w:val="baseline"/>
              <w:rPr>
                <w:rFonts w:ascii="Times New Roman" w:hAnsi="Times New Roman"/>
                <w:b/>
                <w:bCs/>
                <w:color w:val="000000"/>
                <w:spacing w:val="0"/>
                <w:sz w:val="20"/>
              </w:rPr>
            </w:pPr>
          </w:p>
        </w:tc>
        <w:tc>
          <w:tcPr>
            <w:tcW w:w="785"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2852EF" w:rsidRPr="002852EF" w:rsidRDefault="002852EF" w:rsidP="002852EF">
            <w:pPr>
              <w:widowControl/>
              <w:tabs>
                <w:tab w:val="clear" w:pos="-720"/>
              </w:tabs>
              <w:suppressAutoHyphens w:val="0"/>
              <w:overflowPunct w:val="0"/>
              <w:autoSpaceDE w:val="0"/>
              <w:autoSpaceDN w:val="0"/>
              <w:adjustRightInd w:val="0"/>
              <w:jc w:val="left"/>
              <w:textAlignment w:val="baseline"/>
              <w:rPr>
                <w:rFonts w:ascii="Times New Roman" w:hAnsi="Times New Roman"/>
                <w:b/>
                <w:bCs/>
                <w:color w:val="000000"/>
                <w:spacing w:val="0"/>
                <w:sz w:val="20"/>
              </w:rPr>
            </w:pPr>
            <w:r w:rsidRPr="002852EF">
              <w:rPr>
                <w:rFonts w:ascii="Times New Roman" w:hAnsi="Times New Roman"/>
                <w:b/>
                <w:bCs/>
                <w:color w:val="000000"/>
                <w:spacing w:val="0"/>
                <w:sz w:val="20"/>
              </w:rPr>
              <w:t>Recordkeeping Totals</w:t>
            </w:r>
          </w:p>
        </w:tc>
        <w:tc>
          <w:tcPr>
            <w:tcW w:w="646" w:type="pct"/>
            <w:tcBorders>
              <w:top w:val="single" w:sz="4" w:space="0" w:color="auto"/>
              <w:left w:val="nil"/>
              <w:bottom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b/>
                <w:color w:val="000000"/>
                <w:spacing w:val="0"/>
                <w:sz w:val="20"/>
              </w:rPr>
            </w:pPr>
            <w:r w:rsidRPr="002852EF">
              <w:rPr>
                <w:rFonts w:ascii="Times New Roman" w:hAnsi="Times New Roman"/>
                <w:b/>
                <w:color w:val="000000"/>
                <w:spacing w:val="0"/>
                <w:sz w:val="20"/>
              </w:rPr>
              <w:t>0</w:t>
            </w:r>
          </w:p>
        </w:tc>
        <w:tc>
          <w:tcPr>
            <w:tcW w:w="818" w:type="pct"/>
            <w:tcBorders>
              <w:top w:val="single" w:sz="4" w:space="0" w:color="auto"/>
              <w:left w:val="nil"/>
              <w:bottom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r w:rsidRPr="002852EF">
              <w:rPr>
                <w:rFonts w:ascii="Times New Roman" w:hAnsi="Times New Roman"/>
                <w:color w:val="000000"/>
                <w:spacing w:val="0"/>
                <w:sz w:val="20"/>
              </w:rPr>
              <w:t>0</w:t>
            </w:r>
          </w:p>
        </w:tc>
        <w:tc>
          <w:tcPr>
            <w:tcW w:w="614" w:type="pct"/>
            <w:tcBorders>
              <w:top w:val="single" w:sz="4" w:space="0" w:color="auto"/>
              <w:left w:val="nil"/>
              <w:bottom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b/>
                <w:color w:val="000000"/>
                <w:spacing w:val="0"/>
                <w:sz w:val="20"/>
              </w:rPr>
            </w:pPr>
            <w:r w:rsidRPr="002852EF">
              <w:rPr>
                <w:rFonts w:ascii="Times New Roman" w:hAnsi="Times New Roman"/>
                <w:b/>
                <w:color w:val="000000"/>
                <w:spacing w:val="0"/>
                <w:sz w:val="20"/>
              </w:rPr>
              <w:t>0</w:t>
            </w:r>
          </w:p>
        </w:tc>
        <w:tc>
          <w:tcPr>
            <w:tcW w:w="907" w:type="pct"/>
            <w:tcBorders>
              <w:top w:val="single" w:sz="4" w:space="0" w:color="auto"/>
              <w:left w:val="nil"/>
              <w:bottom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r w:rsidRPr="002852EF">
              <w:rPr>
                <w:rFonts w:ascii="Times New Roman" w:hAnsi="Times New Roman"/>
                <w:color w:val="000000"/>
                <w:spacing w:val="0"/>
                <w:sz w:val="20"/>
              </w:rPr>
              <w:t>0</w:t>
            </w:r>
          </w:p>
        </w:tc>
        <w:tc>
          <w:tcPr>
            <w:tcW w:w="437" w:type="pct"/>
            <w:tcBorders>
              <w:top w:val="single" w:sz="4" w:space="0" w:color="auto"/>
              <w:left w:val="nil"/>
              <w:bottom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b/>
                <w:color w:val="000000"/>
                <w:spacing w:val="0"/>
                <w:sz w:val="20"/>
              </w:rPr>
            </w:pPr>
            <w:r w:rsidRPr="002852EF">
              <w:rPr>
                <w:rFonts w:ascii="Times New Roman" w:hAnsi="Times New Roman"/>
                <w:b/>
                <w:color w:val="000000"/>
                <w:spacing w:val="0"/>
                <w:sz w:val="20"/>
              </w:rPr>
              <w:t>0</w:t>
            </w:r>
          </w:p>
        </w:tc>
      </w:tr>
      <w:tr w:rsidR="002852EF" w:rsidRPr="002852EF" w:rsidTr="00E61562">
        <w:trPr>
          <w:cantSplit/>
          <w:trHeight w:val="300"/>
        </w:trPr>
        <w:tc>
          <w:tcPr>
            <w:tcW w:w="793" w:type="pct"/>
            <w:tcBorders>
              <w:top w:val="single" w:sz="4" w:space="0" w:color="auto"/>
              <w:left w:val="single" w:sz="4" w:space="0" w:color="auto"/>
              <w:bottom w:val="single" w:sz="4" w:space="0" w:color="auto"/>
              <w:right w:val="single" w:sz="4" w:space="0" w:color="auto"/>
            </w:tcBorders>
            <w:shd w:val="clear" w:color="auto" w:fill="FFFFFF"/>
          </w:tcPr>
          <w:p w:rsidR="002852EF" w:rsidRPr="002852EF" w:rsidRDefault="002852EF" w:rsidP="002852EF">
            <w:pPr>
              <w:widowControl/>
              <w:tabs>
                <w:tab w:val="clear" w:pos="-720"/>
              </w:tabs>
              <w:suppressAutoHyphens w:val="0"/>
              <w:overflowPunct w:val="0"/>
              <w:autoSpaceDE w:val="0"/>
              <w:autoSpaceDN w:val="0"/>
              <w:adjustRightInd w:val="0"/>
              <w:jc w:val="left"/>
              <w:textAlignment w:val="baseline"/>
              <w:rPr>
                <w:rFonts w:ascii="Times New Roman" w:hAnsi="Times New Roman"/>
                <w:b/>
                <w:bCs/>
                <w:spacing w:val="0"/>
                <w:sz w:val="20"/>
              </w:rPr>
            </w:pPr>
          </w:p>
        </w:tc>
        <w:tc>
          <w:tcPr>
            <w:tcW w:w="785"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2852EF" w:rsidRPr="002852EF" w:rsidRDefault="002852EF" w:rsidP="002852EF">
            <w:pPr>
              <w:widowControl/>
              <w:tabs>
                <w:tab w:val="clear" w:pos="-720"/>
              </w:tabs>
              <w:suppressAutoHyphens w:val="0"/>
              <w:overflowPunct w:val="0"/>
              <w:autoSpaceDE w:val="0"/>
              <w:autoSpaceDN w:val="0"/>
              <w:adjustRightInd w:val="0"/>
              <w:jc w:val="left"/>
              <w:textAlignment w:val="baseline"/>
              <w:rPr>
                <w:rFonts w:ascii="Times New Roman" w:hAnsi="Times New Roman"/>
                <w:b/>
                <w:bCs/>
                <w:spacing w:val="0"/>
                <w:sz w:val="20"/>
              </w:rPr>
            </w:pPr>
          </w:p>
        </w:tc>
        <w:tc>
          <w:tcPr>
            <w:tcW w:w="646" w:type="pct"/>
            <w:tcBorders>
              <w:top w:val="single" w:sz="4" w:space="0" w:color="auto"/>
              <w:left w:val="nil"/>
              <w:bottom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p>
        </w:tc>
        <w:tc>
          <w:tcPr>
            <w:tcW w:w="818" w:type="pct"/>
            <w:tcBorders>
              <w:top w:val="single" w:sz="4" w:space="0" w:color="auto"/>
              <w:left w:val="nil"/>
              <w:bottom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p>
        </w:tc>
        <w:tc>
          <w:tcPr>
            <w:tcW w:w="614" w:type="pct"/>
            <w:tcBorders>
              <w:top w:val="single" w:sz="4" w:space="0" w:color="auto"/>
              <w:left w:val="nil"/>
              <w:bottom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p>
        </w:tc>
        <w:tc>
          <w:tcPr>
            <w:tcW w:w="907" w:type="pct"/>
            <w:tcBorders>
              <w:top w:val="single" w:sz="4" w:space="0" w:color="auto"/>
              <w:left w:val="nil"/>
              <w:bottom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p>
        </w:tc>
        <w:tc>
          <w:tcPr>
            <w:tcW w:w="437" w:type="pct"/>
            <w:tcBorders>
              <w:top w:val="single" w:sz="4" w:space="0" w:color="auto"/>
              <w:left w:val="nil"/>
              <w:bottom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p>
        </w:tc>
      </w:tr>
      <w:tr w:rsidR="002852EF" w:rsidRPr="002852EF" w:rsidTr="00114DF8">
        <w:trPr>
          <w:cantSplit/>
          <w:trHeight w:val="300"/>
        </w:trPr>
        <w:tc>
          <w:tcPr>
            <w:tcW w:w="793" w:type="pct"/>
            <w:tcBorders>
              <w:top w:val="nil"/>
              <w:left w:val="single" w:sz="4" w:space="0" w:color="auto"/>
              <w:bottom w:val="single" w:sz="4" w:space="0" w:color="auto"/>
              <w:right w:val="single" w:sz="4" w:space="0" w:color="auto"/>
            </w:tcBorders>
            <w:shd w:val="clear" w:color="auto" w:fill="FFFFFF"/>
          </w:tcPr>
          <w:p w:rsidR="002852EF" w:rsidRPr="002852EF" w:rsidRDefault="002852EF" w:rsidP="002852EF">
            <w:pPr>
              <w:widowControl/>
              <w:tabs>
                <w:tab w:val="clear" w:pos="-720"/>
              </w:tabs>
              <w:suppressAutoHyphens w:val="0"/>
              <w:overflowPunct w:val="0"/>
              <w:autoSpaceDE w:val="0"/>
              <w:autoSpaceDN w:val="0"/>
              <w:adjustRightInd w:val="0"/>
              <w:jc w:val="left"/>
              <w:textAlignment w:val="baseline"/>
              <w:rPr>
                <w:rFonts w:ascii="Times New Roman" w:hAnsi="Times New Roman"/>
                <w:b/>
                <w:bCs/>
                <w:spacing w:val="0"/>
                <w:sz w:val="20"/>
              </w:rPr>
            </w:pPr>
          </w:p>
        </w:tc>
        <w:tc>
          <w:tcPr>
            <w:tcW w:w="785" w:type="pct"/>
            <w:tcBorders>
              <w:top w:val="nil"/>
              <w:left w:val="single" w:sz="4" w:space="0" w:color="auto"/>
              <w:bottom w:val="single" w:sz="4" w:space="0" w:color="auto"/>
              <w:right w:val="single" w:sz="4" w:space="0" w:color="auto"/>
            </w:tcBorders>
            <w:shd w:val="clear" w:color="auto" w:fill="FFFFFF"/>
            <w:vAlign w:val="bottom"/>
            <w:hideMark/>
          </w:tcPr>
          <w:p w:rsidR="002852EF" w:rsidRPr="002852EF" w:rsidRDefault="002852EF" w:rsidP="002852EF">
            <w:pPr>
              <w:widowControl/>
              <w:tabs>
                <w:tab w:val="clear" w:pos="-720"/>
              </w:tabs>
              <w:suppressAutoHyphens w:val="0"/>
              <w:overflowPunct w:val="0"/>
              <w:autoSpaceDE w:val="0"/>
              <w:autoSpaceDN w:val="0"/>
              <w:adjustRightInd w:val="0"/>
              <w:jc w:val="left"/>
              <w:textAlignment w:val="baseline"/>
              <w:rPr>
                <w:rFonts w:ascii="Times New Roman" w:hAnsi="Times New Roman"/>
                <w:b/>
                <w:bCs/>
                <w:color w:val="000000"/>
                <w:spacing w:val="0"/>
                <w:sz w:val="20"/>
              </w:rPr>
            </w:pPr>
            <w:r w:rsidRPr="002852EF">
              <w:rPr>
                <w:rFonts w:ascii="Times New Roman" w:hAnsi="Times New Roman"/>
                <w:b/>
                <w:bCs/>
                <w:spacing w:val="0"/>
                <w:sz w:val="20"/>
              </w:rPr>
              <w:t>Total Recordkeeping and Reporting Burden</w:t>
            </w:r>
          </w:p>
        </w:tc>
        <w:tc>
          <w:tcPr>
            <w:tcW w:w="646" w:type="pct"/>
            <w:tcBorders>
              <w:top w:val="nil"/>
              <w:left w:val="nil"/>
              <w:bottom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r w:rsidRPr="002852EF">
              <w:rPr>
                <w:rFonts w:ascii="Times New Roman" w:hAnsi="Times New Roman"/>
                <w:color w:val="000000"/>
                <w:spacing w:val="0"/>
                <w:sz w:val="20"/>
              </w:rPr>
              <w:t>48</w:t>
            </w:r>
          </w:p>
        </w:tc>
        <w:tc>
          <w:tcPr>
            <w:tcW w:w="818" w:type="pct"/>
            <w:tcBorders>
              <w:top w:val="nil"/>
              <w:left w:val="nil"/>
              <w:bottom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p>
        </w:tc>
        <w:tc>
          <w:tcPr>
            <w:tcW w:w="614" w:type="pct"/>
            <w:tcBorders>
              <w:top w:val="nil"/>
              <w:left w:val="nil"/>
              <w:bottom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r w:rsidRPr="002852EF">
              <w:rPr>
                <w:rFonts w:ascii="Times New Roman" w:hAnsi="Times New Roman"/>
                <w:color w:val="000000"/>
                <w:spacing w:val="0"/>
                <w:sz w:val="20"/>
              </w:rPr>
              <w:t>48</w:t>
            </w:r>
          </w:p>
        </w:tc>
        <w:tc>
          <w:tcPr>
            <w:tcW w:w="907" w:type="pct"/>
            <w:tcBorders>
              <w:top w:val="nil"/>
              <w:left w:val="nil"/>
              <w:bottom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color w:val="000000"/>
                <w:spacing w:val="0"/>
                <w:sz w:val="20"/>
              </w:rPr>
            </w:pPr>
          </w:p>
        </w:tc>
        <w:tc>
          <w:tcPr>
            <w:tcW w:w="437" w:type="pct"/>
            <w:tcBorders>
              <w:top w:val="nil"/>
              <w:left w:val="nil"/>
              <w:bottom w:val="single" w:sz="4" w:space="0" w:color="auto"/>
              <w:right w:val="single" w:sz="4" w:space="0" w:color="auto"/>
            </w:tcBorders>
            <w:shd w:val="clear" w:color="auto" w:fill="FFFFFF"/>
            <w:noWrap/>
            <w:vAlign w:val="bottom"/>
            <w:hideMark/>
          </w:tcPr>
          <w:p w:rsidR="002852EF" w:rsidRPr="002852EF" w:rsidRDefault="002852EF" w:rsidP="002852EF">
            <w:pPr>
              <w:widowControl/>
              <w:tabs>
                <w:tab w:val="clear" w:pos="-720"/>
              </w:tabs>
              <w:suppressAutoHyphens w:val="0"/>
              <w:overflowPunct w:val="0"/>
              <w:autoSpaceDE w:val="0"/>
              <w:autoSpaceDN w:val="0"/>
              <w:adjustRightInd w:val="0"/>
              <w:jc w:val="right"/>
              <w:textAlignment w:val="baseline"/>
              <w:rPr>
                <w:rFonts w:ascii="Times New Roman" w:hAnsi="Times New Roman"/>
                <w:b/>
                <w:color w:val="000000"/>
                <w:spacing w:val="0"/>
                <w:sz w:val="20"/>
              </w:rPr>
            </w:pPr>
            <w:r w:rsidRPr="002852EF">
              <w:rPr>
                <w:rFonts w:ascii="Times New Roman" w:hAnsi="Times New Roman"/>
                <w:b/>
                <w:color w:val="000000"/>
                <w:spacing w:val="0"/>
                <w:sz w:val="20"/>
              </w:rPr>
              <w:t>1308</w:t>
            </w:r>
          </w:p>
        </w:tc>
      </w:tr>
      <w:bookmarkEnd w:id="0"/>
      <w:bookmarkEnd w:id="1"/>
    </w:tbl>
    <w:p w:rsidR="0075327A" w:rsidRDefault="0075327A" w:rsidP="002337E2">
      <w:pPr>
        <w:spacing w:line="480" w:lineRule="auto"/>
        <w:ind w:left="360" w:hanging="360"/>
        <w:jc w:val="left"/>
        <w:rPr>
          <w:rFonts w:ascii="Times New Roman" w:hAnsi="Times New Roman"/>
        </w:rPr>
      </w:pPr>
    </w:p>
    <w:p w:rsidR="0077482F" w:rsidRPr="00A17E1D" w:rsidRDefault="00FD01FE" w:rsidP="00A17E1D">
      <w:pPr>
        <w:tabs>
          <w:tab w:val="left" w:pos="0"/>
        </w:tabs>
        <w:spacing w:line="480" w:lineRule="auto"/>
        <w:ind w:left="360"/>
        <w:jc w:val="left"/>
        <w:rPr>
          <w:rFonts w:ascii="Times New Roman" w:hAnsi="Times New Roman"/>
          <w:u w:val="single"/>
        </w:rPr>
      </w:pPr>
      <w:r w:rsidRPr="00FD01FE">
        <w:rPr>
          <w:rFonts w:ascii="Times New Roman" w:hAnsi="Times New Roman"/>
          <w:u w:val="single"/>
        </w:rPr>
        <w:t>Reporting burden</w:t>
      </w:r>
      <w:r w:rsidRPr="00FD01FE">
        <w:rPr>
          <w:rFonts w:ascii="Times New Roman" w:hAnsi="Times New Roman"/>
        </w:rPr>
        <w:t xml:space="preserve">:  FNS projects that on an annual basis 48 State agencies will submit requests for waivers of the time limit for ABAWD recipients based on an insufficiency of jobs. </w:t>
      </w:r>
      <w:r w:rsidR="00776BE1">
        <w:rPr>
          <w:rFonts w:ascii="Times New Roman" w:hAnsi="Times New Roman"/>
        </w:rPr>
        <w:t xml:space="preserve">  </w:t>
      </w:r>
      <w:r w:rsidR="00DF7221">
        <w:rPr>
          <w:rFonts w:ascii="Times New Roman" w:hAnsi="Times New Roman"/>
        </w:rPr>
        <w:t xml:space="preserve"> </w:t>
      </w:r>
      <w:r w:rsidR="00B916EB">
        <w:rPr>
          <w:rFonts w:ascii="Times New Roman" w:hAnsi="Times New Roman"/>
        </w:rPr>
        <w:t xml:space="preserve">This estimate is based on the waiver activity of calendar year 2008, rather than the more recent 3-year period of 2009-2011 when </w:t>
      </w:r>
      <w:r w:rsidR="00776BE1">
        <w:rPr>
          <w:rFonts w:ascii="Times New Roman" w:hAnsi="Times New Roman"/>
        </w:rPr>
        <w:t>the time limits on ABAWD</w:t>
      </w:r>
      <w:r w:rsidR="00B916EB">
        <w:rPr>
          <w:rFonts w:ascii="Times New Roman" w:hAnsi="Times New Roman"/>
        </w:rPr>
        <w:t xml:space="preserve"> participation in SNAP were </w:t>
      </w:r>
      <w:r w:rsidR="00776BE1">
        <w:rPr>
          <w:rFonts w:ascii="Times New Roman" w:hAnsi="Times New Roman"/>
        </w:rPr>
        <w:t xml:space="preserve">suspended </w:t>
      </w:r>
      <w:r w:rsidR="00776BE1" w:rsidRPr="00FD01FE">
        <w:rPr>
          <w:rFonts w:ascii="Times New Roman" w:hAnsi="Times New Roman"/>
        </w:rPr>
        <w:t>by t</w:t>
      </w:r>
      <w:r w:rsidR="00776BE1" w:rsidRPr="00FD01FE">
        <w:rPr>
          <w:rFonts w:ascii="Times New Roman" w:hAnsi="Times New Roman"/>
          <w:bCs/>
        </w:rPr>
        <w:t xml:space="preserve">he American Recovery and Reinvestment Act </w:t>
      </w:r>
      <w:r w:rsidR="00776BE1" w:rsidRPr="00FD01FE">
        <w:rPr>
          <w:rFonts w:ascii="Times New Roman" w:hAnsi="Times New Roman"/>
        </w:rPr>
        <w:t>(Pub. L. 111-5)</w:t>
      </w:r>
      <w:r w:rsidR="00776BE1">
        <w:rPr>
          <w:rFonts w:ascii="Times New Roman" w:hAnsi="Times New Roman"/>
        </w:rPr>
        <w:t xml:space="preserve">.  </w:t>
      </w:r>
      <w:r w:rsidR="00B916EB">
        <w:rPr>
          <w:rFonts w:ascii="Times New Roman" w:hAnsi="Times New Roman"/>
        </w:rPr>
        <w:t>During the period from April 1, 2009 through September 30, 2010, t</w:t>
      </w:r>
      <w:r w:rsidR="00776BE1">
        <w:rPr>
          <w:rFonts w:ascii="Times New Roman" w:hAnsi="Times New Roman"/>
        </w:rPr>
        <w:t xml:space="preserve">here was no need for State agencies to submit the waiver </w:t>
      </w:r>
      <w:r w:rsidR="007B5DB3">
        <w:rPr>
          <w:rFonts w:ascii="Times New Roman" w:hAnsi="Times New Roman"/>
        </w:rPr>
        <w:t>requests included</w:t>
      </w:r>
      <w:r w:rsidR="00776BE1" w:rsidRPr="00FD01FE">
        <w:rPr>
          <w:rFonts w:ascii="Times New Roman" w:hAnsi="Times New Roman"/>
          <w:bCs/>
        </w:rPr>
        <w:t xml:space="preserve"> in this information collection.  </w:t>
      </w:r>
      <w:r w:rsidR="00B916EB">
        <w:rPr>
          <w:rFonts w:ascii="Times New Roman" w:hAnsi="Times New Roman"/>
          <w:bCs/>
        </w:rPr>
        <w:t xml:space="preserve">After </w:t>
      </w:r>
      <w:r w:rsidR="00776BE1" w:rsidRPr="00FD01FE">
        <w:rPr>
          <w:rFonts w:ascii="Times New Roman" w:hAnsi="Times New Roman"/>
          <w:bCs/>
        </w:rPr>
        <w:t xml:space="preserve">September 30, 2010, most waivers were based on State eligibility for extended unemployment </w:t>
      </w:r>
      <w:r w:rsidR="00DD6E76">
        <w:rPr>
          <w:rFonts w:ascii="Times New Roman" w:hAnsi="Times New Roman"/>
          <w:bCs/>
        </w:rPr>
        <w:t xml:space="preserve">compensation </w:t>
      </w:r>
      <w:r w:rsidR="00776BE1" w:rsidRPr="00FD01FE">
        <w:rPr>
          <w:rFonts w:ascii="Times New Roman" w:hAnsi="Times New Roman"/>
          <w:bCs/>
        </w:rPr>
        <w:t>(E</w:t>
      </w:r>
      <w:r w:rsidR="00DD6E76">
        <w:rPr>
          <w:rFonts w:ascii="Times New Roman" w:hAnsi="Times New Roman"/>
          <w:bCs/>
        </w:rPr>
        <w:t>UC</w:t>
      </w:r>
      <w:r w:rsidR="00776BE1" w:rsidRPr="00FD01FE">
        <w:rPr>
          <w:rFonts w:ascii="Times New Roman" w:hAnsi="Times New Roman"/>
          <w:bCs/>
        </w:rPr>
        <w:t>) under trigger notices issued by the U.S Department of Labor Employment and Training Administration (</w:t>
      </w:r>
      <w:bookmarkStart w:id="2" w:name="OLE_LINK5"/>
      <w:bookmarkStart w:id="3" w:name="OLE_LINK6"/>
      <w:r w:rsidR="00776BE1" w:rsidRPr="00FD01FE">
        <w:rPr>
          <w:rFonts w:ascii="Times New Roman" w:hAnsi="Times New Roman"/>
          <w:bCs/>
        </w:rPr>
        <w:t>DOLETA</w:t>
      </w:r>
      <w:bookmarkEnd w:id="2"/>
      <w:bookmarkEnd w:id="3"/>
      <w:r w:rsidR="00776BE1" w:rsidRPr="00FD01FE">
        <w:rPr>
          <w:rFonts w:ascii="Times New Roman" w:hAnsi="Times New Roman"/>
          <w:bCs/>
        </w:rPr>
        <w:t xml:space="preserve">).  </w:t>
      </w:r>
      <w:r w:rsidR="009E4848">
        <w:rPr>
          <w:rFonts w:ascii="Times New Roman" w:hAnsi="Times New Roman"/>
          <w:bCs/>
        </w:rPr>
        <w:t xml:space="preserve">Depending on their statutory basis, DOL issues trigger notices if a State’s total unemployment rate exceeds </w:t>
      </w:r>
      <w:r w:rsidR="00F37906">
        <w:rPr>
          <w:rFonts w:ascii="Times New Roman" w:hAnsi="Times New Roman"/>
          <w:bCs/>
        </w:rPr>
        <w:t xml:space="preserve">6 percent or if its insured unemployment rate exceeds 4 percent.  </w:t>
      </w:r>
      <w:r w:rsidR="0097572C">
        <w:rPr>
          <w:rFonts w:ascii="Times New Roman" w:hAnsi="Times New Roman"/>
          <w:bCs/>
        </w:rPr>
        <w:t xml:space="preserve">In </w:t>
      </w:r>
      <w:r w:rsidR="0097572C" w:rsidRPr="00A17E1D">
        <w:rPr>
          <w:rFonts w:ascii="Times New Roman" w:hAnsi="Times New Roman"/>
          <w:bCs/>
        </w:rPr>
        <w:t xml:space="preserve">addition, </w:t>
      </w:r>
      <w:r w:rsidR="0097572C" w:rsidRPr="00A17E1D">
        <w:rPr>
          <w:rFonts w:ascii="Times New Roman" w:hAnsi="Times New Roman"/>
        </w:rPr>
        <w:t>u</w:t>
      </w:r>
      <w:r w:rsidRPr="00FD01FE">
        <w:rPr>
          <w:rFonts w:ascii="Times New Roman" w:hAnsi="Times New Roman"/>
        </w:rPr>
        <w:t xml:space="preserve">sing unemployment projections from the Congressional Budget Office through 2014, FNS </w:t>
      </w:r>
      <w:r w:rsidR="00016C7C">
        <w:rPr>
          <w:rFonts w:ascii="Times New Roman" w:hAnsi="Times New Roman"/>
        </w:rPr>
        <w:t xml:space="preserve">estimates </w:t>
      </w:r>
      <w:r w:rsidRPr="00FD01FE">
        <w:rPr>
          <w:rFonts w:ascii="Times New Roman" w:hAnsi="Times New Roman"/>
        </w:rPr>
        <w:t xml:space="preserve">that labor market conditions </w:t>
      </w:r>
      <w:r w:rsidR="00477260">
        <w:rPr>
          <w:rFonts w:ascii="Times New Roman" w:hAnsi="Times New Roman"/>
        </w:rPr>
        <w:t xml:space="preserve">during the period from the last quarter </w:t>
      </w:r>
      <w:r w:rsidR="00A17E1D">
        <w:rPr>
          <w:rFonts w:ascii="Times New Roman" w:hAnsi="Times New Roman"/>
        </w:rPr>
        <w:t xml:space="preserve">of </w:t>
      </w:r>
      <w:r w:rsidRPr="00FD01FE">
        <w:rPr>
          <w:rFonts w:ascii="Times New Roman" w:hAnsi="Times New Roman"/>
        </w:rPr>
        <w:t>2008</w:t>
      </w:r>
      <w:r w:rsidR="00477260">
        <w:rPr>
          <w:rFonts w:ascii="Times New Roman" w:hAnsi="Times New Roman"/>
        </w:rPr>
        <w:t xml:space="preserve"> through the first quarter of 2009</w:t>
      </w:r>
      <w:r w:rsidRPr="00FD01FE">
        <w:rPr>
          <w:rFonts w:ascii="Times New Roman" w:hAnsi="Times New Roman"/>
        </w:rPr>
        <w:t xml:space="preserve"> </w:t>
      </w:r>
      <w:r w:rsidR="00B916EB">
        <w:rPr>
          <w:rFonts w:ascii="Times New Roman" w:hAnsi="Times New Roman"/>
        </w:rPr>
        <w:t>will</w:t>
      </w:r>
      <w:r w:rsidRPr="00FD01FE">
        <w:rPr>
          <w:rFonts w:ascii="Times New Roman" w:hAnsi="Times New Roman"/>
        </w:rPr>
        <w:t xml:space="preserve"> b</w:t>
      </w:r>
      <w:r w:rsidR="00477260">
        <w:rPr>
          <w:rFonts w:ascii="Times New Roman" w:hAnsi="Times New Roman"/>
        </w:rPr>
        <w:t xml:space="preserve">e more </w:t>
      </w:r>
      <w:r w:rsidRPr="00FD01FE">
        <w:rPr>
          <w:rFonts w:ascii="Times New Roman" w:hAnsi="Times New Roman"/>
        </w:rPr>
        <w:t xml:space="preserve">representative of the U.S. labor market </w:t>
      </w:r>
      <w:r w:rsidR="00A17E1D">
        <w:rPr>
          <w:rFonts w:ascii="Times New Roman" w:hAnsi="Times New Roman"/>
        </w:rPr>
        <w:t xml:space="preserve">in </w:t>
      </w:r>
      <w:r w:rsidRPr="00FD01FE">
        <w:rPr>
          <w:rFonts w:ascii="Times New Roman" w:hAnsi="Times New Roman"/>
        </w:rPr>
        <w:t xml:space="preserve">the next </w:t>
      </w:r>
      <w:r w:rsidR="00B916EB">
        <w:rPr>
          <w:rFonts w:ascii="Times New Roman" w:hAnsi="Times New Roman"/>
        </w:rPr>
        <w:t>3</w:t>
      </w:r>
      <w:r w:rsidR="009B581E">
        <w:rPr>
          <w:rFonts w:ascii="Times New Roman" w:hAnsi="Times New Roman"/>
        </w:rPr>
        <w:t xml:space="preserve"> </w:t>
      </w:r>
      <w:r w:rsidRPr="00FD01FE">
        <w:rPr>
          <w:rFonts w:ascii="Times New Roman" w:hAnsi="Times New Roman"/>
        </w:rPr>
        <w:t>years</w:t>
      </w:r>
      <w:r w:rsidR="00477260">
        <w:rPr>
          <w:rFonts w:ascii="Times New Roman" w:hAnsi="Times New Roman"/>
        </w:rPr>
        <w:t xml:space="preserve"> then were labor market conditions during the 3-year period ending December 31, 2008.  The CBO projection is available on its website </w:t>
      </w:r>
      <w:hyperlink r:id="rId10" w:history="1">
        <w:r w:rsidR="00477260" w:rsidRPr="00244F63">
          <w:rPr>
            <w:rStyle w:val="Hyperlink"/>
            <w:rFonts w:ascii="Times New Roman" w:hAnsi="Times New Roman"/>
          </w:rPr>
          <w:t>http://www.cbo.gov/doc.cfm?index=12039</w:t>
        </w:r>
      </w:hyperlink>
      <w:r w:rsidR="00477260">
        <w:rPr>
          <w:rFonts w:ascii="Times New Roman" w:hAnsi="Times New Roman"/>
        </w:rPr>
        <w:t xml:space="preserve"> .</w:t>
      </w:r>
      <w:r w:rsidR="00526244">
        <w:rPr>
          <w:rFonts w:ascii="Times New Roman" w:hAnsi="Times New Roman"/>
        </w:rPr>
        <w:t xml:space="preserve">  </w:t>
      </w:r>
    </w:p>
    <w:p w:rsidR="0077482F" w:rsidRPr="00A17E1D" w:rsidRDefault="00FD01FE">
      <w:pPr>
        <w:tabs>
          <w:tab w:val="left" w:pos="0"/>
        </w:tabs>
        <w:spacing w:line="480" w:lineRule="auto"/>
        <w:ind w:left="360"/>
        <w:jc w:val="left"/>
        <w:rPr>
          <w:rFonts w:ascii="Times New Roman" w:hAnsi="Times New Roman"/>
          <w:bCs/>
        </w:rPr>
      </w:pPr>
      <w:r w:rsidRPr="00A17E1D">
        <w:rPr>
          <w:rFonts w:ascii="Times New Roman" w:hAnsi="Times New Roman"/>
        </w:rPr>
        <w:t xml:space="preserve">Of the 48 </w:t>
      </w:r>
      <w:r w:rsidR="0097572C" w:rsidRPr="00A17E1D">
        <w:rPr>
          <w:rFonts w:ascii="Times New Roman" w:hAnsi="Times New Roman"/>
        </w:rPr>
        <w:t xml:space="preserve">anticipated </w:t>
      </w:r>
      <w:r w:rsidRPr="00A17E1D">
        <w:rPr>
          <w:rFonts w:ascii="Times New Roman" w:hAnsi="Times New Roman"/>
        </w:rPr>
        <w:t xml:space="preserve">State waiver requests, FNS projects that 36 waiver requests will be based on labor market data for clients in specific geographic areas within </w:t>
      </w:r>
      <w:r w:rsidR="00DD6E76" w:rsidRPr="00A17E1D">
        <w:rPr>
          <w:rFonts w:ascii="Times New Roman" w:hAnsi="Times New Roman"/>
        </w:rPr>
        <w:t>S</w:t>
      </w:r>
      <w:r w:rsidRPr="00A17E1D">
        <w:rPr>
          <w:rFonts w:ascii="Times New Roman" w:hAnsi="Times New Roman"/>
        </w:rPr>
        <w:t xml:space="preserve">tates that have an unemployment rate greater than 20 percent above the national average in that area.  A typical </w:t>
      </w:r>
      <w:r w:rsidRPr="00A17E1D">
        <w:rPr>
          <w:rFonts w:ascii="Times New Roman" w:hAnsi="Times New Roman"/>
        </w:rPr>
        <w:lastRenderedPageBreak/>
        <w:t>State waiver includes several geographic areas where each geographic area may include multiple poli</w:t>
      </w:r>
      <w:r w:rsidRPr="00A17E1D">
        <w:rPr>
          <w:rFonts w:ascii="Times New Roman" w:hAnsi="Times New Roman"/>
          <w:bCs/>
        </w:rPr>
        <w:t xml:space="preserve">tical jurisdictions.   FNS projects </w:t>
      </w:r>
      <w:r w:rsidR="00DD6E76" w:rsidRPr="00A17E1D">
        <w:rPr>
          <w:rFonts w:ascii="Times New Roman" w:hAnsi="Times New Roman"/>
          <w:bCs/>
        </w:rPr>
        <w:t xml:space="preserve">that </w:t>
      </w:r>
      <w:r w:rsidRPr="00A17E1D">
        <w:rPr>
          <w:rFonts w:ascii="Times New Roman" w:hAnsi="Times New Roman"/>
          <w:bCs/>
        </w:rPr>
        <w:t>o</w:t>
      </w:r>
      <w:r w:rsidRPr="00A17E1D">
        <w:rPr>
          <w:rFonts w:ascii="Times New Roman" w:hAnsi="Times New Roman"/>
        </w:rPr>
        <w:t>ne waiver request will be based solely on the designation of areas as Labor Surplus Areas (LSAs) by the DOLETA</w:t>
      </w:r>
      <w:r w:rsidR="00DD6E76" w:rsidRPr="00A17E1D">
        <w:rPr>
          <w:rFonts w:ascii="Times New Roman" w:hAnsi="Times New Roman"/>
        </w:rPr>
        <w:t xml:space="preserve"> and that</w:t>
      </w:r>
      <w:r w:rsidR="00016C7C">
        <w:rPr>
          <w:rFonts w:ascii="Times New Roman" w:hAnsi="Times New Roman"/>
        </w:rPr>
        <w:t xml:space="preserve"> </w:t>
      </w:r>
      <w:r w:rsidR="00DD6E76" w:rsidRPr="00A17E1D">
        <w:rPr>
          <w:rFonts w:ascii="Times New Roman" w:hAnsi="Times New Roman"/>
        </w:rPr>
        <w:t xml:space="preserve">11 </w:t>
      </w:r>
      <w:r w:rsidRPr="00A17E1D">
        <w:rPr>
          <w:rFonts w:ascii="Times New Roman" w:hAnsi="Times New Roman"/>
        </w:rPr>
        <w:t>will be statewide waivers based on e</w:t>
      </w:r>
      <w:r w:rsidRPr="00A17E1D">
        <w:rPr>
          <w:rFonts w:ascii="Times New Roman" w:hAnsi="Times New Roman"/>
          <w:bCs/>
        </w:rPr>
        <w:t xml:space="preserve">ntitlement to EUC based on trigger notices issued by the DOL.  </w:t>
      </w:r>
    </w:p>
    <w:p w:rsidR="0077482F" w:rsidRPr="00A17E1D" w:rsidRDefault="0077482F">
      <w:pPr>
        <w:tabs>
          <w:tab w:val="left" w:pos="0"/>
        </w:tabs>
        <w:spacing w:line="480" w:lineRule="auto"/>
        <w:ind w:left="360"/>
        <w:jc w:val="left"/>
        <w:rPr>
          <w:rFonts w:ascii="Times New Roman" w:hAnsi="Times New Roman"/>
          <w:bCs/>
        </w:rPr>
      </w:pPr>
    </w:p>
    <w:p w:rsidR="0077482F" w:rsidRPr="008E4EEA" w:rsidRDefault="00FD01FE">
      <w:pPr>
        <w:tabs>
          <w:tab w:val="left" w:pos="0"/>
        </w:tabs>
        <w:spacing w:line="480" w:lineRule="auto"/>
        <w:ind w:left="360"/>
        <w:jc w:val="left"/>
        <w:rPr>
          <w:rFonts w:ascii="Times New Roman" w:hAnsi="Times New Roman"/>
          <w:b/>
        </w:rPr>
      </w:pPr>
      <w:r w:rsidRPr="00A17E1D">
        <w:rPr>
          <w:rFonts w:ascii="Times New Roman" w:hAnsi="Times New Roman"/>
          <w:bCs/>
        </w:rPr>
        <w:t xml:space="preserve">For </w:t>
      </w:r>
      <w:r w:rsidR="00DD6E76" w:rsidRPr="00A17E1D">
        <w:rPr>
          <w:rFonts w:ascii="Times New Roman" w:hAnsi="Times New Roman"/>
          <w:bCs/>
        </w:rPr>
        <w:t xml:space="preserve">the </w:t>
      </w:r>
      <w:r w:rsidR="00BB2469" w:rsidRPr="00BB2469">
        <w:rPr>
          <w:rFonts w:ascii="Times New Roman" w:hAnsi="Times New Roman"/>
          <w:bCs/>
          <w:highlight w:val="yellow"/>
        </w:rPr>
        <w:t>36 estimated waivers</w:t>
      </w:r>
      <w:r w:rsidRPr="00A17E1D">
        <w:rPr>
          <w:rFonts w:ascii="Times New Roman" w:hAnsi="Times New Roman"/>
          <w:bCs/>
        </w:rPr>
        <w:t xml:space="preserve"> based on the unemployment rate of specified geographic areas within a State, FNS </w:t>
      </w:r>
      <w:r w:rsidR="00016C7C">
        <w:rPr>
          <w:rFonts w:ascii="Times New Roman" w:hAnsi="Times New Roman"/>
          <w:bCs/>
        </w:rPr>
        <w:t xml:space="preserve">continues to </w:t>
      </w:r>
      <w:r w:rsidRPr="00A17E1D">
        <w:rPr>
          <w:rFonts w:ascii="Times New Roman" w:hAnsi="Times New Roman"/>
          <w:bCs/>
        </w:rPr>
        <w:t>estimate a response time of 35 hours for each waiver request.  The 35 hour time</w:t>
      </w:r>
      <w:r w:rsidR="006A209C">
        <w:rPr>
          <w:rFonts w:ascii="Times New Roman" w:hAnsi="Times New Roman"/>
          <w:bCs/>
        </w:rPr>
        <w:t xml:space="preserve"> estimate</w:t>
      </w:r>
      <w:r w:rsidRPr="00A17E1D">
        <w:rPr>
          <w:rFonts w:ascii="Times New Roman" w:hAnsi="Times New Roman"/>
          <w:bCs/>
        </w:rPr>
        <w:t xml:space="preserve"> per response</w:t>
      </w:r>
      <w:r w:rsidR="00016C7C">
        <w:rPr>
          <w:rFonts w:ascii="Times New Roman" w:hAnsi="Times New Roman"/>
          <w:bCs/>
        </w:rPr>
        <w:t xml:space="preserve">, which FNS used in the previous information collection burden estimate for </w:t>
      </w:r>
      <w:proofErr w:type="gramStart"/>
      <w:r w:rsidR="00016C7C">
        <w:rPr>
          <w:rFonts w:ascii="Times New Roman" w:hAnsi="Times New Roman"/>
          <w:bCs/>
        </w:rPr>
        <w:t>these</w:t>
      </w:r>
      <w:proofErr w:type="gramEnd"/>
      <w:r w:rsidR="00016C7C">
        <w:rPr>
          <w:rFonts w:ascii="Times New Roman" w:hAnsi="Times New Roman"/>
          <w:bCs/>
        </w:rPr>
        <w:t xml:space="preserve"> type of waiver, </w:t>
      </w:r>
      <w:r w:rsidRPr="00A17E1D">
        <w:rPr>
          <w:rFonts w:ascii="Times New Roman" w:hAnsi="Times New Roman"/>
          <w:bCs/>
        </w:rPr>
        <w:t>refl</w:t>
      </w:r>
      <w:r w:rsidRPr="00A17E1D">
        <w:rPr>
          <w:rFonts w:ascii="Times New Roman" w:hAnsi="Times New Roman"/>
        </w:rPr>
        <w:t>ects preparation of waiver request by the State agency</w:t>
      </w:r>
      <w:r w:rsidR="00DD6E76" w:rsidRPr="00A17E1D">
        <w:rPr>
          <w:rFonts w:ascii="Times New Roman" w:hAnsi="Times New Roman"/>
        </w:rPr>
        <w:t>,</w:t>
      </w:r>
      <w:r w:rsidRPr="00A17E1D">
        <w:rPr>
          <w:rFonts w:ascii="Times New Roman" w:hAnsi="Times New Roman"/>
        </w:rPr>
        <w:t xml:space="preserve"> which requires detailed analysis of labor markets within the State.  These waivers frequently cover multiple timeframes and multi-county labor market areas.  </w:t>
      </w:r>
      <w:r w:rsidR="006943A5" w:rsidRPr="006943A5">
        <w:rPr>
          <w:rFonts w:ascii="Times New Roman" w:hAnsi="Times New Roman"/>
          <w:b/>
        </w:rPr>
        <w:t xml:space="preserve">FNS projects a total burden of 1,260 hours for the 36 waivers covering specific geographic areas based on unemployment rate greater than 20 percent above the national average.  </w:t>
      </w:r>
    </w:p>
    <w:p w:rsidR="0077482F" w:rsidRDefault="0077482F">
      <w:pPr>
        <w:tabs>
          <w:tab w:val="left" w:pos="0"/>
        </w:tabs>
        <w:spacing w:line="480" w:lineRule="auto"/>
        <w:ind w:left="360"/>
        <w:jc w:val="left"/>
        <w:rPr>
          <w:rFonts w:ascii="Times New Roman" w:hAnsi="Times New Roman"/>
        </w:rPr>
      </w:pPr>
    </w:p>
    <w:p w:rsidR="0077482F" w:rsidRDefault="00FD01FE">
      <w:pPr>
        <w:tabs>
          <w:tab w:val="left" w:pos="0"/>
        </w:tabs>
        <w:spacing w:line="480" w:lineRule="auto"/>
        <w:ind w:left="360"/>
        <w:jc w:val="left"/>
        <w:rPr>
          <w:rFonts w:ascii="Times New Roman" w:hAnsi="Times New Roman"/>
        </w:rPr>
      </w:pPr>
      <w:r w:rsidRPr="00FD01FE">
        <w:rPr>
          <w:rFonts w:ascii="Times New Roman" w:hAnsi="Times New Roman"/>
        </w:rPr>
        <w:t xml:space="preserve">For the waiver based solely on LSA designation and the </w:t>
      </w:r>
      <w:r w:rsidR="00BB2469" w:rsidRPr="00BB2469">
        <w:rPr>
          <w:rFonts w:ascii="Times New Roman" w:hAnsi="Times New Roman"/>
          <w:highlight w:val="yellow"/>
        </w:rPr>
        <w:t>11 estimated waivers</w:t>
      </w:r>
      <w:r w:rsidRPr="00FD01FE">
        <w:rPr>
          <w:rFonts w:ascii="Times New Roman" w:hAnsi="Times New Roman"/>
        </w:rPr>
        <w:t xml:space="preserve"> based on trigger notices, FNS estimates a burden of </w:t>
      </w:r>
      <w:r w:rsidR="00BB2469" w:rsidRPr="00BB2469">
        <w:rPr>
          <w:rFonts w:ascii="Times New Roman" w:hAnsi="Times New Roman"/>
          <w:highlight w:val="yellow"/>
        </w:rPr>
        <w:t>48 hours</w:t>
      </w:r>
      <w:r w:rsidRPr="00FD01FE">
        <w:rPr>
          <w:rFonts w:ascii="Times New Roman" w:hAnsi="Times New Roman"/>
        </w:rPr>
        <w:t xml:space="preserve"> or four hours per waiver since the data supporting these waivers is readily available from the DOL website</w:t>
      </w:r>
      <w:r w:rsidR="00416612">
        <w:rPr>
          <w:rFonts w:ascii="Times New Roman" w:hAnsi="Times New Roman"/>
        </w:rPr>
        <w:t xml:space="preserve">.  </w:t>
      </w:r>
      <w:r w:rsidR="00DF5822">
        <w:rPr>
          <w:rFonts w:ascii="Times New Roman" w:hAnsi="Times New Roman"/>
        </w:rPr>
        <w:t xml:space="preserve"> </w:t>
      </w:r>
      <w:r w:rsidR="00416612">
        <w:rPr>
          <w:rFonts w:ascii="Times New Roman" w:hAnsi="Times New Roman"/>
        </w:rPr>
        <w:t>The</w:t>
      </w:r>
      <w:r w:rsidR="00DF5822">
        <w:rPr>
          <w:rFonts w:ascii="Times New Roman" w:hAnsi="Times New Roman"/>
        </w:rPr>
        <w:t xml:space="preserve"> </w:t>
      </w:r>
      <w:r w:rsidR="00416612">
        <w:rPr>
          <w:rFonts w:ascii="Times New Roman" w:hAnsi="Times New Roman"/>
        </w:rPr>
        <w:t xml:space="preserve">specific </w:t>
      </w:r>
      <w:r w:rsidR="00DF5822">
        <w:rPr>
          <w:rFonts w:ascii="Times New Roman" w:hAnsi="Times New Roman"/>
        </w:rPr>
        <w:t xml:space="preserve">internet addresses are </w:t>
      </w:r>
      <w:hyperlink r:id="rId11" w:history="1">
        <w:r w:rsidR="008712F9" w:rsidRPr="001655BD">
          <w:rPr>
            <w:rStyle w:val="Hyperlink"/>
            <w:rFonts w:ascii="Times New Roman" w:hAnsi="Times New Roman"/>
          </w:rPr>
          <w:t>http://workforcesecurity.doleta.gov/unemploy/claims_arch.asp</w:t>
        </w:r>
      </w:hyperlink>
      <w:r w:rsidR="008712F9">
        <w:rPr>
          <w:rFonts w:ascii="Times New Roman" w:hAnsi="Times New Roman"/>
        </w:rPr>
        <w:t xml:space="preserve"> </w:t>
      </w:r>
      <w:r w:rsidR="00DF5822">
        <w:rPr>
          <w:rFonts w:ascii="Times New Roman" w:hAnsi="Times New Roman"/>
        </w:rPr>
        <w:t xml:space="preserve"> for trigger notices and </w:t>
      </w:r>
      <w:hyperlink r:id="rId12" w:history="1">
        <w:r w:rsidR="008712F9" w:rsidRPr="001655BD">
          <w:rPr>
            <w:rStyle w:val="Hyperlink"/>
            <w:rFonts w:ascii="Times New Roman" w:hAnsi="Times New Roman"/>
          </w:rPr>
          <w:t>http://www.doleta.gov/programs/lsa.cfm</w:t>
        </w:r>
      </w:hyperlink>
      <w:r w:rsidR="008712F9">
        <w:rPr>
          <w:rFonts w:ascii="Times New Roman" w:hAnsi="Times New Roman"/>
        </w:rPr>
        <w:t xml:space="preserve"> for the list of designated LSAs</w:t>
      </w:r>
      <w:r w:rsidRPr="00FD01FE">
        <w:rPr>
          <w:rFonts w:ascii="Times New Roman" w:hAnsi="Times New Roman"/>
        </w:rPr>
        <w:t xml:space="preserve">.  </w:t>
      </w:r>
      <w:r w:rsidR="006943A5" w:rsidRPr="006943A5">
        <w:rPr>
          <w:rFonts w:ascii="Times New Roman" w:hAnsi="Times New Roman"/>
          <w:b/>
        </w:rPr>
        <w:t>FNS projects a total burden of 1,308 hours for this information collection, a reduction of 372 hours from the prior approved information collection burden of 1,680 hours.</w:t>
      </w:r>
      <w:r w:rsidRPr="00FD01FE">
        <w:rPr>
          <w:rFonts w:ascii="Times New Roman" w:hAnsi="Times New Roman"/>
        </w:rPr>
        <w:t xml:space="preserve">  There is no specific recordkeeping requirement directly associated with this information collection. </w:t>
      </w:r>
      <w:bookmarkStart w:id="4" w:name="OLE_LINK3"/>
      <w:bookmarkStart w:id="5" w:name="OLE_LINK4"/>
    </w:p>
    <w:bookmarkEnd w:id="4"/>
    <w:bookmarkEnd w:id="5"/>
    <w:p w:rsidR="007573E2" w:rsidRDefault="00954BB9" w:rsidP="00546866">
      <w:pPr>
        <w:numPr>
          <w:ilvl w:val="0"/>
          <w:numId w:val="33"/>
        </w:numPr>
        <w:spacing w:line="480" w:lineRule="auto"/>
        <w:jc w:val="left"/>
        <w:rPr>
          <w:rFonts w:ascii="Times New Roman" w:hAnsi="Times New Roman"/>
        </w:rPr>
      </w:pPr>
      <w:r w:rsidRPr="00FD01FE">
        <w:rPr>
          <w:rFonts w:ascii="Times New Roman" w:hAnsi="Times New Roman"/>
          <w:u w:val="single"/>
        </w:rPr>
        <w:t>Record keeping burden only</w:t>
      </w:r>
      <w:r w:rsidRPr="00FD01FE">
        <w:rPr>
          <w:rFonts w:ascii="Times New Roman" w:hAnsi="Times New Roman"/>
        </w:rPr>
        <w:t xml:space="preserve">:  </w:t>
      </w:r>
      <w:r w:rsidR="00FD01FE" w:rsidRPr="00FD01FE">
        <w:rPr>
          <w:rFonts w:ascii="Times New Roman" w:hAnsi="Times New Roman"/>
        </w:rPr>
        <w:t xml:space="preserve">There is no </w:t>
      </w:r>
      <w:r w:rsidR="00776BE1">
        <w:rPr>
          <w:rFonts w:ascii="Times New Roman" w:hAnsi="Times New Roman"/>
        </w:rPr>
        <w:t xml:space="preserve">separate </w:t>
      </w:r>
      <w:r w:rsidR="00FD01FE" w:rsidRPr="00FD01FE">
        <w:rPr>
          <w:rFonts w:ascii="Times New Roman" w:hAnsi="Times New Roman"/>
        </w:rPr>
        <w:t xml:space="preserve">recordkeeping directly associated with this </w:t>
      </w:r>
      <w:r w:rsidR="00FD01FE" w:rsidRPr="00FD01FE">
        <w:rPr>
          <w:rFonts w:ascii="Times New Roman" w:hAnsi="Times New Roman"/>
        </w:rPr>
        <w:lastRenderedPageBreak/>
        <w:t>information collection.</w:t>
      </w:r>
      <w:r w:rsidR="00776BE1">
        <w:rPr>
          <w:rFonts w:ascii="Times New Roman" w:hAnsi="Times New Roman"/>
        </w:rPr>
        <w:t xml:space="preserve">  </w:t>
      </w:r>
    </w:p>
    <w:p w:rsidR="00954BB9" w:rsidRPr="001646B6" w:rsidRDefault="00954BB9" w:rsidP="001646B6">
      <w:pPr>
        <w:pStyle w:val="ListParagraph"/>
        <w:numPr>
          <w:ilvl w:val="0"/>
          <w:numId w:val="33"/>
        </w:numPr>
        <w:spacing w:line="480" w:lineRule="auto"/>
        <w:jc w:val="left"/>
        <w:rPr>
          <w:rFonts w:ascii="Times New Roman" w:hAnsi="Times New Roman"/>
        </w:rPr>
      </w:pPr>
      <w:r w:rsidRPr="001646B6">
        <w:rPr>
          <w:rFonts w:ascii="Times New Roman" w:hAnsi="Times New Roman"/>
          <w:u w:val="single"/>
        </w:rPr>
        <w:t>Number of responses</w:t>
      </w:r>
      <w:r w:rsidRPr="001646B6">
        <w:rPr>
          <w:rFonts w:ascii="Times New Roman" w:hAnsi="Times New Roman"/>
        </w:rPr>
        <w:t xml:space="preserve">:  </w:t>
      </w:r>
      <w:r w:rsidR="00FD01FE" w:rsidRPr="001646B6">
        <w:rPr>
          <w:rFonts w:ascii="Times New Roman" w:hAnsi="Times New Roman"/>
        </w:rPr>
        <w:t xml:space="preserve">FNS projects </w:t>
      </w:r>
      <w:r w:rsidR="004526AF" w:rsidRPr="001646B6">
        <w:rPr>
          <w:rFonts w:ascii="Times New Roman" w:hAnsi="Times New Roman"/>
        </w:rPr>
        <w:t>48 annual responses from this information collection</w:t>
      </w:r>
      <w:r w:rsidR="00E87F86" w:rsidRPr="001646B6">
        <w:rPr>
          <w:rFonts w:ascii="Times New Roman" w:hAnsi="Times New Roman"/>
        </w:rPr>
        <w:t xml:space="preserve"> </w:t>
      </w:r>
    </w:p>
    <w:p w:rsidR="001646B6" w:rsidRPr="00FD01FE" w:rsidRDefault="001646B6" w:rsidP="001646B6">
      <w:pPr>
        <w:spacing w:line="480" w:lineRule="auto"/>
        <w:ind w:left="360"/>
        <w:jc w:val="left"/>
        <w:rPr>
          <w:rFonts w:ascii="Times New Roman" w:hAnsi="Times New Roman"/>
        </w:rPr>
      </w:pPr>
    </w:p>
    <w:p w:rsidR="00CB535E" w:rsidRDefault="00CB535E" w:rsidP="00114DF8">
      <w:pPr>
        <w:spacing w:line="480" w:lineRule="auto"/>
        <w:jc w:val="left"/>
        <w:rPr>
          <w:rFonts w:ascii="Times New Roman" w:hAnsi="Times New Roman"/>
          <w:b/>
        </w:rPr>
      </w:pPr>
      <w:r>
        <w:rPr>
          <w:rFonts w:ascii="Times New Roman" w:hAnsi="Times New Roman"/>
          <w:b/>
        </w:rPr>
        <w:t>12c.</w:t>
      </w:r>
      <w:r w:rsidR="00954BB9">
        <w:rPr>
          <w:rFonts w:ascii="Times New Roman" w:hAnsi="Times New Roman"/>
          <w:b/>
        </w:rPr>
        <w:t xml:space="preserve">Provide estimates of annualized cost to respondents for the hour burdens for </w:t>
      </w:r>
    </w:p>
    <w:p w:rsidR="00954BB9" w:rsidRDefault="00954BB9" w:rsidP="00F37906">
      <w:pPr>
        <w:spacing w:line="480" w:lineRule="auto"/>
        <w:ind w:left="360"/>
        <w:jc w:val="left"/>
        <w:rPr>
          <w:rFonts w:ascii="Times New Roman" w:hAnsi="Times New Roman"/>
          <w:b/>
        </w:rPr>
      </w:pPr>
      <w:proofErr w:type="gramStart"/>
      <w:r>
        <w:rPr>
          <w:rFonts w:ascii="Times New Roman" w:hAnsi="Times New Roman"/>
          <w:b/>
        </w:rPr>
        <w:t>collections</w:t>
      </w:r>
      <w:proofErr w:type="gramEnd"/>
      <w:r>
        <w:rPr>
          <w:rFonts w:ascii="Times New Roman" w:hAnsi="Times New Roman"/>
          <w:b/>
        </w:rPr>
        <w:t xml:space="preserve"> of information, identifying and using appropriate wage rate categories.  Do not include the cost of contracting out or paying outside parties for information collection activities here, these costs should be included in item 14.</w:t>
      </w:r>
    </w:p>
    <w:p w:rsidR="00954BB9" w:rsidRDefault="00954BB9" w:rsidP="002337E2">
      <w:pPr>
        <w:spacing w:line="480" w:lineRule="auto"/>
        <w:jc w:val="left"/>
        <w:rPr>
          <w:rFonts w:ascii="Times New Roman" w:hAnsi="Times New Roman"/>
          <w:b/>
        </w:rPr>
      </w:pPr>
    </w:p>
    <w:p w:rsidR="00954BB9" w:rsidRDefault="00C64C23" w:rsidP="00F37906">
      <w:pPr>
        <w:tabs>
          <w:tab w:val="clear" w:pos="-720"/>
        </w:tabs>
        <w:spacing w:line="480" w:lineRule="auto"/>
        <w:ind w:left="360"/>
        <w:jc w:val="left"/>
        <w:rPr>
          <w:rFonts w:ascii="Times New Roman" w:hAnsi="Times New Roman"/>
        </w:rPr>
      </w:pPr>
      <w:r>
        <w:rPr>
          <w:rFonts w:ascii="Times New Roman" w:hAnsi="Times New Roman"/>
        </w:rPr>
        <w:t>SNAP</w:t>
      </w:r>
      <w:r w:rsidR="00954BB9">
        <w:rPr>
          <w:rFonts w:ascii="Times New Roman" w:hAnsi="Times New Roman"/>
        </w:rPr>
        <w:t xml:space="preserve"> information collection requirements described herein are imposed on State welfare agency clerks and eligibility workers. Standard wage rate categories used in determining burden costs to these public were based on the </w:t>
      </w:r>
      <w:r w:rsidR="00954BB9" w:rsidRPr="00D104D9">
        <w:rPr>
          <w:rFonts w:ascii="Times New Roman" w:hAnsi="Times New Roman"/>
        </w:rPr>
        <w:t>Bureau of Labor and Statistics (BLS)</w:t>
      </w:r>
      <w:r w:rsidR="00AD0E37">
        <w:rPr>
          <w:rFonts w:ascii="Times New Roman" w:hAnsi="Times New Roman"/>
        </w:rPr>
        <w:t xml:space="preserve"> </w:t>
      </w:r>
      <w:r w:rsidR="00102BDA">
        <w:rPr>
          <w:rFonts w:ascii="Times New Roman" w:hAnsi="Times New Roman"/>
        </w:rPr>
        <w:t>Occupational Employment Statistics site</w:t>
      </w:r>
      <w:r w:rsidR="003B47C7">
        <w:rPr>
          <w:rFonts w:ascii="Times New Roman" w:hAnsi="Times New Roman"/>
        </w:rPr>
        <w:t xml:space="preserve">, </w:t>
      </w:r>
      <w:hyperlink r:id="rId13" w:history="1">
        <w:r w:rsidR="003B47C7" w:rsidRPr="00636CB9">
          <w:rPr>
            <w:rStyle w:val="Hyperlink"/>
            <w:rFonts w:ascii="Times New Roman" w:hAnsi="Times New Roman"/>
          </w:rPr>
          <w:t>http://www.bls.gov/bls/wages.htm</w:t>
        </w:r>
      </w:hyperlink>
      <w:r w:rsidR="00102BDA">
        <w:rPr>
          <w:rFonts w:ascii="Times New Roman" w:hAnsi="Times New Roman"/>
        </w:rPr>
        <w:t>,</w:t>
      </w:r>
      <w:r w:rsidR="00954BB9" w:rsidRPr="00D104D9">
        <w:rPr>
          <w:rFonts w:ascii="Times New Roman" w:hAnsi="Times New Roman"/>
        </w:rPr>
        <w:t xml:space="preserve"> which indicates the pay rate of </w:t>
      </w:r>
      <w:r w:rsidR="00102BDA">
        <w:rPr>
          <w:rFonts w:ascii="Times New Roman" w:hAnsi="Times New Roman"/>
        </w:rPr>
        <w:t xml:space="preserve">approximately </w:t>
      </w:r>
      <w:r w:rsidR="00954BB9" w:rsidRPr="00D104D9">
        <w:rPr>
          <w:rFonts w:ascii="Times New Roman" w:hAnsi="Times New Roman"/>
        </w:rPr>
        <w:t>$</w:t>
      </w:r>
      <w:r w:rsidR="00400CFD">
        <w:rPr>
          <w:rFonts w:ascii="Times New Roman" w:hAnsi="Times New Roman"/>
        </w:rPr>
        <w:t>26.41</w:t>
      </w:r>
      <w:r w:rsidR="00954BB9" w:rsidRPr="00D104D9">
        <w:rPr>
          <w:rFonts w:ascii="Times New Roman" w:hAnsi="Times New Roman"/>
        </w:rPr>
        <w:t xml:space="preserve"> per hour for State and local government </w:t>
      </w:r>
      <w:r w:rsidR="00400CFD">
        <w:rPr>
          <w:rFonts w:ascii="Times New Roman" w:hAnsi="Times New Roman"/>
        </w:rPr>
        <w:t>workers</w:t>
      </w:r>
      <w:r w:rsidR="00954BB9" w:rsidRPr="00D104D9">
        <w:rPr>
          <w:rFonts w:ascii="Times New Roman" w:hAnsi="Times New Roman"/>
        </w:rPr>
        <w:t xml:space="preserve">.  </w:t>
      </w:r>
      <w:r w:rsidR="003B47C7">
        <w:rPr>
          <w:rFonts w:ascii="Times New Roman" w:hAnsi="Times New Roman"/>
        </w:rPr>
        <w:t>However</w:t>
      </w:r>
      <w:r w:rsidR="005A694E">
        <w:rPr>
          <w:rFonts w:ascii="Times New Roman" w:hAnsi="Times New Roman"/>
        </w:rPr>
        <w:t>,</w:t>
      </w:r>
      <w:r w:rsidR="003B47C7">
        <w:rPr>
          <w:rFonts w:ascii="Times New Roman" w:hAnsi="Times New Roman"/>
        </w:rPr>
        <w:t xml:space="preserve"> </w:t>
      </w:r>
      <w:r w:rsidR="00AD6335">
        <w:rPr>
          <w:rFonts w:ascii="Times New Roman" w:hAnsi="Times New Roman"/>
        </w:rPr>
        <w:t xml:space="preserve">50 </w:t>
      </w:r>
      <w:r w:rsidR="003B47C7">
        <w:rPr>
          <w:rFonts w:ascii="Times New Roman" w:hAnsi="Times New Roman"/>
        </w:rPr>
        <w:t>percent of the administrative costs incurred by State agencies are reimbursed by FNS.</w:t>
      </w:r>
    </w:p>
    <w:p w:rsidR="00E87F86" w:rsidRDefault="00E87F86" w:rsidP="00CB535E">
      <w:pPr>
        <w:tabs>
          <w:tab w:val="clear" w:pos="-720"/>
        </w:tabs>
        <w:spacing w:line="480" w:lineRule="auto"/>
        <w:ind w:left="720"/>
        <w:jc w:val="left"/>
        <w:rPr>
          <w:rFonts w:ascii="Times New Roman" w:hAnsi="Times New Roman"/>
        </w:rPr>
      </w:pPr>
    </w:p>
    <w:tbl>
      <w:tblPr>
        <w:tblW w:w="7072" w:type="dxa"/>
        <w:jc w:val="center"/>
        <w:tblInd w:w="-3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3562"/>
        <w:gridCol w:w="990"/>
        <w:gridCol w:w="2520"/>
      </w:tblGrid>
      <w:tr w:rsidR="00595183" w:rsidRPr="00595183" w:rsidTr="003F266E">
        <w:trPr>
          <w:cantSplit/>
          <w:trHeight w:val="864"/>
          <w:tblHeader/>
          <w:jc w:val="center"/>
        </w:trPr>
        <w:tc>
          <w:tcPr>
            <w:tcW w:w="3562" w:type="dxa"/>
            <w:shd w:val="pct12" w:color="auto" w:fill="auto"/>
            <w:hideMark/>
          </w:tcPr>
          <w:p w:rsidR="00595183" w:rsidRPr="00BB43D6" w:rsidRDefault="00595183" w:rsidP="007A4650">
            <w:pPr>
              <w:widowControl/>
              <w:tabs>
                <w:tab w:val="clear" w:pos="-720"/>
              </w:tabs>
              <w:suppressAutoHyphens w:val="0"/>
              <w:ind w:right="-288"/>
              <w:jc w:val="left"/>
              <w:rPr>
                <w:rFonts w:ascii="Times New Roman" w:hAnsi="Times New Roman"/>
                <w:b/>
                <w:bCs/>
                <w:color w:val="000000"/>
                <w:spacing w:val="0"/>
                <w:sz w:val="22"/>
                <w:szCs w:val="22"/>
              </w:rPr>
            </w:pPr>
            <w:r w:rsidRPr="00BB43D6">
              <w:rPr>
                <w:rFonts w:ascii="Times New Roman" w:hAnsi="Times New Roman"/>
                <w:b/>
                <w:bCs/>
                <w:color w:val="000000"/>
                <w:spacing w:val="0"/>
                <w:sz w:val="22"/>
                <w:szCs w:val="22"/>
              </w:rPr>
              <w:t>State agency cost per hour ($</w:t>
            </w:r>
            <w:r w:rsidR="007A4650">
              <w:rPr>
                <w:rFonts w:ascii="Times New Roman" w:hAnsi="Times New Roman"/>
                <w:b/>
                <w:bCs/>
                <w:color w:val="000000"/>
                <w:spacing w:val="0"/>
                <w:sz w:val="22"/>
                <w:szCs w:val="22"/>
              </w:rPr>
              <w:t>26.41</w:t>
            </w:r>
            <w:r w:rsidRPr="00BB43D6">
              <w:rPr>
                <w:rFonts w:ascii="Times New Roman" w:hAnsi="Times New Roman"/>
                <w:b/>
                <w:bCs/>
                <w:color w:val="000000"/>
                <w:spacing w:val="0"/>
                <w:sz w:val="22"/>
                <w:szCs w:val="22"/>
              </w:rPr>
              <w:t xml:space="preserve"> </w:t>
            </w:r>
            <w:r w:rsidR="00AD0E37">
              <w:rPr>
                <w:rFonts w:ascii="Times New Roman" w:hAnsi="Times New Roman"/>
                <w:b/>
                <w:bCs/>
                <w:color w:val="000000"/>
                <w:spacing w:val="0"/>
                <w:sz w:val="22"/>
                <w:szCs w:val="22"/>
              </w:rPr>
              <w:t xml:space="preserve">x </w:t>
            </w:r>
            <w:r w:rsidRPr="00BB43D6">
              <w:rPr>
                <w:rFonts w:ascii="Times New Roman" w:hAnsi="Times New Roman"/>
                <w:b/>
                <w:bCs/>
                <w:color w:val="000000"/>
                <w:spacing w:val="0"/>
                <w:sz w:val="22"/>
                <w:szCs w:val="22"/>
              </w:rPr>
              <w:t>50% Federal Share =$</w:t>
            </w:r>
            <w:r w:rsidR="007A4650">
              <w:rPr>
                <w:rFonts w:ascii="Times New Roman" w:hAnsi="Times New Roman"/>
                <w:b/>
                <w:bCs/>
                <w:color w:val="000000"/>
                <w:spacing w:val="0"/>
                <w:sz w:val="22"/>
                <w:szCs w:val="22"/>
              </w:rPr>
              <w:t>13.21</w:t>
            </w:r>
            <w:r w:rsidRPr="00BB43D6">
              <w:rPr>
                <w:rFonts w:ascii="Times New Roman" w:hAnsi="Times New Roman"/>
                <w:b/>
                <w:bCs/>
                <w:color w:val="000000"/>
                <w:spacing w:val="0"/>
                <w:sz w:val="22"/>
                <w:szCs w:val="22"/>
              </w:rPr>
              <w:t>)</w:t>
            </w:r>
          </w:p>
        </w:tc>
        <w:tc>
          <w:tcPr>
            <w:tcW w:w="990" w:type="dxa"/>
            <w:shd w:val="pct12" w:color="auto" w:fill="auto"/>
            <w:hideMark/>
          </w:tcPr>
          <w:p w:rsidR="00595183" w:rsidRPr="00BB43D6" w:rsidRDefault="00595183" w:rsidP="00595183">
            <w:pPr>
              <w:widowControl/>
              <w:tabs>
                <w:tab w:val="clear" w:pos="-720"/>
              </w:tabs>
              <w:suppressAutoHyphens w:val="0"/>
              <w:jc w:val="left"/>
              <w:rPr>
                <w:rFonts w:ascii="Times New Roman" w:hAnsi="Times New Roman"/>
                <w:b/>
                <w:bCs/>
                <w:color w:val="000000"/>
                <w:spacing w:val="0"/>
                <w:sz w:val="22"/>
                <w:szCs w:val="22"/>
              </w:rPr>
            </w:pPr>
            <w:r w:rsidRPr="00BB43D6">
              <w:rPr>
                <w:rFonts w:ascii="Times New Roman" w:hAnsi="Times New Roman"/>
                <w:b/>
                <w:bCs/>
                <w:color w:val="000000"/>
                <w:spacing w:val="0"/>
                <w:sz w:val="22"/>
                <w:szCs w:val="22"/>
              </w:rPr>
              <w:t>Hours</w:t>
            </w:r>
          </w:p>
        </w:tc>
        <w:tc>
          <w:tcPr>
            <w:tcW w:w="2520" w:type="dxa"/>
            <w:shd w:val="pct12" w:color="auto" w:fill="auto"/>
            <w:hideMark/>
          </w:tcPr>
          <w:p w:rsidR="00595183" w:rsidRPr="00BB43D6" w:rsidRDefault="00595183" w:rsidP="00595183">
            <w:pPr>
              <w:widowControl/>
              <w:tabs>
                <w:tab w:val="clear" w:pos="-720"/>
              </w:tabs>
              <w:suppressAutoHyphens w:val="0"/>
              <w:jc w:val="left"/>
              <w:rPr>
                <w:rFonts w:ascii="Times New Roman" w:hAnsi="Times New Roman"/>
                <w:b/>
                <w:bCs/>
                <w:color w:val="000000"/>
                <w:spacing w:val="0"/>
                <w:sz w:val="22"/>
                <w:szCs w:val="22"/>
              </w:rPr>
            </w:pPr>
            <w:r w:rsidRPr="00BB43D6">
              <w:rPr>
                <w:rFonts w:ascii="Times New Roman" w:hAnsi="Times New Roman"/>
                <w:b/>
                <w:bCs/>
                <w:color w:val="000000"/>
                <w:spacing w:val="0"/>
                <w:sz w:val="22"/>
                <w:szCs w:val="22"/>
              </w:rPr>
              <w:t>Cost (US$)</w:t>
            </w:r>
          </w:p>
        </w:tc>
      </w:tr>
      <w:tr w:rsidR="00595183" w:rsidRPr="00595183" w:rsidTr="003F266E">
        <w:trPr>
          <w:trHeight w:val="576"/>
          <w:jc w:val="center"/>
        </w:trPr>
        <w:tc>
          <w:tcPr>
            <w:tcW w:w="3562" w:type="dxa"/>
            <w:shd w:val="clear" w:color="auto" w:fill="auto"/>
            <w:hideMark/>
          </w:tcPr>
          <w:p w:rsidR="00595183" w:rsidRPr="00595183" w:rsidRDefault="004526AF" w:rsidP="004526AF">
            <w:pPr>
              <w:widowControl/>
              <w:tabs>
                <w:tab w:val="clear" w:pos="-720"/>
              </w:tabs>
              <w:suppressAutoHyphens w:val="0"/>
              <w:jc w:val="left"/>
              <w:rPr>
                <w:rFonts w:ascii="Times New Roman" w:hAnsi="Times New Roman"/>
                <w:color w:val="000000"/>
                <w:spacing w:val="0"/>
                <w:sz w:val="20"/>
              </w:rPr>
            </w:pPr>
            <w:r>
              <w:rPr>
                <w:rFonts w:ascii="Times New Roman" w:hAnsi="Times New Roman"/>
                <w:color w:val="000000"/>
                <w:spacing w:val="0"/>
                <w:sz w:val="20"/>
              </w:rPr>
              <w:t xml:space="preserve">Preparation and submission of ABAWD waiver requests </w:t>
            </w:r>
          </w:p>
        </w:tc>
        <w:tc>
          <w:tcPr>
            <w:tcW w:w="990" w:type="dxa"/>
            <w:shd w:val="clear" w:color="auto" w:fill="auto"/>
            <w:hideMark/>
          </w:tcPr>
          <w:p w:rsidR="00595183" w:rsidRPr="00595183" w:rsidRDefault="004526AF" w:rsidP="00595183">
            <w:pPr>
              <w:widowControl/>
              <w:tabs>
                <w:tab w:val="clear" w:pos="-720"/>
              </w:tabs>
              <w:suppressAutoHyphens w:val="0"/>
              <w:jc w:val="right"/>
              <w:rPr>
                <w:rFonts w:ascii="Times New Roman" w:hAnsi="Times New Roman"/>
                <w:color w:val="000000"/>
                <w:spacing w:val="0"/>
                <w:sz w:val="20"/>
              </w:rPr>
            </w:pPr>
            <w:r>
              <w:rPr>
                <w:rFonts w:ascii="Times New Roman" w:hAnsi="Times New Roman"/>
                <w:color w:val="000000"/>
                <w:spacing w:val="0"/>
                <w:sz w:val="20"/>
              </w:rPr>
              <w:t>1,308</w:t>
            </w:r>
          </w:p>
        </w:tc>
        <w:tc>
          <w:tcPr>
            <w:tcW w:w="2520" w:type="dxa"/>
            <w:shd w:val="clear" w:color="auto" w:fill="auto"/>
            <w:hideMark/>
          </w:tcPr>
          <w:p w:rsidR="007A4650" w:rsidRPr="007A4650" w:rsidRDefault="007A4650" w:rsidP="007A4650">
            <w:pPr>
              <w:widowControl/>
              <w:tabs>
                <w:tab w:val="clear" w:pos="-720"/>
              </w:tabs>
              <w:suppressAutoHyphens w:val="0"/>
              <w:jc w:val="right"/>
              <w:rPr>
                <w:rFonts w:ascii="Times New Roman" w:hAnsi="Times New Roman"/>
                <w:color w:val="000000"/>
                <w:spacing w:val="0"/>
                <w:sz w:val="20"/>
              </w:rPr>
            </w:pPr>
            <w:r>
              <w:rPr>
                <w:rFonts w:ascii="Times New Roman" w:hAnsi="Times New Roman"/>
                <w:color w:val="000000"/>
                <w:spacing w:val="0"/>
                <w:sz w:val="20"/>
              </w:rPr>
              <w:t>$17,27</w:t>
            </w:r>
            <w:r w:rsidR="00A33E87">
              <w:rPr>
                <w:rFonts w:ascii="Times New Roman" w:hAnsi="Times New Roman"/>
                <w:color w:val="000000"/>
                <w:spacing w:val="0"/>
                <w:sz w:val="20"/>
              </w:rPr>
              <w:t>9</w:t>
            </w:r>
          </w:p>
          <w:p w:rsidR="00595183" w:rsidRPr="00595183" w:rsidRDefault="00595183" w:rsidP="00595183">
            <w:pPr>
              <w:widowControl/>
              <w:tabs>
                <w:tab w:val="clear" w:pos="-720"/>
              </w:tabs>
              <w:suppressAutoHyphens w:val="0"/>
              <w:jc w:val="right"/>
              <w:rPr>
                <w:rFonts w:ascii="Times New Roman" w:hAnsi="Times New Roman"/>
                <w:color w:val="000000"/>
                <w:spacing w:val="0"/>
                <w:sz w:val="20"/>
              </w:rPr>
            </w:pPr>
          </w:p>
        </w:tc>
      </w:tr>
      <w:tr w:rsidR="00D44366" w:rsidRPr="00595183" w:rsidTr="003F266E">
        <w:trPr>
          <w:trHeight w:val="330"/>
          <w:jc w:val="center"/>
        </w:trPr>
        <w:tc>
          <w:tcPr>
            <w:tcW w:w="3562" w:type="dxa"/>
            <w:shd w:val="clear" w:color="auto" w:fill="auto"/>
            <w:hideMark/>
          </w:tcPr>
          <w:p w:rsidR="00D44366" w:rsidRPr="00595183" w:rsidRDefault="00D44366" w:rsidP="00595183">
            <w:pPr>
              <w:widowControl/>
              <w:tabs>
                <w:tab w:val="clear" w:pos="-720"/>
              </w:tabs>
              <w:suppressAutoHyphens w:val="0"/>
              <w:rPr>
                <w:rFonts w:ascii="Times New Roman" w:hAnsi="Times New Roman"/>
                <w:b/>
                <w:bCs/>
                <w:color w:val="000000"/>
                <w:spacing w:val="0"/>
                <w:sz w:val="20"/>
              </w:rPr>
            </w:pPr>
          </w:p>
        </w:tc>
        <w:tc>
          <w:tcPr>
            <w:tcW w:w="990" w:type="dxa"/>
            <w:shd w:val="clear" w:color="auto" w:fill="auto"/>
            <w:hideMark/>
          </w:tcPr>
          <w:p w:rsidR="00D44366" w:rsidRPr="00595183" w:rsidRDefault="00D44366" w:rsidP="00595183">
            <w:pPr>
              <w:widowControl/>
              <w:tabs>
                <w:tab w:val="clear" w:pos="-720"/>
              </w:tabs>
              <w:suppressAutoHyphens w:val="0"/>
              <w:jc w:val="right"/>
              <w:rPr>
                <w:rFonts w:ascii="Times New Roman" w:hAnsi="Times New Roman"/>
                <w:color w:val="000000"/>
                <w:spacing w:val="0"/>
                <w:sz w:val="20"/>
              </w:rPr>
            </w:pPr>
          </w:p>
        </w:tc>
        <w:tc>
          <w:tcPr>
            <w:tcW w:w="2520" w:type="dxa"/>
            <w:shd w:val="clear" w:color="auto" w:fill="auto"/>
            <w:hideMark/>
          </w:tcPr>
          <w:p w:rsidR="00D44366" w:rsidRDefault="00D44366" w:rsidP="00595183">
            <w:pPr>
              <w:widowControl/>
              <w:tabs>
                <w:tab w:val="clear" w:pos="-720"/>
              </w:tabs>
              <w:suppressAutoHyphens w:val="0"/>
              <w:jc w:val="right"/>
              <w:rPr>
                <w:rFonts w:ascii="Times New Roman" w:hAnsi="Times New Roman"/>
                <w:color w:val="000000"/>
                <w:spacing w:val="0"/>
                <w:sz w:val="20"/>
              </w:rPr>
            </w:pPr>
          </w:p>
        </w:tc>
      </w:tr>
      <w:tr w:rsidR="00595183" w:rsidRPr="00595183" w:rsidTr="003F266E">
        <w:trPr>
          <w:trHeight w:val="330"/>
          <w:jc w:val="center"/>
        </w:trPr>
        <w:tc>
          <w:tcPr>
            <w:tcW w:w="3562" w:type="dxa"/>
            <w:shd w:val="clear" w:color="auto" w:fill="auto"/>
            <w:hideMark/>
          </w:tcPr>
          <w:p w:rsidR="00595183" w:rsidRPr="00595183" w:rsidRDefault="00D44366" w:rsidP="00595183">
            <w:pPr>
              <w:widowControl/>
              <w:tabs>
                <w:tab w:val="clear" w:pos="-720"/>
              </w:tabs>
              <w:suppressAutoHyphens w:val="0"/>
              <w:rPr>
                <w:rFonts w:ascii="Times New Roman" w:hAnsi="Times New Roman"/>
                <w:b/>
                <w:bCs/>
                <w:color w:val="000000"/>
                <w:spacing w:val="0"/>
                <w:sz w:val="20"/>
              </w:rPr>
            </w:pPr>
            <w:r>
              <w:rPr>
                <w:rFonts w:ascii="Times New Roman" w:hAnsi="Times New Roman"/>
                <w:b/>
                <w:bCs/>
                <w:color w:val="000000"/>
                <w:spacing w:val="0"/>
                <w:sz w:val="20"/>
              </w:rPr>
              <w:t xml:space="preserve">Total </w:t>
            </w:r>
            <w:r w:rsidR="00595183" w:rsidRPr="00595183">
              <w:rPr>
                <w:rFonts w:ascii="Times New Roman" w:hAnsi="Times New Roman"/>
                <w:b/>
                <w:bCs/>
                <w:color w:val="000000"/>
                <w:spacing w:val="0"/>
                <w:sz w:val="20"/>
              </w:rPr>
              <w:t>State Agency Cost</w:t>
            </w:r>
          </w:p>
        </w:tc>
        <w:tc>
          <w:tcPr>
            <w:tcW w:w="990" w:type="dxa"/>
            <w:shd w:val="clear" w:color="auto" w:fill="auto"/>
            <w:hideMark/>
          </w:tcPr>
          <w:p w:rsidR="00595183" w:rsidRPr="00595183" w:rsidRDefault="00595183" w:rsidP="00595183">
            <w:pPr>
              <w:widowControl/>
              <w:tabs>
                <w:tab w:val="clear" w:pos="-720"/>
              </w:tabs>
              <w:suppressAutoHyphens w:val="0"/>
              <w:jc w:val="right"/>
              <w:rPr>
                <w:rFonts w:ascii="Times New Roman" w:hAnsi="Times New Roman"/>
                <w:color w:val="000000"/>
                <w:spacing w:val="0"/>
                <w:sz w:val="20"/>
              </w:rPr>
            </w:pPr>
          </w:p>
        </w:tc>
        <w:tc>
          <w:tcPr>
            <w:tcW w:w="2520" w:type="dxa"/>
            <w:shd w:val="clear" w:color="auto" w:fill="auto"/>
            <w:hideMark/>
          </w:tcPr>
          <w:p w:rsidR="00595183" w:rsidRPr="00595183" w:rsidRDefault="00D44366" w:rsidP="00595183">
            <w:pPr>
              <w:widowControl/>
              <w:tabs>
                <w:tab w:val="clear" w:pos="-720"/>
              </w:tabs>
              <w:suppressAutoHyphens w:val="0"/>
              <w:jc w:val="right"/>
              <w:rPr>
                <w:rFonts w:ascii="Times New Roman" w:hAnsi="Times New Roman"/>
                <w:color w:val="000000"/>
                <w:spacing w:val="0"/>
                <w:sz w:val="20"/>
              </w:rPr>
            </w:pPr>
            <w:r>
              <w:rPr>
                <w:rFonts w:ascii="Times New Roman" w:hAnsi="Times New Roman"/>
                <w:color w:val="000000"/>
                <w:spacing w:val="0"/>
                <w:sz w:val="20"/>
              </w:rPr>
              <w:t>$</w:t>
            </w:r>
            <w:r w:rsidR="007A4650">
              <w:rPr>
                <w:rFonts w:ascii="Times New Roman" w:hAnsi="Times New Roman"/>
                <w:color w:val="000000"/>
                <w:spacing w:val="0"/>
                <w:sz w:val="20"/>
              </w:rPr>
              <w:t>17,27</w:t>
            </w:r>
            <w:r w:rsidR="00A33E87">
              <w:rPr>
                <w:rFonts w:ascii="Times New Roman" w:hAnsi="Times New Roman"/>
                <w:color w:val="000000"/>
                <w:spacing w:val="0"/>
                <w:sz w:val="20"/>
              </w:rPr>
              <w:t>9</w:t>
            </w:r>
          </w:p>
        </w:tc>
      </w:tr>
      <w:tr w:rsidR="003B47C7" w:rsidRPr="00595183" w:rsidTr="003F266E">
        <w:trPr>
          <w:trHeight w:val="330"/>
          <w:jc w:val="center"/>
        </w:trPr>
        <w:tc>
          <w:tcPr>
            <w:tcW w:w="3562" w:type="dxa"/>
            <w:shd w:val="clear" w:color="auto" w:fill="auto"/>
            <w:hideMark/>
          </w:tcPr>
          <w:p w:rsidR="003B47C7" w:rsidRPr="003F266E" w:rsidRDefault="003B47C7" w:rsidP="00595183">
            <w:pPr>
              <w:widowControl/>
              <w:tabs>
                <w:tab w:val="clear" w:pos="-720"/>
              </w:tabs>
              <w:suppressAutoHyphens w:val="0"/>
              <w:rPr>
                <w:rFonts w:ascii="Times New Roman" w:hAnsi="Times New Roman"/>
                <w:bCs/>
                <w:color w:val="000000"/>
                <w:spacing w:val="0"/>
                <w:sz w:val="20"/>
              </w:rPr>
            </w:pPr>
          </w:p>
        </w:tc>
        <w:tc>
          <w:tcPr>
            <w:tcW w:w="990" w:type="dxa"/>
            <w:shd w:val="clear" w:color="auto" w:fill="auto"/>
            <w:hideMark/>
          </w:tcPr>
          <w:p w:rsidR="003B47C7" w:rsidRPr="00595183" w:rsidRDefault="003B47C7" w:rsidP="00595183">
            <w:pPr>
              <w:widowControl/>
              <w:tabs>
                <w:tab w:val="clear" w:pos="-720"/>
              </w:tabs>
              <w:suppressAutoHyphens w:val="0"/>
              <w:jc w:val="right"/>
              <w:rPr>
                <w:rFonts w:ascii="Times New Roman" w:hAnsi="Times New Roman"/>
                <w:color w:val="000000"/>
                <w:spacing w:val="0"/>
                <w:sz w:val="20"/>
              </w:rPr>
            </w:pPr>
          </w:p>
        </w:tc>
        <w:tc>
          <w:tcPr>
            <w:tcW w:w="2520" w:type="dxa"/>
            <w:shd w:val="clear" w:color="auto" w:fill="auto"/>
            <w:hideMark/>
          </w:tcPr>
          <w:p w:rsidR="003B47C7" w:rsidRDefault="003B47C7" w:rsidP="00595183">
            <w:pPr>
              <w:widowControl/>
              <w:tabs>
                <w:tab w:val="clear" w:pos="-720"/>
              </w:tabs>
              <w:suppressAutoHyphens w:val="0"/>
              <w:jc w:val="right"/>
              <w:rPr>
                <w:rFonts w:ascii="Times New Roman" w:hAnsi="Times New Roman"/>
                <w:color w:val="000000"/>
                <w:spacing w:val="0"/>
                <w:sz w:val="20"/>
              </w:rPr>
            </w:pPr>
          </w:p>
        </w:tc>
      </w:tr>
      <w:tr w:rsidR="003F266E" w:rsidRPr="00595183" w:rsidTr="003F266E">
        <w:trPr>
          <w:trHeight w:val="330"/>
          <w:jc w:val="center"/>
        </w:trPr>
        <w:tc>
          <w:tcPr>
            <w:tcW w:w="3562" w:type="dxa"/>
            <w:shd w:val="clear" w:color="auto" w:fill="D9D9D9" w:themeFill="background1" w:themeFillShade="D9"/>
            <w:hideMark/>
          </w:tcPr>
          <w:p w:rsidR="003F266E" w:rsidRPr="003F266E" w:rsidRDefault="003F266E" w:rsidP="00595183">
            <w:pPr>
              <w:widowControl/>
              <w:tabs>
                <w:tab w:val="clear" w:pos="-720"/>
              </w:tabs>
              <w:suppressAutoHyphens w:val="0"/>
              <w:rPr>
                <w:rFonts w:ascii="Times New Roman" w:hAnsi="Times New Roman"/>
                <w:b/>
                <w:bCs/>
                <w:color w:val="000000"/>
                <w:spacing w:val="0"/>
                <w:sz w:val="20"/>
              </w:rPr>
            </w:pPr>
            <w:r w:rsidRPr="003F266E">
              <w:rPr>
                <w:rFonts w:ascii="Times New Roman" w:hAnsi="Times New Roman"/>
                <w:b/>
                <w:bCs/>
                <w:color w:val="000000"/>
                <w:spacing w:val="0"/>
                <w:sz w:val="20"/>
              </w:rPr>
              <w:t>Federal Cost</w:t>
            </w:r>
          </w:p>
        </w:tc>
        <w:tc>
          <w:tcPr>
            <w:tcW w:w="990" w:type="dxa"/>
            <w:shd w:val="clear" w:color="auto" w:fill="D9D9D9" w:themeFill="background1" w:themeFillShade="D9"/>
            <w:hideMark/>
          </w:tcPr>
          <w:p w:rsidR="003F266E" w:rsidRPr="00595183" w:rsidRDefault="003F266E" w:rsidP="00595183">
            <w:pPr>
              <w:widowControl/>
              <w:tabs>
                <w:tab w:val="clear" w:pos="-720"/>
              </w:tabs>
              <w:suppressAutoHyphens w:val="0"/>
              <w:jc w:val="right"/>
              <w:rPr>
                <w:rFonts w:ascii="Times New Roman" w:hAnsi="Times New Roman"/>
                <w:color w:val="000000"/>
                <w:spacing w:val="0"/>
                <w:sz w:val="20"/>
              </w:rPr>
            </w:pPr>
          </w:p>
        </w:tc>
        <w:tc>
          <w:tcPr>
            <w:tcW w:w="2520" w:type="dxa"/>
            <w:shd w:val="clear" w:color="auto" w:fill="D9D9D9" w:themeFill="background1" w:themeFillShade="D9"/>
            <w:hideMark/>
          </w:tcPr>
          <w:p w:rsidR="003F266E" w:rsidRDefault="003F266E" w:rsidP="00595183">
            <w:pPr>
              <w:widowControl/>
              <w:tabs>
                <w:tab w:val="clear" w:pos="-720"/>
              </w:tabs>
              <w:suppressAutoHyphens w:val="0"/>
              <w:jc w:val="right"/>
              <w:rPr>
                <w:rFonts w:ascii="Times New Roman" w:hAnsi="Times New Roman"/>
                <w:color w:val="000000"/>
                <w:spacing w:val="0"/>
                <w:sz w:val="20"/>
              </w:rPr>
            </w:pPr>
          </w:p>
        </w:tc>
      </w:tr>
      <w:tr w:rsidR="003F266E" w:rsidRPr="00595183" w:rsidTr="003F266E">
        <w:trPr>
          <w:trHeight w:val="330"/>
          <w:jc w:val="center"/>
        </w:trPr>
        <w:tc>
          <w:tcPr>
            <w:tcW w:w="3562" w:type="dxa"/>
            <w:shd w:val="clear" w:color="auto" w:fill="auto"/>
            <w:hideMark/>
          </w:tcPr>
          <w:p w:rsidR="003F266E" w:rsidRPr="003F266E" w:rsidRDefault="003F266E" w:rsidP="003F266E">
            <w:pPr>
              <w:widowControl/>
              <w:tabs>
                <w:tab w:val="clear" w:pos="-720"/>
              </w:tabs>
              <w:suppressAutoHyphens w:val="0"/>
              <w:jc w:val="left"/>
              <w:rPr>
                <w:rFonts w:ascii="Times New Roman" w:hAnsi="Times New Roman"/>
                <w:bCs/>
                <w:color w:val="000000"/>
                <w:spacing w:val="0"/>
                <w:sz w:val="20"/>
              </w:rPr>
            </w:pPr>
            <w:r w:rsidRPr="003F266E">
              <w:rPr>
                <w:rFonts w:ascii="Times New Roman" w:hAnsi="Times New Roman"/>
                <w:bCs/>
                <w:color w:val="000000"/>
                <w:spacing w:val="0"/>
                <w:sz w:val="20"/>
              </w:rPr>
              <w:t>Review of State agency waiver requests</w:t>
            </w:r>
          </w:p>
        </w:tc>
        <w:tc>
          <w:tcPr>
            <w:tcW w:w="990" w:type="dxa"/>
            <w:shd w:val="clear" w:color="auto" w:fill="auto"/>
            <w:hideMark/>
          </w:tcPr>
          <w:p w:rsidR="003F266E" w:rsidRPr="00595183" w:rsidRDefault="003F266E" w:rsidP="00595183">
            <w:pPr>
              <w:widowControl/>
              <w:tabs>
                <w:tab w:val="clear" w:pos="-720"/>
              </w:tabs>
              <w:suppressAutoHyphens w:val="0"/>
              <w:jc w:val="right"/>
              <w:rPr>
                <w:rFonts w:ascii="Times New Roman" w:hAnsi="Times New Roman"/>
                <w:color w:val="000000"/>
                <w:spacing w:val="0"/>
                <w:sz w:val="20"/>
              </w:rPr>
            </w:pPr>
            <w:r>
              <w:rPr>
                <w:rFonts w:ascii="Times New Roman" w:hAnsi="Times New Roman"/>
                <w:color w:val="000000"/>
                <w:spacing w:val="0"/>
                <w:sz w:val="20"/>
              </w:rPr>
              <w:t>384</w:t>
            </w:r>
          </w:p>
        </w:tc>
        <w:tc>
          <w:tcPr>
            <w:tcW w:w="2520" w:type="dxa"/>
            <w:shd w:val="clear" w:color="auto" w:fill="auto"/>
            <w:hideMark/>
          </w:tcPr>
          <w:p w:rsidR="003F266E" w:rsidRDefault="003F266E" w:rsidP="00A33E87">
            <w:pPr>
              <w:widowControl/>
              <w:tabs>
                <w:tab w:val="clear" w:pos="-720"/>
              </w:tabs>
              <w:suppressAutoHyphens w:val="0"/>
              <w:jc w:val="right"/>
              <w:rPr>
                <w:rFonts w:ascii="Times New Roman" w:hAnsi="Times New Roman"/>
                <w:color w:val="000000"/>
                <w:spacing w:val="0"/>
                <w:sz w:val="20"/>
              </w:rPr>
            </w:pPr>
            <w:r>
              <w:rPr>
                <w:rFonts w:ascii="Times New Roman" w:hAnsi="Times New Roman"/>
                <w:color w:val="000000"/>
                <w:spacing w:val="0"/>
                <w:sz w:val="20"/>
              </w:rPr>
              <w:t>$</w:t>
            </w:r>
            <w:r w:rsidR="00A33E87">
              <w:rPr>
                <w:rFonts w:ascii="Times New Roman" w:hAnsi="Times New Roman"/>
                <w:color w:val="000000"/>
                <w:spacing w:val="0"/>
                <w:sz w:val="20"/>
              </w:rPr>
              <w:t>15,111</w:t>
            </w:r>
          </w:p>
        </w:tc>
      </w:tr>
      <w:tr w:rsidR="003F266E" w:rsidRPr="00595183" w:rsidTr="003F266E">
        <w:trPr>
          <w:trHeight w:val="330"/>
          <w:jc w:val="center"/>
        </w:trPr>
        <w:tc>
          <w:tcPr>
            <w:tcW w:w="3562" w:type="dxa"/>
            <w:shd w:val="clear" w:color="auto" w:fill="auto"/>
            <w:hideMark/>
          </w:tcPr>
          <w:p w:rsidR="003F266E" w:rsidRPr="003F266E" w:rsidRDefault="003F266E" w:rsidP="003F266E">
            <w:pPr>
              <w:widowControl/>
              <w:tabs>
                <w:tab w:val="clear" w:pos="-720"/>
              </w:tabs>
              <w:suppressAutoHyphens w:val="0"/>
              <w:jc w:val="left"/>
              <w:rPr>
                <w:rFonts w:ascii="Times New Roman" w:hAnsi="Times New Roman"/>
                <w:bCs/>
                <w:color w:val="000000"/>
                <w:spacing w:val="0"/>
                <w:sz w:val="20"/>
              </w:rPr>
            </w:pPr>
            <w:r>
              <w:rPr>
                <w:rFonts w:ascii="Times New Roman" w:hAnsi="Times New Roman"/>
                <w:bCs/>
                <w:color w:val="000000"/>
                <w:spacing w:val="0"/>
                <w:sz w:val="20"/>
              </w:rPr>
              <w:t>Federal share of State agency cost</w:t>
            </w:r>
          </w:p>
        </w:tc>
        <w:tc>
          <w:tcPr>
            <w:tcW w:w="990" w:type="dxa"/>
            <w:shd w:val="clear" w:color="auto" w:fill="auto"/>
            <w:hideMark/>
          </w:tcPr>
          <w:p w:rsidR="003F266E" w:rsidRDefault="003F266E" w:rsidP="00595183">
            <w:pPr>
              <w:widowControl/>
              <w:tabs>
                <w:tab w:val="clear" w:pos="-720"/>
              </w:tabs>
              <w:suppressAutoHyphens w:val="0"/>
              <w:jc w:val="right"/>
              <w:rPr>
                <w:rFonts w:ascii="Times New Roman" w:hAnsi="Times New Roman"/>
                <w:color w:val="000000"/>
                <w:spacing w:val="0"/>
                <w:sz w:val="20"/>
              </w:rPr>
            </w:pPr>
          </w:p>
        </w:tc>
        <w:tc>
          <w:tcPr>
            <w:tcW w:w="2520" w:type="dxa"/>
            <w:shd w:val="clear" w:color="auto" w:fill="auto"/>
            <w:hideMark/>
          </w:tcPr>
          <w:p w:rsidR="003F266E" w:rsidRDefault="003F266E" w:rsidP="00595183">
            <w:pPr>
              <w:widowControl/>
              <w:tabs>
                <w:tab w:val="clear" w:pos="-720"/>
              </w:tabs>
              <w:suppressAutoHyphens w:val="0"/>
              <w:jc w:val="right"/>
              <w:rPr>
                <w:rFonts w:ascii="Times New Roman" w:hAnsi="Times New Roman"/>
                <w:color w:val="000000"/>
                <w:spacing w:val="0"/>
                <w:sz w:val="20"/>
              </w:rPr>
            </w:pPr>
            <w:r>
              <w:rPr>
                <w:rFonts w:ascii="Times New Roman" w:hAnsi="Times New Roman"/>
                <w:color w:val="000000"/>
                <w:spacing w:val="0"/>
                <w:sz w:val="20"/>
              </w:rPr>
              <w:t>$17,27</w:t>
            </w:r>
            <w:r w:rsidR="00A33E87">
              <w:rPr>
                <w:rFonts w:ascii="Times New Roman" w:hAnsi="Times New Roman"/>
                <w:color w:val="000000"/>
                <w:spacing w:val="0"/>
                <w:sz w:val="20"/>
              </w:rPr>
              <w:t>9</w:t>
            </w:r>
          </w:p>
        </w:tc>
      </w:tr>
      <w:tr w:rsidR="003F266E" w:rsidRPr="003F266E" w:rsidTr="003F266E">
        <w:trPr>
          <w:trHeight w:val="330"/>
          <w:jc w:val="center"/>
        </w:trPr>
        <w:tc>
          <w:tcPr>
            <w:tcW w:w="3562" w:type="dxa"/>
            <w:shd w:val="clear" w:color="auto" w:fill="auto"/>
            <w:hideMark/>
          </w:tcPr>
          <w:p w:rsidR="003F266E" w:rsidRPr="003F266E" w:rsidRDefault="003F266E" w:rsidP="003F266E">
            <w:pPr>
              <w:widowControl/>
              <w:tabs>
                <w:tab w:val="clear" w:pos="-720"/>
              </w:tabs>
              <w:suppressAutoHyphens w:val="0"/>
              <w:jc w:val="left"/>
              <w:rPr>
                <w:rFonts w:ascii="Times New Roman" w:hAnsi="Times New Roman"/>
                <w:b/>
                <w:bCs/>
                <w:color w:val="000000"/>
                <w:spacing w:val="0"/>
                <w:sz w:val="20"/>
              </w:rPr>
            </w:pPr>
            <w:r>
              <w:rPr>
                <w:rFonts w:ascii="Times New Roman" w:hAnsi="Times New Roman"/>
                <w:b/>
                <w:bCs/>
                <w:color w:val="000000"/>
                <w:spacing w:val="0"/>
                <w:sz w:val="20"/>
              </w:rPr>
              <w:t>Total Federal cost</w:t>
            </w:r>
          </w:p>
        </w:tc>
        <w:tc>
          <w:tcPr>
            <w:tcW w:w="990" w:type="dxa"/>
            <w:shd w:val="clear" w:color="auto" w:fill="auto"/>
            <w:hideMark/>
          </w:tcPr>
          <w:p w:rsidR="003F266E" w:rsidRPr="003F266E" w:rsidRDefault="003F266E" w:rsidP="00595183">
            <w:pPr>
              <w:widowControl/>
              <w:tabs>
                <w:tab w:val="clear" w:pos="-720"/>
              </w:tabs>
              <w:suppressAutoHyphens w:val="0"/>
              <w:jc w:val="right"/>
              <w:rPr>
                <w:rFonts w:ascii="Times New Roman" w:hAnsi="Times New Roman"/>
                <w:b/>
                <w:color w:val="000000"/>
                <w:spacing w:val="0"/>
                <w:sz w:val="20"/>
              </w:rPr>
            </w:pPr>
          </w:p>
        </w:tc>
        <w:tc>
          <w:tcPr>
            <w:tcW w:w="2520" w:type="dxa"/>
            <w:shd w:val="clear" w:color="auto" w:fill="auto"/>
            <w:hideMark/>
          </w:tcPr>
          <w:p w:rsidR="003F266E" w:rsidRPr="003F266E" w:rsidRDefault="003F266E" w:rsidP="00A33E87">
            <w:pPr>
              <w:widowControl/>
              <w:tabs>
                <w:tab w:val="clear" w:pos="-720"/>
              </w:tabs>
              <w:suppressAutoHyphens w:val="0"/>
              <w:jc w:val="right"/>
              <w:rPr>
                <w:rFonts w:ascii="Times New Roman" w:hAnsi="Times New Roman"/>
                <w:b/>
                <w:color w:val="000000"/>
                <w:spacing w:val="0"/>
                <w:sz w:val="20"/>
              </w:rPr>
            </w:pPr>
            <w:r>
              <w:rPr>
                <w:rFonts w:ascii="Times New Roman" w:hAnsi="Times New Roman"/>
                <w:b/>
                <w:color w:val="000000"/>
                <w:spacing w:val="0"/>
                <w:sz w:val="20"/>
              </w:rPr>
              <w:t>$</w:t>
            </w:r>
            <w:r w:rsidR="00A33E87">
              <w:rPr>
                <w:rFonts w:ascii="Times New Roman" w:hAnsi="Times New Roman"/>
                <w:b/>
                <w:color w:val="000000"/>
                <w:spacing w:val="0"/>
                <w:sz w:val="20"/>
              </w:rPr>
              <w:t>32,390</w:t>
            </w:r>
          </w:p>
        </w:tc>
      </w:tr>
      <w:tr w:rsidR="003F266E" w:rsidRPr="003F266E" w:rsidTr="003F266E">
        <w:trPr>
          <w:trHeight w:val="330"/>
          <w:jc w:val="center"/>
        </w:trPr>
        <w:tc>
          <w:tcPr>
            <w:tcW w:w="3562" w:type="dxa"/>
            <w:shd w:val="clear" w:color="auto" w:fill="auto"/>
            <w:hideMark/>
          </w:tcPr>
          <w:p w:rsidR="003F266E" w:rsidRPr="003F266E" w:rsidRDefault="003F266E" w:rsidP="003F266E">
            <w:pPr>
              <w:widowControl/>
              <w:tabs>
                <w:tab w:val="clear" w:pos="-720"/>
              </w:tabs>
              <w:suppressAutoHyphens w:val="0"/>
              <w:jc w:val="left"/>
              <w:rPr>
                <w:rFonts w:ascii="Times New Roman" w:hAnsi="Times New Roman"/>
                <w:b/>
                <w:bCs/>
                <w:color w:val="000000"/>
                <w:spacing w:val="0"/>
                <w:sz w:val="22"/>
                <w:szCs w:val="22"/>
              </w:rPr>
            </w:pPr>
            <w:r w:rsidRPr="003F266E">
              <w:rPr>
                <w:rFonts w:ascii="Times New Roman" w:hAnsi="Times New Roman"/>
                <w:b/>
                <w:bCs/>
                <w:color w:val="000000"/>
                <w:spacing w:val="0"/>
                <w:sz w:val="22"/>
                <w:szCs w:val="22"/>
              </w:rPr>
              <w:t>Total State and Federal Cost</w:t>
            </w:r>
          </w:p>
        </w:tc>
        <w:tc>
          <w:tcPr>
            <w:tcW w:w="990" w:type="dxa"/>
            <w:shd w:val="clear" w:color="auto" w:fill="auto"/>
            <w:hideMark/>
          </w:tcPr>
          <w:p w:rsidR="003F266E" w:rsidRPr="003F266E" w:rsidRDefault="003F266E" w:rsidP="00595183">
            <w:pPr>
              <w:widowControl/>
              <w:tabs>
                <w:tab w:val="clear" w:pos="-720"/>
              </w:tabs>
              <w:suppressAutoHyphens w:val="0"/>
              <w:jc w:val="right"/>
              <w:rPr>
                <w:rFonts w:ascii="Times New Roman" w:hAnsi="Times New Roman"/>
                <w:b/>
                <w:color w:val="000000"/>
                <w:spacing w:val="0"/>
                <w:sz w:val="20"/>
              </w:rPr>
            </w:pPr>
          </w:p>
        </w:tc>
        <w:tc>
          <w:tcPr>
            <w:tcW w:w="2520" w:type="dxa"/>
            <w:shd w:val="clear" w:color="auto" w:fill="auto"/>
            <w:hideMark/>
          </w:tcPr>
          <w:p w:rsidR="003F266E" w:rsidRPr="003F266E" w:rsidRDefault="003F266E" w:rsidP="00A33E87">
            <w:pPr>
              <w:widowControl/>
              <w:tabs>
                <w:tab w:val="clear" w:pos="-720"/>
              </w:tabs>
              <w:suppressAutoHyphens w:val="0"/>
              <w:jc w:val="right"/>
              <w:rPr>
                <w:rFonts w:ascii="Times New Roman" w:hAnsi="Times New Roman"/>
                <w:b/>
                <w:color w:val="000000"/>
                <w:spacing w:val="0"/>
                <w:sz w:val="22"/>
                <w:szCs w:val="22"/>
              </w:rPr>
            </w:pPr>
            <w:r w:rsidRPr="003F266E">
              <w:rPr>
                <w:rFonts w:ascii="Times New Roman" w:hAnsi="Times New Roman"/>
                <w:b/>
                <w:color w:val="000000"/>
                <w:spacing w:val="0"/>
                <w:sz w:val="22"/>
                <w:szCs w:val="22"/>
              </w:rPr>
              <w:t>$</w:t>
            </w:r>
            <w:r w:rsidR="00A33E87">
              <w:rPr>
                <w:rFonts w:ascii="Times New Roman" w:hAnsi="Times New Roman"/>
                <w:b/>
                <w:color w:val="000000"/>
                <w:spacing w:val="0"/>
                <w:sz w:val="22"/>
                <w:szCs w:val="22"/>
              </w:rPr>
              <w:t>49,669</w:t>
            </w:r>
          </w:p>
        </w:tc>
      </w:tr>
    </w:tbl>
    <w:p w:rsidR="003B47C7" w:rsidRDefault="003B47C7" w:rsidP="003B47C7">
      <w:pPr>
        <w:spacing w:line="480" w:lineRule="auto"/>
        <w:ind w:left="360"/>
        <w:jc w:val="left"/>
        <w:rPr>
          <w:rFonts w:ascii="Times New Roman" w:hAnsi="Times New Roman"/>
          <w:b/>
        </w:rPr>
      </w:pPr>
    </w:p>
    <w:p w:rsidR="006F0C50" w:rsidRPr="00064406" w:rsidRDefault="0079671B" w:rsidP="00CB535E">
      <w:pPr>
        <w:numPr>
          <w:ilvl w:val="0"/>
          <w:numId w:val="31"/>
        </w:numPr>
        <w:spacing w:line="480" w:lineRule="auto"/>
        <w:jc w:val="left"/>
        <w:rPr>
          <w:rFonts w:ascii="Times New Roman" w:hAnsi="Times New Roman"/>
          <w:b/>
        </w:rPr>
      </w:pPr>
      <w:r w:rsidRPr="0079671B">
        <w:rPr>
          <w:rFonts w:ascii="Times New Roman" w:hAnsi="Times New Roman"/>
          <w:b/>
        </w:rPr>
        <w:lastRenderedPageBreak/>
        <w:t xml:space="preserve">Provide estimates of the total annual cost burden </w:t>
      </w:r>
      <w:r w:rsidR="00A33E87" w:rsidRPr="0079671B">
        <w:rPr>
          <w:rFonts w:ascii="Times New Roman" w:hAnsi="Times New Roman"/>
          <w:b/>
        </w:rPr>
        <w:t>to respondents</w:t>
      </w:r>
      <w:r w:rsidRPr="0079671B">
        <w:rPr>
          <w:rFonts w:ascii="Times New Roman" w:hAnsi="Times New Roman"/>
          <w:b/>
        </w:rPr>
        <w:t xml:space="preserve">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w:t>
      </w:r>
      <w:r w:rsidR="00A33E87" w:rsidRPr="0079671B">
        <w:rPr>
          <w:rFonts w:ascii="Times New Roman" w:hAnsi="Times New Roman"/>
          <w:b/>
        </w:rPr>
        <w:t>services component</w:t>
      </w:r>
      <w:r w:rsidRPr="0079671B">
        <w:rPr>
          <w:rFonts w:ascii="Times New Roman" w:hAnsi="Times New Roman"/>
          <w:b/>
        </w:rPr>
        <w:t>.</w:t>
      </w:r>
    </w:p>
    <w:p w:rsidR="006F0C50" w:rsidRPr="006F0C50" w:rsidRDefault="006F0C50" w:rsidP="00114DF8">
      <w:pPr>
        <w:spacing w:line="480" w:lineRule="auto"/>
        <w:ind w:left="360"/>
        <w:jc w:val="left"/>
        <w:rPr>
          <w:rFonts w:ascii="Times New Roman" w:hAnsi="Times New Roman"/>
        </w:rPr>
      </w:pPr>
      <w:r w:rsidRPr="006F0C50">
        <w:rPr>
          <w:rFonts w:ascii="Times New Roman" w:hAnsi="Times New Roman"/>
        </w:rPr>
        <w:t>There are no capital/start-up or ongoing operation or maintenance costs associated with this information collection.</w:t>
      </w:r>
    </w:p>
    <w:p w:rsidR="00CB535E" w:rsidRPr="006F0C50" w:rsidRDefault="00CB535E" w:rsidP="006F0C50">
      <w:pPr>
        <w:spacing w:line="480" w:lineRule="auto"/>
        <w:jc w:val="left"/>
        <w:rPr>
          <w:rFonts w:ascii="Times New Roman" w:hAnsi="Times New Roman"/>
          <w:b/>
        </w:rPr>
      </w:pPr>
    </w:p>
    <w:p w:rsidR="00CB6A6F" w:rsidRPr="001C4A76" w:rsidRDefault="0079671B" w:rsidP="00CB535E">
      <w:pPr>
        <w:numPr>
          <w:ilvl w:val="0"/>
          <w:numId w:val="31"/>
        </w:numPr>
        <w:spacing w:line="480" w:lineRule="auto"/>
        <w:jc w:val="left"/>
        <w:rPr>
          <w:rFonts w:ascii="Times New Roman" w:hAnsi="Times New Roman"/>
          <w:b/>
        </w:rPr>
      </w:pPr>
      <w:r w:rsidRPr="0079671B">
        <w:rPr>
          <w:rFonts w:ascii="Times New Roman" w:hAnsi="Times New Roman"/>
          <w:b/>
        </w:rPr>
        <w:t>Provide estimates of annualized cost to the Federal government.  Also, provide a description of the method used to estimate cost and any other expense that would not have been incurred without this collection of information.</w:t>
      </w:r>
    </w:p>
    <w:p w:rsidR="00800BF5" w:rsidRDefault="006F0C50" w:rsidP="00114DF8">
      <w:pPr>
        <w:spacing w:line="480" w:lineRule="auto"/>
        <w:ind w:left="360"/>
        <w:jc w:val="left"/>
        <w:rPr>
          <w:rFonts w:ascii="Times New Roman" w:hAnsi="Times New Roman"/>
        </w:rPr>
      </w:pPr>
      <w:r w:rsidRPr="006F0C50">
        <w:rPr>
          <w:rFonts w:ascii="Times New Roman" w:hAnsi="Times New Roman"/>
        </w:rPr>
        <w:t xml:space="preserve">Fifty percent of the administrative costs incurred by State welfare agencies are reimbursed </w:t>
      </w:r>
      <w:r w:rsidR="007A4650" w:rsidRPr="006F0C50">
        <w:rPr>
          <w:rFonts w:ascii="Times New Roman" w:hAnsi="Times New Roman"/>
        </w:rPr>
        <w:t xml:space="preserve">by </w:t>
      </w:r>
      <w:r w:rsidR="007A4650">
        <w:rPr>
          <w:rFonts w:ascii="Times New Roman" w:hAnsi="Times New Roman"/>
        </w:rPr>
        <w:t>FNS</w:t>
      </w:r>
      <w:r w:rsidRPr="006F0C50">
        <w:rPr>
          <w:rFonts w:ascii="Times New Roman" w:hAnsi="Times New Roman"/>
        </w:rPr>
        <w:t>.  Thus, the estimated wage rates for State agency staffs noted above have been reduced by 50</w:t>
      </w:r>
      <w:r w:rsidR="00AD6335">
        <w:rPr>
          <w:rFonts w:ascii="Times New Roman" w:hAnsi="Times New Roman"/>
        </w:rPr>
        <w:t xml:space="preserve"> percent</w:t>
      </w:r>
      <w:r w:rsidRPr="006F0C50">
        <w:rPr>
          <w:rFonts w:ascii="Times New Roman" w:hAnsi="Times New Roman"/>
        </w:rPr>
        <w:t xml:space="preserve"> to reflect cost sharing</w:t>
      </w:r>
      <w:r w:rsidR="007A4650">
        <w:rPr>
          <w:rFonts w:ascii="Times New Roman" w:hAnsi="Times New Roman"/>
        </w:rPr>
        <w:t xml:space="preserve"> ($13.21</w:t>
      </w:r>
      <w:r w:rsidR="00707E96">
        <w:rPr>
          <w:rFonts w:ascii="Times New Roman" w:hAnsi="Times New Roman"/>
        </w:rPr>
        <w:t>)</w:t>
      </w:r>
      <w:r w:rsidRPr="006F0C50">
        <w:rPr>
          <w:rFonts w:ascii="Times New Roman" w:hAnsi="Times New Roman"/>
        </w:rPr>
        <w:t xml:space="preserve">.  </w:t>
      </w:r>
      <w:r w:rsidR="007A4650">
        <w:rPr>
          <w:rFonts w:ascii="Times New Roman" w:hAnsi="Times New Roman"/>
        </w:rPr>
        <w:t xml:space="preserve"> FNS staff evaluate, review and issue responses to State agency requests for ABAWD waivers.   We estimate the following Federal staff costs, based on</w:t>
      </w:r>
      <w:r w:rsidR="007B5DB3">
        <w:rPr>
          <w:rFonts w:ascii="Times New Roman" w:hAnsi="Times New Roman"/>
        </w:rPr>
        <w:t xml:space="preserve"> 7</w:t>
      </w:r>
      <w:r w:rsidR="00B51EBE">
        <w:rPr>
          <w:rFonts w:ascii="Times New Roman" w:hAnsi="Times New Roman"/>
        </w:rPr>
        <w:t xml:space="preserve"> hours review and analysis by a </w:t>
      </w:r>
      <w:r w:rsidR="007A4650">
        <w:rPr>
          <w:rFonts w:ascii="Times New Roman" w:hAnsi="Times New Roman"/>
        </w:rPr>
        <w:t>program analyst</w:t>
      </w:r>
      <w:r w:rsidR="00B51EBE">
        <w:rPr>
          <w:rFonts w:ascii="Times New Roman" w:hAnsi="Times New Roman"/>
        </w:rPr>
        <w:t xml:space="preserve"> followed by a </w:t>
      </w:r>
      <w:r w:rsidR="005C3669">
        <w:rPr>
          <w:rFonts w:ascii="Times New Roman" w:hAnsi="Times New Roman"/>
        </w:rPr>
        <w:t xml:space="preserve">one hour </w:t>
      </w:r>
      <w:r w:rsidR="00B51EBE">
        <w:rPr>
          <w:rFonts w:ascii="Times New Roman" w:hAnsi="Times New Roman"/>
        </w:rPr>
        <w:t xml:space="preserve">review by </w:t>
      </w:r>
      <w:r w:rsidR="007A4650">
        <w:rPr>
          <w:rFonts w:ascii="Times New Roman" w:hAnsi="Times New Roman"/>
        </w:rPr>
        <w:t xml:space="preserve">an Assistant Branch Chief.   </w:t>
      </w:r>
    </w:p>
    <w:p w:rsidR="002E535B" w:rsidRDefault="002E535B" w:rsidP="00800BF5">
      <w:pPr>
        <w:spacing w:line="480" w:lineRule="auto"/>
        <w:ind w:left="720"/>
        <w:jc w:val="left"/>
        <w:rPr>
          <w:rFonts w:ascii="Times New Roman" w:hAnsi="Times New Roman"/>
        </w:rPr>
      </w:pPr>
    </w:p>
    <w:p w:rsidR="00800BF5" w:rsidRDefault="00800BF5" w:rsidP="00800BF5">
      <w:pPr>
        <w:spacing w:line="48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Hours</w:t>
      </w:r>
      <w:r>
        <w:rPr>
          <w:rFonts w:ascii="Times New Roman" w:hAnsi="Times New Roman"/>
        </w:rPr>
        <w:tab/>
      </w:r>
      <w:r>
        <w:rPr>
          <w:rFonts w:ascii="Times New Roman" w:hAnsi="Times New Roman"/>
        </w:rPr>
        <w:tab/>
        <w:t>Hourly Wage*</w:t>
      </w:r>
      <w:r>
        <w:rPr>
          <w:rFonts w:ascii="Times New Roman" w:hAnsi="Times New Roman"/>
        </w:rPr>
        <w:tab/>
        <w:t>Total</w:t>
      </w:r>
    </w:p>
    <w:p w:rsidR="000C3BF3" w:rsidRPr="000C3BF3" w:rsidRDefault="00800BF5" w:rsidP="000C3BF3">
      <w:pPr>
        <w:spacing w:line="480" w:lineRule="auto"/>
        <w:rPr>
          <w:rFonts w:ascii="Times New Roman" w:hAnsi="Times New Roman"/>
        </w:rPr>
      </w:pPr>
      <w:r>
        <w:rPr>
          <w:rFonts w:ascii="Times New Roman" w:hAnsi="Times New Roman"/>
        </w:rPr>
        <w:tab/>
        <w:t>GS-</w:t>
      </w:r>
      <w:r w:rsidR="007A4650">
        <w:rPr>
          <w:rFonts w:ascii="Times New Roman" w:hAnsi="Times New Roman"/>
        </w:rPr>
        <w:t>12</w:t>
      </w:r>
      <w:r w:rsidR="00B51EBE">
        <w:rPr>
          <w:rFonts w:ascii="Times New Roman" w:hAnsi="Times New Roman"/>
        </w:rPr>
        <w:t>/3</w:t>
      </w:r>
      <w:r>
        <w:rPr>
          <w:rFonts w:ascii="Times New Roman" w:hAnsi="Times New Roman"/>
        </w:rPr>
        <w:t xml:space="preserve"> Program Analyst</w:t>
      </w:r>
      <w:r>
        <w:rPr>
          <w:rFonts w:ascii="Times New Roman" w:hAnsi="Times New Roman"/>
        </w:rPr>
        <w:tab/>
      </w:r>
      <w:r>
        <w:rPr>
          <w:rFonts w:ascii="Times New Roman" w:hAnsi="Times New Roman"/>
        </w:rPr>
        <w:tab/>
      </w:r>
      <w:r w:rsidR="007F6053">
        <w:rPr>
          <w:rFonts w:ascii="Times New Roman" w:hAnsi="Times New Roman"/>
        </w:rPr>
        <w:t>336</w:t>
      </w:r>
      <w:r>
        <w:rPr>
          <w:rFonts w:ascii="Times New Roman" w:hAnsi="Times New Roman"/>
        </w:rPr>
        <w:tab/>
      </w:r>
      <w:r>
        <w:rPr>
          <w:rFonts w:ascii="Times New Roman" w:hAnsi="Times New Roman"/>
        </w:rPr>
        <w:tab/>
      </w:r>
      <w:r w:rsidR="008B342E">
        <w:rPr>
          <w:rFonts w:ascii="Times New Roman" w:hAnsi="Times New Roman"/>
        </w:rPr>
        <w:t>$</w:t>
      </w:r>
      <w:r w:rsidR="000C3BF3">
        <w:rPr>
          <w:rFonts w:ascii="Times New Roman" w:hAnsi="Times New Roman"/>
        </w:rPr>
        <w:t>38.27</w:t>
      </w:r>
      <w:r w:rsidR="008B342E">
        <w:rPr>
          <w:rFonts w:ascii="Times New Roman" w:hAnsi="Times New Roman"/>
        </w:rPr>
        <w:tab/>
      </w:r>
      <w:r w:rsidR="00B51EBE">
        <w:rPr>
          <w:rFonts w:ascii="Times New Roman" w:hAnsi="Times New Roman"/>
        </w:rPr>
        <w:tab/>
      </w:r>
      <w:r w:rsidR="007F6053">
        <w:rPr>
          <w:rFonts w:ascii="Times New Roman" w:hAnsi="Times New Roman"/>
        </w:rPr>
        <w:t xml:space="preserve">         </w:t>
      </w:r>
      <w:r w:rsidR="008B342E">
        <w:rPr>
          <w:rFonts w:ascii="Times New Roman" w:hAnsi="Times New Roman"/>
        </w:rPr>
        <w:t>$</w:t>
      </w:r>
      <w:r w:rsidR="000C3BF3">
        <w:rPr>
          <w:rFonts w:ascii="Times New Roman" w:hAnsi="Times New Roman"/>
        </w:rPr>
        <w:t>12,859</w:t>
      </w:r>
    </w:p>
    <w:p w:rsidR="00800BF5" w:rsidRDefault="00800BF5" w:rsidP="00800BF5">
      <w:pPr>
        <w:spacing w:line="480" w:lineRule="auto"/>
        <w:rPr>
          <w:rFonts w:ascii="Times New Roman" w:hAnsi="Times New Roman"/>
        </w:rPr>
      </w:pPr>
    </w:p>
    <w:p w:rsidR="00800BF5" w:rsidRDefault="00800BF5" w:rsidP="00800BF5">
      <w:pPr>
        <w:spacing w:line="480" w:lineRule="auto"/>
        <w:rPr>
          <w:rFonts w:ascii="Times New Roman" w:hAnsi="Times New Roman"/>
        </w:rPr>
      </w:pPr>
      <w:r>
        <w:rPr>
          <w:rFonts w:ascii="Times New Roman" w:hAnsi="Times New Roman"/>
        </w:rPr>
        <w:tab/>
        <w:t>GS-13</w:t>
      </w:r>
      <w:r w:rsidR="00C06567">
        <w:rPr>
          <w:rFonts w:ascii="Times New Roman" w:hAnsi="Times New Roman"/>
        </w:rPr>
        <w:t>/4</w:t>
      </w:r>
      <w:r>
        <w:rPr>
          <w:rFonts w:ascii="Times New Roman" w:hAnsi="Times New Roman"/>
        </w:rPr>
        <w:t xml:space="preserve"> Assistant Branch Chief</w:t>
      </w:r>
      <w:r>
        <w:rPr>
          <w:rFonts w:ascii="Times New Roman" w:hAnsi="Times New Roman"/>
        </w:rPr>
        <w:tab/>
      </w:r>
      <w:r w:rsidR="007F6053">
        <w:rPr>
          <w:rFonts w:ascii="Times New Roman" w:hAnsi="Times New Roman"/>
        </w:rPr>
        <w:t>48</w:t>
      </w:r>
      <w:r w:rsidR="00C06567">
        <w:rPr>
          <w:rFonts w:ascii="Times New Roman" w:hAnsi="Times New Roman"/>
        </w:rPr>
        <w:tab/>
      </w:r>
      <w:r w:rsidR="00C06567">
        <w:rPr>
          <w:rFonts w:ascii="Times New Roman" w:hAnsi="Times New Roman"/>
        </w:rPr>
        <w:tab/>
        <w:t>$46.93</w:t>
      </w:r>
      <w:r w:rsidR="00C06567">
        <w:rPr>
          <w:rFonts w:ascii="Times New Roman" w:hAnsi="Times New Roman"/>
        </w:rPr>
        <w:tab/>
      </w:r>
      <w:r w:rsidR="00C06567">
        <w:rPr>
          <w:rFonts w:ascii="Times New Roman" w:hAnsi="Times New Roman"/>
        </w:rPr>
        <w:tab/>
      </w:r>
      <w:r w:rsidR="00C06567">
        <w:rPr>
          <w:rFonts w:ascii="Times New Roman" w:hAnsi="Times New Roman"/>
        </w:rPr>
        <w:tab/>
        <w:t>$</w:t>
      </w:r>
      <w:r w:rsidR="00CC0CF5">
        <w:rPr>
          <w:rFonts w:ascii="Times New Roman" w:hAnsi="Times New Roman"/>
        </w:rPr>
        <w:t>2</w:t>
      </w:r>
      <w:r w:rsidR="00A33E87">
        <w:rPr>
          <w:rFonts w:ascii="Times New Roman" w:hAnsi="Times New Roman"/>
        </w:rPr>
        <w:t>,</w:t>
      </w:r>
      <w:r w:rsidR="00CC0CF5">
        <w:rPr>
          <w:rFonts w:ascii="Times New Roman" w:hAnsi="Times New Roman"/>
        </w:rPr>
        <w:t>253</w:t>
      </w:r>
    </w:p>
    <w:p w:rsidR="00800BF5" w:rsidRDefault="00800BF5" w:rsidP="00800BF5">
      <w:pPr>
        <w:spacing w:line="480" w:lineRule="auto"/>
        <w:rPr>
          <w:rFonts w:ascii="Times New Roman" w:hAnsi="Times New Roman"/>
        </w:rPr>
      </w:pPr>
      <w:r>
        <w:rPr>
          <w:rFonts w:ascii="Times New Roman" w:hAnsi="Times New Roman"/>
        </w:rPr>
        <w:tab/>
      </w:r>
    </w:p>
    <w:p w:rsidR="00C06567" w:rsidRPr="00C06567" w:rsidRDefault="00C06567" w:rsidP="00800BF5">
      <w:pPr>
        <w:spacing w:line="480" w:lineRule="auto"/>
        <w:rPr>
          <w:rFonts w:ascii="Times New Roman" w:hAnsi="Times New Roman"/>
          <w:b/>
        </w:rPr>
      </w:pPr>
      <w:r>
        <w:rPr>
          <w:rFonts w:ascii="Times New Roman" w:hAnsi="Times New Roman"/>
        </w:rPr>
        <w:lastRenderedPageBreak/>
        <w:tab/>
      </w:r>
      <w:r w:rsidR="00C465A1">
        <w:rPr>
          <w:rFonts w:ascii="Times New Roman" w:hAnsi="Times New Roman"/>
          <w:b/>
        </w:rPr>
        <w:t>Federal workers</w:t>
      </w:r>
      <w:r w:rsidR="00C465A1" w:rsidRPr="00C465A1">
        <w:rPr>
          <w:rFonts w:ascii="Times New Roman" w:hAnsi="Times New Roman"/>
          <w:b/>
        </w:rPr>
        <w:t xml:space="preserve"> t</w:t>
      </w:r>
      <w:r w:rsidRPr="00C465A1">
        <w:rPr>
          <w:rFonts w:ascii="Times New Roman" w:hAnsi="Times New Roman"/>
          <w:b/>
        </w:rPr>
        <w:t>otal</w:t>
      </w:r>
      <w:r w:rsidR="00C465A1">
        <w:rPr>
          <w:rFonts w:ascii="Times New Roman" w:hAnsi="Times New Roman"/>
          <w:b/>
        </w:rPr>
        <w:t xml:space="preserve"> cost:</w:t>
      </w:r>
      <w:r w:rsidRPr="00C06567">
        <w:rPr>
          <w:rFonts w:ascii="Times New Roman" w:hAnsi="Times New Roman"/>
          <w:b/>
        </w:rPr>
        <w:tab/>
      </w:r>
      <w:r w:rsidRPr="00C06567">
        <w:rPr>
          <w:rFonts w:ascii="Times New Roman" w:hAnsi="Times New Roman"/>
          <w:b/>
        </w:rPr>
        <w:tab/>
      </w:r>
      <w:r w:rsidRPr="00C06567">
        <w:rPr>
          <w:rFonts w:ascii="Times New Roman" w:hAnsi="Times New Roman"/>
          <w:b/>
        </w:rPr>
        <w:tab/>
      </w:r>
      <w:r w:rsidRPr="00C06567">
        <w:rPr>
          <w:rFonts w:ascii="Times New Roman" w:hAnsi="Times New Roman"/>
          <w:b/>
        </w:rPr>
        <w:tab/>
      </w:r>
      <w:r w:rsidRPr="00C06567">
        <w:rPr>
          <w:rFonts w:ascii="Times New Roman" w:hAnsi="Times New Roman"/>
          <w:b/>
        </w:rPr>
        <w:tab/>
      </w:r>
      <w:r w:rsidRPr="00C06567">
        <w:rPr>
          <w:rFonts w:ascii="Times New Roman" w:hAnsi="Times New Roman"/>
          <w:b/>
        </w:rPr>
        <w:tab/>
      </w:r>
      <w:r w:rsidRPr="00C06567">
        <w:rPr>
          <w:rFonts w:ascii="Times New Roman" w:hAnsi="Times New Roman"/>
          <w:b/>
        </w:rPr>
        <w:tab/>
        <w:t>$</w:t>
      </w:r>
      <w:r w:rsidR="00A33E87">
        <w:rPr>
          <w:rFonts w:ascii="Times New Roman" w:hAnsi="Times New Roman"/>
          <w:b/>
        </w:rPr>
        <w:t>15,111</w:t>
      </w:r>
    </w:p>
    <w:p w:rsidR="002E535B" w:rsidRDefault="002E535B" w:rsidP="002E535B">
      <w:pPr>
        <w:spacing w:line="480" w:lineRule="auto"/>
        <w:ind w:left="720"/>
        <w:jc w:val="center"/>
        <w:rPr>
          <w:rFonts w:ascii="Times New Roman" w:hAnsi="Times New Roman"/>
        </w:rPr>
      </w:pPr>
      <w:r>
        <w:rPr>
          <w:rFonts w:ascii="Times New Roman" w:hAnsi="Times New Roman"/>
        </w:rPr>
        <w:tab/>
      </w:r>
    </w:p>
    <w:p w:rsidR="00C465A1" w:rsidRPr="00C465A1" w:rsidRDefault="002E535B" w:rsidP="002E535B">
      <w:pPr>
        <w:spacing w:line="480" w:lineRule="auto"/>
        <w:ind w:left="720"/>
        <w:jc w:val="center"/>
        <w:rPr>
          <w:rFonts w:ascii="Times New Roman" w:hAnsi="Times New Roman"/>
        </w:rPr>
      </w:pPr>
      <w:r>
        <w:rPr>
          <w:rFonts w:ascii="Times New Roman" w:hAnsi="Times New Roman"/>
        </w:rPr>
        <w:tab/>
      </w:r>
      <w:r w:rsidR="001F4585">
        <w:rPr>
          <w:rFonts w:ascii="Times New Roman" w:hAnsi="Times New Roman"/>
        </w:rPr>
        <w:tab/>
      </w:r>
      <w:r w:rsidR="006F0C50" w:rsidRPr="006F0C50">
        <w:rPr>
          <w:rFonts w:ascii="Times New Roman" w:hAnsi="Times New Roman"/>
        </w:rPr>
        <w:t>Federal share</w:t>
      </w:r>
      <w:r w:rsidR="00AC654E">
        <w:rPr>
          <w:rFonts w:ascii="Times New Roman" w:hAnsi="Times New Roman"/>
        </w:rPr>
        <w:t xml:space="preserve"> of annualized costs</w:t>
      </w:r>
      <w:r w:rsidR="006F0C50" w:rsidRPr="006F0C50">
        <w:rPr>
          <w:rFonts w:ascii="Times New Roman" w:hAnsi="Times New Roman"/>
        </w:rPr>
        <w:t xml:space="preserve"> @ 50%</w:t>
      </w:r>
      <w:r w:rsidR="006F0C50" w:rsidRPr="006F0C50">
        <w:rPr>
          <w:rFonts w:ascii="Times New Roman" w:hAnsi="Times New Roman"/>
        </w:rPr>
        <w:tab/>
        <w:t>=</w:t>
      </w:r>
      <w:r w:rsidR="00C91CA2">
        <w:rPr>
          <w:rFonts w:ascii="Times New Roman" w:hAnsi="Times New Roman"/>
        </w:rPr>
        <w:tab/>
      </w:r>
      <w:r w:rsidR="00050650" w:rsidRPr="00C465A1">
        <w:rPr>
          <w:rFonts w:ascii="Times New Roman" w:hAnsi="Times New Roman"/>
        </w:rPr>
        <w:t>$</w:t>
      </w:r>
      <w:r w:rsidR="007B5DB3">
        <w:rPr>
          <w:rFonts w:ascii="Times New Roman" w:hAnsi="Times New Roman"/>
        </w:rPr>
        <w:t>17,272</w:t>
      </w:r>
    </w:p>
    <w:p w:rsidR="00C465A1" w:rsidRDefault="00C465A1" w:rsidP="002E535B">
      <w:pPr>
        <w:spacing w:line="480" w:lineRule="auto"/>
        <w:ind w:left="720"/>
        <w:jc w:val="lef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F02F7">
        <w:rPr>
          <w:rFonts w:ascii="Times New Roman" w:hAnsi="Times New Roman"/>
        </w:rPr>
        <w:tab/>
      </w:r>
      <w:r w:rsidR="006F02F7">
        <w:rPr>
          <w:rFonts w:ascii="Times New Roman" w:hAnsi="Times New Roman"/>
        </w:rPr>
        <w:tab/>
      </w:r>
      <w:r w:rsidRPr="00C465A1">
        <w:rPr>
          <w:rFonts w:ascii="Times New Roman" w:hAnsi="Times New Roman"/>
        </w:rPr>
        <w:t>Federal workers</w:t>
      </w:r>
      <w:r w:rsidR="006F02F7">
        <w:rPr>
          <w:rFonts w:ascii="Times New Roman" w:hAnsi="Times New Roman"/>
        </w:rPr>
        <w:t xml:space="preserve"> cost</w:t>
      </w:r>
      <w:r>
        <w:rPr>
          <w:rFonts w:ascii="Times New Roman" w:hAnsi="Times New Roman"/>
        </w:rPr>
        <w:tab/>
      </w:r>
      <w:r w:rsidRPr="00C465A1">
        <w:rPr>
          <w:rFonts w:ascii="Times New Roman" w:hAnsi="Times New Roman"/>
        </w:rPr>
        <w:t xml:space="preserve"> =</w:t>
      </w:r>
      <w:r>
        <w:rPr>
          <w:rFonts w:ascii="Times New Roman" w:hAnsi="Times New Roman"/>
        </w:rPr>
        <w:tab/>
        <w:t>$</w:t>
      </w:r>
      <w:r w:rsidR="00A33E87">
        <w:rPr>
          <w:rFonts w:ascii="Times New Roman" w:hAnsi="Times New Roman"/>
          <w:b/>
        </w:rPr>
        <w:t>15,111</w:t>
      </w:r>
    </w:p>
    <w:p w:rsidR="007B5DB3" w:rsidRPr="007B5DB3" w:rsidRDefault="00C465A1" w:rsidP="007B5DB3">
      <w:pPr>
        <w:spacing w:line="480" w:lineRule="auto"/>
        <w:ind w:left="720"/>
        <w:jc w:val="left"/>
        <w:rPr>
          <w:rFonts w:ascii="Times New Roman" w:hAnsi="Times New Roman"/>
          <w:b/>
        </w:rPr>
      </w:pPr>
      <w:r w:rsidRPr="002E535B">
        <w:rPr>
          <w:rFonts w:ascii="Times New Roman" w:hAnsi="Times New Roman"/>
          <w:b/>
        </w:rPr>
        <w:t>Total Federal Cost:</w:t>
      </w:r>
      <w:r w:rsidRPr="002E535B">
        <w:rPr>
          <w:rFonts w:ascii="Times New Roman" w:hAnsi="Times New Roman"/>
          <w:b/>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F4585">
        <w:rPr>
          <w:rFonts w:ascii="Times New Roman" w:hAnsi="Times New Roman"/>
        </w:rPr>
        <w:tab/>
      </w:r>
      <w:r w:rsidR="001F4585">
        <w:rPr>
          <w:rFonts w:ascii="Times New Roman" w:hAnsi="Times New Roman"/>
        </w:rPr>
        <w:tab/>
      </w:r>
      <w:r w:rsidR="007B5DB3" w:rsidRPr="007B5DB3">
        <w:rPr>
          <w:rFonts w:ascii="Times New Roman" w:hAnsi="Times New Roman"/>
          <w:b/>
        </w:rPr>
        <w:t>$</w:t>
      </w:r>
      <w:r w:rsidR="00A33E87">
        <w:rPr>
          <w:rFonts w:ascii="Times New Roman" w:hAnsi="Times New Roman"/>
          <w:b/>
        </w:rPr>
        <w:t>32,390</w:t>
      </w:r>
    </w:p>
    <w:p w:rsidR="00C465A1" w:rsidRPr="00C465A1" w:rsidRDefault="00C465A1" w:rsidP="002E535B">
      <w:pPr>
        <w:spacing w:line="480" w:lineRule="auto"/>
        <w:ind w:left="720"/>
        <w:jc w:val="left"/>
        <w:rPr>
          <w:rFonts w:ascii="Times New Roman" w:hAnsi="Times New Roman"/>
        </w:rPr>
      </w:pPr>
    </w:p>
    <w:p w:rsidR="00A33E87" w:rsidRDefault="00B57E30" w:rsidP="001F4585">
      <w:pPr>
        <w:spacing w:line="480" w:lineRule="auto"/>
        <w:ind w:left="720"/>
        <w:jc w:val="left"/>
        <w:rPr>
          <w:rFonts w:ascii="Times New Roman" w:hAnsi="Times New Roman"/>
        </w:rPr>
      </w:pPr>
      <w:r w:rsidRPr="001F4585">
        <w:rPr>
          <w:rFonts w:ascii="Times New Roman" w:hAnsi="Times New Roman"/>
        </w:rPr>
        <w:t>*</w:t>
      </w:r>
      <w:r w:rsidR="006F02F7" w:rsidRPr="001F4585" w:rsidDel="006F02F7">
        <w:rPr>
          <w:rFonts w:ascii="Times New Roman" w:hAnsi="Times New Roman"/>
        </w:rPr>
        <w:t xml:space="preserve"> </w:t>
      </w:r>
      <w:r w:rsidRPr="001F4585">
        <w:rPr>
          <w:rFonts w:ascii="Times New Roman" w:hAnsi="Times New Roman"/>
        </w:rPr>
        <w:t>OPM website for Washington-Baltimore area</w:t>
      </w:r>
      <w:r w:rsidR="006F02F7">
        <w:rPr>
          <w:rFonts w:ascii="Times New Roman" w:hAnsi="Times New Roman"/>
        </w:rPr>
        <w:t xml:space="preserve">: </w:t>
      </w:r>
    </w:p>
    <w:p w:rsidR="00B57E30" w:rsidRPr="001F4585" w:rsidRDefault="002A27CE" w:rsidP="001F4585">
      <w:pPr>
        <w:spacing w:line="480" w:lineRule="auto"/>
        <w:ind w:left="720"/>
        <w:jc w:val="left"/>
        <w:rPr>
          <w:rFonts w:ascii="Times New Roman" w:hAnsi="Times New Roman"/>
        </w:rPr>
      </w:pPr>
      <w:hyperlink r:id="rId14" w:history="1">
        <w:r w:rsidR="00CB623B" w:rsidRPr="001655BD">
          <w:rPr>
            <w:rStyle w:val="Hyperlink"/>
            <w:rFonts w:ascii="Times New Roman" w:hAnsi="Times New Roman"/>
          </w:rPr>
          <w:t>http://www.opm.gov/oca/11tables/indexGS.asp</w:t>
        </w:r>
      </w:hyperlink>
      <w:r w:rsidR="006F02F7">
        <w:rPr>
          <w:rFonts w:ascii="Times New Roman" w:hAnsi="Times New Roman"/>
        </w:rPr>
        <w:t xml:space="preserve"> </w:t>
      </w:r>
      <w:r w:rsidR="00A33E87">
        <w:rPr>
          <w:rFonts w:ascii="Times New Roman" w:hAnsi="Times New Roman"/>
        </w:rPr>
        <w:t xml:space="preserve"> </w:t>
      </w:r>
    </w:p>
    <w:p w:rsidR="009852EB" w:rsidRPr="006F0C50" w:rsidRDefault="009852EB" w:rsidP="006F0C50">
      <w:pPr>
        <w:spacing w:line="480" w:lineRule="auto"/>
        <w:jc w:val="left"/>
        <w:rPr>
          <w:rFonts w:ascii="Times New Roman" w:hAnsi="Times New Roman"/>
        </w:rPr>
      </w:pPr>
    </w:p>
    <w:p w:rsidR="006F0C50" w:rsidRPr="00E3437C" w:rsidRDefault="00EF37C8" w:rsidP="00CB535E">
      <w:pPr>
        <w:numPr>
          <w:ilvl w:val="0"/>
          <w:numId w:val="31"/>
        </w:numPr>
        <w:spacing w:line="480" w:lineRule="auto"/>
        <w:jc w:val="left"/>
        <w:rPr>
          <w:rFonts w:ascii="Times New Roman" w:hAnsi="Times New Roman"/>
          <w:b/>
        </w:rPr>
      </w:pPr>
      <w:r w:rsidRPr="00EF37C8">
        <w:rPr>
          <w:rFonts w:ascii="Times New Roman" w:hAnsi="Times New Roman"/>
          <w:b/>
        </w:rPr>
        <w:t>Explain the reasons for any program changes or adjustments reported in Items 13 or 14 of the OMB Form 83-1.</w:t>
      </w:r>
    </w:p>
    <w:p w:rsidR="007B5DB3" w:rsidRPr="007B5DB3" w:rsidRDefault="006B43C2" w:rsidP="007B5DB3">
      <w:pPr>
        <w:spacing w:line="480" w:lineRule="auto"/>
        <w:ind w:left="360"/>
        <w:jc w:val="left"/>
        <w:rPr>
          <w:rFonts w:ascii="Times New Roman" w:hAnsi="Times New Roman"/>
        </w:rPr>
      </w:pPr>
      <w:r>
        <w:rPr>
          <w:rFonts w:ascii="Times New Roman" w:hAnsi="Times New Roman"/>
        </w:rPr>
        <w:t>This is a revision of a currently approved collection.</w:t>
      </w:r>
      <w:r w:rsidR="008C4B3A">
        <w:rPr>
          <w:rFonts w:ascii="Times New Roman" w:hAnsi="Times New Roman"/>
        </w:rPr>
        <w:t xml:space="preserve"> </w:t>
      </w:r>
      <w:r w:rsidR="008C4B3A">
        <w:rPr>
          <w:rFonts w:ascii="Times New Roman" w:hAnsi="Times New Roman"/>
        </w:rPr>
        <w:t xml:space="preserve">  </w:t>
      </w:r>
      <w:r w:rsidR="0062729C">
        <w:rPr>
          <w:rFonts w:ascii="Times New Roman" w:hAnsi="Times New Roman"/>
        </w:rPr>
        <w:t>T</w:t>
      </w:r>
      <w:r w:rsidR="007B5DB3">
        <w:rPr>
          <w:rFonts w:ascii="Times New Roman" w:hAnsi="Times New Roman"/>
        </w:rPr>
        <w:t xml:space="preserve">he burden has been reduced by </w:t>
      </w:r>
      <w:r w:rsidR="007B5DB3" w:rsidRPr="007B5DB3">
        <w:rPr>
          <w:rFonts w:ascii="Times New Roman" w:hAnsi="Times New Roman"/>
        </w:rPr>
        <w:t>372</w:t>
      </w:r>
      <w:r w:rsidR="007B5DB3">
        <w:rPr>
          <w:rFonts w:ascii="Times New Roman" w:hAnsi="Times New Roman"/>
        </w:rPr>
        <w:t xml:space="preserve"> hours.  The reduction is the result of an adjustment attributable to more waiver</w:t>
      </w:r>
      <w:r w:rsidR="003F4FB9">
        <w:rPr>
          <w:rFonts w:ascii="Times New Roman" w:hAnsi="Times New Roman"/>
        </w:rPr>
        <w:t>s</w:t>
      </w:r>
      <w:r w:rsidR="007B5DB3">
        <w:rPr>
          <w:rFonts w:ascii="Times New Roman" w:hAnsi="Times New Roman"/>
        </w:rPr>
        <w:t xml:space="preserve"> requested based on DOL Trigger Notices which require less State agency </w:t>
      </w:r>
      <w:r w:rsidR="0064001A">
        <w:rPr>
          <w:rFonts w:ascii="Times New Roman" w:hAnsi="Times New Roman"/>
        </w:rPr>
        <w:t>preparation and analysis than</w:t>
      </w:r>
      <w:r w:rsidR="007B5DB3">
        <w:rPr>
          <w:rFonts w:ascii="Times New Roman" w:hAnsi="Times New Roman"/>
        </w:rPr>
        <w:t xml:space="preserve"> geographically based waivers.</w:t>
      </w:r>
      <w:r w:rsidR="005C3669">
        <w:rPr>
          <w:rFonts w:ascii="Times New Roman" w:hAnsi="Times New Roman"/>
        </w:rPr>
        <w:t xml:space="preserve">  Geographically based waivers require analysis of labor market data within the State, in some cases involving a significant number of counties. </w:t>
      </w:r>
      <w:r w:rsidR="00805B1C">
        <w:rPr>
          <w:rFonts w:ascii="Times New Roman" w:hAnsi="Times New Roman"/>
        </w:rPr>
        <w:t xml:space="preserve"> Information on States subject to Trigger Notices is available directly from the DOL website </w:t>
      </w:r>
      <w:hyperlink r:id="rId15" w:history="1">
        <w:r w:rsidR="00805B1C" w:rsidRPr="008D0C8E">
          <w:rPr>
            <w:rStyle w:val="Hyperlink"/>
            <w:rFonts w:ascii="Times New Roman" w:hAnsi="Times New Roman"/>
          </w:rPr>
          <w:t>http://workforcesecurity.doleta.gov/unemploy/claims_arch.asp</w:t>
        </w:r>
      </w:hyperlink>
      <w:r w:rsidR="00805B1C">
        <w:rPr>
          <w:rFonts w:ascii="Times New Roman" w:hAnsi="Times New Roman"/>
        </w:rPr>
        <w:t xml:space="preserve"> and requires no additional analysis from State agency staff.</w:t>
      </w:r>
    </w:p>
    <w:p w:rsidR="006F0C50" w:rsidRPr="006F0C50" w:rsidRDefault="007B5DB3" w:rsidP="00FD01FE">
      <w:pPr>
        <w:spacing w:line="480" w:lineRule="auto"/>
        <w:ind w:left="360" w:hanging="720"/>
        <w:jc w:val="left"/>
        <w:rPr>
          <w:rFonts w:ascii="Times New Roman" w:hAnsi="Times New Roman"/>
        </w:rPr>
      </w:pPr>
      <w:r>
        <w:rPr>
          <w:rFonts w:ascii="Times New Roman" w:hAnsi="Times New Roman"/>
        </w:rPr>
        <w:t xml:space="preserve">  </w:t>
      </w:r>
    </w:p>
    <w:p w:rsidR="006F0C50" w:rsidRPr="006F0C50" w:rsidRDefault="006F0C50" w:rsidP="006F0C50">
      <w:pPr>
        <w:spacing w:line="480" w:lineRule="auto"/>
        <w:jc w:val="left"/>
        <w:rPr>
          <w:rFonts w:ascii="Times New Roman" w:hAnsi="Times New Roman"/>
          <w:b/>
        </w:rPr>
      </w:pPr>
      <w:r w:rsidRPr="006F0C50">
        <w:rPr>
          <w:rFonts w:ascii="Times New Roman" w:hAnsi="Times New Roman"/>
        </w:rPr>
        <w:tab/>
        <w:t xml:space="preserve"> </w:t>
      </w:r>
      <w:r w:rsidRPr="006F0C50">
        <w:rPr>
          <w:rFonts w:ascii="Times New Roman" w:hAnsi="Times New Roman"/>
          <w:b/>
        </w:rPr>
        <w:tab/>
      </w:r>
      <w:r w:rsidRPr="006F0C50">
        <w:rPr>
          <w:rFonts w:ascii="Times New Roman" w:hAnsi="Times New Roman"/>
          <w:b/>
        </w:rPr>
        <w:tab/>
      </w:r>
      <w:r w:rsidRPr="006F0C50">
        <w:rPr>
          <w:rFonts w:ascii="Times New Roman" w:hAnsi="Times New Roman"/>
          <w:b/>
        </w:rPr>
        <w:tab/>
      </w:r>
      <w:r w:rsidR="00707E96" w:rsidRPr="00007394">
        <w:rPr>
          <w:rFonts w:ascii="Times New Roman" w:hAnsi="Times New Roman"/>
        </w:rPr>
        <w:t>C</w:t>
      </w:r>
      <w:r w:rsidRPr="00007394">
        <w:rPr>
          <w:rFonts w:ascii="Times New Roman" w:hAnsi="Times New Roman"/>
        </w:rPr>
        <w:t>urrent OMB inventory</w:t>
      </w:r>
      <w:r w:rsidRPr="00AD0E37">
        <w:rPr>
          <w:rFonts w:ascii="Times New Roman" w:hAnsi="Times New Roman"/>
        </w:rPr>
        <w:t>:</w:t>
      </w:r>
      <w:r w:rsidRPr="006F0C50">
        <w:rPr>
          <w:rFonts w:ascii="Times New Roman" w:hAnsi="Times New Roman"/>
          <w:b/>
        </w:rPr>
        <w:tab/>
      </w:r>
      <w:r w:rsidR="007B5DB3">
        <w:rPr>
          <w:rFonts w:ascii="Times New Roman" w:hAnsi="Times New Roman"/>
          <w:b/>
        </w:rPr>
        <w:t>1680</w:t>
      </w:r>
      <w:r w:rsidRPr="006F0C50">
        <w:rPr>
          <w:rFonts w:ascii="Times New Roman" w:hAnsi="Times New Roman"/>
          <w:b/>
        </w:rPr>
        <w:t xml:space="preserve"> hours</w:t>
      </w:r>
    </w:p>
    <w:p w:rsidR="006F0C50" w:rsidRPr="006F0C50" w:rsidRDefault="006F0C50" w:rsidP="006F0C50">
      <w:pPr>
        <w:spacing w:line="480" w:lineRule="auto"/>
        <w:jc w:val="left"/>
        <w:rPr>
          <w:rFonts w:ascii="Times New Roman" w:hAnsi="Times New Roman"/>
          <w:bCs/>
        </w:rPr>
      </w:pPr>
      <w:r w:rsidRPr="006F0C50">
        <w:rPr>
          <w:rFonts w:ascii="Times New Roman" w:hAnsi="Times New Roman"/>
        </w:rPr>
        <w:tab/>
      </w:r>
      <w:r w:rsidRPr="006F0C50">
        <w:rPr>
          <w:rFonts w:ascii="Times New Roman" w:hAnsi="Times New Roman"/>
        </w:rPr>
        <w:tab/>
      </w:r>
      <w:r w:rsidRPr="006F0C50">
        <w:rPr>
          <w:rFonts w:ascii="Times New Roman" w:hAnsi="Times New Roman"/>
        </w:rPr>
        <w:tab/>
      </w:r>
      <w:r w:rsidRPr="006F0C50">
        <w:rPr>
          <w:rFonts w:ascii="Times New Roman" w:hAnsi="Times New Roman"/>
        </w:rPr>
        <w:tab/>
        <w:t>Total annual hours requested:</w:t>
      </w:r>
      <w:r w:rsidRPr="006F0C50">
        <w:rPr>
          <w:rFonts w:ascii="Times New Roman" w:hAnsi="Times New Roman"/>
        </w:rPr>
        <w:tab/>
      </w:r>
      <w:r w:rsidR="007B5DB3">
        <w:rPr>
          <w:rFonts w:ascii="Times New Roman" w:hAnsi="Times New Roman"/>
          <w:b/>
          <w:bCs/>
        </w:rPr>
        <w:t>1308</w:t>
      </w:r>
      <w:r w:rsidR="00921516">
        <w:rPr>
          <w:rFonts w:ascii="Times New Roman" w:hAnsi="Times New Roman"/>
          <w:b/>
          <w:bCs/>
        </w:rPr>
        <w:t xml:space="preserve"> </w:t>
      </w:r>
      <w:r w:rsidRPr="00921516">
        <w:rPr>
          <w:rFonts w:ascii="Times New Roman" w:hAnsi="Times New Roman"/>
          <w:b/>
          <w:bCs/>
        </w:rPr>
        <w:t>hours</w:t>
      </w:r>
    </w:p>
    <w:p w:rsidR="006F0C50" w:rsidRPr="006F0C50" w:rsidRDefault="006F0C50" w:rsidP="006F0C50">
      <w:pPr>
        <w:spacing w:line="480" w:lineRule="auto"/>
        <w:jc w:val="left"/>
        <w:rPr>
          <w:rFonts w:ascii="Times New Roman" w:hAnsi="Times New Roman"/>
        </w:rPr>
      </w:pPr>
      <w:r w:rsidRPr="006F0C50">
        <w:rPr>
          <w:rFonts w:ascii="Times New Roman" w:hAnsi="Times New Roman"/>
        </w:rPr>
        <w:tab/>
      </w:r>
      <w:r w:rsidRPr="006F0C50">
        <w:rPr>
          <w:rFonts w:ascii="Times New Roman" w:hAnsi="Times New Roman"/>
        </w:rPr>
        <w:tab/>
      </w:r>
      <w:r w:rsidRPr="006F0C50">
        <w:rPr>
          <w:rFonts w:ascii="Times New Roman" w:hAnsi="Times New Roman"/>
        </w:rPr>
        <w:tab/>
      </w:r>
      <w:r w:rsidRPr="006F0C50">
        <w:rPr>
          <w:rFonts w:ascii="Times New Roman" w:hAnsi="Times New Roman"/>
        </w:rPr>
        <w:tab/>
      </w:r>
    </w:p>
    <w:p w:rsidR="006F0C50" w:rsidRPr="006F0C50" w:rsidRDefault="00EF37C8" w:rsidP="00CB535E">
      <w:pPr>
        <w:numPr>
          <w:ilvl w:val="0"/>
          <w:numId w:val="31"/>
        </w:numPr>
        <w:spacing w:line="480" w:lineRule="auto"/>
        <w:jc w:val="left"/>
        <w:rPr>
          <w:rFonts w:ascii="Times New Roman" w:hAnsi="Times New Roman"/>
          <w:b/>
        </w:rPr>
      </w:pPr>
      <w:r w:rsidRPr="00EF37C8">
        <w:rPr>
          <w:rFonts w:ascii="Times New Roman" w:hAnsi="Times New Roman"/>
          <w:b/>
        </w:rPr>
        <w:lastRenderedPageBreak/>
        <w:t>For collections of information whose results are planned to be published, outline plans for tabulation and publication.</w:t>
      </w:r>
    </w:p>
    <w:p w:rsidR="006F0C50" w:rsidRPr="006F0C50" w:rsidRDefault="006F0C50" w:rsidP="002852EF">
      <w:pPr>
        <w:spacing w:line="480" w:lineRule="auto"/>
        <w:ind w:left="720" w:hanging="360"/>
        <w:jc w:val="left"/>
        <w:rPr>
          <w:rFonts w:ascii="Times New Roman" w:hAnsi="Times New Roman"/>
        </w:rPr>
      </w:pPr>
      <w:r w:rsidRPr="006F0C50">
        <w:rPr>
          <w:rFonts w:ascii="Times New Roman" w:hAnsi="Times New Roman"/>
        </w:rPr>
        <w:t>There are no plans to publish statistical analyses.</w:t>
      </w:r>
    </w:p>
    <w:p w:rsidR="006F0C50" w:rsidRPr="006F0C50" w:rsidRDefault="006F0C50" w:rsidP="006F0C50">
      <w:pPr>
        <w:spacing w:line="480" w:lineRule="auto"/>
        <w:jc w:val="left"/>
        <w:rPr>
          <w:rFonts w:ascii="Times New Roman" w:hAnsi="Times New Roman"/>
        </w:rPr>
      </w:pPr>
    </w:p>
    <w:p w:rsidR="006F0C50" w:rsidRPr="006F0C50" w:rsidRDefault="000C3BF3" w:rsidP="00CB535E">
      <w:pPr>
        <w:numPr>
          <w:ilvl w:val="0"/>
          <w:numId w:val="31"/>
        </w:numPr>
        <w:spacing w:line="480" w:lineRule="auto"/>
        <w:jc w:val="left"/>
        <w:rPr>
          <w:rFonts w:ascii="Times New Roman" w:hAnsi="Times New Roman"/>
          <w:b/>
        </w:rPr>
      </w:pPr>
      <w:r w:rsidRPr="000C3BF3">
        <w:rPr>
          <w:rFonts w:ascii="Times New Roman" w:hAnsi="Times New Roman"/>
          <w:b/>
        </w:rPr>
        <w:t>If seeking approval to not display the expiration date for OMB approval of the information collection, explain the reasons that display would be inappropriate.</w:t>
      </w:r>
    </w:p>
    <w:p w:rsidR="006F0C50" w:rsidRPr="006F0C50" w:rsidRDefault="006F0C50" w:rsidP="002852EF">
      <w:pPr>
        <w:spacing w:line="480" w:lineRule="auto"/>
        <w:ind w:left="360"/>
        <w:jc w:val="left"/>
        <w:rPr>
          <w:rFonts w:ascii="Times New Roman" w:hAnsi="Times New Roman"/>
        </w:rPr>
      </w:pPr>
      <w:r w:rsidRPr="006F0C50">
        <w:rPr>
          <w:rFonts w:ascii="Times New Roman" w:hAnsi="Times New Roman"/>
        </w:rPr>
        <w:t>The agency plans to display the expiration date for OMB approval of the information collection on all instruments.</w:t>
      </w:r>
    </w:p>
    <w:p w:rsidR="006F0C50" w:rsidRPr="006F0C50" w:rsidRDefault="006F0C50" w:rsidP="006F0C50">
      <w:pPr>
        <w:spacing w:line="480" w:lineRule="auto"/>
        <w:jc w:val="left"/>
        <w:rPr>
          <w:rFonts w:ascii="Times New Roman" w:hAnsi="Times New Roman"/>
        </w:rPr>
      </w:pPr>
    </w:p>
    <w:p w:rsidR="006F0C50" w:rsidRPr="006F0C50" w:rsidRDefault="000C3BF3" w:rsidP="00CB535E">
      <w:pPr>
        <w:numPr>
          <w:ilvl w:val="0"/>
          <w:numId w:val="31"/>
        </w:numPr>
        <w:spacing w:line="480" w:lineRule="auto"/>
        <w:jc w:val="left"/>
        <w:rPr>
          <w:rFonts w:ascii="Times New Roman" w:hAnsi="Times New Roman"/>
          <w:b/>
        </w:rPr>
      </w:pPr>
      <w:r w:rsidRPr="000C3BF3">
        <w:rPr>
          <w:rFonts w:ascii="Times New Roman" w:hAnsi="Times New Roman"/>
          <w:b/>
        </w:rPr>
        <w:t>Explain each exception to the certification statement identified in Item 19 "Certification for Paperwork Reduction Act."</w:t>
      </w:r>
    </w:p>
    <w:p w:rsidR="006F0C50" w:rsidRPr="006F0C50" w:rsidRDefault="002852EF" w:rsidP="006F0C50">
      <w:pPr>
        <w:spacing w:line="480" w:lineRule="auto"/>
        <w:jc w:val="left"/>
        <w:rPr>
          <w:rFonts w:ascii="Times New Roman" w:hAnsi="Times New Roman"/>
        </w:rPr>
      </w:pPr>
      <w:r>
        <w:rPr>
          <w:rFonts w:ascii="Times New Roman" w:hAnsi="Times New Roman"/>
        </w:rPr>
        <w:t xml:space="preserve">      </w:t>
      </w:r>
      <w:r w:rsidR="006F0C50" w:rsidRPr="006F0C50">
        <w:rPr>
          <w:rFonts w:ascii="Times New Roman" w:hAnsi="Times New Roman"/>
        </w:rPr>
        <w:t>There are no exceptions to the certification statement.</w:t>
      </w:r>
    </w:p>
    <w:sectPr w:rsidR="006F0C50" w:rsidRPr="006F0C50" w:rsidSect="00CB535E">
      <w:footerReference w:type="default" r:id="rId16"/>
      <w:endnotePr>
        <w:numFmt w:val="decimal"/>
      </w:endnotePr>
      <w:pgSz w:w="12240" w:h="15840" w:code="1"/>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716" w:rsidRDefault="00A07716">
      <w:pPr>
        <w:spacing w:line="20" w:lineRule="exact"/>
      </w:pPr>
    </w:p>
  </w:endnote>
  <w:endnote w:type="continuationSeparator" w:id="0">
    <w:p w:rsidR="00A07716" w:rsidRDefault="00A07716">
      <w:r>
        <w:t xml:space="preserve"> </w:t>
      </w:r>
    </w:p>
  </w:endnote>
  <w:endnote w:type="continuationNotice" w:id="1">
    <w:p w:rsidR="00A07716" w:rsidRDefault="00A07716">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22" w:rsidRDefault="002A27CE">
    <w:pPr>
      <w:pStyle w:val="Footer"/>
      <w:framePr w:wrap="around" w:vAnchor="text" w:hAnchor="margin" w:xAlign="center" w:y="1"/>
      <w:rPr>
        <w:rStyle w:val="PageNumber"/>
      </w:rPr>
    </w:pPr>
    <w:r>
      <w:rPr>
        <w:rStyle w:val="PageNumber"/>
      </w:rPr>
      <w:fldChar w:fldCharType="begin"/>
    </w:r>
    <w:r w:rsidR="00DF5822">
      <w:rPr>
        <w:rStyle w:val="PageNumber"/>
      </w:rPr>
      <w:instrText xml:space="preserve">PAGE  </w:instrText>
    </w:r>
    <w:r>
      <w:rPr>
        <w:rStyle w:val="PageNumber"/>
      </w:rPr>
      <w:fldChar w:fldCharType="separate"/>
    </w:r>
    <w:r w:rsidR="008C4B3A">
      <w:rPr>
        <w:rStyle w:val="PageNumber"/>
        <w:noProof/>
      </w:rPr>
      <w:t>13</w:t>
    </w:r>
    <w:r>
      <w:rPr>
        <w:rStyle w:val="PageNumber"/>
      </w:rPr>
      <w:fldChar w:fldCharType="end"/>
    </w:r>
  </w:p>
  <w:p w:rsidR="00DF5822" w:rsidRDefault="00DF5822"/>
  <w:p w:rsidR="00DF5822" w:rsidRDefault="00DF582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716" w:rsidRDefault="00A07716">
      <w:r>
        <w:separator/>
      </w:r>
    </w:p>
  </w:footnote>
  <w:footnote w:type="continuationSeparator" w:id="0">
    <w:p w:rsidR="00A07716" w:rsidRDefault="00A077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37F05"/>
    <w:multiLevelType w:val="hybridMultilevel"/>
    <w:tmpl w:val="A21A42CA"/>
    <w:lvl w:ilvl="0" w:tplc="1486951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878CF"/>
    <w:multiLevelType w:val="hybridMultilevel"/>
    <w:tmpl w:val="FBF44E0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3D118F"/>
    <w:multiLevelType w:val="singleLevel"/>
    <w:tmpl w:val="97E817A4"/>
    <w:lvl w:ilvl="0">
      <w:start w:val="1"/>
      <w:numFmt w:val="decimal"/>
      <w:lvlText w:val="%1"/>
      <w:lvlJc w:val="left"/>
      <w:pPr>
        <w:tabs>
          <w:tab w:val="num" w:pos="2520"/>
        </w:tabs>
        <w:ind w:left="2520" w:hanging="360"/>
      </w:pPr>
      <w:rPr>
        <w:rFonts w:hint="default"/>
      </w:rPr>
    </w:lvl>
  </w:abstractNum>
  <w:abstractNum w:abstractNumId="4">
    <w:nsid w:val="0CF71415"/>
    <w:multiLevelType w:val="hybridMultilevel"/>
    <w:tmpl w:val="2C646C0A"/>
    <w:lvl w:ilvl="0" w:tplc="63AAC654">
      <w:start w:val="13"/>
      <w:numFmt w:val="decimal"/>
      <w:lvlText w:val="%1. "/>
      <w:lvlJc w:val="left"/>
      <w:pPr>
        <w:ind w:left="360" w:hanging="360"/>
      </w:pPr>
      <w:rPr>
        <w:rFonts w:ascii="Times New Roman" w:hAnsi="Times New Roman" w:hint="default"/>
        <w:b/>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E52239"/>
    <w:multiLevelType w:val="hybridMultilevel"/>
    <w:tmpl w:val="9A2C2FA8"/>
    <w:lvl w:ilvl="0" w:tplc="FA7864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1050A8"/>
    <w:multiLevelType w:val="singleLevel"/>
    <w:tmpl w:val="0B7A92D0"/>
    <w:lvl w:ilvl="0">
      <w:start w:val="3"/>
      <w:numFmt w:val="upp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7">
    <w:nsid w:val="14EE1A14"/>
    <w:multiLevelType w:val="hybridMultilevel"/>
    <w:tmpl w:val="30E426EC"/>
    <w:lvl w:ilvl="0" w:tplc="BDE0F03E">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5935F69"/>
    <w:multiLevelType w:val="hybridMultilevel"/>
    <w:tmpl w:val="B7BEA11E"/>
    <w:lvl w:ilvl="0" w:tplc="7D94122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A027F83"/>
    <w:multiLevelType w:val="hybridMultilevel"/>
    <w:tmpl w:val="01B4B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2B7062"/>
    <w:multiLevelType w:val="singleLevel"/>
    <w:tmpl w:val="3CA609F4"/>
    <w:lvl w:ilvl="0">
      <w:start w:val="4"/>
      <w:numFmt w:val="upperLetter"/>
      <w:lvlText w:val="%1."/>
      <w:legacy w:legacy="1" w:legacySpace="0" w:legacyIndent="360"/>
      <w:lvlJc w:val="left"/>
      <w:rPr>
        <w:rFonts w:ascii="Times New Roman" w:hAnsi="Times New Roman" w:hint="default"/>
      </w:rPr>
    </w:lvl>
  </w:abstractNum>
  <w:abstractNum w:abstractNumId="11">
    <w:nsid w:val="248363B9"/>
    <w:multiLevelType w:val="singleLevel"/>
    <w:tmpl w:val="04090015"/>
    <w:lvl w:ilvl="0">
      <w:start w:val="1"/>
      <w:numFmt w:val="upperLetter"/>
      <w:lvlText w:val="%1."/>
      <w:lvlJc w:val="left"/>
      <w:pPr>
        <w:tabs>
          <w:tab w:val="num" w:pos="360"/>
        </w:tabs>
        <w:ind w:left="360" w:hanging="360"/>
      </w:pPr>
      <w:rPr>
        <w:rFonts w:hint="default"/>
      </w:rPr>
    </w:lvl>
  </w:abstractNum>
  <w:abstractNum w:abstractNumId="12">
    <w:nsid w:val="269968D0"/>
    <w:multiLevelType w:val="hybridMultilevel"/>
    <w:tmpl w:val="8C10E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DB1A39"/>
    <w:multiLevelType w:val="hybridMultilevel"/>
    <w:tmpl w:val="58702982"/>
    <w:lvl w:ilvl="0" w:tplc="DB72201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E44BF2"/>
    <w:multiLevelType w:val="singleLevel"/>
    <w:tmpl w:val="802802E4"/>
    <w:lvl w:ilvl="0">
      <w:start w:val="1"/>
      <w:numFmt w:val="lowerLetter"/>
      <w:lvlText w:val="%1."/>
      <w:lvlJc w:val="left"/>
      <w:pPr>
        <w:tabs>
          <w:tab w:val="num" w:pos="360"/>
        </w:tabs>
        <w:ind w:left="360" w:hanging="360"/>
      </w:pPr>
      <w:rPr>
        <w:rFonts w:hint="default"/>
      </w:rPr>
    </w:lvl>
  </w:abstractNum>
  <w:abstractNum w:abstractNumId="15">
    <w:nsid w:val="33101A75"/>
    <w:multiLevelType w:val="multilevel"/>
    <w:tmpl w:val="83501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E27B2A"/>
    <w:multiLevelType w:val="singleLevel"/>
    <w:tmpl w:val="4704B5E8"/>
    <w:lvl w:ilvl="0">
      <w:start w:val="1"/>
      <w:numFmt w:val="lowerLetter"/>
      <w:lvlText w:val="%1."/>
      <w:lvlJc w:val="left"/>
      <w:pPr>
        <w:tabs>
          <w:tab w:val="num" w:pos="360"/>
        </w:tabs>
        <w:ind w:left="360" w:hanging="360"/>
      </w:pPr>
      <w:rPr>
        <w:rFonts w:hint="default"/>
        <w:b w:val="0"/>
        <w:i w:val="0"/>
        <w:u w:val="none"/>
      </w:rPr>
    </w:lvl>
  </w:abstractNum>
  <w:abstractNum w:abstractNumId="17">
    <w:nsid w:val="39E8294A"/>
    <w:multiLevelType w:val="singleLevel"/>
    <w:tmpl w:val="74BA9DB2"/>
    <w:lvl w:ilvl="0">
      <w:start w:val="1"/>
      <w:numFmt w:val="lowerLetter"/>
      <w:lvlText w:val="%1."/>
      <w:lvlJc w:val="left"/>
      <w:pPr>
        <w:tabs>
          <w:tab w:val="num" w:pos="360"/>
        </w:tabs>
        <w:ind w:left="360" w:hanging="360"/>
      </w:pPr>
      <w:rPr>
        <w:rFonts w:hint="default"/>
      </w:rPr>
    </w:lvl>
  </w:abstractNum>
  <w:abstractNum w:abstractNumId="18">
    <w:nsid w:val="41CA2077"/>
    <w:multiLevelType w:val="hybridMultilevel"/>
    <w:tmpl w:val="281E73D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7E25C74"/>
    <w:multiLevelType w:val="hybridMultilevel"/>
    <w:tmpl w:val="1EB08DA4"/>
    <w:lvl w:ilvl="0" w:tplc="6C489C02">
      <w:start w:val="12"/>
      <w:numFmt w:val="decimal"/>
      <w:lvlText w:val="%1. "/>
      <w:lvlJc w:val="left"/>
      <w:pPr>
        <w:ind w:left="360" w:hanging="360"/>
      </w:pPr>
      <w:rPr>
        <w:rFonts w:ascii="Times New Roman" w:hAnsi="Times New Roman" w:hint="default"/>
        <w:b/>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0F546A"/>
    <w:multiLevelType w:val="singleLevel"/>
    <w:tmpl w:val="554A4ED0"/>
    <w:lvl w:ilvl="0">
      <w:start w:val="20"/>
      <w:numFmt w:val="decimal"/>
      <w:lvlText w:val="%1"/>
      <w:lvlJc w:val="left"/>
      <w:pPr>
        <w:tabs>
          <w:tab w:val="num" w:pos="360"/>
        </w:tabs>
        <w:ind w:left="360" w:hanging="360"/>
      </w:pPr>
      <w:rPr>
        <w:rFonts w:hint="default"/>
      </w:rPr>
    </w:lvl>
  </w:abstractNum>
  <w:abstractNum w:abstractNumId="21">
    <w:nsid w:val="4B1246E5"/>
    <w:multiLevelType w:val="singleLevel"/>
    <w:tmpl w:val="1ABA9972"/>
    <w:lvl w:ilvl="0">
      <w:start w:val="2"/>
      <w:numFmt w:val="upperLetter"/>
      <w:lvlText w:val="%1."/>
      <w:lvlJc w:val="left"/>
      <w:pPr>
        <w:tabs>
          <w:tab w:val="num" w:pos="450"/>
        </w:tabs>
        <w:ind w:left="450" w:hanging="360"/>
      </w:pPr>
      <w:rPr>
        <w:rFonts w:hint="default"/>
      </w:rPr>
    </w:lvl>
  </w:abstractNum>
  <w:abstractNum w:abstractNumId="22">
    <w:nsid w:val="4F2C20F7"/>
    <w:multiLevelType w:val="singleLevel"/>
    <w:tmpl w:val="4704B5E8"/>
    <w:lvl w:ilvl="0">
      <w:start w:val="1"/>
      <w:numFmt w:val="lowerLetter"/>
      <w:lvlText w:val="%1."/>
      <w:lvlJc w:val="left"/>
      <w:pPr>
        <w:tabs>
          <w:tab w:val="num" w:pos="360"/>
        </w:tabs>
        <w:ind w:left="360" w:hanging="360"/>
      </w:pPr>
      <w:rPr>
        <w:rFonts w:hint="default"/>
        <w:b w:val="0"/>
        <w:i w:val="0"/>
        <w:u w:val="none"/>
      </w:rPr>
    </w:lvl>
  </w:abstractNum>
  <w:abstractNum w:abstractNumId="23">
    <w:nsid w:val="512E0D02"/>
    <w:multiLevelType w:val="singleLevel"/>
    <w:tmpl w:val="84F05B42"/>
    <w:lvl w:ilvl="0">
      <w:start w:val="5"/>
      <w:numFmt w:val="upp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4">
    <w:nsid w:val="55697821"/>
    <w:multiLevelType w:val="singleLevel"/>
    <w:tmpl w:val="C9D21CCA"/>
    <w:lvl w:ilvl="0">
      <w:start w:val="2"/>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25">
    <w:nsid w:val="577B5A74"/>
    <w:multiLevelType w:val="singleLevel"/>
    <w:tmpl w:val="4704B5E8"/>
    <w:lvl w:ilvl="0">
      <w:start w:val="1"/>
      <w:numFmt w:val="lowerLetter"/>
      <w:lvlText w:val="%1."/>
      <w:lvlJc w:val="left"/>
      <w:pPr>
        <w:tabs>
          <w:tab w:val="num" w:pos="360"/>
        </w:tabs>
        <w:ind w:left="360" w:hanging="360"/>
      </w:pPr>
      <w:rPr>
        <w:rFonts w:hint="default"/>
        <w:b w:val="0"/>
        <w:i w:val="0"/>
        <w:u w:val="none"/>
      </w:rPr>
    </w:lvl>
  </w:abstractNum>
  <w:abstractNum w:abstractNumId="26">
    <w:nsid w:val="58447D89"/>
    <w:multiLevelType w:val="singleLevel"/>
    <w:tmpl w:val="85C45684"/>
    <w:lvl w:ilvl="0">
      <w:start w:val="3"/>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27">
    <w:nsid w:val="5A331AE1"/>
    <w:multiLevelType w:val="singleLevel"/>
    <w:tmpl w:val="801AD462"/>
    <w:lvl w:ilvl="0">
      <w:start w:val="4"/>
      <w:numFmt w:val="upperLetter"/>
      <w:pStyle w:val="Heading4"/>
      <w:lvlText w:val="%1."/>
      <w:lvlJc w:val="left"/>
      <w:pPr>
        <w:tabs>
          <w:tab w:val="num" w:pos="360"/>
        </w:tabs>
        <w:ind w:left="360" w:hanging="360"/>
      </w:pPr>
      <w:rPr>
        <w:rFonts w:hint="default"/>
        <w:u w:val="single"/>
      </w:rPr>
    </w:lvl>
  </w:abstractNum>
  <w:abstractNum w:abstractNumId="28">
    <w:nsid w:val="5AA53ECD"/>
    <w:multiLevelType w:val="hybridMultilevel"/>
    <w:tmpl w:val="1E10A164"/>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5EB916D7"/>
    <w:multiLevelType w:val="hybridMultilevel"/>
    <w:tmpl w:val="EA1268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F3E110A"/>
    <w:multiLevelType w:val="hybridMultilevel"/>
    <w:tmpl w:val="B6CC5480"/>
    <w:lvl w:ilvl="0" w:tplc="87EE5176">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3D0045"/>
    <w:multiLevelType w:val="singleLevel"/>
    <w:tmpl w:val="4704B5E8"/>
    <w:lvl w:ilvl="0">
      <w:start w:val="1"/>
      <w:numFmt w:val="lowerLetter"/>
      <w:lvlText w:val="%1."/>
      <w:lvlJc w:val="left"/>
      <w:pPr>
        <w:tabs>
          <w:tab w:val="num" w:pos="360"/>
        </w:tabs>
        <w:ind w:left="360" w:hanging="360"/>
      </w:pPr>
      <w:rPr>
        <w:rFonts w:hint="default"/>
        <w:b w:val="0"/>
        <w:i w:val="0"/>
        <w:u w:val="none"/>
      </w:rPr>
    </w:lvl>
  </w:abstractNum>
  <w:abstractNum w:abstractNumId="32">
    <w:nsid w:val="76057EEF"/>
    <w:multiLevelType w:val="singleLevel"/>
    <w:tmpl w:val="E93430AC"/>
    <w:lvl w:ilvl="0">
      <w:start w:val="20"/>
      <w:numFmt w:val="decimal"/>
      <w:lvlText w:val="%1"/>
      <w:lvlJc w:val="left"/>
      <w:pPr>
        <w:tabs>
          <w:tab w:val="num" w:pos="1080"/>
        </w:tabs>
        <w:ind w:left="1080" w:hanging="360"/>
      </w:pPr>
      <w:rPr>
        <w:rFonts w:hint="default"/>
      </w:rPr>
    </w:lvl>
  </w:abstractNum>
  <w:abstractNum w:abstractNumId="33">
    <w:nsid w:val="78AA6EFF"/>
    <w:multiLevelType w:val="singleLevel"/>
    <w:tmpl w:val="4592658C"/>
    <w:lvl w:ilvl="0">
      <w:start w:val="1"/>
      <w:numFmt w:val="decimal"/>
      <w:lvlText w:val="%1. "/>
      <w:lvlJc w:val="left"/>
      <w:pPr>
        <w:ind w:left="360" w:hanging="360"/>
      </w:pPr>
      <w:rPr>
        <w:rFonts w:ascii="Times New Roman" w:hAnsi="Times New Roman" w:hint="default"/>
        <w:b/>
        <w:i w:val="0"/>
        <w:sz w:val="24"/>
        <w:u w:val="none"/>
      </w:rPr>
    </w:lvl>
  </w:abstractNum>
  <w:abstractNum w:abstractNumId="34">
    <w:nsid w:val="7EF96DC4"/>
    <w:multiLevelType w:val="hybridMultilevel"/>
    <w:tmpl w:val="97C4C592"/>
    <w:lvl w:ilvl="0" w:tplc="BDE0F03E">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b w:val="0"/>
          <w:i w:val="0"/>
          <w:sz w:val="24"/>
          <w:u w:val="none"/>
        </w:rPr>
      </w:lvl>
    </w:lvlOverride>
  </w:num>
  <w:num w:numId="2">
    <w:abstractNumId w:val="33"/>
  </w:num>
  <w:num w:numId="3">
    <w:abstractNumId w:val="6"/>
  </w:num>
  <w:num w:numId="4">
    <w:abstractNumId w:val="24"/>
  </w:num>
  <w:num w:numId="5">
    <w:abstractNumId w:val="26"/>
  </w:num>
  <w:num w:numId="6">
    <w:abstractNumId w:val="23"/>
  </w:num>
  <w:num w:numId="7">
    <w:abstractNumId w:val="17"/>
  </w:num>
  <w:num w:numId="8">
    <w:abstractNumId w:val="14"/>
  </w:num>
  <w:num w:numId="9">
    <w:abstractNumId w:val="31"/>
  </w:num>
  <w:num w:numId="10">
    <w:abstractNumId w:val="21"/>
  </w:num>
  <w:num w:numId="11">
    <w:abstractNumId w:val="11"/>
  </w:num>
  <w:num w:numId="12">
    <w:abstractNumId w:val="32"/>
  </w:num>
  <w:num w:numId="13">
    <w:abstractNumId w:val="20"/>
  </w:num>
  <w:num w:numId="14">
    <w:abstractNumId w:val="3"/>
  </w:num>
  <w:num w:numId="15">
    <w:abstractNumId w:val="27"/>
  </w:num>
  <w:num w:numId="16">
    <w:abstractNumId w:val="10"/>
  </w:num>
  <w:num w:numId="17">
    <w:abstractNumId w:val="18"/>
  </w:num>
  <w:num w:numId="18">
    <w:abstractNumId w:val="2"/>
  </w:num>
  <w:num w:numId="19">
    <w:abstractNumId w:val="34"/>
  </w:num>
  <w:num w:numId="20">
    <w:abstractNumId w:val="7"/>
  </w:num>
  <w:num w:numId="21">
    <w:abstractNumId w:val="28"/>
  </w:num>
  <w:num w:numId="22">
    <w:abstractNumId w:val="9"/>
  </w:num>
  <w:num w:numId="23">
    <w:abstractNumId w:val="13"/>
  </w:num>
  <w:num w:numId="24">
    <w:abstractNumId w:val="1"/>
  </w:num>
  <w:num w:numId="25">
    <w:abstractNumId w:val="30"/>
  </w:num>
  <w:num w:numId="26">
    <w:abstractNumId w:val="12"/>
  </w:num>
  <w:num w:numId="27">
    <w:abstractNumId w:val="29"/>
  </w:num>
  <w:num w:numId="28">
    <w:abstractNumId w:val="8"/>
  </w:num>
  <w:num w:numId="29">
    <w:abstractNumId w:val="5"/>
  </w:num>
  <w:num w:numId="30">
    <w:abstractNumId w:val="19"/>
  </w:num>
  <w:num w:numId="31">
    <w:abstractNumId w:val="4"/>
  </w:num>
  <w:num w:numId="32">
    <w:abstractNumId w:val="25"/>
  </w:num>
  <w:num w:numId="33">
    <w:abstractNumId w:val="22"/>
  </w:num>
  <w:num w:numId="34">
    <w:abstractNumId w:val="16"/>
  </w:num>
  <w:num w:numId="3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proofState w:spelling="clean" w:grammar="clean"/>
  <w:stylePaneFormatFilter w:val="3F01"/>
  <w:defaultTabStop w:val="720"/>
  <w:hyphenationZone w:val="1155"/>
  <w:doNotHyphenateCaps/>
  <w:drawingGridHorizontalSpacing w:val="237"/>
  <w:displayHorizontalDrawingGridEvery w:val="0"/>
  <w:displayVerticalDrawingGridEvery w:val="0"/>
  <w:doNotShadeFormData/>
  <w:noPunctuationKerning/>
  <w:characterSpacingControl w:val="doNotCompress"/>
  <w:hdrShapeDefaults>
    <o:shapedefaults v:ext="edit" spidmax="55298"/>
  </w:hdrShapeDefaults>
  <w:footnotePr>
    <w:footnote w:id="-1"/>
    <w:footnote w:id="0"/>
  </w:footnotePr>
  <w:endnotePr>
    <w:numFmt w:val="decimal"/>
    <w:endnote w:id="-1"/>
    <w:endnote w:id="0"/>
    <w:endnote w:id="1"/>
  </w:endnotePr>
  <w:compat/>
  <w:rsids>
    <w:rsidRoot w:val="002C0EDC"/>
    <w:rsid w:val="00002091"/>
    <w:rsid w:val="00007394"/>
    <w:rsid w:val="00016C7C"/>
    <w:rsid w:val="00026497"/>
    <w:rsid w:val="0003317A"/>
    <w:rsid w:val="00037363"/>
    <w:rsid w:val="00037540"/>
    <w:rsid w:val="00040387"/>
    <w:rsid w:val="0004554F"/>
    <w:rsid w:val="00050650"/>
    <w:rsid w:val="00050CF0"/>
    <w:rsid w:val="00053190"/>
    <w:rsid w:val="00062B64"/>
    <w:rsid w:val="00063DC7"/>
    <w:rsid w:val="00064406"/>
    <w:rsid w:val="000664B5"/>
    <w:rsid w:val="00066B73"/>
    <w:rsid w:val="00071A5C"/>
    <w:rsid w:val="00081950"/>
    <w:rsid w:val="000958E9"/>
    <w:rsid w:val="000A58D2"/>
    <w:rsid w:val="000B5419"/>
    <w:rsid w:val="000C3BF3"/>
    <w:rsid w:val="000D0B1D"/>
    <w:rsid w:val="000E1478"/>
    <w:rsid w:val="000E6951"/>
    <w:rsid w:val="00102BDA"/>
    <w:rsid w:val="00114213"/>
    <w:rsid w:val="00114DF8"/>
    <w:rsid w:val="00117ABD"/>
    <w:rsid w:val="00127896"/>
    <w:rsid w:val="0013241B"/>
    <w:rsid w:val="0013360C"/>
    <w:rsid w:val="00142837"/>
    <w:rsid w:val="00146919"/>
    <w:rsid w:val="0015473C"/>
    <w:rsid w:val="00156C2B"/>
    <w:rsid w:val="001646B6"/>
    <w:rsid w:val="0016516D"/>
    <w:rsid w:val="0017018C"/>
    <w:rsid w:val="00177D39"/>
    <w:rsid w:val="00197916"/>
    <w:rsid w:val="001A24D6"/>
    <w:rsid w:val="001A7BBD"/>
    <w:rsid w:val="001B4BB4"/>
    <w:rsid w:val="001C4A76"/>
    <w:rsid w:val="001E0FB7"/>
    <w:rsid w:val="001E4FF1"/>
    <w:rsid w:val="001F4585"/>
    <w:rsid w:val="0020072C"/>
    <w:rsid w:val="00207755"/>
    <w:rsid w:val="0021085C"/>
    <w:rsid w:val="00220466"/>
    <w:rsid w:val="002237AD"/>
    <w:rsid w:val="00225586"/>
    <w:rsid w:val="00227105"/>
    <w:rsid w:val="00232D8E"/>
    <w:rsid w:val="002337E2"/>
    <w:rsid w:val="0023749C"/>
    <w:rsid w:val="00243307"/>
    <w:rsid w:val="0024477B"/>
    <w:rsid w:val="0025316C"/>
    <w:rsid w:val="002606C7"/>
    <w:rsid w:val="00277019"/>
    <w:rsid w:val="002852EF"/>
    <w:rsid w:val="00286182"/>
    <w:rsid w:val="00295F7A"/>
    <w:rsid w:val="002A1ADE"/>
    <w:rsid w:val="002A27CE"/>
    <w:rsid w:val="002A40EA"/>
    <w:rsid w:val="002A6A32"/>
    <w:rsid w:val="002C0EDC"/>
    <w:rsid w:val="002C0EF6"/>
    <w:rsid w:val="002D06C7"/>
    <w:rsid w:val="002D079A"/>
    <w:rsid w:val="002E535B"/>
    <w:rsid w:val="00305B2A"/>
    <w:rsid w:val="00325A80"/>
    <w:rsid w:val="00342C76"/>
    <w:rsid w:val="003540EB"/>
    <w:rsid w:val="00361689"/>
    <w:rsid w:val="00374A40"/>
    <w:rsid w:val="00383026"/>
    <w:rsid w:val="00384C7E"/>
    <w:rsid w:val="003857B4"/>
    <w:rsid w:val="00385C90"/>
    <w:rsid w:val="003A494D"/>
    <w:rsid w:val="003A4E7D"/>
    <w:rsid w:val="003A5F68"/>
    <w:rsid w:val="003B26B7"/>
    <w:rsid w:val="003B47C7"/>
    <w:rsid w:val="003C62A7"/>
    <w:rsid w:val="003D32CC"/>
    <w:rsid w:val="003D64B7"/>
    <w:rsid w:val="003F266E"/>
    <w:rsid w:val="003F4FB9"/>
    <w:rsid w:val="00400823"/>
    <w:rsid w:val="00400CFD"/>
    <w:rsid w:val="00407748"/>
    <w:rsid w:val="00416612"/>
    <w:rsid w:val="004210CE"/>
    <w:rsid w:val="004241B7"/>
    <w:rsid w:val="0043713E"/>
    <w:rsid w:val="004526AF"/>
    <w:rsid w:val="004631A2"/>
    <w:rsid w:val="00465F96"/>
    <w:rsid w:val="004756ED"/>
    <w:rsid w:val="00476F24"/>
    <w:rsid w:val="00477260"/>
    <w:rsid w:val="004904DD"/>
    <w:rsid w:val="00490846"/>
    <w:rsid w:val="004B3580"/>
    <w:rsid w:val="004C6509"/>
    <w:rsid w:val="004D2333"/>
    <w:rsid w:val="004E79ED"/>
    <w:rsid w:val="004F3CF9"/>
    <w:rsid w:val="004F4DFC"/>
    <w:rsid w:val="004F5D18"/>
    <w:rsid w:val="004F796C"/>
    <w:rsid w:val="00503A9C"/>
    <w:rsid w:val="00526244"/>
    <w:rsid w:val="005352F9"/>
    <w:rsid w:val="005373FA"/>
    <w:rsid w:val="00543E36"/>
    <w:rsid w:val="00546866"/>
    <w:rsid w:val="005519F2"/>
    <w:rsid w:val="005546A6"/>
    <w:rsid w:val="005630B5"/>
    <w:rsid w:val="00582F22"/>
    <w:rsid w:val="00595183"/>
    <w:rsid w:val="005A47C5"/>
    <w:rsid w:val="005A684F"/>
    <w:rsid w:val="005A694E"/>
    <w:rsid w:val="005B63AF"/>
    <w:rsid w:val="005C3669"/>
    <w:rsid w:val="005D0B78"/>
    <w:rsid w:val="0060727E"/>
    <w:rsid w:val="00615A5B"/>
    <w:rsid w:val="0061660F"/>
    <w:rsid w:val="00622EA2"/>
    <w:rsid w:val="006231C3"/>
    <w:rsid w:val="0062729C"/>
    <w:rsid w:val="00633CC1"/>
    <w:rsid w:val="00636B2B"/>
    <w:rsid w:val="0064001A"/>
    <w:rsid w:val="006423DA"/>
    <w:rsid w:val="00650751"/>
    <w:rsid w:val="00657A54"/>
    <w:rsid w:val="00681DAE"/>
    <w:rsid w:val="00690D89"/>
    <w:rsid w:val="0069125D"/>
    <w:rsid w:val="006943A5"/>
    <w:rsid w:val="00695A9D"/>
    <w:rsid w:val="006A209C"/>
    <w:rsid w:val="006A3118"/>
    <w:rsid w:val="006A73BC"/>
    <w:rsid w:val="006B43C2"/>
    <w:rsid w:val="006C29E9"/>
    <w:rsid w:val="006D1799"/>
    <w:rsid w:val="006D7D0C"/>
    <w:rsid w:val="006E6E77"/>
    <w:rsid w:val="006F02F7"/>
    <w:rsid w:val="006F0C50"/>
    <w:rsid w:val="006F538D"/>
    <w:rsid w:val="00704DB1"/>
    <w:rsid w:val="007050DD"/>
    <w:rsid w:val="00707E96"/>
    <w:rsid w:val="00710878"/>
    <w:rsid w:val="00721D67"/>
    <w:rsid w:val="007252CA"/>
    <w:rsid w:val="00725F0C"/>
    <w:rsid w:val="00736A15"/>
    <w:rsid w:val="0075327A"/>
    <w:rsid w:val="007573E2"/>
    <w:rsid w:val="00762E60"/>
    <w:rsid w:val="0077482F"/>
    <w:rsid w:val="00776BE1"/>
    <w:rsid w:val="00777B0D"/>
    <w:rsid w:val="00780BD9"/>
    <w:rsid w:val="007852FA"/>
    <w:rsid w:val="0079671B"/>
    <w:rsid w:val="00797F25"/>
    <w:rsid w:val="007A3ACB"/>
    <w:rsid w:val="007A4650"/>
    <w:rsid w:val="007A5278"/>
    <w:rsid w:val="007B0D55"/>
    <w:rsid w:val="007B5DB3"/>
    <w:rsid w:val="007C2C66"/>
    <w:rsid w:val="007C6252"/>
    <w:rsid w:val="007D037A"/>
    <w:rsid w:val="007D0B65"/>
    <w:rsid w:val="007D1765"/>
    <w:rsid w:val="007D5A32"/>
    <w:rsid w:val="007D78A2"/>
    <w:rsid w:val="007F3723"/>
    <w:rsid w:val="007F6053"/>
    <w:rsid w:val="00800BF5"/>
    <w:rsid w:val="00803E00"/>
    <w:rsid w:val="00805B1C"/>
    <w:rsid w:val="00865FBC"/>
    <w:rsid w:val="00867A42"/>
    <w:rsid w:val="00867EEF"/>
    <w:rsid w:val="008712F9"/>
    <w:rsid w:val="0087351E"/>
    <w:rsid w:val="008738D9"/>
    <w:rsid w:val="00874023"/>
    <w:rsid w:val="008807E0"/>
    <w:rsid w:val="0088659A"/>
    <w:rsid w:val="00890C4D"/>
    <w:rsid w:val="00892FB5"/>
    <w:rsid w:val="008970A1"/>
    <w:rsid w:val="008A6E0F"/>
    <w:rsid w:val="008B342E"/>
    <w:rsid w:val="008C4B3A"/>
    <w:rsid w:val="008D0327"/>
    <w:rsid w:val="008D5033"/>
    <w:rsid w:val="008D5762"/>
    <w:rsid w:val="008D7FFA"/>
    <w:rsid w:val="008E4EEA"/>
    <w:rsid w:val="008F289F"/>
    <w:rsid w:val="008F3C91"/>
    <w:rsid w:val="00911633"/>
    <w:rsid w:val="0092037C"/>
    <w:rsid w:val="00921516"/>
    <w:rsid w:val="00923797"/>
    <w:rsid w:val="00927000"/>
    <w:rsid w:val="00935178"/>
    <w:rsid w:val="00935619"/>
    <w:rsid w:val="00937EE7"/>
    <w:rsid w:val="00954BB9"/>
    <w:rsid w:val="0096089F"/>
    <w:rsid w:val="00964C3F"/>
    <w:rsid w:val="0097572C"/>
    <w:rsid w:val="009850CB"/>
    <w:rsid w:val="009852EB"/>
    <w:rsid w:val="00992FDA"/>
    <w:rsid w:val="009971D6"/>
    <w:rsid w:val="009A1714"/>
    <w:rsid w:val="009A2766"/>
    <w:rsid w:val="009A339F"/>
    <w:rsid w:val="009A68D7"/>
    <w:rsid w:val="009B581E"/>
    <w:rsid w:val="009C5A84"/>
    <w:rsid w:val="009D2999"/>
    <w:rsid w:val="009E4848"/>
    <w:rsid w:val="009F06D2"/>
    <w:rsid w:val="00A00AFE"/>
    <w:rsid w:val="00A07716"/>
    <w:rsid w:val="00A10D2C"/>
    <w:rsid w:val="00A16BE0"/>
    <w:rsid w:val="00A17E1D"/>
    <w:rsid w:val="00A210E1"/>
    <w:rsid w:val="00A23E20"/>
    <w:rsid w:val="00A33E87"/>
    <w:rsid w:val="00A35E4F"/>
    <w:rsid w:val="00A37077"/>
    <w:rsid w:val="00A567C5"/>
    <w:rsid w:val="00A67EFC"/>
    <w:rsid w:val="00A7014C"/>
    <w:rsid w:val="00A82643"/>
    <w:rsid w:val="00A87887"/>
    <w:rsid w:val="00A924C9"/>
    <w:rsid w:val="00A979FC"/>
    <w:rsid w:val="00AA0FF0"/>
    <w:rsid w:val="00AA23DE"/>
    <w:rsid w:val="00AA47E4"/>
    <w:rsid w:val="00AC654E"/>
    <w:rsid w:val="00AD0E37"/>
    <w:rsid w:val="00AD5A79"/>
    <w:rsid w:val="00AD6256"/>
    <w:rsid w:val="00AD6335"/>
    <w:rsid w:val="00AE3E59"/>
    <w:rsid w:val="00B14597"/>
    <w:rsid w:val="00B21A64"/>
    <w:rsid w:val="00B353BB"/>
    <w:rsid w:val="00B514ED"/>
    <w:rsid w:val="00B51EBE"/>
    <w:rsid w:val="00B55A5D"/>
    <w:rsid w:val="00B57E30"/>
    <w:rsid w:val="00B72DF4"/>
    <w:rsid w:val="00B87F49"/>
    <w:rsid w:val="00B916EB"/>
    <w:rsid w:val="00B925AA"/>
    <w:rsid w:val="00B95738"/>
    <w:rsid w:val="00BA2CB3"/>
    <w:rsid w:val="00BB0C2A"/>
    <w:rsid w:val="00BB2469"/>
    <w:rsid w:val="00BB330F"/>
    <w:rsid w:val="00BB4380"/>
    <w:rsid w:val="00BB43D6"/>
    <w:rsid w:val="00BC283B"/>
    <w:rsid w:val="00BF21AD"/>
    <w:rsid w:val="00BF28BA"/>
    <w:rsid w:val="00BF7F34"/>
    <w:rsid w:val="00C06567"/>
    <w:rsid w:val="00C10A2A"/>
    <w:rsid w:val="00C15919"/>
    <w:rsid w:val="00C2237B"/>
    <w:rsid w:val="00C30F32"/>
    <w:rsid w:val="00C332AB"/>
    <w:rsid w:val="00C415CC"/>
    <w:rsid w:val="00C465A1"/>
    <w:rsid w:val="00C63678"/>
    <w:rsid w:val="00C64C23"/>
    <w:rsid w:val="00C65183"/>
    <w:rsid w:val="00C66715"/>
    <w:rsid w:val="00C72099"/>
    <w:rsid w:val="00C72D51"/>
    <w:rsid w:val="00C857F4"/>
    <w:rsid w:val="00C90F21"/>
    <w:rsid w:val="00C91CA2"/>
    <w:rsid w:val="00C92842"/>
    <w:rsid w:val="00C92F95"/>
    <w:rsid w:val="00CA40DA"/>
    <w:rsid w:val="00CA7762"/>
    <w:rsid w:val="00CB535E"/>
    <w:rsid w:val="00CB623B"/>
    <w:rsid w:val="00CB6A6F"/>
    <w:rsid w:val="00CC0CF5"/>
    <w:rsid w:val="00CD0E0D"/>
    <w:rsid w:val="00CF151D"/>
    <w:rsid w:val="00CF5741"/>
    <w:rsid w:val="00CF6929"/>
    <w:rsid w:val="00D03315"/>
    <w:rsid w:val="00D104D9"/>
    <w:rsid w:val="00D12E2D"/>
    <w:rsid w:val="00D14FCC"/>
    <w:rsid w:val="00D15C46"/>
    <w:rsid w:val="00D303D5"/>
    <w:rsid w:val="00D412AE"/>
    <w:rsid w:val="00D44366"/>
    <w:rsid w:val="00D52865"/>
    <w:rsid w:val="00D5396E"/>
    <w:rsid w:val="00D57A88"/>
    <w:rsid w:val="00D66344"/>
    <w:rsid w:val="00D670D3"/>
    <w:rsid w:val="00D776A3"/>
    <w:rsid w:val="00D843A4"/>
    <w:rsid w:val="00DA7B24"/>
    <w:rsid w:val="00DD6E76"/>
    <w:rsid w:val="00DF5822"/>
    <w:rsid w:val="00DF7221"/>
    <w:rsid w:val="00E059FC"/>
    <w:rsid w:val="00E30A08"/>
    <w:rsid w:val="00E30BE9"/>
    <w:rsid w:val="00E33549"/>
    <w:rsid w:val="00E3437C"/>
    <w:rsid w:val="00E61562"/>
    <w:rsid w:val="00E66B96"/>
    <w:rsid w:val="00E66C6C"/>
    <w:rsid w:val="00E71805"/>
    <w:rsid w:val="00E87F86"/>
    <w:rsid w:val="00E96964"/>
    <w:rsid w:val="00EA5A19"/>
    <w:rsid w:val="00EA5F91"/>
    <w:rsid w:val="00EB27AF"/>
    <w:rsid w:val="00EC37AD"/>
    <w:rsid w:val="00EE2576"/>
    <w:rsid w:val="00EE6048"/>
    <w:rsid w:val="00EF37C8"/>
    <w:rsid w:val="00F16D91"/>
    <w:rsid w:val="00F25EA9"/>
    <w:rsid w:val="00F30B3D"/>
    <w:rsid w:val="00F37906"/>
    <w:rsid w:val="00F45C68"/>
    <w:rsid w:val="00F52294"/>
    <w:rsid w:val="00F54525"/>
    <w:rsid w:val="00F56A07"/>
    <w:rsid w:val="00F63073"/>
    <w:rsid w:val="00F67434"/>
    <w:rsid w:val="00F70D21"/>
    <w:rsid w:val="00F72E12"/>
    <w:rsid w:val="00F852A5"/>
    <w:rsid w:val="00F90822"/>
    <w:rsid w:val="00F93CB9"/>
    <w:rsid w:val="00F9665D"/>
    <w:rsid w:val="00F972AD"/>
    <w:rsid w:val="00F976B2"/>
    <w:rsid w:val="00F978ED"/>
    <w:rsid w:val="00FA01B8"/>
    <w:rsid w:val="00FA137E"/>
    <w:rsid w:val="00FA77A6"/>
    <w:rsid w:val="00FC049B"/>
    <w:rsid w:val="00FC6936"/>
    <w:rsid w:val="00FD01FE"/>
    <w:rsid w:val="00FD40E7"/>
    <w:rsid w:val="00FD5963"/>
    <w:rsid w:val="00FE0C5D"/>
    <w:rsid w:val="00FE3C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D8E"/>
    <w:pPr>
      <w:widowControl w:val="0"/>
      <w:tabs>
        <w:tab w:val="left" w:pos="-720"/>
      </w:tabs>
      <w:suppressAutoHyphens/>
      <w:jc w:val="both"/>
    </w:pPr>
    <w:rPr>
      <w:rFonts w:ascii="Courier New" w:hAnsi="Courier New"/>
      <w:spacing w:val="-3"/>
      <w:sz w:val="24"/>
    </w:rPr>
  </w:style>
  <w:style w:type="paragraph" w:styleId="Heading1">
    <w:name w:val="heading 1"/>
    <w:basedOn w:val="Normal"/>
    <w:next w:val="Normal"/>
    <w:qFormat/>
    <w:rsid w:val="00232D8E"/>
    <w:pPr>
      <w:keepNext/>
      <w:outlineLvl w:val="0"/>
    </w:pPr>
    <w:rPr>
      <w:rFonts w:ascii="Times New Roman" w:hAnsi="Times New Roman"/>
      <w:b/>
    </w:rPr>
  </w:style>
  <w:style w:type="paragraph" w:styleId="Heading2">
    <w:name w:val="heading 2"/>
    <w:basedOn w:val="Normal"/>
    <w:next w:val="Normal"/>
    <w:qFormat/>
    <w:rsid w:val="00232D8E"/>
    <w:pPr>
      <w:keepNext/>
      <w:ind w:left="360"/>
      <w:jc w:val="left"/>
      <w:outlineLvl w:val="1"/>
    </w:pPr>
    <w:rPr>
      <w:rFonts w:ascii="Times New Roman" w:hAnsi="Times New Roman"/>
      <w:u w:val="single"/>
    </w:rPr>
  </w:style>
  <w:style w:type="paragraph" w:styleId="Heading3">
    <w:name w:val="heading 3"/>
    <w:basedOn w:val="Normal"/>
    <w:next w:val="Normal"/>
    <w:qFormat/>
    <w:rsid w:val="00232D8E"/>
    <w:pPr>
      <w:keepNext/>
      <w:jc w:val="center"/>
      <w:outlineLvl w:val="2"/>
    </w:pPr>
    <w:rPr>
      <w:rFonts w:ascii="Times New Roman" w:hAnsi="Times New Roman"/>
      <w:b/>
      <w:sz w:val="28"/>
    </w:rPr>
  </w:style>
  <w:style w:type="paragraph" w:styleId="Heading4">
    <w:name w:val="heading 4"/>
    <w:basedOn w:val="Normal"/>
    <w:next w:val="Normal"/>
    <w:qFormat/>
    <w:rsid w:val="00232D8E"/>
    <w:pPr>
      <w:keepNext/>
      <w:numPr>
        <w:numId w:val="15"/>
      </w:numPr>
      <w:ind w:left="720"/>
      <w:jc w:val="left"/>
      <w:outlineLvl w:val="3"/>
    </w:pPr>
    <w:rPr>
      <w:rFonts w:ascii="Times New Roman" w:hAnsi="Times New Roman"/>
      <w:u w:val="single"/>
    </w:rPr>
  </w:style>
  <w:style w:type="paragraph" w:styleId="Heading5">
    <w:name w:val="heading 5"/>
    <w:basedOn w:val="Normal"/>
    <w:next w:val="Normal"/>
    <w:qFormat/>
    <w:rsid w:val="00232D8E"/>
    <w:pPr>
      <w:keepNext/>
      <w:jc w:val="left"/>
      <w:outlineLvl w:val="4"/>
    </w:pPr>
    <w:rPr>
      <w:rFonts w:ascii="Times New Roman" w:hAnsi="Times New Roman"/>
      <w:b/>
      <w:sz w:val="20"/>
    </w:rPr>
  </w:style>
  <w:style w:type="paragraph" w:styleId="Heading6">
    <w:name w:val="heading 6"/>
    <w:basedOn w:val="Normal"/>
    <w:next w:val="Normal"/>
    <w:qFormat/>
    <w:rsid w:val="00232D8E"/>
    <w:pPr>
      <w:keepNext/>
      <w:ind w:left="720"/>
      <w:jc w:val="left"/>
      <w:outlineLvl w:val="5"/>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232D8E"/>
  </w:style>
  <w:style w:type="character" w:styleId="EndnoteReference">
    <w:name w:val="endnote reference"/>
    <w:basedOn w:val="DefaultParagraphFont"/>
    <w:semiHidden/>
    <w:rsid w:val="00232D8E"/>
    <w:rPr>
      <w:vertAlign w:val="superscript"/>
    </w:rPr>
  </w:style>
  <w:style w:type="paragraph" w:styleId="FootnoteText">
    <w:name w:val="footnote text"/>
    <w:basedOn w:val="Normal"/>
    <w:semiHidden/>
    <w:rsid w:val="00232D8E"/>
  </w:style>
  <w:style w:type="character" w:styleId="FootnoteReference">
    <w:name w:val="footnote reference"/>
    <w:basedOn w:val="DefaultParagraphFont"/>
    <w:semiHidden/>
    <w:rsid w:val="00232D8E"/>
    <w:rPr>
      <w:vertAlign w:val="superscript"/>
    </w:rPr>
  </w:style>
  <w:style w:type="character" w:customStyle="1" w:styleId="Document8">
    <w:name w:val="Document 8"/>
    <w:basedOn w:val="DefaultParagraphFont"/>
    <w:rsid w:val="00232D8E"/>
  </w:style>
  <w:style w:type="character" w:customStyle="1" w:styleId="Document4">
    <w:name w:val="Document 4"/>
    <w:basedOn w:val="DefaultParagraphFont"/>
    <w:rsid w:val="00232D8E"/>
    <w:rPr>
      <w:b/>
      <w:i/>
      <w:sz w:val="20"/>
    </w:rPr>
  </w:style>
  <w:style w:type="character" w:customStyle="1" w:styleId="Document6">
    <w:name w:val="Document 6"/>
    <w:basedOn w:val="DefaultParagraphFont"/>
    <w:rsid w:val="00232D8E"/>
  </w:style>
  <w:style w:type="character" w:customStyle="1" w:styleId="Document5">
    <w:name w:val="Document 5"/>
    <w:basedOn w:val="DefaultParagraphFont"/>
    <w:rsid w:val="00232D8E"/>
  </w:style>
  <w:style w:type="character" w:customStyle="1" w:styleId="Document2">
    <w:name w:val="Document 2"/>
    <w:basedOn w:val="DefaultParagraphFont"/>
    <w:rsid w:val="00232D8E"/>
    <w:rPr>
      <w:rFonts w:ascii="CG Times" w:hAnsi="CG Times"/>
      <w:noProof w:val="0"/>
      <w:sz w:val="20"/>
      <w:lang w:val="en-US"/>
    </w:rPr>
  </w:style>
  <w:style w:type="character" w:customStyle="1" w:styleId="Document7">
    <w:name w:val="Document 7"/>
    <w:basedOn w:val="DefaultParagraphFont"/>
    <w:rsid w:val="00232D8E"/>
  </w:style>
  <w:style w:type="character" w:customStyle="1" w:styleId="Bibliogrphy">
    <w:name w:val="Bibliogrphy"/>
    <w:basedOn w:val="DefaultParagraphFont"/>
    <w:rsid w:val="00232D8E"/>
  </w:style>
  <w:style w:type="character" w:customStyle="1" w:styleId="RightPar1">
    <w:name w:val="Right Par 1"/>
    <w:basedOn w:val="DefaultParagraphFont"/>
    <w:rsid w:val="00232D8E"/>
  </w:style>
  <w:style w:type="character" w:customStyle="1" w:styleId="RightPar2">
    <w:name w:val="Right Par 2"/>
    <w:basedOn w:val="DefaultParagraphFont"/>
    <w:rsid w:val="00232D8E"/>
  </w:style>
  <w:style w:type="character" w:customStyle="1" w:styleId="Document3">
    <w:name w:val="Document 3"/>
    <w:basedOn w:val="DefaultParagraphFont"/>
    <w:rsid w:val="00232D8E"/>
    <w:rPr>
      <w:rFonts w:ascii="CG Times" w:hAnsi="CG Times"/>
      <w:noProof w:val="0"/>
      <w:sz w:val="20"/>
      <w:lang w:val="en-US"/>
    </w:rPr>
  </w:style>
  <w:style w:type="character" w:customStyle="1" w:styleId="RightPar3">
    <w:name w:val="Right Par 3"/>
    <w:basedOn w:val="DefaultParagraphFont"/>
    <w:rsid w:val="00232D8E"/>
  </w:style>
  <w:style w:type="character" w:customStyle="1" w:styleId="RightPar4">
    <w:name w:val="Right Par 4"/>
    <w:basedOn w:val="DefaultParagraphFont"/>
    <w:rsid w:val="00232D8E"/>
  </w:style>
  <w:style w:type="character" w:customStyle="1" w:styleId="RightPar5">
    <w:name w:val="Right Par 5"/>
    <w:basedOn w:val="DefaultParagraphFont"/>
    <w:rsid w:val="00232D8E"/>
  </w:style>
  <w:style w:type="character" w:customStyle="1" w:styleId="RightPar6">
    <w:name w:val="Right Par 6"/>
    <w:basedOn w:val="DefaultParagraphFont"/>
    <w:rsid w:val="00232D8E"/>
  </w:style>
  <w:style w:type="character" w:customStyle="1" w:styleId="RightPar7">
    <w:name w:val="Right Par 7"/>
    <w:basedOn w:val="DefaultParagraphFont"/>
    <w:rsid w:val="00232D8E"/>
  </w:style>
  <w:style w:type="character" w:customStyle="1" w:styleId="RightPar8">
    <w:name w:val="Right Par 8"/>
    <w:basedOn w:val="DefaultParagraphFont"/>
    <w:rsid w:val="00232D8E"/>
  </w:style>
  <w:style w:type="paragraph" w:customStyle="1" w:styleId="Document1">
    <w:name w:val="Document 1"/>
    <w:rsid w:val="00232D8E"/>
    <w:pPr>
      <w:keepNext/>
      <w:keepLines/>
      <w:widowControl w:val="0"/>
      <w:tabs>
        <w:tab w:val="left" w:pos="-720"/>
      </w:tabs>
      <w:suppressAutoHyphens/>
    </w:pPr>
    <w:rPr>
      <w:rFonts w:ascii="CG Times" w:hAnsi="CG Times"/>
    </w:rPr>
  </w:style>
  <w:style w:type="character" w:customStyle="1" w:styleId="DocInit">
    <w:name w:val="Doc Init"/>
    <w:basedOn w:val="DefaultParagraphFont"/>
    <w:rsid w:val="00232D8E"/>
  </w:style>
  <w:style w:type="character" w:customStyle="1" w:styleId="TechInit">
    <w:name w:val="Tech Init"/>
    <w:basedOn w:val="DefaultParagraphFont"/>
    <w:rsid w:val="00232D8E"/>
    <w:rPr>
      <w:rFonts w:ascii="CG Times" w:hAnsi="CG Times"/>
      <w:noProof w:val="0"/>
      <w:sz w:val="20"/>
      <w:lang w:val="en-US"/>
    </w:rPr>
  </w:style>
  <w:style w:type="character" w:customStyle="1" w:styleId="Technical5">
    <w:name w:val="Technical 5"/>
    <w:basedOn w:val="DefaultParagraphFont"/>
    <w:rsid w:val="00232D8E"/>
  </w:style>
  <w:style w:type="character" w:customStyle="1" w:styleId="Technical6">
    <w:name w:val="Technical 6"/>
    <w:basedOn w:val="DefaultParagraphFont"/>
    <w:rsid w:val="00232D8E"/>
  </w:style>
  <w:style w:type="character" w:customStyle="1" w:styleId="Technical2">
    <w:name w:val="Technical 2"/>
    <w:basedOn w:val="DefaultParagraphFont"/>
    <w:rsid w:val="00232D8E"/>
    <w:rPr>
      <w:rFonts w:ascii="CG Times" w:hAnsi="CG Times"/>
      <w:noProof w:val="0"/>
      <w:sz w:val="20"/>
      <w:lang w:val="en-US"/>
    </w:rPr>
  </w:style>
  <w:style w:type="character" w:customStyle="1" w:styleId="Technical3">
    <w:name w:val="Technical 3"/>
    <w:basedOn w:val="DefaultParagraphFont"/>
    <w:rsid w:val="00232D8E"/>
    <w:rPr>
      <w:rFonts w:ascii="CG Times" w:hAnsi="CG Times"/>
      <w:noProof w:val="0"/>
      <w:sz w:val="20"/>
      <w:lang w:val="en-US"/>
    </w:rPr>
  </w:style>
  <w:style w:type="character" w:customStyle="1" w:styleId="Technical4">
    <w:name w:val="Technical 4"/>
    <w:basedOn w:val="DefaultParagraphFont"/>
    <w:rsid w:val="00232D8E"/>
  </w:style>
  <w:style w:type="character" w:customStyle="1" w:styleId="Technical1">
    <w:name w:val="Technical 1"/>
    <w:basedOn w:val="DefaultParagraphFont"/>
    <w:rsid w:val="00232D8E"/>
    <w:rPr>
      <w:rFonts w:ascii="CG Times" w:hAnsi="CG Times"/>
      <w:noProof w:val="0"/>
      <w:sz w:val="20"/>
      <w:lang w:val="en-US"/>
    </w:rPr>
  </w:style>
  <w:style w:type="character" w:customStyle="1" w:styleId="Technical7">
    <w:name w:val="Technical 7"/>
    <w:basedOn w:val="DefaultParagraphFont"/>
    <w:rsid w:val="00232D8E"/>
  </w:style>
  <w:style w:type="character" w:customStyle="1" w:styleId="Technical8">
    <w:name w:val="Technical 8"/>
    <w:basedOn w:val="DefaultParagraphFont"/>
    <w:rsid w:val="00232D8E"/>
  </w:style>
  <w:style w:type="paragraph" w:styleId="TOC1">
    <w:name w:val="toc 1"/>
    <w:basedOn w:val="Normal"/>
    <w:next w:val="Normal"/>
    <w:semiHidden/>
    <w:rsid w:val="00232D8E"/>
    <w:pPr>
      <w:tabs>
        <w:tab w:val="right" w:leader="dot" w:pos="9360"/>
      </w:tabs>
      <w:spacing w:before="480"/>
      <w:ind w:left="720" w:right="720" w:hanging="720"/>
    </w:pPr>
  </w:style>
  <w:style w:type="paragraph" w:styleId="TOC2">
    <w:name w:val="toc 2"/>
    <w:basedOn w:val="Normal"/>
    <w:next w:val="Normal"/>
    <w:semiHidden/>
    <w:rsid w:val="00232D8E"/>
    <w:pPr>
      <w:tabs>
        <w:tab w:val="right" w:leader="dot" w:pos="9360"/>
      </w:tabs>
      <w:ind w:left="1440" w:right="720" w:hanging="720"/>
    </w:pPr>
  </w:style>
  <w:style w:type="paragraph" w:styleId="TOC3">
    <w:name w:val="toc 3"/>
    <w:basedOn w:val="Normal"/>
    <w:next w:val="Normal"/>
    <w:semiHidden/>
    <w:rsid w:val="00232D8E"/>
    <w:pPr>
      <w:tabs>
        <w:tab w:val="right" w:leader="dot" w:pos="9360"/>
      </w:tabs>
      <w:ind w:left="2160" w:right="720" w:hanging="720"/>
    </w:pPr>
  </w:style>
  <w:style w:type="paragraph" w:styleId="TOC4">
    <w:name w:val="toc 4"/>
    <w:basedOn w:val="Normal"/>
    <w:next w:val="Normal"/>
    <w:semiHidden/>
    <w:rsid w:val="00232D8E"/>
    <w:pPr>
      <w:tabs>
        <w:tab w:val="right" w:leader="dot" w:pos="9360"/>
      </w:tabs>
      <w:ind w:left="2880" w:right="720" w:hanging="720"/>
    </w:pPr>
  </w:style>
  <w:style w:type="paragraph" w:styleId="TOC5">
    <w:name w:val="toc 5"/>
    <w:basedOn w:val="Normal"/>
    <w:next w:val="Normal"/>
    <w:semiHidden/>
    <w:rsid w:val="00232D8E"/>
    <w:pPr>
      <w:tabs>
        <w:tab w:val="right" w:leader="dot" w:pos="9360"/>
      </w:tabs>
      <w:ind w:left="3600" w:right="720" w:hanging="720"/>
    </w:pPr>
  </w:style>
  <w:style w:type="paragraph" w:styleId="TOC6">
    <w:name w:val="toc 6"/>
    <w:basedOn w:val="Normal"/>
    <w:next w:val="Normal"/>
    <w:semiHidden/>
    <w:rsid w:val="00232D8E"/>
    <w:pPr>
      <w:tabs>
        <w:tab w:val="right" w:pos="9360"/>
      </w:tabs>
      <w:ind w:left="720" w:hanging="720"/>
    </w:pPr>
  </w:style>
  <w:style w:type="paragraph" w:styleId="TOC7">
    <w:name w:val="toc 7"/>
    <w:basedOn w:val="Normal"/>
    <w:next w:val="Normal"/>
    <w:semiHidden/>
    <w:rsid w:val="00232D8E"/>
    <w:pPr>
      <w:ind w:left="720" w:hanging="720"/>
    </w:pPr>
  </w:style>
  <w:style w:type="paragraph" w:styleId="TOC8">
    <w:name w:val="toc 8"/>
    <w:basedOn w:val="Normal"/>
    <w:next w:val="Normal"/>
    <w:semiHidden/>
    <w:rsid w:val="00232D8E"/>
    <w:pPr>
      <w:tabs>
        <w:tab w:val="right" w:pos="9360"/>
      </w:tabs>
      <w:ind w:left="720" w:hanging="720"/>
    </w:pPr>
  </w:style>
  <w:style w:type="paragraph" w:styleId="TOC9">
    <w:name w:val="toc 9"/>
    <w:basedOn w:val="Normal"/>
    <w:next w:val="Normal"/>
    <w:semiHidden/>
    <w:rsid w:val="00232D8E"/>
    <w:pPr>
      <w:tabs>
        <w:tab w:val="right" w:leader="dot" w:pos="9360"/>
      </w:tabs>
      <w:ind w:left="720" w:hanging="720"/>
    </w:pPr>
  </w:style>
  <w:style w:type="paragraph" w:styleId="Index1">
    <w:name w:val="index 1"/>
    <w:basedOn w:val="Normal"/>
    <w:next w:val="Normal"/>
    <w:semiHidden/>
    <w:rsid w:val="00232D8E"/>
    <w:pPr>
      <w:tabs>
        <w:tab w:val="right" w:leader="dot" w:pos="9360"/>
      </w:tabs>
      <w:ind w:left="1440" w:right="720" w:hanging="1440"/>
    </w:pPr>
  </w:style>
  <w:style w:type="paragraph" w:styleId="Index2">
    <w:name w:val="index 2"/>
    <w:basedOn w:val="Normal"/>
    <w:next w:val="Normal"/>
    <w:semiHidden/>
    <w:rsid w:val="00232D8E"/>
    <w:pPr>
      <w:tabs>
        <w:tab w:val="right" w:leader="dot" w:pos="9360"/>
      </w:tabs>
      <w:ind w:left="1440" w:right="720" w:hanging="720"/>
    </w:pPr>
  </w:style>
  <w:style w:type="paragraph" w:styleId="TOAHeading">
    <w:name w:val="toa heading"/>
    <w:basedOn w:val="Normal"/>
    <w:next w:val="Normal"/>
    <w:semiHidden/>
    <w:rsid w:val="00232D8E"/>
    <w:pPr>
      <w:tabs>
        <w:tab w:val="right" w:pos="9360"/>
      </w:tabs>
    </w:pPr>
  </w:style>
  <w:style w:type="paragraph" w:styleId="Caption">
    <w:name w:val="caption"/>
    <w:basedOn w:val="Normal"/>
    <w:next w:val="Normal"/>
    <w:qFormat/>
    <w:rsid w:val="00232D8E"/>
  </w:style>
  <w:style w:type="character" w:customStyle="1" w:styleId="EquationCaption">
    <w:name w:val="_Equation Caption"/>
    <w:rsid w:val="00232D8E"/>
  </w:style>
  <w:style w:type="paragraph" w:styleId="Footer">
    <w:name w:val="footer"/>
    <w:basedOn w:val="Normal"/>
    <w:rsid w:val="00232D8E"/>
    <w:pPr>
      <w:tabs>
        <w:tab w:val="clear" w:pos="-720"/>
        <w:tab w:val="center" w:pos="4320"/>
        <w:tab w:val="right" w:pos="8640"/>
      </w:tabs>
    </w:pPr>
  </w:style>
  <w:style w:type="paragraph" w:styleId="Header">
    <w:name w:val="header"/>
    <w:basedOn w:val="Normal"/>
    <w:rsid w:val="00232D8E"/>
    <w:pPr>
      <w:tabs>
        <w:tab w:val="clear" w:pos="-720"/>
        <w:tab w:val="center" w:pos="4320"/>
        <w:tab w:val="right" w:pos="8640"/>
      </w:tabs>
    </w:pPr>
  </w:style>
  <w:style w:type="character" w:styleId="PageNumber">
    <w:name w:val="page number"/>
    <w:basedOn w:val="DefaultParagraphFont"/>
    <w:rsid w:val="00232D8E"/>
  </w:style>
  <w:style w:type="paragraph" w:styleId="BodyText">
    <w:name w:val="Body Text"/>
    <w:basedOn w:val="Normal"/>
    <w:rsid w:val="00232D8E"/>
    <w:pPr>
      <w:jc w:val="left"/>
    </w:pPr>
    <w:rPr>
      <w:rFonts w:ascii="Times New Roman" w:hAnsi="Times New Roman"/>
      <w:b/>
    </w:rPr>
  </w:style>
  <w:style w:type="paragraph" w:styleId="BodyTextIndent">
    <w:name w:val="Body Text Indent"/>
    <w:basedOn w:val="Normal"/>
    <w:rsid w:val="00232D8E"/>
    <w:pPr>
      <w:ind w:left="720"/>
      <w:jc w:val="left"/>
    </w:pPr>
    <w:rPr>
      <w:rFonts w:ascii="Times New Roman" w:hAnsi="Times New Roman"/>
    </w:rPr>
  </w:style>
  <w:style w:type="paragraph" w:styleId="BodyText2">
    <w:name w:val="Body Text 2"/>
    <w:basedOn w:val="Normal"/>
    <w:rsid w:val="00232D8E"/>
    <w:pPr>
      <w:jc w:val="left"/>
    </w:pPr>
    <w:rPr>
      <w:rFonts w:ascii="Times New Roman" w:hAnsi="Times New Roman"/>
      <w:sz w:val="16"/>
    </w:rPr>
  </w:style>
  <w:style w:type="paragraph" w:styleId="BodyTextIndent2">
    <w:name w:val="Body Text Indent 2"/>
    <w:basedOn w:val="Normal"/>
    <w:rsid w:val="00232D8E"/>
    <w:pPr>
      <w:ind w:left="360"/>
      <w:jc w:val="left"/>
    </w:pPr>
    <w:rPr>
      <w:rFonts w:ascii="Times New Roman" w:hAnsi="Times New Roman"/>
    </w:rPr>
  </w:style>
  <w:style w:type="paragraph" w:styleId="BalloonText">
    <w:name w:val="Balloon Text"/>
    <w:basedOn w:val="Normal"/>
    <w:semiHidden/>
    <w:rsid w:val="002C0EDC"/>
    <w:rPr>
      <w:rFonts w:ascii="Tahoma" w:hAnsi="Tahoma" w:cs="Tahoma"/>
      <w:sz w:val="16"/>
      <w:szCs w:val="16"/>
    </w:rPr>
  </w:style>
  <w:style w:type="character" w:customStyle="1" w:styleId="EndnoteTextChar">
    <w:name w:val="Endnote Text Char"/>
    <w:basedOn w:val="DefaultParagraphFont"/>
    <w:link w:val="EndnoteText"/>
    <w:semiHidden/>
    <w:rsid w:val="001A7BBD"/>
    <w:rPr>
      <w:rFonts w:ascii="Courier New" w:hAnsi="Courier New"/>
      <w:spacing w:val="-3"/>
      <w:sz w:val="24"/>
    </w:rPr>
  </w:style>
  <w:style w:type="paragraph" w:styleId="ListParagraph">
    <w:name w:val="List Paragraph"/>
    <w:basedOn w:val="Normal"/>
    <w:uiPriority w:val="34"/>
    <w:qFormat/>
    <w:rsid w:val="0096089F"/>
    <w:pPr>
      <w:ind w:left="720"/>
    </w:pPr>
  </w:style>
  <w:style w:type="character" w:styleId="Hyperlink">
    <w:name w:val="Hyperlink"/>
    <w:basedOn w:val="DefaultParagraphFont"/>
    <w:rsid w:val="00C15919"/>
    <w:rPr>
      <w:color w:val="0000FF"/>
      <w:u w:val="single"/>
    </w:rPr>
  </w:style>
  <w:style w:type="table" w:styleId="TableGrid">
    <w:name w:val="Table Grid"/>
    <w:basedOn w:val="TableNormal"/>
    <w:rsid w:val="009971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rsid w:val="00CF5741"/>
    <w:rPr>
      <w:sz w:val="16"/>
      <w:szCs w:val="16"/>
    </w:rPr>
  </w:style>
  <w:style w:type="paragraph" w:styleId="CommentText">
    <w:name w:val="annotation text"/>
    <w:basedOn w:val="Normal"/>
    <w:link w:val="CommentTextChar"/>
    <w:rsid w:val="00CF5741"/>
    <w:rPr>
      <w:sz w:val="20"/>
    </w:rPr>
  </w:style>
  <w:style w:type="character" w:customStyle="1" w:styleId="CommentTextChar">
    <w:name w:val="Comment Text Char"/>
    <w:basedOn w:val="DefaultParagraphFont"/>
    <w:link w:val="CommentText"/>
    <w:rsid w:val="00CF5741"/>
    <w:rPr>
      <w:rFonts w:ascii="Courier New" w:hAnsi="Courier New"/>
      <w:spacing w:val="-3"/>
    </w:rPr>
  </w:style>
  <w:style w:type="paragraph" w:styleId="CommentSubject">
    <w:name w:val="annotation subject"/>
    <w:basedOn w:val="CommentText"/>
    <w:next w:val="CommentText"/>
    <w:link w:val="CommentSubjectChar"/>
    <w:rsid w:val="0016516D"/>
    <w:rPr>
      <w:b/>
      <w:bCs/>
    </w:rPr>
  </w:style>
  <w:style w:type="character" w:customStyle="1" w:styleId="CommentSubjectChar">
    <w:name w:val="Comment Subject Char"/>
    <w:basedOn w:val="CommentTextChar"/>
    <w:link w:val="CommentSubject"/>
    <w:rsid w:val="0016516D"/>
    <w:rPr>
      <w:b/>
      <w:bCs/>
    </w:rPr>
  </w:style>
  <w:style w:type="character" w:styleId="FollowedHyperlink">
    <w:name w:val="FollowedHyperlink"/>
    <w:basedOn w:val="DefaultParagraphFont"/>
    <w:rsid w:val="002852E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15629788">
      <w:bodyDiv w:val="1"/>
      <w:marLeft w:val="0"/>
      <w:marRight w:val="0"/>
      <w:marTop w:val="0"/>
      <w:marBottom w:val="0"/>
      <w:divBdr>
        <w:top w:val="none" w:sz="0" w:space="0" w:color="auto"/>
        <w:left w:val="none" w:sz="0" w:space="0" w:color="auto"/>
        <w:bottom w:val="none" w:sz="0" w:space="0" w:color="auto"/>
        <w:right w:val="none" w:sz="0" w:space="0" w:color="auto"/>
      </w:divBdr>
    </w:div>
    <w:div w:id="295335183">
      <w:bodyDiv w:val="1"/>
      <w:marLeft w:val="0"/>
      <w:marRight w:val="0"/>
      <w:marTop w:val="0"/>
      <w:marBottom w:val="0"/>
      <w:divBdr>
        <w:top w:val="none" w:sz="0" w:space="0" w:color="auto"/>
        <w:left w:val="none" w:sz="0" w:space="0" w:color="auto"/>
        <w:bottom w:val="none" w:sz="0" w:space="0" w:color="auto"/>
        <w:right w:val="none" w:sz="0" w:space="0" w:color="auto"/>
      </w:divBdr>
    </w:div>
    <w:div w:id="389159090">
      <w:bodyDiv w:val="1"/>
      <w:marLeft w:val="0"/>
      <w:marRight w:val="0"/>
      <w:marTop w:val="0"/>
      <w:marBottom w:val="0"/>
      <w:divBdr>
        <w:top w:val="none" w:sz="0" w:space="0" w:color="auto"/>
        <w:left w:val="none" w:sz="0" w:space="0" w:color="auto"/>
        <w:bottom w:val="none" w:sz="0" w:space="0" w:color="auto"/>
        <w:right w:val="none" w:sz="0" w:space="0" w:color="auto"/>
      </w:divBdr>
    </w:div>
    <w:div w:id="710494255">
      <w:bodyDiv w:val="1"/>
      <w:marLeft w:val="0"/>
      <w:marRight w:val="0"/>
      <w:marTop w:val="0"/>
      <w:marBottom w:val="0"/>
      <w:divBdr>
        <w:top w:val="none" w:sz="0" w:space="0" w:color="auto"/>
        <w:left w:val="none" w:sz="0" w:space="0" w:color="auto"/>
        <w:bottom w:val="none" w:sz="0" w:space="0" w:color="auto"/>
        <w:right w:val="none" w:sz="0" w:space="0" w:color="auto"/>
      </w:divBdr>
    </w:div>
    <w:div w:id="799500008">
      <w:bodyDiv w:val="1"/>
      <w:marLeft w:val="0"/>
      <w:marRight w:val="0"/>
      <w:marTop w:val="0"/>
      <w:marBottom w:val="0"/>
      <w:divBdr>
        <w:top w:val="none" w:sz="0" w:space="0" w:color="auto"/>
        <w:left w:val="none" w:sz="0" w:space="0" w:color="auto"/>
        <w:bottom w:val="none" w:sz="0" w:space="0" w:color="auto"/>
        <w:right w:val="none" w:sz="0" w:space="0" w:color="auto"/>
      </w:divBdr>
      <w:divsChild>
        <w:div w:id="27687495">
          <w:marLeft w:val="0"/>
          <w:marRight w:val="0"/>
          <w:marTop w:val="0"/>
          <w:marBottom w:val="0"/>
          <w:divBdr>
            <w:top w:val="none" w:sz="0" w:space="0" w:color="auto"/>
            <w:left w:val="none" w:sz="0" w:space="0" w:color="auto"/>
            <w:bottom w:val="none" w:sz="0" w:space="0" w:color="auto"/>
            <w:right w:val="none" w:sz="0" w:space="0" w:color="auto"/>
          </w:divBdr>
        </w:div>
      </w:divsChild>
    </w:div>
    <w:div w:id="815415208">
      <w:bodyDiv w:val="1"/>
      <w:marLeft w:val="0"/>
      <w:marRight w:val="0"/>
      <w:marTop w:val="0"/>
      <w:marBottom w:val="0"/>
      <w:divBdr>
        <w:top w:val="none" w:sz="0" w:space="0" w:color="auto"/>
        <w:left w:val="none" w:sz="0" w:space="0" w:color="auto"/>
        <w:bottom w:val="none" w:sz="0" w:space="0" w:color="auto"/>
        <w:right w:val="none" w:sz="0" w:space="0" w:color="auto"/>
      </w:divBdr>
    </w:div>
    <w:div w:id="898781839">
      <w:bodyDiv w:val="1"/>
      <w:marLeft w:val="0"/>
      <w:marRight w:val="0"/>
      <w:marTop w:val="0"/>
      <w:marBottom w:val="0"/>
      <w:divBdr>
        <w:top w:val="none" w:sz="0" w:space="0" w:color="auto"/>
        <w:left w:val="none" w:sz="0" w:space="0" w:color="auto"/>
        <w:bottom w:val="none" w:sz="0" w:space="0" w:color="auto"/>
        <w:right w:val="none" w:sz="0" w:space="0" w:color="auto"/>
      </w:divBdr>
    </w:div>
    <w:div w:id="1036928023">
      <w:bodyDiv w:val="1"/>
      <w:marLeft w:val="0"/>
      <w:marRight w:val="0"/>
      <w:marTop w:val="0"/>
      <w:marBottom w:val="0"/>
      <w:divBdr>
        <w:top w:val="none" w:sz="0" w:space="0" w:color="auto"/>
        <w:left w:val="none" w:sz="0" w:space="0" w:color="auto"/>
        <w:bottom w:val="none" w:sz="0" w:space="0" w:color="auto"/>
        <w:right w:val="none" w:sz="0" w:space="0" w:color="auto"/>
      </w:divBdr>
    </w:div>
    <w:div w:id="1055590947">
      <w:bodyDiv w:val="1"/>
      <w:marLeft w:val="0"/>
      <w:marRight w:val="0"/>
      <w:marTop w:val="0"/>
      <w:marBottom w:val="0"/>
      <w:divBdr>
        <w:top w:val="none" w:sz="0" w:space="0" w:color="auto"/>
        <w:left w:val="none" w:sz="0" w:space="0" w:color="auto"/>
        <w:bottom w:val="none" w:sz="0" w:space="0" w:color="auto"/>
        <w:right w:val="none" w:sz="0" w:space="0" w:color="auto"/>
      </w:divBdr>
    </w:div>
    <w:div w:id="1121148464">
      <w:bodyDiv w:val="1"/>
      <w:marLeft w:val="0"/>
      <w:marRight w:val="0"/>
      <w:marTop w:val="0"/>
      <w:marBottom w:val="0"/>
      <w:divBdr>
        <w:top w:val="none" w:sz="0" w:space="0" w:color="auto"/>
        <w:left w:val="none" w:sz="0" w:space="0" w:color="auto"/>
        <w:bottom w:val="none" w:sz="0" w:space="0" w:color="auto"/>
        <w:right w:val="none" w:sz="0" w:space="0" w:color="auto"/>
      </w:divBdr>
    </w:div>
    <w:div w:id="1251500152">
      <w:bodyDiv w:val="1"/>
      <w:marLeft w:val="0"/>
      <w:marRight w:val="0"/>
      <w:marTop w:val="0"/>
      <w:marBottom w:val="0"/>
      <w:divBdr>
        <w:top w:val="none" w:sz="0" w:space="0" w:color="auto"/>
        <w:left w:val="none" w:sz="0" w:space="0" w:color="auto"/>
        <w:bottom w:val="none" w:sz="0" w:space="0" w:color="auto"/>
        <w:right w:val="none" w:sz="0" w:space="0" w:color="auto"/>
      </w:divBdr>
    </w:div>
    <w:div w:id="1269200644">
      <w:bodyDiv w:val="1"/>
      <w:marLeft w:val="0"/>
      <w:marRight w:val="0"/>
      <w:marTop w:val="0"/>
      <w:marBottom w:val="0"/>
      <w:divBdr>
        <w:top w:val="none" w:sz="0" w:space="0" w:color="auto"/>
        <w:left w:val="none" w:sz="0" w:space="0" w:color="auto"/>
        <w:bottom w:val="none" w:sz="0" w:space="0" w:color="auto"/>
        <w:right w:val="none" w:sz="0" w:space="0" w:color="auto"/>
      </w:divBdr>
    </w:div>
    <w:div w:id="1448891102">
      <w:bodyDiv w:val="1"/>
      <w:marLeft w:val="0"/>
      <w:marRight w:val="0"/>
      <w:marTop w:val="0"/>
      <w:marBottom w:val="0"/>
      <w:divBdr>
        <w:top w:val="none" w:sz="0" w:space="0" w:color="auto"/>
        <w:left w:val="none" w:sz="0" w:space="0" w:color="auto"/>
        <w:bottom w:val="none" w:sz="0" w:space="0" w:color="auto"/>
        <w:right w:val="none" w:sz="0" w:space="0" w:color="auto"/>
      </w:divBdr>
    </w:div>
    <w:div w:id="1701275073">
      <w:bodyDiv w:val="1"/>
      <w:marLeft w:val="0"/>
      <w:marRight w:val="0"/>
      <w:marTop w:val="0"/>
      <w:marBottom w:val="0"/>
      <w:divBdr>
        <w:top w:val="none" w:sz="0" w:space="0" w:color="auto"/>
        <w:left w:val="none" w:sz="0" w:space="0" w:color="auto"/>
        <w:bottom w:val="none" w:sz="0" w:space="0" w:color="auto"/>
        <w:right w:val="none" w:sz="0" w:space="0" w:color="auto"/>
      </w:divBdr>
    </w:div>
    <w:div w:id="1739278757">
      <w:bodyDiv w:val="1"/>
      <w:marLeft w:val="0"/>
      <w:marRight w:val="0"/>
      <w:marTop w:val="0"/>
      <w:marBottom w:val="0"/>
      <w:divBdr>
        <w:top w:val="none" w:sz="0" w:space="0" w:color="auto"/>
        <w:left w:val="none" w:sz="0" w:space="0" w:color="auto"/>
        <w:bottom w:val="none" w:sz="0" w:space="0" w:color="auto"/>
        <w:right w:val="none" w:sz="0" w:space="0" w:color="auto"/>
      </w:divBdr>
    </w:div>
    <w:div w:id="1820227821">
      <w:bodyDiv w:val="1"/>
      <w:marLeft w:val="0"/>
      <w:marRight w:val="0"/>
      <w:marTop w:val="0"/>
      <w:marBottom w:val="0"/>
      <w:divBdr>
        <w:top w:val="none" w:sz="0" w:space="0" w:color="auto"/>
        <w:left w:val="none" w:sz="0" w:space="0" w:color="auto"/>
        <w:bottom w:val="none" w:sz="0" w:space="0" w:color="auto"/>
        <w:right w:val="none" w:sz="0" w:space="0" w:color="auto"/>
      </w:divBdr>
    </w:div>
    <w:div w:id="1848446550">
      <w:bodyDiv w:val="1"/>
      <w:marLeft w:val="0"/>
      <w:marRight w:val="0"/>
      <w:marTop w:val="0"/>
      <w:marBottom w:val="0"/>
      <w:divBdr>
        <w:top w:val="none" w:sz="0" w:space="0" w:color="auto"/>
        <w:left w:val="none" w:sz="0" w:space="0" w:color="auto"/>
        <w:bottom w:val="none" w:sz="0" w:space="0" w:color="auto"/>
        <w:right w:val="none" w:sz="0" w:space="0" w:color="auto"/>
      </w:divBdr>
    </w:div>
    <w:div w:id="1866403572">
      <w:bodyDiv w:val="1"/>
      <w:marLeft w:val="0"/>
      <w:marRight w:val="0"/>
      <w:marTop w:val="0"/>
      <w:marBottom w:val="0"/>
      <w:divBdr>
        <w:top w:val="none" w:sz="0" w:space="0" w:color="auto"/>
        <w:left w:val="none" w:sz="0" w:space="0" w:color="auto"/>
        <w:bottom w:val="none" w:sz="0" w:space="0" w:color="auto"/>
        <w:right w:val="none" w:sz="0" w:space="0" w:color="auto"/>
      </w:divBdr>
    </w:div>
    <w:div w:id="1950165280">
      <w:bodyDiv w:val="1"/>
      <w:marLeft w:val="0"/>
      <w:marRight w:val="0"/>
      <w:marTop w:val="0"/>
      <w:marBottom w:val="0"/>
      <w:divBdr>
        <w:top w:val="none" w:sz="0" w:space="0" w:color="auto"/>
        <w:left w:val="none" w:sz="0" w:space="0" w:color="auto"/>
        <w:bottom w:val="none" w:sz="0" w:space="0" w:color="auto"/>
        <w:right w:val="none" w:sz="0" w:space="0" w:color="auto"/>
      </w:divBdr>
    </w:div>
    <w:div w:id="2005887471">
      <w:bodyDiv w:val="1"/>
      <w:marLeft w:val="0"/>
      <w:marRight w:val="0"/>
      <w:marTop w:val="0"/>
      <w:marBottom w:val="0"/>
      <w:divBdr>
        <w:top w:val="none" w:sz="0" w:space="0" w:color="auto"/>
        <w:left w:val="none" w:sz="0" w:space="0" w:color="auto"/>
        <w:bottom w:val="none" w:sz="0" w:space="0" w:color="auto"/>
        <w:right w:val="none" w:sz="0" w:space="0" w:color="auto"/>
      </w:divBdr>
    </w:div>
    <w:div w:id="206899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rry.Tropp@fns.usda.gov" TargetMode="External"/><Relationship Id="rId13" Type="http://schemas.openxmlformats.org/officeDocument/2006/relationships/hyperlink" Target="http://www.bls.gov/bls/wages.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oleta.gov/programs/lsa.cf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orkforcesecurity.doleta.gov/unemploy/claims_arch.asp" TargetMode="External"/><Relationship Id="rId5" Type="http://schemas.openxmlformats.org/officeDocument/2006/relationships/webSettings" Target="webSettings.xml"/><Relationship Id="rId15" Type="http://schemas.openxmlformats.org/officeDocument/2006/relationships/hyperlink" Target="http://workforcesecurity.doleta.gov/unemploy/claims_arch.asp" TargetMode="External"/><Relationship Id="rId10" Type="http://schemas.openxmlformats.org/officeDocument/2006/relationships/hyperlink" Target="http://www.cbo.gov/doc.cfm?index=12039" TargetMode="External"/><Relationship Id="rId4" Type="http://schemas.openxmlformats.org/officeDocument/2006/relationships/settings" Target="settings.xml"/><Relationship Id="rId9" Type="http://schemas.openxmlformats.org/officeDocument/2006/relationships/hyperlink" Target="https://fprs.fns.usda.gov" TargetMode="External"/><Relationship Id="rId14" Type="http://schemas.openxmlformats.org/officeDocument/2006/relationships/hyperlink" Target="http://www.opm.gov/oca/11tables/indexG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AFAF7-93E1-476E-AD51-3D0FCF0F5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3101</Words>
  <Characters>17682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Supporting Statement for OMB No</vt:lpstr>
    </vt:vector>
  </TitlesOfParts>
  <Company>USDA FSC</Company>
  <LinksUpToDate>false</LinksUpToDate>
  <CharactersWithSpaces>20742</CharactersWithSpaces>
  <SharedDoc>false</SharedDoc>
  <HLinks>
    <vt:vector size="18" baseType="variant">
      <vt:variant>
        <vt:i4>6029391</vt:i4>
      </vt:variant>
      <vt:variant>
        <vt:i4>6</vt:i4>
      </vt:variant>
      <vt:variant>
        <vt:i4>0</vt:i4>
      </vt:variant>
      <vt:variant>
        <vt:i4>5</vt:i4>
      </vt:variant>
      <vt:variant>
        <vt:lpwstr>http://www.bls.gov/bls/wages.htm</vt:lpwstr>
      </vt:variant>
      <vt:variant>
        <vt:lpwstr/>
      </vt:variant>
      <vt:variant>
        <vt:i4>7864377</vt:i4>
      </vt:variant>
      <vt:variant>
        <vt:i4>3</vt:i4>
      </vt:variant>
      <vt:variant>
        <vt:i4>0</vt:i4>
      </vt:variant>
      <vt:variant>
        <vt:i4>5</vt:i4>
      </vt:variant>
      <vt:variant>
        <vt:lpwstr>https://fprs.fns.usda.gov/</vt:lpwstr>
      </vt:variant>
      <vt:variant>
        <vt:lpwstr/>
      </vt:variant>
      <vt:variant>
        <vt:i4>5636221</vt:i4>
      </vt:variant>
      <vt:variant>
        <vt:i4>0</vt:i4>
      </vt:variant>
      <vt:variant>
        <vt:i4>0</vt:i4>
      </vt:variant>
      <vt:variant>
        <vt:i4>5</vt:i4>
      </vt:variant>
      <vt:variant>
        <vt:lpwstr>mailto:Arianne.Steed@fns.usda.gov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Supporting Statement for OMB No</dc:title>
  <dc:subject/>
  <dc:creator>MARY PATRICK</dc:creator>
  <cp:keywords/>
  <dc:description/>
  <cp:lastModifiedBy>RBrown</cp:lastModifiedBy>
  <cp:revision>3</cp:revision>
  <cp:lastPrinted>2010-08-12T17:43:00Z</cp:lastPrinted>
  <dcterms:created xsi:type="dcterms:W3CDTF">2011-12-20T14:48:00Z</dcterms:created>
  <dcterms:modified xsi:type="dcterms:W3CDTF">2011-12-20T15:06:00Z</dcterms:modified>
</cp:coreProperties>
</file>