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78BC" w:rsidRDefault="000531B8">
      <w:pPr>
        <w:numPr>
          <w:ilvl w:val="0"/>
          <w:numId w:val="1"/>
        </w:numPr>
        <w:ind w:left="270" w:hanging="269"/>
        <w:rPr>
          <w:rFonts w:ascii="Times New Roman" w:eastAsia="Times New Roman" w:hAnsi="Times New Roman" w:cs="Times New Roman"/>
        </w:rPr>
      </w:pPr>
      <w:r>
        <w:rPr>
          <w:rFonts w:ascii="Times New Roman" w:eastAsia="Times New Roman" w:hAnsi="Times New Roman" w:cs="Times New Roman"/>
        </w:rPr>
        <w:t>Supplemental Questions for DOC/NOAA Customer Survey Clearance</w:t>
      </w:r>
      <w:r>
        <w:rPr>
          <w:rFonts w:ascii="Times New Roman" w:eastAsia="Times New Roman" w:hAnsi="Times New Roman" w:cs="Times New Roman"/>
        </w:rPr>
        <w:br/>
        <w:t>(OMB Control Number 0648-0342)</w:t>
      </w:r>
    </w:p>
    <w:p w:rsidR="005B78BC" w:rsidRDefault="005B78BC">
      <w:pPr>
        <w:ind w:left="270" w:hanging="269"/>
      </w:pPr>
    </w:p>
    <w:p w:rsidR="000B49E5" w:rsidRDefault="000531B8" w:rsidP="000B49E5">
      <w:pPr>
        <w:numPr>
          <w:ilvl w:val="0"/>
          <w:numId w:val="3"/>
        </w:numPr>
        <w:ind w:left="270" w:hanging="269"/>
        <w:rPr>
          <w:rFonts w:ascii="Times New Roman" w:eastAsia="Times New Roman" w:hAnsi="Times New Roman" w:cs="Times New Roman"/>
        </w:rPr>
      </w:pPr>
      <w:r>
        <w:rPr>
          <w:rFonts w:ascii="Times New Roman" w:eastAsia="Times New Roman" w:hAnsi="Times New Roman" w:cs="Times New Roman"/>
        </w:rPr>
        <w:t xml:space="preserve">Explain who will be conducting this survey. What program office will be </w:t>
      </w:r>
      <w:r>
        <w:rPr>
          <w:rFonts w:ascii="Times New Roman" w:eastAsia="Times New Roman" w:hAnsi="Times New Roman" w:cs="Times New Roman"/>
        </w:rPr>
        <w:br/>
        <w:t>conducting the survey? What services does this program provide? Who are the customers? How are these services provided to the customer?</w:t>
      </w:r>
    </w:p>
    <w:p w:rsidR="000B49E5" w:rsidRDefault="000B49E5" w:rsidP="000B49E5">
      <w:pPr>
        <w:ind w:left="270"/>
        <w:rPr>
          <w:rFonts w:ascii="Times New Roman" w:eastAsia="Times New Roman" w:hAnsi="Times New Roman" w:cs="Times New Roman"/>
        </w:rPr>
      </w:pPr>
    </w:p>
    <w:p w:rsidR="005B78BC" w:rsidRPr="000B49E5" w:rsidRDefault="000B49E5" w:rsidP="000B49E5">
      <w:pPr>
        <w:ind w:left="270"/>
        <w:rPr>
          <w:rFonts w:ascii="Times New Roman" w:eastAsia="Times New Roman" w:hAnsi="Times New Roman" w:cs="Times New Roman"/>
        </w:rPr>
      </w:pPr>
      <w:r>
        <w:rPr>
          <w:rFonts w:ascii="Times New Roman" w:eastAsia="Times New Roman" w:hAnsi="Times New Roman" w:cs="Times New Roman"/>
          <w:b w:val="0"/>
        </w:rPr>
        <w:t>The National Ocean Service (</w:t>
      </w:r>
      <w:r w:rsidR="000531B8" w:rsidRPr="000B49E5">
        <w:rPr>
          <w:rFonts w:ascii="Times New Roman" w:eastAsia="Times New Roman" w:hAnsi="Times New Roman" w:cs="Times New Roman"/>
          <w:b w:val="0"/>
        </w:rPr>
        <w:t>NOS</w:t>
      </w:r>
      <w:r>
        <w:rPr>
          <w:rFonts w:ascii="Times New Roman" w:eastAsia="Times New Roman" w:hAnsi="Times New Roman" w:cs="Times New Roman"/>
          <w:b w:val="0"/>
        </w:rPr>
        <w:t xml:space="preserve">) </w:t>
      </w:r>
      <w:r w:rsidRPr="000B49E5">
        <w:rPr>
          <w:rFonts w:ascii="Times New Roman" w:hAnsi="Times New Roman" w:cs="Times New Roman"/>
          <w:b w:val="0"/>
          <w:szCs w:val="24"/>
        </w:rPr>
        <w:t>Center for Operational Oceanographic Products and Services (CO-OPS)</w:t>
      </w:r>
      <w:r w:rsidR="000531B8" w:rsidRPr="000B49E5">
        <w:rPr>
          <w:rFonts w:ascii="Times New Roman" w:eastAsia="Times New Roman" w:hAnsi="Times New Roman" w:cs="Times New Roman"/>
          <w:b w:val="0"/>
        </w:rPr>
        <w:t xml:space="preserve"> </w:t>
      </w:r>
      <w:r w:rsidR="000531B8">
        <w:rPr>
          <w:rFonts w:ascii="Times New Roman" w:eastAsia="Times New Roman" w:hAnsi="Times New Roman" w:cs="Times New Roman"/>
          <w:b w:val="0"/>
        </w:rPr>
        <w:t xml:space="preserve">will be conducting the study.  </w:t>
      </w:r>
      <w:r>
        <w:rPr>
          <w:rFonts w:ascii="Times New Roman" w:eastAsia="Times New Roman" w:hAnsi="Times New Roman" w:cs="Times New Roman"/>
          <w:b w:val="0"/>
        </w:rPr>
        <w:t xml:space="preserve">CO-OPS </w:t>
      </w:r>
      <w:r w:rsidR="000531B8">
        <w:rPr>
          <w:rFonts w:ascii="Times New Roman" w:eastAsia="Times New Roman" w:hAnsi="Times New Roman" w:cs="Times New Roman"/>
          <w:b w:val="0"/>
        </w:rPr>
        <w:t>provid</w:t>
      </w:r>
      <w:r>
        <w:rPr>
          <w:rFonts w:ascii="Times New Roman" w:eastAsia="Times New Roman" w:hAnsi="Times New Roman" w:cs="Times New Roman"/>
          <w:b w:val="0"/>
        </w:rPr>
        <w:t>es</w:t>
      </w:r>
      <w:r w:rsidR="000531B8">
        <w:rPr>
          <w:rFonts w:ascii="Times New Roman" w:eastAsia="Times New Roman" w:hAnsi="Times New Roman" w:cs="Times New Roman"/>
          <w:b w:val="0"/>
        </w:rPr>
        <w:t xml:space="preserve"> a multitude of services internally and externally including a network of water level gauges, real-time oceanographic data for navigation, and observation of tidal currents.  They serve a broad range of customers including coastal program managers, emergency management, NWS meteorologists, and even the general public.  These services are provided to our customers primarily through our website.  Specific to this survey, CO-OPS will be seeking feedback from t</w:t>
      </w:r>
      <w:r>
        <w:rPr>
          <w:rFonts w:ascii="Times New Roman" w:eastAsia="Times New Roman" w:hAnsi="Times New Roman" w:cs="Times New Roman"/>
          <w:b w:val="0"/>
        </w:rPr>
        <w:t>he Sentinel Sites program, a</w:t>
      </w:r>
      <w:r w:rsidR="000531B8">
        <w:rPr>
          <w:rFonts w:ascii="Times New Roman" w:eastAsia="Times New Roman" w:hAnsi="Times New Roman" w:cs="Times New Roman"/>
          <w:b w:val="0"/>
        </w:rPr>
        <w:t xml:space="preserve"> program</w:t>
      </w:r>
      <w:r>
        <w:rPr>
          <w:rFonts w:ascii="Times New Roman" w:eastAsia="Times New Roman" w:hAnsi="Times New Roman" w:cs="Times New Roman"/>
          <w:b w:val="0"/>
        </w:rPr>
        <w:t xml:space="preserve"> which</w:t>
      </w:r>
      <w:r w:rsidR="000531B8">
        <w:rPr>
          <w:rFonts w:ascii="Times New Roman" w:eastAsia="Times New Roman" w:hAnsi="Times New Roman" w:cs="Times New Roman"/>
          <w:b w:val="0"/>
        </w:rPr>
        <w:t xml:space="preserve"> currently has 5 location</w:t>
      </w:r>
      <w:r>
        <w:rPr>
          <w:rFonts w:ascii="Times New Roman" w:eastAsia="Times New Roman" w:hAnsi="Times New Roman" w:cs="Times New Roman"/>
          <w:b w:val="0"/>
        </w:rPr>
        <w:t>s</w:t>
      </w:r>
      <w:r w:rsidR="000531B8">
        <w:rPr>
          <w:rFonts w:ascii="Times New Roman" w:eastAsia="Times New Roman" w:hAnsi="Times New Roman" w:cs="Times New Roman"/>
          <w:b w:val="0"/>
        </w:rPr>
        <w:t xml:space="preserve"> across the U</w:t>
      </w:r>
      <w:r>
        <w:rPr>
          <w:rFonts w:ascii="Times New Roman" w:eastAsia="Times New Roman" w:hAnsi="Times New Roman" w:cs="Times New Roman"/>
          <w:b w:val="0"/>
        </w:rPr>
        <w:t>.</w:t>
      </w:r>
      <w:r w:rsidR="000531B8">
        <w:rPr>
          <w:rFonts w:ascii="Times New Roman" w:eastAsia="Times New Roman" w:hAnsi="Times New Roman" w:cs="Times New Roman"/>
          <w:b w:val="0"/>
        </w:rPr>
        <w:t>S</w:t>
      </w:r>
      <w:r>
        <w:rPr>
          <w:rFonts w:ascii="Times New Roman" w:eastAsia="Times New Roman" w:hAnsi="Times New Roman" w:cs="Times New Roman"/>
          <w:b w:val="0"/>
        </w:rPr>
        <w:t>.</w:t>
      </w:r>
      <w:r w:rsidR="000531B8">
        <w:rPr>
          <w:rFonts w:ascii="Times New Roman" w:eastAsia="Times New Roman" w:hAnsi="Times New Roman" w:cs="Times New Roman"/>
          <w:b w:val="0"/>
        </w:rPr>
        <w:t xml:space="preserve"> and is comprised of coastal and emergency managers, insurance industry, researchers and many others (http://oceanservice.noaa.gov/sentinelsites/).  We created a prototype of a ‘Dashboard’ product upon their request.  This Dashboard displays tidal, flood, and alert information at each of our NWLON (National Water Level Observation Network) stations.  The risk communication specialist within CO-OPS will be conducting the survey.  She has extensive knowledge and experience with surveys through her doctoral program.</w:t>
      </w:r>
    </w:p>
    <w:p w:rsidR="005B78BC" w:rsidRDefault="005B78BC">
      <w:pPr>
        <w:ind w:left="270" w:hanging="269"/>
      </w:pPr>
    </w:p>
    <w:p w:rsidR="005B78BC" w:rsidRDefault="000531B8">
      <w:pPr>
        <w:numPr>
          <w:ilvl w:val="0"/>
          <w:numId w:val="3"/>
        </w:numPr>
        <w:ind w:left="270" w:hanging="269"/>
        <w:rPr>
          <w:rFonts w:ascii="Times New Roman" w:eastAsia="Times New Roman" w:hAnsi="Times New Roman" w:cs="Times New Roman"/>
        </w:rPr>
      </w:pPr>
      <w:r>
        <w:rPr>
          <w:rFonts w:ascii="Times New Roman" w:eastAsia="Times New Roman" w:hAnsi="Times New Roman" w:cs="Times New Roman"/>
        </w:rPr>
        <w:t xml:space="preserve">Explain how this survey was developed. With whom did you consult during the development of this survey on content? </w:t>
      </w:r>
      <w:proofErr w:type="gramStart"/>
      <w:r>
        <w:rPr>
          <w:rFonts w:ascii="Times New Roman" w:eastAsia="Times New Roman" w:hAnsi="Times New Roman" w:cs="Times New Roman"/>
        </w:rPr>
        <w:t>statistics</w:t>
      </w:r>
      <w:proofErr w:type="gramEnd"/>
      <w:r>
        <w:rPr>
          <w:rFonts w:ascii="Times New Roman" w:eastAsia="Times New Roman" w:hAnsi="Times New Roman" w:cs="Times New Roman"/>
        </w:rPr>
        <w:t>? What suggestions did you get about improving the survey?</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ab/>
        <w:t xml:space="preserve">This survey was developed by listening to preliminary, informal feedback from Sentinel Site members throughout the process, working with the project lead, and applying best practices for survey design.  We sought to determine overall satisfaction with the product as well as more detailed opinions and understanding on specific aspects.  The risk communication specialist took on the bulk of development due to her knowledge in survey design, but she consulted with the prototype project lead (Christopher </w:t>
      </w:r>
      <w:proofErr w:type="spellStart"/>
      <w:r>
        <w:rPr>
          <w:rFonts w:ascii="Times New Roman" w:eastAsia="Times New Roman" w:hAnsi="Times New Roman" w:cs="Times New Roman"/>
          <w:b w:val="0"/>
        </w:rPr>
        <w:t>Paternostro</w:t>
      </w:r>
      <w:proofErr w:type="spellEnd"/>
      <w:r>
        <w:rPr>
          <w:rFonts w:ascii="Times New Roman" w:eastAsia="Times New Roman" w:hAnsi="Times New Roman" w:cs="Times New Roman"/>
          <w:b w:val="0"/>
        </w:rPr>
        <w:t xml:space="preserve">), the project lead for phase 2 (Paul </w:t>
      </w:r>
      <w:proofErr w:type="spellStart"/>
      <w:r>
        <w:rPr>
          <w:rFonts w:ascii="Times New Roman" w:eastAsia="Times New Roman" w:hAnsi="Times New Roman" w:cs="Times New Roman"/>
          <w:b w:val="0"/>
        </w:rPr>
        <w:t>Fannelli</w:t>
      </w:r>
      <w:proofErr w:type="spellEnd"/>
      <w:r>
        <w:rPr>
          <w:rFonts w:ascii="Times New Roman" w:eastAsia="Times New Roman" w:hAnsi="Times New Roman" w:cs="Times New Roman"/>
          <w:b w:val="0"/>
        </w:rPr>
        <w:t xml:space="preserve">), and the CO-OPS Resilience program manager (Audra </w:t>
      </w:r>
      <w:proofErr w:type="spellStart"/>
      <w:r>
        <w:rPr>
          <w:rFonts w:ascii="Times New Roman" w:eastAsia="Times New Roman" w:hAnsi="Times New Roman" w:cs="Times New Roman"/>
          <w:b w:val="0"/>
        </w:rPr>
        <w:t>Luscher</w:t>
      </w:r>
      <w:proofErr w:type="spellEnd"/>
      <w:r>
        <w:rPr>
          <w:rFonts w:ascii="Times New Roman" w:eastAsia="Times New Roman" w:hAnsi="Times New Roman" w:cs="Times New Roman"/>
          <w:b w:val="0"/>
        </w:rPr>
        <w:t>).  They provided scientific guidance, wording changes, and general advice.</w:t>
      </w:r>
    </w:p>
    <w:p w:rsidR="005B78BC" w:rsidRDefault="005B78BC">
      <w:pPr>
        <w:ind w:left="270" w:hanging="269"/>
      </w:pPr>
    </w:p>
    <w:p w:rsidR="005B78BC" w:rsidRDefault="000531B8">
      <w:pPr>
        <w:numPr>
          <w:ilvl w:val="0"/>
          <w:numId w:val="3"/>
        </w:numPr>
        <w:ind w:left="270" w:hanging="269"/>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ab/>
        <w:t xml:space="preserve">The survey will be conducted via web-based software if available or through email.  We will survey 34 Sentinel Site members who are on regular calls and act as representatives for their areas and/or organizations.  We expect that nearly all of these Sentinel Site members will participate in the survey, but if our response rate is low we understand that it may not be generalized to the entire population.  We also understand that there may be other tertiary Sentinel Site members that are not represented and results cannot be generalized to include them. To increase response rate we will discuss the </w:t>
      </w:r>
      <w:r>
        <w:rPr>
          <w:rFonts w:ascii="Times New Roman" w:eastAsia="Times New Roman" w:hAnsi="Times New Roman" w:cs="Times New Roman"/>
          <w:b w:val="0"/>
        </w:rPr>
        <w:lastRenderedPageBreak/>
        <w:t>survey with participants in an upcoming call and provide follow-up emails after the survey has been distributed.</w:t>
      </w:r>
    </w:p>
    <w:p w:rsidR="005B78BC" w:rsidRDefault="005B78BC">
      <w:pPr>
        <w:ind w:left="270" w:hanging="269"/>
      </w:pPr>
    </w:p>
    <w:p w:rsidR="005B78BC" w:rsidRDefault="000531B8">
      <w:pPr>
        <w:numPr>
          <w:ilvl w:val="0"/>
          <w:numId w:val="3"/>
        </w:numPr>
        <w:ind w:left="270" w:hanging="269"/>
        <w:rPr>
          <w:rFonts w:ascii="Times New Roman" w:eastAsia="Times New Roman" w:hAnsi="Times New Roman" w:cs="Times New Roman"/>
        </w:rPr>
      </w:pPr>
      <w:r>
        <w:rPr>
          <w:rFonts w:ascii="Times New Roman" w:eastAsia="Times New Roman" w:hAnsi="Times New Roman" w:cs="Times New Roman"/>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ab/>
        <w:t>The results of the survey will be informally analy</w:t>
      </w:r>
      <w:r w:rsidR="000B49E5">
        <w:rPr>
          <w:rFonts w:ascii="Times New Roman" w:eastAsia="Times New Roman" w:hAnsi="Times New Roman" w:cs="Times New Roman"/>
          <w:b w:val="0"/>
        </w:rPr>
        <w:t>z</w:t>
      </w:r>
      <w:r>
        <w:rPr>
          <w:rFonts w:ascii="Times New Roman" w:eastAsia="Times New Roman" w:hAnsi="Times New Roman" w:cs="Times New Roman"/>
          <w:b w:val="0"/>
        </w:rPr>
        <w:t>ed qualitatively to search for themes and categories in open-ended questions and quantitatively to run basic statistics (mean, frequencies) on ratings.  Results will be used to guide further development of the prototype as CO-OPS continues with a second phase of the project.  The logistics and scope of this phase are currently being explored and developed, but the ultimate goal will likely be expansion to other locations and more tailored, effective design.  Because this p</w:t>
      </w:r>
      <w:r w:rsidR="00A47C55">
        <w:rPr>
          <w:rFonts w:ascii="Times New Roman" w:eastAsia="Times New Roman" w:hAnsi="Times New Roman" w:cs="Times New Roman"/>
          <w:b w:val="0"/>
        </w:rPr>
        <w:t>roject</w:t>
      </w:r>
      <w:r>
        <w:rPr>
          <w:rFonts w:ascii="Times New Roman" w:eastAsia="Times New Roman" w:hAnsi="Times New Roman" w:cs="Times New Roman"/>
          <w:b w:val="0"/>
        </w:rPr>
        <w:t xml:space="preserve"> is in such an early stage, it’s crucial to feedback from our users.  Since we do not have a need to understand the entire costumer population (all those involved in the Sentinel Sites program), we will not be attempting to generalize our results using statistical techniques. We are most interested in feedback from members closely involved in the development of Dashboard.  This survey is not meant to measure a GPRA performance measure. </w:t>
      </w:r>
    </w:p>
    <w:p w:rsidR="005B78BC" w:rsidRDefault="005B78BC">
      <w:pPr>
        <w:ind w:left="270" w:hanging="269"/>
      </w:pPr>
    </w:p>
    <w:p w:rsidR="005B78BC" w:rsidRDefault="005B78BC">
      <w:pPr>
        <w:ind w:left="270" w:hanging="269"/>
      </w:pPr>
    </w:p>
    <w:p w:rsidR="005B78BC" w:rsidRDefault="000531B8">
      <w:pPr>
        <w:ind w:left="270" w:hanging="269"/>
      </w:pPr>
      <w:r>
        <w:rPr>
          <w:rFonts w:ascii="Times New Roman" w:eastAsia="Times New Roman" w:hAnsi="Times New Roman" w:cs="Times New Roman"/>
        </w:rPr>
        <w:t>B. COLLECTIONS OF INFORMATION EMPLOYING STATISTICAL METHODS</w:t>
      </w:r>
    </w:p>
    <w:p w:rsidR="005B78BC" w:rsidRDefault="005B78BC">
      <w:pPr>
        <w:ind w:left="270" w:hanging="269"/>
      </w:pPr>
    </w:p>
    <w:p w:rsidR="005B78BC" w:rsidRDefault="000531B8">
      <w:pPr>
        <w:numPr>
          <w:ilvl w:val="0"/>
          <w:numId w:val="2"/>
        </w:numPr>
        <w:ind w:left="270" w:hanging="269"/>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B78BC" w:rsidRDefault="005B78BC">
      <w:pPr>
        <w:ind w:left="270" w:hanging="269"/>
      </w:pPr>
      <w:bookmarkStart w:id="0" w:name="_GoBack"/>
      <w:bookmarkEnd w:id="0"/>
    </w:p>
    <w:p w:rsidR="005B78BC" w:rsidRDefault="000531B8">
      <w:pPr>
        <w:ind w:left="270" w:hanging="269"/>
      </w:pPr>
      <w:r>
        <w:rPr>
          <w:rFonts w:ascii="Times New Roman" w:eastAsia="Times New Roman" w:hAnsi="Times New Roman" w:cs="Times New Roman"/>
          <w:b w:val="0"/>
        </w:rPr>
        <w:tab/>
        <w:t xml:space="preserve">We are not attempting to generalize to a larger population; we are only interested in the 34 Sentinel Site members that attend regular calls and participated in Dashboard development.  </w:t>
      </w:r>
    </w:p>
    <w:p w:rsidR="005B78BC" w:rsidRDefault="005B78BC">
      <w:pPr>
        <w:ind w:left="270" w:hanging="269"/>
      </w:pPr>
    </w:p>
    <w:tbl>
      <w:tblPr>
        <w:tblStyle w:val="a"/>
        <w:tblW w:w="921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6"/>
        <w:gridCol w:w="2790"/>
      </w:tblGrid>
      <w:tr w:rsidR="005B78BC" w:rsidTr="0094467E">
        <w:tc>
          <w:tcPr>
            <w:tcW w:w="6426" w:type="dxa"/>
          </w:tcPr>
          <w:p w:rsidR="005B78BC" w:rsidRDefault="000531B8">
            <w:pPr>
              <w:ind w:left="270" w:hanging="269"/>
            </w:pPr>
            <w:r>
              <w:rPr>
                <w:rFonts w:ascii="Times New Roman" w:eastAsia="Times New Roman" w:hAnsi="Times New Roman" w:cs="Times New Roman"/>
              </w:rPr>
              <w:t>Organization/Affiliation</w:t>
            </w:r>
          </w:p>
        </w:tc>
        <w:tc>
          <w:tcPr>
            <w:tcW w:w="2790" w:type="dxa"/>
          </w:tcPr>
          <w:p w:rsidR="005B78BC" w:rsidRDefault="000531B8">
            <w:pPr>
              <w:ind w:left="270" w:hanging="269"/>
            </w:pPr>
            <w:r>
              <w:rPr>
                <w:rFonts w:ascii="Times New Roman" w:eastAsia="Times New Roman" w:hAnsi="Times New Roman" w:cs="Times New Roman"/>
              </w:rPr>
              <w:t>Number of Participants</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NOAA</w:t>
            </w:r>
          </w:p>
        </w:tc>
        <w:tc>
          <w:tcPr>
            <w:tcW w:w="2790" w:type="dxa"/>
          </w:tcPr>
          <w:p w:rsidR="005B78BC" w:rsidRDefault="000531B8">
            <w:pPr>
              <w:ind w:left="270" w:hanging="269"/>
            </w:pPr>
            <w:r>
              <w:rPr>
                <w:rFonts w:ascii="Times New Roman" w:eastAsia="Times New Roman" w:hAnsi="Times New Roman" w:cs="Times New Roman"/>
                <w:b w:val="0"/>
              </w:rPr>
              <w:t>19</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United States Geological Survey (USGS)</w:t>
            </w:r>
          </w:p>
        </w:tc>
        <w:tc>
          <w:tcPr>
            <w:tcW w:w="2790" w:type="dxa"/>
          </w:tcPr>
          <w:p w:rsidR="005B78BC" w:rsidRDefault="000531B8">
            <w:pPr>
              <w:ind w:left="270" w:hanging="269"/>
            </w:pPr>
            <w:r>
              <w:rPr>
                <w:rFonts w:ascii="Times New Roman" w:eastAsia="Times New Roman" w:hAnsi="Times New Roman" w:cs="Times New Roman"/>
                <w:b w:val="0"/>
              </w:rPr>
              <w:t>2</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 xml:space="preserve">Academic </w:t>
            </w:r>
          </w:p>
        </w:tc>
        <w:tc>
          <w:tcPr>
            <w:tcW w:w="2790" w:type="dxa"/>
          </w:tcPr>
          <w:p w:rsidR="005B78BC" w:rsidRDefault="000531B8">
            <w:pPr>
              <w:ind w:left="270" w:hanging="269"/>
            </w:pPr>
            <w:r>
              <w:rPr>
                <w:rFonts w:ascii="Times New Roman" w:eastAsia="Times New Roman" w:hAnsi="Times New Roman" w:cs="Times New Roman"/>
                <w:b w:val="0"/>
              </w:rPr>
              <w:t>3</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National Estuarine Research Reserve System (NERRS)</w:t>
            </w:r>
          </w:p>
        </w:tc>
        <w:tc>
          <w:tcPr>
            <w:tcW w:w="2790" w:type="dxa"/>
          </w:tcPr>
          <w:p w:rsidR="005B78BC" w:rsidRDefault="000531B8">
            <w:pPr>
              <w:ind w:left="270" w:hanging="269"/>
            </w:pPr>
            <w:r>
              <w:rPr>
                <w:rFonts w:ascii="Times New Roman" w:eastAsia="Times New Roman" w:hAnsi="Times New Roman" w:cs="Times New Roman"/>
                <w:b w:val="0"/>
              </w:rPr>
              <w:t>4</w:t>
            </w:r>
          </w:p>
        </w:tc>
      </w:tr>
      <w:tr w:rsidR="005B78BC" w:rsidTr="0094467E">
        <w:tc>
          <w:tcPr>
            <w:tcW w:w="6426" w:type="dxa"/>
          </w:tcPr>
          <w:p w:rsidR="005B78BC" w:rsidRPr="0094467E" w:rsidRDefault="000531B8" w:rsidP="0094467E">
            <w:pPr>
              <w:rPr>
                <w:rFonts w:ascii="Times New Roman" w:eastAsia="Times New Roman" w:hAnsi="Times New Roman" w:cs="Times New Roman"/>
                <w:b w:val="0"/>
                <w:color w:val="auto"/>
                <w:szCs w:val="24"/>
              </w:rPr>
            </w:pPr>
            <w:r>
              <w:rPr>
                <w:rFonts w:ascii="Times New Roman" w:eastAsia="Times New Roman" w:hAnsi="Times New Roman" w:cs="Times New Roman"/>
                <w:b w:val="0"/>
              </w:rPr>
              <w:t>NGO</w:t>
            </w:r>
            <w:r w:rsidR="0094467E">
              <w:rPr>
                <w:rFonts w:ascii="Times New Roman" w:eastAsia="Times New Roman" w:hAnsi="Times New Roman" w:cs="Times New Roman"/>
                <w:b w:val="0"/>
              </w:rPr>
              <w:t xml:space="preserve"> (The Nature </w:t>
            </w:r>
            <w:r w:rsidR="0094467E" w:rsidRPr="0094467E">
              <w:rPr>
                <w:rFonts w:ascii="Times New Roman" w:eastAsia="Times New Roman" w:hAnsi="Times New Roman" w:cs="Times New Roman"/>
                <w:b w:val="0"/>
                <w:szCs w:val="24"/>
              </w:rPr>
              <w:t>Conservancy</w:t>
            </w:r>
            <w:r w:rsidR="0094467E" w:rsidRPr="0094467E">
              <w:rPr>
                <w:rFonts w:ascii="Times New Roman" w:eastAsia="Times New Roman" w:hAnsi="Times New Roman" w:cs="Times New Roman"/>
                <w:b w:val="0"/>
                <w:color w:val="auto"/>
                <w:szCs w:val="24"/>
              </w:rPr>
              <w:t xml:space="preserve"> and </w:t>
            </w:r>
            <w:r w:rsidR="0094467E" w:rsidRPr="0094467E">
              <w:rPr>
                <w:rFonts w:ascii="Times New Roman" w:eastAsia="Times New Roman" w:hAnsi="Times New Roman" w:cs="Times New Roman"/>
                <w:b w:val="0"/>
                <w:color w:val="222222"/>
                <w:szCs w:val="24"/>
              </w:rPr>
              <w:t>Dauphin Island Sea Lab)</w:t>
            </w:r>
          </w:p>
        </w:tc>
        <w:tc>
          <w:tcPr>
            <w:tcW w:w="2790" w:type="dxa"/>
          </w:tcPr>
          <w:p w:rsidR="005B78BC" w:rsidRDefault="000531B8">
            <w:pPr>
              <w:ind w:left="270" w:hanging="269"/>
            </w:pPr>
            <w:r>
              <w:rPr>
                <w:rFonts w:ascii="Times New Roman" w:eastAsia="Times New Roman" w:hAnsi="Times New Roman" w:cs="Times New Roman"/>
                <w:b w:val="0"/>
              </w:rPr>
              <w:t>2</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State</w:t>
            </w:r>
            <w:r w:rsidR="00F93612">
              <w:rPr>
                <w:rFonts w:ascii="Times New Roman" w:eastAsia="Times New Roman" w:hAnsi="Times New Roman" w:cs="Times New Roman"/>
                <w:b w:val="0"/>
              </w:rPr>
              <w:t xml:space="preserve"> (NC and CA)</w:t>
            </w:r>
          </w:p>
        </w:tc>
        <w:tc>
          <w:tcPr>
            <w:tcW w:w="2790" w:type="dxa"/>
          </w:tcPr>
          <w:p w:rsidR="005B78BC" w:rsidRDefault="000531B8">
            <w:pPr>
              <w:ind w:left="270" w:hanging="269"/>
            </w:pPr>
            <w:r>
              <w:rPr>
                <w:rFonts w:ascii="Times New Roman" w:eastAsia="Times New Roman" w:hAnsi="Times New Roman" w:cs="Times New Roman"/>
                <w:b w:val="0"/>
              </w:rPr>
              <w:t>2</w:t>
            </w:r>
          </w:p>
        </w:tc>
      </w:tr>
      <w:tr w:rsidR="005B78BC" w:rsidTr="0094467E">
        <w:tc>
          <w:tcPr>
            <w:tcW w:w="6426" w:type="dxa"/>
          </w:tcPr>
          <w:p w:rsidR="005B78BC" w:rsidRDefault="000531B8">
            <w:pPr>
              <w:ind w:left="270" w:hanging="269"/>
            </w:pPr>
            <w:r>
              <w:rPr>
                <w:rFonts w:ascii="Times New Roman" w:eastAsia="Times New Roman" w:hAnsi="Times New Roman" w:cs="Times New Roman"/>
                <w:b w:val="0"/>
              </w:rPr>
              <w:t>Fish and Wildlife Service (FWS)</w:t>
            </w:r>
          </w:p>
        </w:tc>
        <w:tc>
          <w:tcPr>
            <w:tcW w:w="2790" w:type="dxa"/>
          </w:tcPr>
          <w:p w:rsidR="005B78BC" w:rsidRDefault="000531B8">
            <w:pPr>
              <w:ind w:left="270" w:hanging="269"/>
            </w:pPr>
            <w:r>
              <w:rPr>
                <w:rFonts w:ascii="Times New Roman" w:eastAsia="Times New Roman" w:hAnsi="Times New Roman" w:cs="Times New Roman"/>
                <w:b w:val="0"/>
              </w:rPr>
              <w:t>2</w:t>
            </w:r>
          </w:p>
        </w:tc>
      </w:tr>
    </w:tbl>
    <w:p w:rsidR="005B78BC" w:rsidRDefault="005B78BC">
      <w:pPr>
        <w:ind w:left="270" w:hanging="269"/>
      </w:pPr>
    </w:p>
    <w:p w:rsidR="005B78BC" w:rsidRDefault="005B78BC">
      <w:pPr>
        <w:ind w:left="270" w:hanging="269"/>
      </w:pPr>
    </w:p>
    <w:p w:rsidR="005B78BC" w:rsidRDefault="000531B8">
      <w:pPr>
        <w:ind w:left="270" w:hanging="269"/>
      </w:pPr>
      <w:r>
        <w:rPr>
          <w:rFonts w:ascii="Times New Roman" w:eastAsia="Times New Roman" w:hAnsi="Times New Roman" w:cs="Times New Roman"/>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w:t>
      </w:r>
      <w:r>
        <w:rPr>
          <w:rFonts w:ascii="Times New Roman" w:eastAsia="Times New Roman" w:hAnsi="Times New Roman" w:cs="Times New Roman"/>
        </w:rPr>
        <w:lastRenderedPageBreak/>
        <w:t>procedures; and any use of periodic (less frequent than annual) data collection cycles to reduce burden.</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ab/>
        <w:t xml:space="preserve">This will be a census of the interested 34 Sentinel Site members that attend regular calls and participated in Dashboard development.  As the project expands, we may consider more complex strategies to allow for generalizability.  </w:t>
      </w:r>
    </w:p>
    <w:p w:rsidR="005B78BC" w:rsidRDefault="005B78BC">
      <w:pPr>
        <w:ind w:left="270" w:hanging="269"/>
      </w:pPr>
    </w:p>
    <w:p w:rsidR="005B78BC" w:rsidRDefault="000531B8">
      <w:pPr>
        <w:ind w:left="270" w:hanging="269"/>
      </w:pPr>
      <w:r>
        <w:rPr>
          <w:rFonts w:ascii="Times New Roman" w:eastAsia="Times New Roman" w:hAnsi="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ab/>
        <w:t>To maximize response rate</w:t>
      </w:r>
      <w:r w:rsidR="001A35D7">
        <w:rPr>
          <w:rFonts w:ascii="Times New Roman" w:eastAsia="Times New Roman" w:hAnsi="Times New Roman" w:cs="Times New Roman"/>
          <w:b w:val="0"/>
        </w:rPr>
        <w:t>,</w:t>
      </w:r>
      <w:r>
        <w:rPr>
          <w:rFonts w:ascii="Times New Roman" w:eastAsia="Times New Roman" w:hAnsi="Times New Roman" w:cs="Times New Roman"/>
          <w:b w:val="0"/>
        </w:rPr>
        <w:t xml:space="preserve"> we will discuss the survey with participants in an upcoming call explaining our intentions and the importance of participation.  We will also provide regular follow-up emails after the survey has been distributed.</w:t>
      </w:r>
    </w:p>
    <w:p w:rsidR="005B78BC" w:rsidRDefault="005B78BC">
      <w:pPr>
        <w:ind w:left="270" w:hanging="269"/>
      </w:pPr>
    </w:p>
    <w:p w:rsidR="005B78BC" w:rsidRDefault="000531B8">
      <w:pPr>
        <w:ind w:left="270" w:hanging="269"/>
      </w:pPr>
      <w:r>
        <w:rPr>
          <w:rFonts w:ascii="Times New Roman" w:eastAsia="Times New Roman" w:hAnsi="Times New Roman" w:cs="Times New Roman"/>
        </w:rPr>
        <w:t>4. Describe any tests of procedures or methods to be undertaken. Tests are encouraged as effective means to refine collections, but if ten or more test respondents are involved OMB must give prior approval.</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We will not be doing any tests on the current survey, other than the processes we went through to develop the instrument.</w:t>
      </w:r>
    </w:p>
    <w:p w:rsidR="005B78BC" w:rsidRDefault="005B78BC">
      <w:pPr>
        <w:ind w:left="270" w:hanging="269"/>
      </w:pPr>
    </w:p>
    <w:p w:rsidR="005B78BC" w:rsidRDefault="000531B8">
      <w:pPr>
        <w:ind w:left="270" w:hanging="269"/>
      </w:pPr>
      <w:r>
        <w:rPr>
          <w:rFonts w:ascii="Times New Roman" w:eastAsia="Times New Roman" w:hAnsi="Times New Roman" w:cs="Times New Roman"/>
        </w:rPr>
        <w:t>5. Provide the name and telephone number of individuals consulted on the statistical aspects of the design, and the name of the agency unit, contractor(s), grantee(s), or other person(s) who will actually collect and/or analyze the information for the agency.</w:t>
      </w:r>
    </w:p>
    <w:p w:rsidR="005B78BC" w:rsidRDefault="005B78BC">
      <w:pPr>
        <w:ind w:left="270" w:hanging="269"/>
      </w:pPr>
    </w:p>
    <w:p w:rsidR="005B78BC" w:rsidRDefault="000531B8">
      <w:pPr>
        <w:ind w:left="270" w:hanging="269"/>
      </w:pPr>
      <w:r>
        <w:rPr>
          <w:rFonts w:ascii="Times New Roman" w:eastAsia="Times New Roman" w:hAnsi="Times New Roman" w:cs="Times New Roman"/>
          <w:b w:val="0"/>
        </w:rPr>
        <w:t xml:space="preserve">As risk communication specialist for CO-OPS and having a strong background in statistics and mathematics (2 degrees in meteorology and 1 degree in a social science), I (Danielle Nagele, agency contact) will be leading collection and analysis of the survey.  Because we will only be doing very basic statistics on the survey results, we did not need to consult a statistical expert.  I plan to determine the mean and frequencies for the rated questions and </w:t>
      </w:r>
      <w:proofErr w:type="spellStart"/>
      <w:r>
        <w:rPr>
          <w:rFonts w:ascii="Times New Roman" w:eastAsia="Times New Roman" w:hAnsi="Times New Roman" w:cs="Times New Roman"/>
          <w:b w:val="0"/>
        </w:rPr>
        <w:t>analyse</w:t>
      </w:r>
      <w:proofErr w:type="spellEnd"/>
      <w:r>
        <w:rPr>
          <w:rFonts w:ascii="Times New Roman" w:eastAsia="Times New Roman" w:hAnsi="Times New Roman" w:cs="Times New Roman"/>
          <w:b w:val="0"/>
        </w:rPr>
        <w:t xml:space="preserve"> the qualitative questions for themes.  We are not interested in replicability, generalizability, or publication of this data.  It is only meant to provide a basic understanding of customer feedback for a specific user.</w:t>
      </w:r>
    </w:p>
    <w:p w:rsidR="005B78BC" w:rsidRDefault="005B78BC">
      <w:pPr>
        <w:ind w:left="270" w:hanging="269"/>
      </w:pPr>
    </w:p>
    <w:sectPr w:rsidR="005B78BC">
      <w:pgSz w:w="12240" w:h="15840"/>
      <w:pgMar w:top="1440" w:right="36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B74"/>
    <w:multiLevelType w:val="multilevel"/>
    <w:tmpl w:val="B28AFD94"/>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D8C2295"/>
    <w:multiLevelType w:val="multilevel"/>
    <w:tmpl w:val="A91AFDF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666462C0"/>
    <w:multiLevelType w:val="multilevel"/>
    <w:tmpl w:val="6914C5F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BC"/>
    <w:rsid w:val="000531B8"/>
    <w:rsid w:val="000B49E5"/>
    <w:rsid w:val="001A35D7"/>
    <w:rsid w:val="0025075F"/>
    <w:rsid w:val="005B78BC"/>
    <w:rsid w:val="00825D0C"/>
    <w:rsid w:val="0094467E"/>
    <w:rsid w:val="00A47C55"/>
    <w:rsid w:val="00F9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b/>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contextualSpacing/>
      <w:outlineLvl w:val="1"/>
    </w:pPr>
    <w:rPr>
      <w:sz w:val="36"/>
    </w:rPr>
  </w:style>
  <w:style w:type="paragraph" w:styleId="Heading3">
    <w:name w:val="heading 3"/>
    <w:basedOn w:val="Normal"/>
    <w:next w:val="Normal"/>
    <w:pPr>
      <w:keepNext/>
      <w:keepLines/>
      <w:spacing w:before="280" w:after="80"/>
      <w:contextualSpacing/>
      <w:outlineLvl w:val="2"/>
    </w:pPr>
    <w:rPr>
      <w:sz w:val="28"/>
    </w:rPr>
  </w:style>
  <w:style w:type="paragraph" w:styleId="Heading4">
    <w:name w:val="heading 4"/>
    <w:basedOn w:val="Normal"/>
    <w:next w:val="Normal"/>
    <w:pPr>
      <w:keepNext/>
      <w:keepLines/>
      <w:spacing w:before="240" w:after="40"/>
      <w:contextualSpacing/>
      <w:outlineLvl w:val="3"/>
    </w:pPr>
  </w:style>
  <w:style w:type="paragraph" w:styleId="Heading5">
    <w:name w:val="heading 5"/>
    <w:basedOn w:val="Normal"/>
    <w:next w:val="Normal"/>
    <w:pPr>
      <w:keepNext/>
      <w:keepLines/>
      <w:spacing w:before="220" w:after="40"/>
      <w:contextualSpacing/>
      <w:outlineLvl w:val="4"/>
    </w:pPr>
    <w:rPr>
      <w:sz w:val="22"/>
    </w:rPr>
  </w:style>
  <w:style w:type="paragraph" w:styleId="Heading6">
    <w:name w:val="heading 6"/>
    <w:basedOn w:val="Normal"/>
    <w:next w:val="Normal"/>
    <w:pPr>
      <w:keepNext/>
      <w:keepLines/>
      <w:spacing w:before="200" w:after="40"/>
      <w:contextualSpacing/>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0B49E5"/>
    <w:rPr>
      <w:sz w:val="16"/>
      <w:szCs w:val="16"/>
    </w:rPr>
  </w:style>
  <w:style w:type="paragraph" w:styleId="CommentText">
    <w:name w:val="annotation text"/>
    <w:basedOn w:val="Normal"/>
    <w:link w:val="CommentTextChar"/>
    <w:uiPriority w:val="99"/>
    <w:semiHidden/>
    <w:unhideWhenUsed/>
    <w:rsid w:val="000B49E5"/>
    <w:rPr>
      <w:sz w:val="20"/>
    </w:rPr>
  </w:style>
  <w:style w:type="character" w:customStyle="1" w:styleId="CommentTextChar">
    <w:name w:val="Comment Text Char"/>
    <w:basedOn w:val="DefaultParagraphFont"/>
    <w:link w:val="CommentText"/>
    <w:uiPriority w:val="99"/>
    <w:semiHidden/>
    <w:rsid w:val="000B49E5"/>
    <w:rPr>
      <w:sz w:val="20"/>
    </w:rPr>
  </w:style>
  <w:style w:type="paragraph" w:styleId="CommentSubject">
    <w:name w:val="annotation subject"/>
    <w:basedOn w:val="CommentText"/>
    <w:next w:val="CommentText"/>
    <w:link w:val="CommentSubjectChar"/>
    <w:uiPriority w:val="99"/>
    <w:semiHidden/>
    <w:unhideWhenUsed/>
    <w:rsid w:val="000B49E5"/>
    <w:rPr>
      <w:bCs/>
    </w:rPr>
  </w:style>
  <w:style w:type="character" w:customStyle="1" w:styleId="CommentSubjectChar">
    <w:name w:val="Comment Subject Char"/>
    <w:basedOn w:val="CommentTextChar"/>
    <w:link w:val="CommentSubject"/>
    <w:uiPriority w:val="99"/>
    <w:semiHidden/>
    <w:rsid w:val="000B49E5"/>
    <w:rPr>
      <w:bCs/>
      <w:sz w:val="20"/>
    </w:rPr>
  </w:style>
  <w:style w:type="paragraph" w:styleId="BalloonText">
    <w:name w:val="Balloon Text"/>
    <w:basedOn w:val="Normal"/>
    <w:link w:val="BalloonTextChar"/>
    <w:uiPriority w:val="99"/>
    <w:semiHidden/>
    <w:unhideWhenUsed/>
    <w:rsid w:val="000B49E5"/>
    <w:rPr>
      <w:rFonts w:ascii="Tahoma" w:hAnsi="Tahoma" w:cs="Tahoma"/>
      <w:sz w:val="16"/>
      <w:szCs w:val="16"/>
    </w:rPr>
  </w:style>
  <w:style w:type="character" w:customStyle="1" w:styleId="BalloonTextChar">
    <w:name w:val="Balloon Text Char"/>
    <w:basedOn w:val="DefaultParagraphFont"/>
    <w:link w:val="BalloonText"/>
    <w:uiPriority w:val="99"/>
    <w:semiHidden/>
    <w:rsid w:val="000B4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b/>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contextualSpacing/>
      <w:outlineLvl w:val="1"/>
    </w:pPr>
    <w:rPr>
      <w:sz w:val="36"/>
    </w:rPr>
  </w:style>
  <w:style w:type="paragraph" w:styleId="Heading3">
    <w:name w:val="heading 3"/>
    <w:basedOn w:val="Normal"/>
    <w:next w:val="Normal"/>
    <w:pPr>
      <w:keepNext/>
      <w:keepLines/>
      <w:spacing w:before="280" w:after="80"/>
      <w:contextualSpacing/>
      <w:outlineLvl w:val="2"/>
    </w:pPr>
    <w:rPr>
      <w:sz w:val="28"/>
    </w:rPr>
  </w:style>
  <w:style w:type="paragraph" w:styleId="Heading4">
    <w:name w:val="heading 4"/>
    <w:basedOn w:val="Normal"/>
    <w:next w:val="Normal"/>
    <w:pPr>
      <w:keepNext/>
      <w:keepLines/>
      <w:spacing w:before="240" w:after="40"/>
      <w:contextualSpacing/>
      <w:outlineLvl w:val="3"/>
    </w:pPr>
  </w:style>
  <w:style w:type="paragraph" w:styleId="Heading5">
    <w:name w:val="heading 5"/>
    <w:basedOn w:val="Normal"/>
    <w:next w:val="Normal"/>
    <w:pPr>
      <w:keepNext/>
      <w:keepLines/>
      <w:spacing w:before="220" w:after="40"/>
      <w:contextualSpacing/>
      <w:outlineLvl w:val="4"/>
    </w:pPr>
    <w:rPr>
      <w:sz w:val="22"/>
    </w:rPr>
  </w:style>
  <w:style w:type="paragraph" w:styleId="Heading6">
    <w:name w:val="heading 6"/>
    <w:basedOn w:val="Normal"/>
    <w:next w:val="Normal"/>
    <w:pPr>
      <w:keepNext/>
      <w:keepLines/>
      <w:spacing w:before="200" w:after="40"/>
      <w:contextualSpacing/>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0B49E5"/>
    <w:rPr>
      <w:sz w:val="16"/>
      <w:szCs w:val="16"/>
    </w:rPr>
  </w:style>
  <w:style w:type="paragraph" w:styleId="CommentText">
    <w:name w:val="annotation text"/>
    <w:basedOn w:val="Normal"/>
    <w:link w:val="CommentTextChar"/>
    <w:uiPriority w:val="99"/>
    <w:semiHidden/>
    <w:unhideWhenUsed/>
    <w:rsid w:val="000B49E5"/>
    <w:rPr>
      <w:sz w:val="20"/>
    </w:rPr>
  </w:style>
  <w:style w:type="character" w:customStyle="1" w:styleId="CommentTextChar">
    <w:name w:val="Comment Text Char"/>
    <w:basedOn w:val="DefaultParagraphFont"/>
    <w:link w:val="CommentText"/>
    <w:uiPriority w:val="99"/>
    <w:semiHidden/>
    <w:rsid w:val="000B49E5"/>
    <w:rPr>
      <w:sz w:val="20"/>
    </w:rPr>
  </w:style>
  <w:style w:type="paragraph" w:styleId="CommentSubject">
    <w:name w:val="annotation subject"/>
    <w:basedOn w:val="CommentText"/>
    <w:next w:val="CommentText"/>
    <w:link w:val="CommentSubjectChar"/>
    <w:uiPriority w:val="99"/>
    <w:semiHidden/>
    <w:unhideWhenUsed/>
    <w:rsid w:val="000B49E5"/>
    <w:rPr>
      <w:bCs/>
    </w:rPr>
  </w:style>
  <w:style w:type="character" w:customStyle="1" w:styleId="CommentSubjectChar">
    <w:name w:val="Comment Subject Char"/>
    <w:basedOn w:val="CommentTextChar"/>
    <w:link w:val="CommentSubject"/>
    <w:uiPriority w:val="99"/>
    <w:semiHidden/>
    <w:rsid w:val="000B49E5"/>
    <w:rPr>
      <w:bCs/>
      <w:sz w:val="20"/>
    </w:rPr>
  </w:style>
  <w:style w:type="paragraph" w:styleId="BalloonText">
    <w:name w:val="Balloon Text"/>
    <w:basedOn w:val="Normal"/>
    <w:link w:val="BalloonTextChar"/>
    <w:uiPriority w:val="99"/>
    <w:semiHidden/>
    <w:unhideWhenUsed/>
    <w:rsid w:val="000B49E5"/>
    <w:rPr>
      <w:rFonts w:ascii="Tahoma" w:hAnsi="Tahoma" w:cs="Tahoma"/>
      <w:sz w:val="16"/>
      <w:szCs w:val="16"/>
    </w:rPr>
  </w:style>
  <w:style w:type="character" w:customStyle="1" w:styleId="BalloonTextChar">
    <w:name w:val="Balloon Text Char"/>
    <w:basedOn w:val="DefaultParagraphFont"/>
    <w:link w:val="BalloonText"/>
    <w:uiPriority w:val="99"/>
    <w:semiHidden/>
    <w:rsid w:val="000B4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6153">
      <w:bodyDiv w:val="1"/>
      <w:marLeft w:val="0"/>
      <w:marRight w:val="0"/>
      <w:marTop w:val="0"/>
      <w:marBottom w:val="0"/>
      <w:divBdr>
        <w:top w:val="none" w:sz="0" w:space="0" w:color="auto"/>
        <w:left w:val="none" w:sz="0" w:space="0" w:color="auto"/>
        <w:bottom w:val="none" w:sz="0" w:space="0" w:color="auto"/>
        <w:right w:val="none" w:sz="0" w:space="0" w:color="auto"/>
      </w:divBdr>
    </w:div>
    <w:div w:id="1985313163">
      <w:bodyDiv w:val="1"/>
      <w:marLeft w:val="0"/>
      <w:marRight w:val="0"/>
      <w:marTop w:val="0"/>
      <w:marBottom w:val="0"/>
      <w:divBdr>
        <w:top w:val="none" w:sz="0" w:space="0" w:color="auto"/>
        <w:left w:val="none" w:sz="0" w:space="0" w:color="auto"/>
        <w:bottom w:val="none" w:sz="0" w:space="0" w:color="auto"/>
        <w:right w:val="none" w:sz="0" w:space="0" w:color="auto"/>
      </w:divBdr>
      <w:divsChild>
        <w:div w:id="330912049">
          <w:marLeft w:val="0"/>
          <w:marRight w:val="0"/>
          <w:marTop w:val="0"/>
          <w:marBottom w:val="0"/>
          <w:divBdr>
            <w:top w:val="none" w:sz="0" w:space="0" w:color="auto"/>
            <w:left w:val="none" w:sz="0" w:space="0" w:color="auto"/>
            <w:bottom w:val="none" w:sz="0" w:space="0" w:color="auto"/>
            <w:right w:val="none" w:sz="0" w:space="0" w:color="auto"/>
          </w:divBdr>
          <w:divsChild>
            <w:div w:id="4263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AF0E-FBF0-4D72-8350-9225D09C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DPCF Supplementary Questions (1).docx</vt:lpstr>
    </vt:vector>
  </TitlesOfParts>
  <Company>NOS</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DPCF Supplementary Questions (1).docx</dc:title>
  <dc:creator>Danielle Nagele</dc:creator>
  <cp:lastModifiedBy>NOSTEMP</cp:lastModifiedBy>
  <cp:revision>5</cp:revision>
  <dcterms:created xsi:type="dcterms:W3CDTF">2015-01-13T20:20:00Z</dcterms:created>
  <dcterms:modified xsi:type="dcterms:W3CDTF">2015-01-13T20:33:00Z</dcterms:modified>
</cp:coreProperties>
</file>