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54" w:rsidRDefault="006D4254" w:rsidP="006D4254">
      <w:pPr>
        <w:pStyle w:val="NoSpacing"/>
        <w:jc w:val="center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ATTACHMENT A: </w:t>
      </w:r>
      <w:r w:rsidRPr="00CA1D25">
        <w:rPr>
          <w:rFonts w:asciiTheme="minorHAnsi" w:hAnsiTheme="minorHAnsi"/>
          <w:b/>
        </w:rPr>
        <w:t>Protocol Summary</w:t>
      </w:r>
      <w:r>
        <w:rPr>
          <w:rFonts w:asciiTheme="minorHAnsi" w:hAnsiTheme="minorHAnsi"/>
          <w:b/>
          <w:color w:val="FF0000"/>
        </w:rPr>
        <w:t xml:space="preserve"> </w:t>
      </w:r>
    </w:p>
    <w:p w:rsidR="00977635" w:rsidRDefault="00977635" w:rsidP="00C7608E">
      <w:pPr>
        <w:pStyle w:val="NoSpacing"/>
        <w:jc w:val="center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>CDC Message Testing</w:t>
      </w:r>
      <w:r>
        <w:rPr>
          <w:rFonts w:asciiTheme="minorHAnsi" w:hAnsiTheme="minorHAnsi"/>
          <w:b/>
        </w:rPr>
        <w:t>:</w:t>
      </w:r>
      <w:r w:rsidRPr="00CA1D25">
        <w:rPr>
          <w:rFonts w:asciiTheme="minorHAnsi" w:hAnsiTheme="minorHAnsi"/>
          <w:b/>
        </w:rPr>
        <w:t xml:space="preserve"> </w:t>
      </w:r>
      <w:r w:rsidR="005B4D34">
        <w:rPr>
          <w:rFonts w:asciiTheme="minorHAnsi" w:hAnsiTheme="minorHAnsi"/>
          <w:b/>
        </w:rPr>
        <w:t xml:space="preserve">Radiation Emergencies </w:t>
      </w:r>
      <w:proofErr w:type="spellStart"/>
      <w:r w:rsidR="005B4D34">
        <w:rPr>
          <w:rFonts w:asciiTheme="minorHAnsi" w:hAnsiTheme="minorHAnsi"/>
          <w:b/>
        </w:rPr>
        <w:t>Infographics</w:t>
      </w:r>
      <w:proofErr w:type="spellEnd"/>
      <w:r w:rsidR="005B4D34">
        <w:rPr>
          <w:rFonts w:asciiTheme="minorHAnsi" w:hAnsiTheme="minorHAnsi"/>
          <w:b/>
        </w:rPr>
        <w:t xml:space="preserve"> </w:t>
      </w:r>
    </w:p>
    <w:p w:rsidR="00062622" w:rsidRPr="00CA1D25" w:rsidRDefault="00977635" w:rsidP="00C7608E">
      <w:pPr>
        <w:pStyle w:val="NoSpacing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</w:t>
      </w:r>
      <w:r w:rsidR="00EA2991">
        <w:rPr>
          <w:rFonts w:asciiTheme="minorHAnsi" w:hAnsiTheme="minorHAnsi"/>
          <w:b/>
        </w:rPr>
        <w:t>Focus Group</w:t>
      </w:r>
      <w:r>
        <w:rPr>
          <w:rFonts w:asciiTheme="minorHAnsi" w:hAnsiTheme="minorHAnsi"/>
          <w:b/>
        </w:rPr>
        <w:t>)</w:t>
      </w:r>
    </w:p>
    <w:p w:rsidR="00062622" w:rsidRPr="00CA1D25" w:rsidRDefault="005B4D34" w:rsidP="00C7608E">
      <w:pPr>
        <w:pStyle w:val="NoSpacing"/>
        <w:tabs>
          <w:tab w:val="left" w:pos="249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Goal</w:t>
      </w:r>
      <w:r w:rsidR="0054058B" w:rsidRPr="00CA1D25">
        <w:rPr>
          <w:rFonts w:asciiTheme="minorHAnsi" w:hAnsiTheme="minorHAnsi"/>
          <w:b/>
        </w:rPr>
        <w:t>:</w:t>
      </w:r>
      <w:r w:rsidR="0054058B" w:rsidRPr="00CA1D25">
        <w:rPr>
          <w:rFonts w:asciiTheme="minorHAnsi" w:hAnsiTheme="minorHAnsi"/>
        </w:rPr>
        <w:t xml:space="preserve"> </w:t>
      </w:r>
      <w:r w:rsidR="00C7608E">
        <w:rPr>
          <w:rFonts w:asciiTheme="minorHAnsi" w:hAnsiTheme="minorHAnsi"/>
        </w:rPr>
        <w:tab/>
      </w:r>
    </w:p>
    <w:p w:rsidR="00062622" w:rsidRPr="00CA1D25" w:rsidRDefault="0054058B" w:rsidP="005B4D34">
      <w:pPr>
        <w:spacing w:after="0" w:line="240" w:lineRule="auto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Explore </w:t>
      </w:r>
      <w:r w:rsidR="009C3916">
        <w:rPr>
          <w:rFonts w:asciiTheme="minorHAnsi" w:hAnsiTheme="minorHAnsi"/>
        </w:rPr>
        <w:t xml:space="preserve">the </w:t>
      </w:r>
      <w:r w:rsidRPr="00CA1D25">
        <w:rPr>
          <w:rFonts w:asciiTheme="minorHAnsi" w:hAnsiTheme="minorHAnsi"/>
        </w:rPr>
        <w:t xml:space="preserve">effectiveness of </w:t>
      </w:r>
      <w:r w:rsidR="009C3916">
        <w:rPr>
          <w:rFonts w:asciiTheme="minorHAnsi" w:hAnsiTheme="minorHAnsi"/>
        </w:rPr>
        <w:t xml:space="preserve">radiation emergency </w:t>
      </w:r>
      <w:proofErr w:type="spellStart"/>
      <w:r w:rsidR="005B4D34">
        <w:rPr>
          <w:rFonts w:asciiTheme="minorHAnsi" w:hAnsiTheme="minorHAnsi"/>
        </w:rPr>
        <w:t>infographics</w:t>
      </w:r>
      <w:proofErr w:type="spellEnd"/>
      <w:r w:rsidR="005B4D34">
        <w:rPr>
          <w:rFonts w:asciiTheme="minorHAnsi" w:hAnsiTheme="minorHAnsi"/>
        </w:rPr>
        <w:t xml:space="preserve"> prepared for the CDC Radiation Emergencies website</w:t>
      </w:r>
      <w:r w:rsidRPr="00CA1D25">
        <w:rPr>
          <w:rFonts w:asciiTheme="minorHAnsi" w:hAnsiTheme="minorHAnsi"/>
        </w:rPr>
        <w:t>.</w:t>
      </w:r>
    </w:p>
    <w:p w:rsidR="005B4D34" w:rsidRDefault="005B4D34" w:rsidP="00C7608E">
      <w:pPr>
        <w:pStyle w:val="NoSpacing"/>
        <w:rPr>
          <w:rFonts w:asciiTheme="minorHAnsi" w:hAnsiTheme="minorHAnsi"/>
          <w:b/>
        </w:rPr>
      </w:pPr>
    </w:p>
    <w:p w:rsidR="00062622" w:rsidRPr="00CA1D25" w:rsidRDefault="0054058B" w:rsidP="00C7608E">
      <w:pPr>
        <w:pStyle w:val="NoSpacing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 xml:space="preserve">Objectives: </w:t>
      </w:r>
    </w:p>
    <w:p w:rsidR="00062622" w:rsidRPr="00CA1D25" w:rsidRDefault="000A2423" w:rsidP="00C7608E">
      <w:pPr>
        <w:numPr>
          <w:ilvl w:val="0"/>
          <w:numId w:val="1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Cs/>
          <w:color w:val="000000"/>
        </w:rPr>
        <w:t xml:space="preserve">Determine whether </w:t>
      </w:r>
      <w:proofErr w:type="spellStart"/>
      <w:r>
        <w:rPr>
          <w:rFonts w:asciiTheme="minorHAnsi" w:hAnsiTheme="minorHAnsi"/>
          <w:bCs/>
          <w:color w:val="000000"/>
        </w:rPr>
        <w:t>infographics</w:t>
      </w:r>
      <w:proofErr w:type="spellEnd"/>
      <w:r>
        <w:rPr>
          <w:rFonts w:asciiTheme="minorHAnsi" w:hAnsiTheme="minorHAnsi"/>
          <w:bCs/>
          <w:color w:val="000000"/>
        </w:rPr>
        <w:t xml:space="preserve"> </w:t>
      </w:r>
      <w:r w:rsidR="002C1D43">
        <w:rPr>
          <w:rFonts w:asciiTheme="minorHAnsi" w:hAnsiTheme="minorHAnsi"/>
          <w:bCs/>
          <w:color w:val="000000"/>
        </w:rPr>
        <w:t>effectively communicate</w:t>
      </w:r>
      <w:r>
        <w:rPr>
          <w:rFonts w:asciiTheme="minorHAnsi" w:hAnsiTheme="minorHAnsi"/>
          <w:bCs/>
          <w:color w:val="000000"/>
        </w:rPr>
        <w:t xml:space="preserve"> radiation emergency topics.</w:t>
      </w:r>
    </w:p>
    <w:p w:rsidR="00062622" w:rsidRPr="00067566" w:rsidRDefault="0054058B" w:rsidP="00C7608E">
      <w:pPr>
        <w:numPr>
          <w:ilvl w:val="0"/>
          <w:numId w:val="14"/>
        </w:numPr>
        <w:spacing w:after="0" w:line="240" w:lineRule="auto"/>
        <w:rPr>
          <w:rFonts w:asciiTheme="minorHAnsi" w:hAnsiTheme="minorHAnsi"/>
          <w:b/>
        </w:rPr>
      </w:pPr>
      <w:r w:rsidRPr="00CA1D25">
        <w:rPr>
          <w:rFonts w:asciiTheme="minorHAnsi" w:hAnsiTheme="minorHAnsi"/>
        </w:rPr>
        <w:t xml:space="preserve">Evaluate the extent to which </w:t>
      </w:r>
      <w:proofErr w:type="spellStart"/>
      <w:r w:rsidR="002C1D43">
        <w:rPr>
          <w:rFonts w:asciiTheme="minorHAnsi" w:hAnsiTheme="minorHAnsi"/>
        </w:rPr>
        <w:t>infographics</w:t>
      </w:r>
      <w:proofErr w:type="spellEnd"/>
      <w:r w:rsidRPr="00CA1D25">
        <w:rPr>
          <w:rFonts w:asciiTheme="minorHAnsi" w:hAnsiTheme="minorHAnsi"/>
        </w:rPr>
        <w:t xml:space="preserve"> are relevant, comprehensible, credible, </w:t>
      </w:r>
      <w:r w:rsidR="00A938CD">
        <w:rPr>
          <w:rFonts w:asciiTheme="minorHAnsi" w:hAnsiTheme="minorHAnsi"/>
        </w:rPr>
        <w:t xml:space="preserve">appealing,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motivate desired actions.</w:t>
      </w:r>
    </w:p>
    <w:p w:rsidR="002C1D43" w:rsidRDefault="002C1D43" w:rsidP="00C7608E">
      <w:pPr>
        <w:pStyle w:val="NoSpacing"/>
        <w:rPr>
          <w:rFonts w:asciiTheme="minorHAnsi" w:hAnsiTheme="minorHAnsi"/>
          <w:b/>
          <w:bCs/>
          <w:color w:val="000000"/>
        </w:rPr>
      </w:pPr>
    </w:p>
    <w:p w:rsidR="00062622" w:rsidRDefault="0054058B" w:rsidP="00C7608E">
      <w:pPr>
        <w:pStyle w:val="NoSpacing"/>
        <w:rPr>
          <w:rFonts w:asciiTheme="minorHAnsi" w:hAnsiTheme="minorHAnsi"/>
          <w:bCs/>
          <w:color w:val="000000"/>
        </w:rPr>
      </w:pPr>
      <w:r w:rsidRPr="00CA1D25">
        <w:rPr>
          <w:rFonts w:asciiTheme="minorHAnsi" w:hAnsiTheme="minorHAnsi"/>
          <w:b/>
          <w:bCs/>
          <w:color w:val="000000"/>
        </w:rPr>
        <w:t>Target Audience:</w:t>
      </w:r>
      <w:r w:rsidRPr="00CA1D25">
        <w:rPr>
          <w:rFonts w:asciiTheme="minorHAnsi" w:hAnsiTheme="minorHAnsi"/>
          <w:bCs/>
          <w:color w:val="000000"/>
        </w:rPr>
        <w:t xml:space="preserve"> The target audience for this research is the public</w:t>
      </w:r>
      <w:r w:rsidR="002C1D43">
        <w:rPr>
          <w:rFonts w:asciiTheme="minorHAnsi" w:hAnsiTheme="minorHAnsi"/>
          <w:bCs/>
          <w:color w:val="000000"/>
        </w:rPr>
        <w:t>.</w:t>
      </w:r>
    </w:p>
    <w:p w:rsidR="002C1D43" w:rsidRPr="00CA1D25" w:rsidRDefault="002C1D43" w:rsidP="00C7608E">
      <w:pPr>
        <w:pStyle w:val="NoSpacing"/>
        <w:rPr>
          <w:rFonts w:asciiTheme="minorHAnsi" w:hAnsiTheme="minorHAnsi"/>
          <w:sz w:val="14"/>
          <w:szCs w:val="14"/>
        </w:rPr>
      </w:pPr>
    </w:p>
    <w:p w:rsidR="00062622" w:rsidRPr="00CA1D25" w:rsidRDefault="0054058B" w:rsidP="00C7608E">
      <w:pPr>
        <w:pStyle w:val="NoSpacing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 xml:space="preserve">Selected </w:t>
      </w:r>
      <w:proofErr w:type="spellStart"/>
      <w:r w:rsidR="002C1D43">
        <w:rPr>
          <w:rFonts w:asciiTheme="minorHAnsi" w:hAnsiTheme="minorHAnsi"/>
          <w:b/>
        </w:rPr>
        <w:t>Infographics</w:t>
      </w:r>
      <w:proofErr w:type="spellEnd"/>
      <w:r w:rsidRPr="00CA1D25">
        <w:rPr>
          <w:rFonts w:asciiTheme="minorHAnsi" w:hAnsiTheme="minorHAnsi"/>
          <w:b/>
        </w:rPr>
        <w:t>:</w:t>
      </w:r>
    </w:p>
    <w:p w:rsidR="007A1651" w:rsidRDefault="002C1D43" w:rsidP="00EA2991">
      <w:pPr>
        <w:pStyle w:val="NoSpacing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CDC has developed 12 </w:t>
      </w:r>
      <w:proofErr w:type="spellStart"/>
      <w:r>
        <w:rPr>
          <w:rFonts w:asciiTheme="minorHAnsi" w:hAnsiTheme="minorHAnsi"/>
          <w:bCs/>
        </w:rPr>
        <w:t>infographics</w:t>
      </w:r>
      <w:proofErr w:type="spellEnd"/>
      <w:r>
        <w:rPr>
          <w:rFonts w:asciiTheme="minorHAnsi" w:hAnsiTheme="minorHAnsi"/>
          <w:bCs/>
        </w:rPr>
        <w:t xml:space="preserve"> for the Radiation Emergencies website on various topics</w:t>
      </w:r>
      <w:r w:rsidR="00A938CD">
        <w:rPr>
          <w:rFonts w:asciiTheme="minorHAnsi" w:hAnsiTheme="minorHAnsi"/>
          <w:bCs/>
        </w:rPr>
        <w:t xml:space="preserve">.  These </w:t>
      </w:r>
      <w:proofErr w:type="spellStart"/>
      <w:r w:rsidR="00A938CD">
        <w:rPr>
          <w:rFonts w:asciiTheme="minorHAnsi" w:hAnsiTheme="minorHAnsi"/>
          <w:bCs/>
        </w:rPr>
        <w:t>infographics</w:t>
      </w:r>
      <w:proofErr w:type="spellEnd"/>
      <w:r w:rsidR="00A938CD">
        <w:rPr>
          <w:rFonts w:asciiTheme="minorHAnsi" w:hAnsiTheme="minorHAnsi"/>
          <w:bCs/>
        </w:rPr>
        <w:t xml:space="preserve"> will be </w:t>
      </w:r>
      <w:r w:rsidR="00EA2991">
        <w:rPr>
          <w:rFonts w:asciiTheme="minorHAnsi" w:hAnsiTheme="minorHAnsi"/>
          <w:bCs/>
        </w:rPr>
        <w:t>rotated among the focus groups</w:t>
      </w:r>
      <w:r w:rsidR="00A938CD">
        <w:rPr>
          <w:rFonts w:asciiTheme="minorHAnsi" w:hAnsiTheme="minorHAnsi"/>
          <w:bCs/>
        </w:rPr>
        <w:t xml:space="preserve"> to ensure the </w:t>
      </w:r>
      <w:r w:rsidR="00EA2991">
        <w:rPr>
          <w:rFonts w:asciiTheme="minorHAnsi" w:hAnsiTheme="minorHAnsi"/>
          <w:bCs/>
        </w:rPr>
        <w:t xml:space="preserve">groups do not last longer than 90 minutes. </w:t>
      </w:r>
    </w:p>
    <w:p w:rsidR="00ED6EDA" w:rsidRDefault="00ED6EDA" w:rsidP="00ED6EDA">
      <w:pPr>
        <w:spacing w:after="0" w:line="240" w:lineRule="auto"/>
        <w:rPr>
          <w:rFonts w:asciiTheme="minorHAnsi" w:eastAsia="Times New Roman" w:hAnsiTheme="minorHAnsi" w:cstheme="minorHAnsi"/>
          <w:color w:val="000000"/>
          <w:u w:val="single"/>
        </w:rPr>
        <w:sectPr w:rsidR="00ED6EDA" w:rsidSect="000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D6EDA" w:rsidRPr="00ED6EDA" w:rsidRDefault="00ED6EDA" w:rsidP="00ED6EDA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  <w:u w:val="single"/>
        </w:rPr>
        <w:lastRenderedPageBreak/>
        <w:t>Protective Actions:</w:t>
      </w:r>
    </w:p>
    <w:p w:rsidR="00ED6EDA" w:rsidRPr="00ED6EDA" w:rsidRDefault="00ED6EDA" w:rsidP="00ED6EDA">
      <w:pPr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Where to Go in a Radiation Emergency</w:t>
      </w:r>
    </w:p>
    <w:p w:rsidR="00ED6EDA" w:rsidRDefault="00ED6EDA" w:rsidP="00ED6EDA">
      <w:pPr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Decontamination for Yourself and Others</w:t>
      </w:r>
    </w:p>
    <w:p w:rsidR="00ED6EDA" w:rsidRPr="00ED6EDA" w:rsidRDefault="00ED6EDA" w:rsidP="00ED6EDA">
      <w:pPr>
        <w:spacing w:after="0" w:line="240" w:lineRule="auto"/>
        <w:ind w:left="720"/>
        <w:rPr>
          <w:rFonts w:asciiTheme="minorHAnsi" w:eastAsia="Times New Roman" w:hAnsiTheme="minorHAnsi" w:cstheme="minorHAnsi"/>
          <w:color w:val="000000"/>
        </w:rPr>
      </w:pPr>
    </w:p>
    <w:p w:rsidR="00ED6EDA" w:rsidRPr="00ED6EDA" w:rsidRDefault="00ED6EDA" w:rsidP="00ED6EDA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  <w:u w:val="single"/>
        </w:rPr>
        <w:t xml:space="preserve">Radiation Emergencies </w:t>
      </w:r>
      <w:r>
        <w:rPr>
          <w:rFonts w:asciiTheme="minorHAnsi" w:eastAsia="Times New Roman" w:hAnsiTheme="minorHAnsi" w:cstheme="minorHAnsi"/>
          <w:color w:val="000000"/>
          <w:u w:val="single"/>
        </w:rPr>
        <w:t>and</w:t>
      </w:r>
      <w:r w:rsidRPr="00ED6EDA">
        <w:rPr>
          <w:rFonts w:asciiTheme="minorHAnsi" w:eastAsia="Times New Roman" w:hAnsiTheme="minorHAnsi" w:cstheme="minorHAnsi"/>
          <w:color w:val="000000"/>
          <w:u w:val="single"/>
        </w:rPr>
        <w:t xml:space="preserve"> Health:</w:t>
      </w:r>
    </w:p>
    <w:p w:rsidR="00ED6EDA" w:rsidRDefault="00ED6EDA" w:rsidP="00ED6EDA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Radiation and Pregnancy</w:t>
      </w:r>
    </w:p>
    <w:p w:rsidR="00ED6EDA" w:rsidRPr="00ED6EDA" w:rsidRDefault="00ED6EDA" w:rsidP="00ED6EDA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Radiation Contamination Versus Exposure</w:t>
      </w:r>
    </w:p>
    <w:p w:rsidR="00ED6EDA" w:rsidRPr="00ED6EDA" w:rsidRDefault="00ED6EDA" w:rsidP="00ED6EDA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How Potassium Iodide (KI) Works</w:t>
      </w:r>
    </w:p>
    <w:p w:rsidR="00ED6EDA" w:rsidRPr="00ED6EDA" w:rsidRDefault="00ED6EDA" w:rsidP="00ED6EDA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How Prussian Blue Works</w:t>
      </w:r>
    </w:p>
    <w:p w:rsidR="00ED6EDA" w:rsidRPr="00ED6EDA" w:rsidRDefault="00ED6EDA" w:rsidP="00ED6EDA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  <w:u w:val="single"/>
        </w:rPr>
        <w:lastRenderedPageBreak/>
        <w:t>Types of Radiation Emergencies:</w:t>
      </w:r>
    </w:p>
    <w:p w:rsidR="00ED6EDA" w:rsidRP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Improvised Nuclear Device</w:t>
      </w:r>
    </w:p>
    <w:p w:rsid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Dirty Bomb or</w:t>
      </w:r>
      <w:r w:rsidRPr="00ED6EDA">
        <w:rPr>
          <w:rFonts w:asciiTheme="minorHAnsi" w:eastAsia="Times New Roman" w:hAnsiTheme="minorHAnsi" w:cstheme="minorHAnsi"/>
          <w:color w:val="000000"/>
        </w:rPr>
        <w:t xml:space="preserve"> Radiological Dispersal Device</w:t>
      </w:r>
    </w:p>
    <w:p w:rsidR="00ED6EDA" w:rsidRP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Radiological Exposure Device</w:t>
      </w:r>
    </w:p>
    <w:p w:rsid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Nuclear Power Plant Accident</w:t>
      </w:r>
    </w:p>
    <w:p w:rsidR="00ED6EDA" w:rsidRP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 xml:space="preserve">Transportation Accident </w:t>
      </w:r>
    </w:p>
    <w:p w:rsid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  <w:sectPr w:rsidR="00ED6EDA" w:rsidSect="00ED6ED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D6EDA">
        <w:rPr>
          <w:rFonts w:asciiTheme="minorHAnsi" w:eastAsia="Times New Roman" w:hAnsiTheme="minorHAnsi" w:cstheme="minorHAnsi"/>
          <w:color w:val="000000"/>
        </w:rPr>
        <w:t>Occupational Accident</w:t>
      </w:r>
    </w:p>
    <w:p w:rsidR="00ED6EDA" w:rsidRDefault="00ED6EDA" w:rsidP="00ED6EDA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  <w:sectPr w:rsidR="00ED6EDA" w:rsidSect="00ED6ED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A2991" w:rsidRPr="00CA1D25" w:rsidRDefault="00EA2991" w:rsidP="00EA2991">
      <w:pPr>
        <w:pStyle w:val="NoSpacing"/>
        <w:rPr>
          <w:rFonts w:asciiTheme="minorHAnsi" w:hAnsiTheme="minorHAnsi"/>
          <w:b/>
          <w:bCs/>
        </w:rPr>
      </w:pPr>
      <w:r w:rsidRPr="00CA1D25">
        <w:rPr>
          <w:rFonts w:asciiTheme="minorHAnsi" w:hAnsiTheme="minorHAnsi"/>
          <w:b/>
          <w:bCs/>
        </w:rPr>
        <w:lastRenderedPageBreak/>
        <w:t>OMB Approval:</w:t>
      </w:r>
    </w:p>
    <w:p w:rsidR="00EA2991" w:rsidRPr="00CA1D25" w:rsidRDefault="00EA2991" w:rsidP="00EA2991">
      <w:pPr>
        <w:pStyle w:val="NoSpacing"/>
        <w:rPr>
          <w:rFonts w:asciiTheme="minorHAnsi" w:hAnsiTheme="minorHAnsi"/>
        </w:rPr>
      </w:pPr>
      <w:r w:rsidRPr="00CA1D25">
        <w:rPr>
          <w:rFonts w:asciiTheme="minorHAnsi" w:hAnsiTheme="minorHAnsi"/>
        </w:rPr>
        <w:t>CDC will seek OMB approval through its existing broad-based agency approval for message testing</w:t>
      </w:r>
      <w:r>
        <w:rPr>
          <w:rFonts w:asciiTheme="minorHAnsi" w:hAnsiTheme="minorHAnsi"/>
        </w:rPr>
        <w:t xml:space="preserve"> [Health Message Testing System (HMTS)]</w:t>
      </w:r>
      <w:r w:rsidRPr="00CA1D25">
        <w:rPr>
          <w:rFonts w:asciiTheme="minorHAnsi" w:hAnsiTheme="minorHAnsi"/>
        </w:rPr>
        <w:t xml:space="preserve">.  CDC is </w:t>
      </w:r>
      <w:r>
        <w:rPr>
          <w:rFonts w:asciiTheme="minorHAnsi" w:hAnsiTheme="minorHAnsi"/>
        </w:rPr>
        <w:t>encouraged</w:t>
      </w:r>
      <w:r w:rsidRPr="00CA1D25">
        <w:rPr>
          <w:rFonts w:asciiTheme="minorHAnsi" w:hAnsiTheme="minorHAnsi"/>
        </w:rPr>
        <w:t xml:space="preserve"> to use questions from a pre-approved question bank in developing data collection instruments. Questions from the pre-approved question bank will focus on</w:t>
      </w:r>
      <w:r>
        <w:rPr>
          <w:rFonts w:asciiTheme="minorHAnsi" w:hAnsiTheme="minorHAnsi"/>
        </w:rPr>
        <w:t xml:space="preserve"> the following </w:t>
      </w:r>
      <w:r w:rsidRPr="00CA1D25">
        <w:rPr>
          <w:rFonts w:asciiTheme="minorHAnsi" w:hAnsiTheme="minorHAnsi"/>
        </w:rPr>
        <w:t>areas:</w:t>
      </w:r>
    </w:p>
    <w:p w:rsidR="00EA2991" w:rsidRPr="00AE5022" w:rsidRDefault="00EA2991" w:rsidP="00EA2991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AE5022">
        <w:rPr>
          <w:rFonts w:asciiTheme="minorHAnsi" w:hAnsiTheme="minorHAnsi"/>
        </w:rPr>
        <w:t xml:space="preserve">Comprehension </w:t>
      </w:r>
    </w:p>
    <w:p w:rsidR="00EA2991" w:rsidRPr="00AE5022" w:rsidRDefault="00EA2991" w:rsidP="00EA2991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AE5022">
        <w:rPr>
          <w:rFonts w:asciiTheme="minorHAnsi" w:hAnsiTheme="minorHAnsi"/>
        </w:rPr>
        <w:t>Initial Impressions</w:t>
      </w:r>
    </w:p>
    <w:p w:rsidR="00EA2991" w:rsidRPr="00AE5022" w:rsidRDefault="00EA2991" w:rsidP="00EA2991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AE5022">
        <w:rPr>
          <w:rFonts w:asciiTheme="minorHAnsi" w:hAnsiTheme="minorHAnsi"/>
        </w:rPr>
        <w:t>Believability</w:t>
      </w:r>
    </w:p>
    <w:p w:rsidR="00EA2991" w:rsidRPr="00AE5022" w:rsidRDefault="00EA2991" w:rsidP="00EA2991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AE5022">
        <w:rPr>
          <w:rFonts w:asciiTheme="minorHAnsi" w:hAnsiTheme="minorHAnsi"/>
        </w:rPr>
        <w:t xml:space="preserve">Persuasiveness </w:t>
      </w:r>
    </w:p>
    <w:p w:rsidR="00EA2991" w:rsidRPr="00AE5022" w:rsidRDefault="00EA2991" w:rsidP="00EA2991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AE5022">
        <w:rPr>
          <w:rFonts w:asciiTheme="minorHAnsi" w:hAnsiTheme="minorHAnsi"/>
        </w:rPr>
        <w:t>Self-protection motivation/Self efficacy</w:t>
      </w:r>
    </w:p>
    <w:p w:rsidR="00EA2991" w:rsidRPr="00AE5022" w:rsidRDefault="00EA2991" w:rsidP="00EA2991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AE5022">
        <w:rPr>
          <w:rFonts w:asciiTheme="minorHAnsi" w:hAnsiTheme="minorHAnsi"/>
        </w:rPr>
        <w:t xml:space="preserve">Content </w:t>
      </w:r>
      <w:r>
        <w:rPr>
          <w:rFonts w:asciiTheme="minorHAnsi" w:hAnsiTheme="minorHAnsi"/>
        </w:rPr>
        <w:t>&amp;</w:t>
      </w:r>
      <w:r w:rsidRPr="00AE5022">
        <w:rPr>
          <w:rFonts w:asciiTheme="minorHAnsi" w:hAnsiTheme="minorHAnsi"/>
        </w:rPr>
        <w:t xml:space="preserve"> Wording</w:t>
      </w:r>
    </w:p>
    <w:p w:rsidR="00EA2991" w:rsidRPr="00AE5022" w:rsidRDefault="00EA2991" w:rsidP="00EA2991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AE5022">
        <w:rPr>
          <w:rFonts w:asciiTheme="minorHAnsi" w:hAnsiTheme="minorHAnsi"/>
        </w:rPr>
        <w:t>Appearance</w:t>
      </w:r>
    </w:p>
    <w:p w:rsidR="00EA2991" w:rsidRPr="00473C6A" w:rsidRDefault="00EA2991" w:rsidP="00EA2991">
      <w:pPr>
        <w:pStyle w:val="NoSpacing"/>
        <w:ind w:left="720"/>
        <w:rPr>
          <w:rFonts w:asciiTheme="minorHAnsi" w:hAnsiTheme="minorHAnsi"/>
        </w:rPr>
      </w:pPr>
    </w:p>
    <w:p w:rsidR="00EA2991" w:rsidRPr="00CA1D25" w:rsidRDefault="00EA2991" w:rsidP="00EA2991">
      <w:pPr>
        <w:pStyle w:val="NoSpacing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>Methodology:</w:t>
      </w:r>
    </w:p>
    <w:p w:rsidR="00EA2991" w:rsidRPr="007A1651" w:rsidRDefault="00EA2991" w:rsidP="00EA2991">
      <w:pPr>
        <w:pStyle w:val="NoSpacing"/>
        <w:spacing w:after="240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Data will be collected </w:t>
      </w:r>
      <w:r>
        <w:rPr>
          <w:rFonts w:asciiTheme="minorHAnsi" w:hAnsiTheme="minorHAnsi"/>
        </w:rPr>
        <w:t>using</w:t>
      </w:r>
      <w:r w:rsidRPr="00CA1D25">
        <w:rPr>
          <w:rFonts w:asciiTheme="minorHAnsi" w:hAnsiTheme="minorHAnsi"/>
        </w:rPr>
        <w:t xml:space="preserve"> focus groups with up to </w:t>
      </w:r>
      <w:r>
        <w:rPr>
          <w:rFonts w:asciiTheme="minorHAnsi" w:hAnsiTheme="minorHAnsi"/>
        </w:rPr>
        <w:t xml:space="preserve">96 </w:t>
      </w:r>
      <w:r w:rsidRPr="00CA1D25">
        <w:rPr>
          <w:rFonts w:asciiTheme="minorHAnsi" w:hAnsiTheme="minorHAnsi"/>
        </w:rPr>
        <w:t>to</w:t>
      </w:r>
      <w:r>
        <w:rPr>
          <w:rFonts w:asciiTheme="minorHAnsi" w:hAnsiTheme="minorHAnsi"/>
        </w:rPr>
        <w:t xml:space="preserve">tal participants recruited by </w:t>
      </w:r>
      <w:r w:rsidRPr="00CA1D25">
        <w:rPr>
          <w:rFonts w:asciiTheme="minorHAnsi" w:hAnsiTheme="minorHAnsi"/>
        </w:rPr>
        <w:t>commercial market research firm</w:t>
      </w:r>
      <w:r>
        <w:rPr>
          <w:rFonts w:asciiTheme="minorHAnsi" w:hAnsiTheme="minorHAnsi"/>
        </w:rPr>
        <w:t>s</w:t>
      </w:r>
      <w:r w:rsidRPr="00CA1D25">
        <w:rPr>
          <w:rFonts w:asciiTheme="minorHAnsi" w:hAnsiTheme="minorHAnsi"/>
        </w:rPr>
        <w:t xml:space="preserve">. </w:t>
      </w:r>
      <w:r w:rsidR="00966822">
        <w:rPr>
          <w:rFonts w:asciiTheme="minorHAnsi" w:hAnsiTheme="minorHAnsi"/>
        </w:rPr>
        <w:t>Three</w:t>
      </w:r>
      <w:r w:rsidRPr="00CA1D25">
        <w:rPr>
          <w:rFonts w:asciiTheme="minorHAnsi" w:hAnsiTheme="minorHAnsi"/>
        </w:rPr>
        <w:t xml:space="preserve"> focus groups will be </w:t>
      </w:r>
      <w:r>
        <w:rPr>
          <w:rFonts w:asciiTheme="minorHAnsi" w:hAnsiTheme="minorHAnsi"/>
        </w:rPr>
        <w:t>held</w:t>
      </w:r>
      <w:r w:rsidRPr="00CA1D25">
        <w:rPr>
          <w:rFonts w:asciiTheme="minorHAnsi" w:hAnsiTheme="minorHAnsi"/>
        </w:rPr>
        <w:t xml:space="preserve"> in </w:t>
      </w:r>
      <w:r w:rsidR="006D4254">
        <w:rPr>
          <w:rFonts w:asciiTheme="minorHAnsi" w:hAnsiTheme="minorHAnsi"/>
        </w:rPr>
        <w:t>four</w:t>
      </w:r>
      <w:r>
        <w:rPr>
          <w:rFonts w:asciiTheme="minorHAnsi" w:hAnsiTheme="minorHAnsi"/>
        </w:rPr>
        <w:t xml:space="preserve"> </w:t>
      </w:r>
      <w:r w:rsidR="00966822">
        <w:rPr>
          <w:rFonts w:asciiTheme="minorHAnsi" w:hAnsiTheme="minorHAnsi"/>
        </w:rPr>
        <w:t>major metropolitan</w:t>
      </w:r>
      <w:r w:rsidR="006D4254">
        <w:rPr>
          <w:rFonts w:asciiTheme="minorHAnsi" w:hAnsiTheme="minorHAnsi"/>
        </w:rPr>
        <w:t xml:space="preserve"> areas across the country, for a total of twelve focus groups.</w:t>
      </w:r>
    </w:p>
    <w:p w:rsidR="00EA2991" w:rsidRPr="00330CD9" w:rsidRDefault="00EA2991" w:rsidP="00EA2991">
      <w:pPr>
        <w:pStyle w:val="NoSpacing"/>
      </w:pPr>
      <w:r w:rsidRPr="00CA1D25">
        <w:rPr>
          <w:rFonts w:asciiTheme="minorHAnsi" w:hAnsiTheme="minorHAnsi"/>
        </w:rPr>
        <w:t xml:space="preserve">Each focus group will have between </w:t>
      </w:r>
      <w:r>
        <w:rPr>
          <w:rFonts w:asciiTheme="minorHAnsi" w:hAnsiTheme="minorHAnsi"/>
        </w:rPr>
        <w:t>6</w:t>
      </w:r>
      <w:r w:rsidRPr="00CA1D2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8</w:t>
      </w:r>
      <w:r w:rsidRPr="00CA1D25">
        <w:rPr>
          <w:rFonts w:asciiTheme="minorHAnsi" w:hAnsiTheme="minorHAnsi"/>
        </w:rPr>
        <w:t xml:space="preserve"> participants </w:t>
      </w:r>
      <w:r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is expected to last about </w:t>
      </w:r>
      <w:r>
        <w:rPr>
          <w:rFonts w:asciiTheme="minorHAnsi" w:hAnsiTheme="minorHAnsi"/>
        </w:rPr>
        <w:t>90</w:t>
      </w:r>
      <w:r w:rsidRPr="00CA1D25">
        <w:rPr>
          <w:rFonts w:asciiTheme="minorHAnsi" w:hAnsiTheme="minorHAnsi"/>
        </w:rPr>
        <w:t xml:space="preserve"> minutes. A professional moderator will guide the discussion of the focus groups</w:t>
      </w:r>
      <w:r>
        <w:rPr>
          <w:rFonts w:asciiTheme="minorHAnsi" w:hAnsiTheme="minorHAnsi"/>
        </w:rPr>
        <w:t xml:space="preserve">.  </w:t>
      </w:r>
    </w:p>
    <w:p w:rsidR="00EA2991" w:rsidRPr="00CA1D25" w:rsidRDefault="00EA2991" w:rsidP="00EA2991">
      <w:pPr>
        <w:pStyle w:val="NoSpacing"/>
        <w:rPr>
          <w:rFonts w:asciiTheme="minorHAnsi" w:hAnsiTheme="minorHAnsi"/>
        </w:rPr>
      </w:pPr>
    </w:p>
    <w:p w:rsidR="00EA2991" w:rsidRPr="00CA1D25" w:rsidRDefault="00EA2991" w:rsidP="00EA2991">
      <w:pPr>
        <w:pStyle w:val="NoSpacing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The focus groups will be audio-recorded </w:t>
      </w:r>
      <w:r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transcripts will be prepared from these recordings.  Interested observers may choose to attend focus groups in person</w:t>
      </w:r>
      <w:r>
        <w:rPr>
          <w:rFonts w:asciiTheme="minorHAnsi" w:hAnsiTheme="minorHAnsi"/>
        </w:rPr>
        <w:t xml:space="preserve"> or view them with </w:t>
      </w:r>
      <w:r w:rsidR="00F97FE1">
        <w:rPr>
          <w:rFonts w:asciiTheme="minorHAnsi" w:hAnsiTheme="minorHAnsi"/>
        </w:rPr>
        <w:t>live video streaming technology</w:t>
      </w:r>
      <w:r w:rsidRPr="00CA1D25">
        <w:rPr>
          <w:rFonts w:asciiTheme="minorHAnsi" w:hAnsiTheme="minorHAnsi"/>
        </w:rPr>
        <w:t xml:space="preserve">.  </w:t>
      </w:r>
    </w:p>
    <w:p w:rsidR="00062622" w:rsidRPr="00A515CA" w:rsidRDefault="00062622" w:rsidP="00EA2991">
      <w:pPr>
        <w:pStyle w:val="NoSpacing"/>
        <w:rPr>
          <w:rFonts w:asciiTheme="minorHAnsi" w:hAnsiTheme="minorHAnsi"/>
        </w:rPr>
      </w:pPr>
    </w:p>
    <w:sectPr w:rsidR="00062622" w:rsidRPr="00A515CA" w:rsidSect="00EA2991">
      <w:headerReference w:type="defaul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09" w:rsidRDefault="00E22009" w:rsidP="006D634E">
      <w:pPr>
        <w:spacing w:after="0" w:line="240" w:lineRule="auto"/>
      </w:pPr>
      <w:r>
        <w:separator/>
      </w:r>
    </w:p>
  </w:endnote>
  <w:endnote w:type="continuationSeparator" w:id="0">
    <w:p w:rsidR="00E22009" w:rsidRDefault="00E22009" w:rsidP="006D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3E" w:rsidRDefault="00916B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3E" w:rsidRDefault="00916B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3E" w:rsidRDefault="00916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09" w:rsidRDefault="00E22009" w:rsidP="006D634E">
      <w:pPr>
        <w:spacing w:after="0" w:line="240" w:lineRule="auto"/>
      </w:pPr>
      <w:r>
        <w:separator/>
      </w:r>
    </w:p>
  </w:footnote>
  <w:footnote w:type="continuationSeparator" w:id="0">
    <w:p w:rsidR="00E22009" w:rsidRDefault="00E22009" w:rsidP="006D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3E" w:rsidRDefault="00916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51" w:rsidRDefault="007A16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3E" w:rsidRDefault="00916B3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E3" w:rsidRDefault="00EB582B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BB0"/>
    <w:multiLevelType w:val="hybridMultilevel"/>
    <w:tmpl w:val="D470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10F19"/>
    <w:multiLevelType w:val="hybridMultilevel"/>
    <w:tmpl w:val="CE8A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56733"/>
    <w:multiLevelType w:val="hybridMultilevel"/>
    <w:tmpl w:val="CD1E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C6BD2"/>
    <w:multiLevelType w:val="hybridMultilevel"/>
    <w:tmpl w:val="4FB8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97CB2"/>
    <w:multiLevelType w:val="hybridMultilevel"/>
    <w:tmpl w:val="10F4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66B77"/>
    <w:multiLevelType w:val="hybridMultilevel"/>
    <w:tmpl w:val="FA62308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26D20928"/>
    <w:multiLevelType w:val="hybridMultilevel"/>
    <w:tmpl w:val="CD16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534E1"/>
    <w:multiLevelType w:val="hybridMultilevel"/>
    <w:tmpl w:val="BF40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4047A"/>
    <w:multiLevelType w:val="hybridMultilevel"/>
    <w:tmpl w:val="DD08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F14D2"/>
    <w:multiLevelType w:val="hybridMultilevel"/>
    <w:tmpl w:val="195AF15A"/>
    <w:lvl w:ilvl="0" w:tplc="BB22820E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9AB0E6A"/>
    <w:multiLevelType w:val="hybridMultilevel"/>
    <w:tmpl w:val="3D22D4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4FF2175"/>
    <w:multiLevelType w:val="hybridMultilevel"/>
    <w:tmpl w:val="94921F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485D6B7B"/>
    <w:multiLevelType w:val="hybridMultilevel"/>
    <w:tmpl w:val="C71A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B2CBD"/>
    <w:multiLevelType w:val="hybridMultilevel"/>
    <w:tmpl w:val="8CF64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467DD6"/>
    <w:multiLevelType w:val="hybridMultilevel"/>
    <w:tmpl w:val="6750CA1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CB84149"/>
    <w:multiLevelType w:val="hybridMultilevel"/>
    <w:tmpl w:val="9EE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F6E9C"/>
    <w:multiLevelType w:val="hybridMultilevel"/>
    <w:tmpl w:val="6B2E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60968"/>
    <w:multiLevelType w:val="hybridMultilevel"/>
    <w:tmpl w:val="FAF09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D83E14"/>
    <w:multiLevelType w:val="hybridMultilevel"/>
    <w:tmpl w:val="A9E0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D0F35"/>
    <w:multiLevelType w:val="hybridMultilevel"/>
    <w:tmpl w:val="3968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3"/>
  </w:num>
  <w:num w:numId="5">
    <w:abstractNumId w:val="12"/>
  </w:num>
  <w:num w:numId="6">
    <w:abstractNumId w:val="16"/>
  </w:num>
  <w:num w:numId="7">
    <w:abstractNumId w:val="0"/>
  </w:num>
  <w:num w:numId="8">
    <w:abstractNumId w:val="15"/>
  </w:num>
  <w:num w:numId="9">
    <w:abstractNumId w:val="5"/>
  </w:num>
  <w:num w:numId="10">
    <w:abstractNumId w:val="7"/>
  </w:num>
  <w:num w:numId="11">
    <w:abstractNumId w:val="19"/>
  </w:num>
  <w:num w:numId="12">
    <w:abstractNumId w:val="4"/>
  </w:num>
  <w:num w:numId="13">
    <w:abstractNumId w:val="11"/>
  </w:num>
  <w:num w:numId="14">
    <w:abstractNumId w:val="9"/>
  </w:num>
  <w:num w:numId="15">
    <w:abstractNumId w:val="14"/>
  </w:num>
  <w:num w:numId="16">
    <w:abstractNumId w:val="10"/>
  </w:num>
  <w:num w:numId="17">
    <w:abstractNumId w:val="8"/>
  </w:num>
  <w:num w:numId="18">
    <w:abstractNumId w:val="1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1E7"/>
    <w:rsid w:val="00026A0F"/>
    <w:rsid w:val="00062622"/>
    <w:rsid w:val="00067566"/>
    <w:rsid w:val="000A2423"/>
    <w:rsid w:val="00161C9E"/>
    <w:rsid w:val="002556D1"/>
    <w:rsid w:val="00281847"/>
    <w:rsid w:val="002C1D43"/>
    <w:rsid w:val="002D2CB6"/>
    <w:rsid w:val="002F64BD"/>
    <w:rsid w:val="003D3BC9"/>
    <w:rsid w:val="003F1239"/>
    <w:rsid w:val="00406555"/>
    <w:rsid w:val="004B2743"/>
    <w:rsid w:val="0054058B"/>
    <w:rsid w:val="00586258"/>
    <w:rsid w:val="005B11E7"/>
    <w:rsid w:val="005B4D34"/>
    <w:rsid w:val="00693A2B"/>
    <w:rsid w:val="006C43F9"/>
    <w:rsid w:val="006D4254"/>
    <w:rsid w:val="006D634E"/>
    <w:rsid w:val="006F0DFA"/>
    <w:rsid w:val="007A1651"/>
    <w:rsid w:val="007A7C0A"/>
    <w:rsid w:val="007C6BF6"/>
    <w:rsid w:val="008123F4"/>
    <w:rsid w:val="00856FAE"/>
    <w:rsid w:val="00916B3E"/>
    <w:rsid w:val="00966822"/>
    <w:rsid w:val="00977635"/>
    <w:rsid w:val="009C3916"/>
    <w:rsid w:val="00A515CA"/>
    <w:rsid w:val="00A65EBF"/>
    <w:rsid w:val="00A938CD"/>
    <w:rsid w:val="00B96D8E"/>
    <w:rsid w:val="00BA2FAD"/>
    <w:rsid w:val="00C31755"/>
    <w:rsid w:val="00C31FD1"/>
    <w:rsid w:val="00C7608E"/>
    <w:rsid w:val="00CA1D25"/>
    <w:rsid w:val="00CD7417"/>
    <w:rsid w:val="00CE0AB1"/>
    <w:rsid w:val="00CF75BC"/>
    <w:rsid w:val="00D02601"/>
    <w:rsid w:val="00D5225D"/>
    <w:rsid w:val="00D750F8"/>
    <w:rsid w:val="00DA78F0"/>
    <w:rsid w:val="00DF5C01"/>
    <w:rsid w:val="00E114C6"/>
    <w:rsid w:val="00E22009"/>
    <w:rsid w:val="00EA2991"/>
    <w:rsid w:val="00EB582B"/>
    <w:rsid w:val="00EC7826"/>
    <w:rsid w:val="00ED6EDA"/>
    <w:rsid w:val="00F66E55"/>
    <w:rsid w:val="00F93F30"/>
    <w:rsid w:val="00F97FE1"/>
    <w:rsid w:val="00FA0671"/>
    <w:rsid w:val="00F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2622"/>
    <w:pPr>
      <w:ind w:left="720"/>
      <w:contextualSpacing/>
    </w:pPr>
  </w:style>
  <w:style w:type="paragraph" w:styleId="NoSpacing">
    <w:name w:val="No Spacing"/>
    <w:qFormat/>
    <w:rsid w:val="00062622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062622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062622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062622"/>
  </w:style>
  <w:style w:type="paragraph" w:styleId="CommentSubject">
    <w:name w:val="annotation subject"/>
    <w:basedOn w:val="CommentText"/>
    <w:next w:val="CommentText"/>
    <w:semiHidden/>
    <w:unhideWhenUsed/>
    <w:rsid w:val="00062622"/>
    <w:rPr>
      <w:b/>
      <w:bCs/>
    </w:rPr>
  </w:style>
  <w:style w:type="character" w:customStyle="1" w:styleId="CommentSubjectChar">
    <w:name w:val="Comment Subject Char"/>
    <w:basedOn w:val="CommentTextChar"/>
    <w:semiHidden/>
    <w:rsid w:val="00062622"/>
    <w:rPr>
      <w:b/>
      <w:bCs/>
    </w:rPr>
  </w:style>
  <w:style w:type="paragraph" w:styleId="BalloonText">
    <w:name w:val="Balloon Text"/>
    <w:basedOn w:val="Normal"/>
    <w:semiHidden/>
    <w:unhideWhenUsed/>
    <w:rsid w:val="0006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62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34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34E"/>
    <w:rPr>
      <w:sz w:val="22"/>
      <w:szCs w:val="22"/>
    </w:rPr>
  </w:style>
  <w:style w:type="table" w:styleId="TableGrid">
    <w:name w:val="Table Grid"/>
    <w:basedOn w:val="TableNormal"/>
    <w:uiPriority w:val="59"/>
    <w:rsid w:val="002C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2622"/>
    <w:pPr>
      <w:ind w:left="720"/>
      <w:contextualSpacing/>
    </w:pPr>
  </w:style>
  <w:style w:type="paragraph" w:styleId="NoSpacing">
    <w:name w:val="No Spacing"/>
    <w:qFormat/>
    <w:rsid w:val="00062622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062622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062622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062622"/>
  </w:style>
  <w:style w:type="paragraph" w:styleId="CommentSubject">
    <w:name w:val="annotation subject"/>
    <w:basedOn w:val="CommentText"/>
    <w:next w:val="CommentText"/>
    <w:semiHidden/>
    <w:unhideWhenUsed/>
    <w:rsid w:val="00062622"/>
    <w:rPr>
      <w:b/>
      <w:bCs/>
    </w:rPr>
  </w:style>
  <w:style w:type="character" w:customStyle="1" w:styleId="CommentSubjectChar">
    <w:name w:val="Comment Subject Char"/>
    <w:basedOn w:val="CommentTextChar"/>
    <w:semiHidden/>
    <w:rsid w:val="00062622"/>
    <w:rPr>
      <w:b/>
      <w:bCs/>
    </w:rPr>
  </w:style>
  <w:style w:type="paragraph" w:styleId="BalloonText">
    <w:name w:val="Balloon Text"/>
    <w:basedOn w:val="Normal"/>
    <w:semiHidden/>
    <w:unhideWhenUsed/>
    <w:rsid w:val="0006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62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34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34E"/>
    <w:rPr>
      <w:sz w:val="22"/>
      <w:szCs w:val="22"/>
    </w:rPr>
  </w:style>
  <w:style w:type="table" w:styleId="TableGrid">
    <w:name w:val="Table Grid"/>
    <w:basedOn w:val="TableNormal"/>
    <w:uiPriority w:val="59"/>
    <w:rsid w:val="002C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6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6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2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1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96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1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9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7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Response to a Nuclear Detonation: Messages for the First 72 Hours</vt:lpstr>
    </vt:vector>
  </TitlesOfParts>
  <Company>ORAU\ORISE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Response to a Nuclear Detonation: Messages for the First 72 Hours</dc:title>
  <dc:creator>adminla</dc:creator>
  <cp:lastModifiedBy>CDC User</cp:lastModifiedBy>
  <cp:revision>3</cp:revision>
  <dcterms:created xsi:type="dcterms:W3CDTF">2013-08-28T23:42:00Z</dcterms:created>
  <dcterms:modified xsi:type="dcterms:W3CDTF">2013-09-05T11:52:00Z</dcterms:modified>
</cp:coreProperties>
</file>