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A89" w:rsidRPr="00943A89" w:rsidRDefault="00943A89" w:rsidP="00943A89">
      <w:pPr>
        <w:jc w:val="center"/>
        <w:rPr>
          <w:rFonts w:asciiTheme="minorHAnsi" w:hAnsiTheme="minorHAnsi" w:cstheme="minorHAnsi"/>
          <w:b/>
        </w:rPr>
      </w:pPr>
      <w:r w:rsidRPr="00943A89">
        <w:rPr>
          <w:rFonts w:asciiTheme="minorHAnsi" w:hAnsiTheme="minorHAnsi" w:cstheme="minorHAnsi"/>
          <w:b/>
        </w:rPr>
        <w:t>Attachment G: Incentive Justification</w:t>
      </w:r>
    </w:p>
    <w:p w:rsidR="00943A89" w:rsidRDefault="00943A89" w:rsidP="00943A89">
      <w:pPr>
        <w:rPr>
          <w:rFonts w:asciiTheme="minorHAnsi" w:hAnsiTheme="minorHAnsi" w:cstheme="minorHAnsi"/>
          <w:b/>
          <w:u w:val="single"/>
        </w:rPr>
      </w:pPr>
    </w:p>
    <w:p w:rsidR="00943A89" w:rsidRPr="005F68FD" w:rsidRDefault="00943A89" w:rsidP="00943A89">
      <w:pPr>
        <w:rPr>
          <w:rFonts w:asciiTheme="minorHAnsi" w:hAnsiTheme="minorHAnsi" w:cstheme="minorHAnsi"/>
          <w:b/>
          <w:u w:val="single"/>
        </w:rPr>
      </w:pPr>
      <w:r w:rsidRPr="005F68FD">
        <w:rPr>
          <w:rFonts w:asciiTheme="minorHAnsi" w:hAnsiTheme="minorHAnsi" w:cstheme="minorHAnsi"/>
          <w:b/>
          <w:u w:val="single"/>
        </w:rPr>
        <w:t>Determining Payments to Participants</w:t>
      </w:r>
    </w:p>
    <w:p w:rsidR="00943A89" w:rsidRPr="005F68FD" w:rsidRDefault="00943A89" w:rsidP="00943A89">
      <w:pPr>
        <w:rPr>
          <w:rFonts w:asciiTheme="minorHAnsi" w:hAnsiTheme="minorHAnsi" w:cstheme="minorHAnsi"/>
        </w:rPr>
      </w:pPr>
    </w:p>
    <w:p w:rsidR="00943A89" w:rsidRPr="005F68FD" w:rsidRDefault="00943A89" w:rsidP="00943A89">
      <w:pPr>
        <w:rPr>
          <w:rFonts w:asciiTheme="minorHAnsi" w:hAnsiTheme="minorHAnsi" w:cstheme="minorHAnsi"/>
        </w:rPr>
      </w:pPr>
      <w:r w:rsidRPr="005F68FD">
        <w:rPr>
          <w:rFonts w:asciiTheme="minorHAnsi" w:hAnsiTheme="minorHAnsi" w:cstheme="minorHAnsi"/>
        </w:rPr>
        <w:t xml:space="preserve">The cost of participant acquisition includes two main components, the </w:t>
      </w:r>
      <w:r w:rsidR="00087094">
        <w:rPr>
          <w:rFonts w:asciiTheme="minorHAnsi" w:hAnsiTheme="minorHAnsi" w:cstheme="minorHAnsi"/>
        </w:rPr>
        <w:t>cost of recruitment</w:t>
      </w:r>
      <w:r w:rsidRPr="005F68FD">
        <w:rPr>
          <w:rFonts w:asciiTheme="minorHAnsi" w:hAnsiTheme="minorHAnsi" w:cstheme="minorHAnsi"/>
        </w:rPr>
        <w:t xml:space="preserve"> and the incentive. The </w:t>
      </w:r>
      <w:r w:rsidR="00087094">
        <w:rPr>
          <w:rFonts w:asciiTheme="minorHAnsi" w:hAnsiTheme="minorHAnsi" w:cstheme="minorHAnsi"/>
        </w:rPr>
        <w:t>cost of recruitment</w:t>
      </w:r>
      <w:r w:rsidRPr="005F68FD">
        <w:rPr>
          <w:rFonts w:asciiTheme="minorHAnsi" w:hAnsiTheme="minorHAnsi" w:cstheme="minorHAnsi"/>
        </w:rPr>
        <w:t xml:space="preserve"> is for the time it takes to secure qualified participants for each focus group. The incentive is the payment given to participants as a token of appreciation for their time and involvement with the project. </w:t>
      </w:r>
      <w:r>
        <w:rPr>
          <w:rFonts w:asciiTheme="minorHAnsi" w:hAnsiTheme="minorHAnsi" w:cstheme="minorHAnsi"/>
        </w:rPr>
        <w:t>The incentive amount of $</w:t>
      </w:r>
      <w:r w:rsidR="00887A23">
        <w:rPr>
          <w:rFonts w:asciiTheme="minorHAnsi" w:hAnsiTheme="minorHAnsi" w:cstheme="minorHAnsi"/>
        </w:rPr>
        <w:t>2</w:t>
      </w:r>
      <w:r>
        <w:rPr>
          <w:rFonts w:asciiTheme="minorHAnsi" w:hAnsiTheme="minorHAnsi" w:cstheme="minorHAnsi"/>
        </w:rPr>
        <w:t>5 per participant is</w:t>
      </w:r>
      <w:r w:rsidRPr="005F68FD">
        <w:rPr>
          <w:rFonts w:asciiTheme="minorHAnsi" w:hAnsiTheme="minorHAnsi" w:cstheme="minorHAnsi"/>
        </w:rPr>
        <w:t xml:space="preserve"> impacted by a number of variables for this project, including the following: </w:t>
      </w:r>
    </w:p>
    <w:p w:rsidR="00943A89" w:rsidRPr="005F68FD" w:rsidRDefault="00943A89" w:rsidP="00943A89">
      <w:pPr>
        <w:numPr>
          <w:ilvl w:val="0"/>
          <w:numId w:val="1"/>
        </w:numPr>
        <w:rPr>
          <w:rFonts w:asciiTheme="minorHAnsi" w:hAnsiTheme="minorHAnsi" w:cstheme="minorHAnsi"/>
        </w:rPr>
      </w:pPr>
      <w:r>
        <w:rPr>
          <w:rFonts w:asciiTheme="minorHAnsi" w:hAnsiTheme="minorHAnsi" w:cstheme="minorHAnsi"/>
        </w:rPr>
        <w:t>Burden on respondent/t</w:t>
      </w:r>
      <w:r w:rsidRPr="005F68FD">
        <w:rPr>
          <w:rFonts w:asciiTheme="minorHAnsi" w:hAnsiTheme="minorHAnsi" w:cstheme="minorHAnsi"/>
        </w:rPr>
        <w:t xml:space="preserve">otal participation time of </w:t>
      </w:r>
      <w:r w:rsidR="00887A23">
        <w:rPr>
          <w:rFonts w:asciiTheme="minorHAnsi" w:hAnsiTheme="minorHAnsi" w:cstheme="minorHAnsi"/>
        </w:rPr>
        <w:t>1</w:t>
      </w:r>
      <w:r w:rsidRPr="005F68FD">
        <w:rPr>
          <w:rFonts w:asciiTheme="minorHAnsi" w:hAnsiTheme="minorHAnsi" w:cstheme="minorHAnsi"/>
        </w:rPr>
        <w:t xml:space="preserve"> hour: </w:t>
      </w:r>
      <w:r>
        <w:rPr>
          <w:rFonts w:asciiTheme="minorHAnsi" w:hAnsiTheme="minorHAnsi" w:cstheme="minorHAnsi"/>
        </w:rPr>
        <w:t>length of time for</w:t>
      </w:r>
      <w:r w:rsidRPr="005F68FD">
        <w:rPr>
          <w:rFonts w:asciiTheme="minorHAnsi" w:hAnsiTheme="minorHAnsi" w:cstheme="minorHAnsi"/>
        </w:rPr>
        <w:t xml:space="preserve"> </w:t>
      </w:r>
      <w:r w:rsidR="00887A23">
        <w:rPr>
          <w:rFonts w:asciiTheme="minorHAnsi" w:hAnsiTheme="minorHAnsi" w:cstheme="minorHAnsi"/>
        </w:rPr>
        <w:t>viewing the material (3</w:t>
      </w:r>
      <w:r>
        <w:rPr>
          <w:rFonts w:asciiTheme="minorHAnsi" w:hAnsiTheme="minorHAnsi" w:cstheme="minorHAnsi"/>
        </w:rPr>
        <w:t xml:space="preserve">0 minutes) </w:t>
      </w:r>
      <w:r w:rsidRPr="005F68FD">
        <w:rPr>
          <w:rFonts w:asciiTheme="minorHAnsi" w:hAnsiTheme="minorHAnsi" w:cstheme="minorHAnsi"/>
        </w:rPr>
        <w:t xml:space="preserve">plus the </w:t>
      </w:r>
      <w:r>
        <w:rPr>
          <w:rFonts w:asciiTheme="minorHAnsi" w:hAnsiTheme="minorHAnsi" w:cstheme="minorHAnsi"/>
        </w:rPr>
        <w:t>length of time</w:t>
      </w:r>
      <w:r w:rsidRPr="005F68FD">
        <w:rPr>
          <w:rFonts w:asciiTheme="minorHAnsi" w:hAnsiTheme="minorHAnsi" w:cstheme="minorHAnsi"/>
        </w:rPr>
        <w:t xml:space="preserve"> to </w:t>
      </w:r>
      <w:r>
        <w:rPr>
          <w:rFonts w:asciiTheme="minorHAnsi" w:hAnsiTheme="minorHAnsi" w:cstheme="minorHAnsi"/>
        </w:rPr>
        <w:t>respond to the survey (</w:t>
      </w:r>
      <w:r w:rsidR="00887A23">
        <w:rPr>
          <w:rFonts w:asciiTheme="minorHAnsi" w:hAnsiTheme="minorHAnsi" w:cstheme="minorHAnsi"/>
        </w:rPr>
        <w:t>15</w:t>
      </w:r>
      <w:r>
        <w:rPr>
          <w:rFonts w:asciiTheme="minorHAnsi" w:hAnsiTheme="minorHAnsi" w:cstheme="minorHAnsi"/>
        </w:rPr>
        <w:t xml:space="preserve"> minutes each iteration for </w:t>
      </w:r>
      <w:r w:rsidR="00887A23">
        <w:rPr>
          <w:rFonts w:asciiTheme="minorHAnsi" w:hAnsiTheme="minorHAnsi" w:cstheme="minorHAnsi"/>
        </w:rPr>
        <w:t>two</w:t>
      </w:r>
      <w:r>
        <w:rPr>
          <w:rFonts w:asciiTheme="minorHAnsi" w:hAnsiTheme="minorHAnsi" w:cstheme="minorHAnsi"/>
        </w:rPr>
        <w:t xml:space="preserve"> distinct times</w:t>
      </w:r>
      <w:r w:rsidR="00887A23">
        <w:rPr>
          <w:rFonts w:asciiTheme="minorHAnsi" w:hAnsiTheme="minorHAnsi" w:cstheme="minorHAnsi"/>
        </w:rPr>
        <w:t>, before and after the training</w:t>
      </w:r>
      <w:r>
        <w:rPr>
          <w:rFonts w:asciiTheme="minorHAnsi" w:hAnsiTheme="minorHAnsi" w:cstheme="minorHAnsi"/>
        </w:rPr>
        <w:t>).</w:t>
      </w:r>
    </w:p>
    <w:p w:rsidR="00943A89" w:rsidRPr="00AE14FD" w:rsidRDefault="00404ADE" w:rsidP="00AE14FD">
      <w:pPr>
        <w:numPr>
          <w:ilvl w:val="0"/>
          <w:numId w:val="1"/>
        </w:numPr>
        <w:rPr>
          <w:rFonts w:asciiTheme="minorHAnsi" w:hAnsiTheme="minorHAnsi" w:cstheme="minorHAnsi"/>
        </w:rPr>
      </w:pPr>
      <w:r>
        <w:rPr>
          <w:rFonts w:asciiTheme="minorHAnsi" w:hAnsiTheme="minorHAnsi" w:cstheme="minorHAnsi"/>
        </w:rPr>
        <w:t>Encourage participation:</w:t>
      </w:r>
      <w:r w:rsidRPr="00404ADE">
        <w:rPr>
          <w:rFonts w:asciiTheme="minorHAnsi" w:hAnsiTheme="minorHAnsi" w:cstheme="minorHAnsi"/>
        </w:rPr>
        <w:t xml:space="preserve">  Participants will receive a total of $</w:t>
      </w:r>
      <w:r w:rsidR="00887A23">
        <w:rPr>
          <w:rFonts w:asciiTheme="minorHAnsi" w:hAnsiTheme="minorHAnsi" w:cstheme="minorHAnsi"/>
        </w:rPr>
        <w:t>2</w:t>
      </w:r>
      <w:r w:rsidRPr="00404ADE">
        <w:rPr>
          <w:rFonts w:asciiTheme="minorHAnsi" w:hAnsiTheme="minorHAnsi" w:cstheme="minorHAnsi"/>
        </w:rPr>
        <w:t xml:space="preserve">5. The total time burden for each respondent is </w:t>
      </w:r>
      <w:r w:rsidR="00887A23">
        <w:rPr>
          <w:rFonts w:asciiTheme="minorHAnsi" w:hAnsiTheme="minorHAnsi" w:cstheme="minorHAnsi"/>
        </w:rPr>
        <w:t>1</w:t>
      </w:r>
      <w:r w:rsidRPr="00404ADE">
        <w:rPr>
          <w:rFonts w:asciiTheme="minorHAnsi" w:hAnsiTheme="minorHAnsi" w:cstheme="minorHAnsi"/>
        </w:rPr>
        <w:t xml:space="preserve"> hour.  The incentive schedule is consistent with the average salary for construction workers in </w:t>
      </w:r>
      <w:r w:rsidR="00AE14FD">
        <w:rPr>
          <w:rFonts w:asciiTheme="minorHAnsi" w:hAnsiTheme="minorHAnsi" w:cstheme="minorHAnsi"/>
        </w:rPr>
        <w:t>Washington DC</w:t>
      </w:r>
      <w:r w:rsidRPr="00404ADE">
        <w:rPr>
          <w:rFonts w:asciiTheme="minorHAnsi" w:hAnsiTheme="minorHAnsi" w:cstheme="minorHAnsi"/>
        </w:rPr>
        <w:t xml:space="preserve"> which is $2</w:t>
      </w:r>
      <w:r w:rsidR="00AE14FD">
        <w:rPr>
          <w:rFonts w:asciiTheme="minorHAnsi" w:hAnsiTheme="minorHAnsi" w:cstheme="minorHAnsi"/>
        </w:rPr>
        <w:t>3</w:t>
      </w:r>
      <w:r w:rsidRPr="00404ADE">
        <w:rPr>
          <w:rFonts w:asciiTheme="minorHAnsi" w:hAnsiTheme="minorHAnsi" w:cstheme="minorHAnsi"/>
        </w:rPr>
        <w:t xml:space="preserve"> an hour</w:t>
      </w:r>
      <w:r w:rsidR="00AE14FD">
        <w:rPr>
          <w:rFonts w:asciiTheme="minorHAnsi" w:hAnsiTheme="minorHAnsi" w:cstheme="minorHAnsi"/>
        </w:rPr>
        <w:t xml:space="preserve"> according to the BLS (</w:t>
      </w:r>
      <w:hyperlink r:id="rId6" w:anchor="47-0000" w:history="1">
        <w:r w:rsidR="00AE14FD" w:rsidRPr="001E1E71">
          <w:rPr>
            <w:rStyle w:val="Hyperlink"/>
            <w:rFonts w:asciiTheme="minorHAnsi" w:hAnsiTheme="minorHAnsi" w:cstheme="minorHAnsi"/>
          </w:rPr>
          <w:t>http://www.bls.gov/oes/current/oes_47894.htm#47-0000</w:t>
        </w:r>
      </w:hyperlink>
      <w:r w:rsidR="00AE14FD">
        <w:rPr>
          <w:rFonts w:asciiTheme="minorHAnsi" w:hAnsiTheme="minorHAnsi" w:cstheme="minorHAnsi"/>
        </w:rPr>
        <w:t>).</w:t>
      </w:r>
    </w:p>
    <w:p w:rsidR="00943A89" w:rsidRDefault="00943A89" w:rsidP="00404ADE">
      <w:pPr>
        <w:numPr>
          <w:ilvl w:val="0"/>
          <w:numId w:val="1"/>
        </w:numPr>
        <w:rPr>
          <w:rFonts w:asciiTheme="minorHAnsi" w:hAnsiTheme="minorHAnsi" w:cstheme="minorHAnsi"/>
        </w:rPr>
      </w:pPr>
      <w:r w:rsidRPr="00404ADE">
        <w:rPr>
          <w:rFonts w:asciiTheme="minorHAnsi" w:hAnsiTheme="minorHAnsi" w:cstheme="minorHAnsi"/>
        </w:rPr>
        <w:t>Past experience: T</w:t>
      </w:r>
      <w:r w:rsidR="00BE4D78" w:rsidRPr="00404ADE">
        <w:rPr>
          <w:rFonts w:asciiTheme="minorHAnsi" w:hAnsiTheme="minorHAnsi" w:cstheme="minorHAnsi"/>
        </w:rPr>
        <w:t>he completion</w:t>
      </w:r>
      <w:r w:rsidRPr="00404ADE">
        <w:rPr>
          <w:rFonts w:asciiTheme="minorHAnsi" w:hAnsiTheme="minorHAnsi" w:cstheme="minorHAnsi"/>
        </w:rPr>
        <w:t xml:space="preserve"> rate for OMB # </w:t>
      </w:r>
      <w:r w:rsidR="00404ADE" w:rsidRPr="00404ADE">
        <w:rPr>
          <w:rFonts w:asciiTheme="minorHAnsi" w:hAnsiTheme="minorHAnsi" w:cstheme="minorHAnsi"/>
          <w:sz w:val="22"/>
          <w:szCs w:val="22"/>
        </w:rPr>
        <w:t>0920-0936</w:t>
      </w:r>
      <w:r w:rsidR="00404ADE" w:rsidRPr="00404ADE">
        <w:rPr>
          <w:rFonts w:asciiTheme="minorHAnsi" w:hAnsiTheme="minorHAnsi" w:cstheme="minorHAnsi"/>
        </w:rPr>
        <w:t xml:space="preserve"> </w:t>
      </w:r>
      <w:r w:rsidRPr="00404ADE">
        <w:rPr>
          <w:rFonts w:asciiTheme="minorHAnsi" w:hAnsiTheme="minorHAnsi" w:cstheme="minorHAnsi"/>
        </w:rPr>
        <w:t>was 9</w:t>
      </w:r>
      <w:r w:rsidR="00404ADE" w:rsidRPr="00404ADE">
        <w:rPr>
          <w:rFonts w:asciiTheme="minorHAnsi" w:hAnsiTheme="minorHAnsi" w:cstheme="minorHAnsi"/>
        </w:rPr>
        <w:t>6</w:t>
      </w:r>
      <w:r w:rsidRPr="00404ADE">
        <w:rPr>
          <w:rFonts w:asciiTheme="minorHAnsi" w:hAnsiTheme="minorHAnsi" w:cstheme="minorHAnsi"/>
        </w:rPr>
        <w:t>% us</w:t>
      </w:r>
      <w:r w:rsidR="00404ADE">
        <w:rPr>
          <w:rFonts w:asciiTheme="minorHAnsi" w:hAnsiTheme="minorHAnsi" w:cstheme="minorHAnsi"/>
        </w:rPr>
        <w:t>ing</w:t>
      </w:r>
      <w:r w:rsidR="00404ADE" w:rsidRPr="00404ADE">
        <w:rPr>
          <w:rFonts w:asciiTheme="minorHAnsi" w:hAnsiTheme="minorHAnsi" w:cstheme="minorHAnsi"/>
        </w:rPr>
        <w:t xml:space="preserve"> the same rate of $25 per hour for survey respondents</w:t>
      </w:r>
      <w:r w:rsidRPr="00404ADE">
        <w:rPr>
          <w:rFonts w:asciiTheme="minorHAnsi" w:hAnsiTheme="minorHAnsi" w:cstheme="minorHAnsi"/>
        </w:rPr>
        <w:t xml:space="preserve">. In the current project, we hope to achieve a similar </w:t>
      </w:r>
      <w:r w:rsidR="00404ADE" w:rsidRPr="00404ADE">
        <w:rPr>
          <w:rFonts w:asciiTheme="minorHAnsi" w:hAnsiTheme="minorHAnsi" w:cstheme="minorHAnsi"/>
        </w:rPr>
        <w:t>completion</w:t>
      </w:r>
      <w:r w:rsidRPr="00404ADE">
        <w:rPr>
          <w:rFonts w:asciiTheme="minorHAnsi" w:hAnsiTheme="minorHAnsi" w:cstheme="minorHAnsi"/>
        </w:rPr>
        <w:t xml:space="preserve"> rate using </w:t>
      </w:r>
      <w:r w:rsidR="00404ADE" w:rsidRPr="00404ADE">
        <w:rPr>
          <w:rFonts w:asciiTheme="minorHAnsi" w:hAnsiTheme="minorHAnsi" w:cstheme="minorHAnsi"/>
        </w:rPr>
        <w:t xml:space="preserve">the same rate of $25 per response hour.  </w:t>
      </w:r>
    </w:p>
    <w:p w:rsidR="00404ADE" w:rsidRPr="00404ADE" w:rsidRDefault="00404ADE" w:rsidP="00404ADE">
      <w:pPr>
        <w:ind w:left="720"/>
        <w:rPr>
          <w:rFonts w:asciiTheme="minorHAnsi" w:hAnsiTheme="minorHAnsi" w:cstheme="minorHAnsi"/>
        </w:rPr>
      </w:pPr>
    </w:p>
    <w:p w:rsidR="00943A89" w:rsidRPr="005F68FD" w:rsidRDefault="00943A89" w:rsidP="00943A89">
      <w:pPr>
        <w:rPr>
          <w:rFonts w:asciiTheme="minorHAnsi" w:hAnsiTheme="minorHAnsi" w:cstheme="minorHAnsi"/>
        </w:rPr>
      </w:pPr>
      <w:r w:rsidRPr="005F68FD">
        <w:rPr>
          <w:rFonts w:asciiTheme="minorHAnsi" w:hAnsiTheme="minorHAnsi" w:cstheme="minorHAnsi"/>
        </w:rPr>
        <w:t xml:space="preserve">Cash or checks are neutral (not connected with a company, service or product) and have universal utility. It is usually more cost-effective and efficient to offer a monetary incentive perceived as attractive by the participant, as this mitigates the </w:t>
      </w:r>
      <w:r w:rsidR="00087094">
        <w:rPr>
          <w:rFonts w:asciiTheme="minorHAnsi" w:hAnsiTheme="minorHAnsi" w:cstheme="minorHAnsi"/>
        </w:rPr>
        <w:t xml:space="preserve">recruitment </w:t>
      </w:r>
      <w:r w:rsidRPr="005F68FD">
        <w:rPr>
          <w:rFonts w:asciiTheme="minorHAnsi" w:hAnsiTheme="minorHAnsi" w:cstheme="minorHAnsi"/>
        </w:rPr>
        <w:t>cost</w:t>
      </w:r>
      <w:r w:rsidR="00087094">
        <w:rPr>
          <w:rFonts w:asciiTheme="minorHAnsi" w:hAnsiTheme="minorHAnsi" w:cstheme="minorHAnsi"/>
        </w:rPr>
        <w:t>s</w:t>
      </w:r>
      <w:r w:rsidRPr="005F68FD">
        <w:rPr>
          <w:rFonts w:asciiTheme="minorHAnsi" w:hAnsiTheme="minorHAnsi" w:cstheme="minorHAnsi"/>
        </w:rPr>
        <w:t xml:space="preserve">. Incentives are given to each actual participant and not to those who do not attend the group.  </w:t>
      </w:r>
    </w:p>
    <w:p w:rsidR="00943A89" w:rsidRPr="005F68FD" w:rsidRDefault="00943A89" w:rsidP="00943A89">
      <w:pPr>
        <w:rPr>
          <w:rFonts w:asciiTheme="minorHAnsi" w:hAnsiTheme="minorHAnsi" w:cstheme="minorHAnsi"/>
        </w:rPr>
      </w:pPr>
    </w:p>
    <w:p w:rsidR="00943A89" w:rsidRPr="005F68FD" w:rsidRDefault="00943A89" w:rsidP="00943A89">
      <w:pPr>
        <w:rPr>
          <w:rFonts w:asciiTheme="minorHAnsi" w:hAnsiTheme="minorHAnsi" w:cstheme="minorHAnsi"/>
        </w:rPr>
      </w:pPr>
      <w:r w:rsidRPr="005F68FD">
        <w:rPr>
          <w:rFonts w:asciiTheme="minorHAnsi" w:hAnsiTheme="minorHAnsi" w:cstheme="minorHAnsi"/>
        </w:rPr>
        <w:t xml:space="preserve">The incentive serves as a tangible thank you to participants for their time and engagement in the project. The amounts need to be high enough that participants feel like it is worth their time to participate and cannot be so low that participants perceive their time and candid responses are under-valued. Likewise, incentives cannot be so high that participants become skeptical. Recruiters know from experience what </w:t>
      </w:r>
      <w:r w:rsidR="0093007F">
        <w:rPr>
          <w:rFonts w:asciiTheme="minorHAnsi" w:hAnsiTheme="minorHAnsi" w:cstheme="minorHAnsi"/>
        </w:rPr>
        <w:t xml:space="preserve">immigrant workers </w:t>
      </w:r>
      <w:r w:rsidRPr="005F68FD">
        <w:rPr>
          <w:rFonts w:asciiTheme="minorHAnsi" w:hAnsiTheme="minorHAnsi" w:cstheme="minorHAnsi"/>
        </w:rPr>
        <w:t xml:space="preserve">expect to receive. </w:t>
      </w:r>
      <w:r w:rsidR="0093007F">
        <w:rPr>
          <w:rFonts w:asciiTheme="minorHAnsi" w:hAnsiTheme="minorHAnsi" w:cstheme="minorHAnsi"/>
        </w:rPr>
        <w:t xml:space="preserve">Immigrant workers have traditionally been difficult to recruit and maintain </w:t>
      </w:r>
      <w:r w:rsidR="00087094">
        <w:rPr>
          <w:rFonts w:asciiTheme="minorHAnsi" w:hAnsiTheme="minorHAnsi" w:cstheme="minorHAnsi"/>
        </w:rPr>
        <w:t>enrolled</w:t>
      </w:r>
      <w:r w:rsidR="0093007F">
        <w:rPr>
          <w:rFonts w:asciiTheme="minorHAnsi" w:hAnsiTheme="minorHAnsi" w:cstheme="minorHAnsi"/>
        </w:rPr>
        <w:t xml:space="preserve"> over the course of the study.  The amount of $</w:t>
      </w:r>
      <w:r w:rsidR="00887A23">
        <w:rPr>
          <w:rFonts w:asciiTheme="minorHAnsi" w:hAnsiTheme="minorHAnsi" w:cstheme="minorHAnsi"/>
        </w:rPr>
        <w:t>2</w:t>
      </w:r>
      <w:r w:rsidR="0093007F">
        <w:rPr>
          <w:rFonts w:asciiTheme="minorHAnsi" w:hAnsiTheme="minorHAnsi" w:cstheme="minorHAnsi"/>
        </w:rPr>
        <w:t xml:space="preserve">5 was recommended by the contractor responsible for recruiting the participants. </w:t>
      </w:r>
      <w:r w:rsidRPr="005F68FD">
        <w:rPr>
          <w:rFonts w:asciiTheme="minorHAnsi" w:hAnsiTheme="minorHAnsi" w:cstheme="minorHAnsi"/>
        </w:rPr>
        <w:t xml:space="preserve">Recruiters have no monetary incentive to recommend a payment to participants other than what their experience dictates the market requires, because the payment to participants is just that. The full amount goes to the participants. The recruiter is paid for the time they expect it to take to </w:t>
      </w:r>
      <w:r>
        <w:rPr>
          <w:rFonts w:asciiTheme="minorHAnsi" w:hAnsiTheme="minorHAnsi" w:cstheme="minorHAnsi"/>
        </w:rPr>
        <w:t>recruit qualified participants (</w:t>
      </w:r>
      <w:r w:rsidRPr="005F68FD">
        <w:rPr>
          <w:rFonts w:asciiTheme="minorHAnsi" w:hAnsiTheme="minorHAnsi" w:cstheme="minorHAnsi"/>
        </w:rPr>
        <w:t>i.e., participants who meet the research criteria</w:t>
      </w:r>
      <w:r>
        <w:rPr>
          <w:rFonts w:asciiTheme="minorHAnsi" w:hAnsiTheme="minorHAnsi" w:cstheme="minorHAnsi"/>
        </w:rPr>
        <w:t>)</w:t>
      </w:r>
      <w:r w:rsidRPr="005F68FD">
        <w:rPr>
          <w:rFonts w:asciiTheme="minorHAnsi" w:hAnsiTheme="minorHAnsi" w:cstheme="minorHAnsi"/>
        </w:rPr>
        <w:t xml:space="preserve">. In our experience, it is most cost effective to pay the recruiter-recommended incentive, as </w:t>
      </w:r>
      <w:proofErr w:type="gramStart"/>
      <w:r w:rsidR="00AE14FD" w:rsidRPr="005F68FD">
        <w:rPr>
          <w:rFonts w:asciiTheme="minorHAnsi" w:hAnsiTheme="minorHAnsi" w:cstheme="minorHAnsi"/>
        </w:rPr>
        <w:t>this result</w:t>
      </w:r>
      <w:r w:rsidR="00AE14FD">
        <w:rPr>
          <w:rFonts w:asciiTheme="minorHAnsi" w:hAnsiTheme="minorHAnsi" w:cstheme="minorHAnsi"/>
        </w:rPr>
        <w:t>s</w:t>
      </w:r>
      <w:proofErr w:type="gramEnd"/>
      <w:r w:rsidRPr="005F68FD">
        <w:rPr>
          <w:rFonts w:asciiTheme="minorHAnsi" w:hAnsiTheme="minorHAnsi" w:cstheme="minorHAnsi"/>
        </w:rPr>
        <w:t xml:space="preserve"> in better </w:t>
      </w:r>
      <w:r w:rsidR="0093007F">
        <w:rPr>
          <w:rFonts w:asciiTheme="minorHAnsi" w:hAnsiTheme="minorHAnsi" w:cstheme="minorHAnsi"/>
        </w:rPr>
        <w:t xml:space="preserve">completion </w:t>
      </w:r>
      <w:r w:rsidRPr="005F68FD">
        <w:rPr>
          <w:rFonts w:asciiTheme="minorHAnsi" w:hAnsiTheme="minorHAnsi" w:cstheme="minorHAnsi"/>
        </w:rPr>
        <w:t xml:space="preserve">rates and lower recruiting </w:t>
      </w:r>
      <w:r w:rsidR="00087094">
        <w:rPr>
          <w:rFonts w:asciiTheme="minorHAnsi" w:hAnsiTheme="minorHAnsi" w:cstheme="minorHAnsi"/>
        </w:rPr>
        <w:t>costs</w:t>
      </w:r>
      <w:r w:rsidRPr="005F68FD">
        <w:rPr>
          <w:rFonts w:asciiTheme="minorHAnsi" w:hAnsiTheme="minorHAnsi" w:cstheme="minorHAnsi"/>
        </w:rPr>
        <w:t xml:space="preserve">. </w:t>
      </w:r>
    </w:p>
    <w:p w:rsidR="00943A89" w:rsidRPr="005F68FD" w:rsidRDefault="00943A89" w:rsidP="00943A89">
      <w:pPr>
        <w:rPr>
          <w:rFonts w:asciiTheme="minorHAnsi" w:hAnsiTheme="minorHAnsi" w:cstheme="minorHAnsi"/>
        </w:rPr>
      </w:pPr>
    </w:p>
    <w:p w:rsidR="00523B5C" w:rsidRDefault="00943A89">
      <w:r w:rsidRPr="005F68FD">
        <w:rPr>
          <w:rFonts w:asciiTheme="minorHAnsi" w:hAnsiTheme="minorHAnsi" w:cstheme="minorHAnsi"/>
        </w:rPr>
        <w:t xml:space="preserve">To incentivize this population to participate, </w:t>
      </w:r>
      <w:r w:rsidR="0093007F">
        <w:rPr>
          <w:rFonts w:asciiTheme="minorHAnsi" w:hAnsiTheme="minorHAnsi" w:cstheme="minorHAnsi"/>
        </w:rPr>
        <w:t xml:space="preserve">we are offering a </w:t>
      </w:r>
      <w:r w:rsidRPr="005F68FD">
        <w:rPr>
          <w:rFonts w:asciiTheme="minorHAnsi" w:hAnsiTheme="minorHAnsi" w:cstheme="minorHAnsi"/>
        </w:rPr>
        <w:t xml:space="preserve">cash amount </w:t>
      </w:r>
      <w:r w:rsidR="0093007F">
        <w:rPr>
          <w:rFonts w:asciiTheme="minorHAnsi" w:hAnsiTheme="minorHAnsi" w:cstheme="minorHAnsi"/>
        </w:rPr>
        <w:t xml:space="preserve">consistent with the average salary for a construction worker in the </w:t>
      </w:r>
      <w:r w:rsidR="00AE14FD">
        <w:rPr>
          <w:rFonts w:asciiTheme="minorHAnsi" w:hAnsiTheme="minorHAnsi" w:cstheme="minorHAnsi"/>
        </w:rPr>
        <w:t>Washington DC area</w:t>
      </w:r>
      <w:r w:rsidR="0093007F">
        <w:rPr>
          <w:rFonts w:asciiTheme="minorHAnsi" w:hAnsiTheme="minorHAnsi" w:cstheme="minorHAnsi"/>
        </w:rPr>
        <w:t xml:space="preserve"> t</w:t>
      </w:r>
      <w:r w:rsidRPr="005F68FD">
        <w:rPr>
          <w:rFonts w:asciiTheme="minorHAnsi" w:hAnsiTheme="minorHAnsi" w:cstheme="minorHAnsi"/>
        </w:rPr>
        <w:t xml:space="preserve">o offset any potential lost time and associated wages. The </w:t>
      </w:r>
      <w:r w:rsidR="00E402A9">
        <w:rPr>
          <w:rFonts w:asciiTheme="minorHAnsi" w:hAnsiTheme="minorHAnsi" w:cstheme="minorHAnsi"/>
        </w:rPr>
        <w:t>$</w:t>
      </w:r>
      <w:r w:rsidR="00887A23">
        <w:rPr>
          <w:rFonts w:asciiTheme="minorHAnsi" w:hAnsiTheme="minorHAnsi" w:cstheme="minorHAnsi"/>
        </w:rPr>
        <w:t>2</w:t>
      </w:r>
      <w:r w:rsidR="00E402A9">
        <w:rPr>
          <w:rFonts w:asciiTheme="minorHAnsi" w:hAnsiTheme="minorHAnsi" w:cstheme="minorHAnsi"/>
        </w:rPr>
        <w:t xml:space="preserve">5 </w:t>
      </w:r>
      <w:r w:rsidRPr="005F68FD">
        <w:rPr>
          <w:rFonts w:asciiTheme="minorHAnsi" w:hAnsiTheme="minorHAnsi" w:cstheme="minorHAnsi"/>
        </w:rPr>
        <w:t xml:space="preserve">incentive </w:t>
      </w:r>
      <w:r w:rsidR="00E402A9">
        <w:rPr>
          <w:rFonts w:asciiTheme="minorHAnsi" w:hAnsiTheme="minorHAnsi" w:cstheme="minorHAnsi"/>
        </w:rPr>
        <w:t xml:space="preserve">(for total burden of </w:t>
      </w:r>
      <w:r w:rsidR="00887A23">
        <w:rPr>
          <w:rFonts w:asciiTheme="minorHAnsi" w:hAnsiTheme="minorHAnsi" w:cstheme="minorHAnsi"/>
        </w:rPr>
        <w:t>1</w:t>
      </w:r>
      <w:r w:rsidR="00E402A9">
        <w:rPr>
          <w:rFonts w:asciiTheme="minorHAnsi" w:hAnsiTheme="minorHAnsi" w:cstheme="minorHAnsi"/>
        </w:rPr>
        <w:t xml:space="preserve"> hour) </w:t>
      </w:r>
      <w:r w:rsidRPr="005F68FD">
        <w:rPr>
          <w:rFonts w:asciiTheme="minorHAnsi" w:hAnsiTheme="minorHAnsi" w:cstheme="minorHAnsi"/>
        </w:rPr>
        <w:t xml:space="preserve">we would like to use in this project </w:t>
      </w:r>
      <w:r w:rsidR="00087094">
        <w:rPr>
          <w:rFonts w:asciiTheme="minorHAnsi" w:hAnsiTheme="minorHAnsi" w:cstheme="minorHAnsi"/>
        </w:rPr>
        <w:t>is comparable to the average hourly wage of construction workers in the Washington DC area ($23/</w:t>
      </w:r>
      <w:proofErr w:type="spellStart"/>
      <w:r w:rsidR="00087094">
        <w:rPr>
          <w:rFonts w:asciiTheme="minorHAnsi" w:hAnsiTheme="minorHAnsi" w:cstheme="minorHAnsi"/>
        </w:rPr>
        <w:t>hr</w:t>
      </w:r>
      <w:proofErr w:type="spellEnd"/>
      <w:r w:rsidR="00087094">
        <w:rPr>
          <w:rFonts w:asciiTheme="minorHAnsi" w:hAnsiTheme="minorHAnsi" w:cstheme="minorHAnsi"/>
        </w:rPr>
        <w:t>) that</w:t>
      </w:r>
      <w:r w:rsidRPr="005F68FD">
        <w:rPr>
          <w:rFonts w:asciiTheme="minorHAnsi" w:hAnsiTheme="minorHAnsi" w:cstheme="minorHAnsi"/>
        </w:rPr>
        <w:t xml:space="preserve"> we need to recruit for this project</w:t>
      </w:r>
      <w:r w:rsidR="00087094">
        <w:rPr>
          <w:rFonts w:asciiTheme="minorHAnsi" w:hAnsiTheme="minorHAnsi" w:cstheme="minorHAnsi"/>
        </w:rPr>
        <w:t xml:space="preserve"> </w:t>
      </w:r>
      <w:r w:rsidR="00AE14FD" w:rsidRPr="00AE14FD">
        <w:rPr>
          <w:rFonts w:asciiTheme="minorHAnsi" w:hAnsiTheme="minorHAnsi" w:cstheme="minorHAnsi"/>
        </w:rPr>
        <w:t>(</w:t>
      </w:r>
      <w:hyperlink r:id="rId7" w:anchor="47-0000" w:history="1">
        <w:r w:rsidR="00AE14FD" w:rsidRPr="001E1E71">
          <w:rPr>
            <w:rStyle w:val="Hyperlink"/>
            <w:rFonts w:asciiTheme="minorHAnsi" w:hAnsiTheme="minorHAnsi" w:cstheme="minorHAnsi"/>
          </w:rPr>
          <w:t>http://www.bls.gov/oes/current/oes_47894.htm#47-0000</w:t>
        </w:r>
      </w:hyperlink>
      <w:r w:rsidR="00AE14FD" w:rsidRPr="00AE14FD">
        <w:rPr>
          <w:rFonts w:asciiTheme="minorHAnsi" w:hAnsiTheme="minorHAnsi" w:cstheme="minorHAnsi"/>
        </w:rPr>
        <w:t>)</w:t>
      </w:r>
      <w:r w:rsidR="00AE14FD">
        <w:rPr>
          <w:rFonts w:asciiTheme="minorHAnsi" w:hAnsiTheme="minorHAnsi" w:cstheme="minorHAnsi"/>
        </w:rPr>
        <w:t xml:space="preserve">. </w:t>
      </w:r>
      <w:r w:rsidR="00AE14FD" w:rsidRPr="00AE14FD">
        <w:rPr>
          <w:rFonts w:asciiTheme="minorHAnsi" w:hAnsiTheme="minorHAnsi" w:cstheme="minorHAnsi"/>
        </w:rPr>
        <w:t xml:space="preserve"> </w:t>
      </w:r>
      <w:bookmarkStart w:id="0" w:name="_GoBack"/>
      <w:bookmarkEnd w:id="0"/>
    </w:p>
    <w:sectPr w:rsidR="00523B5C" w:rsidSect="004148B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131AF"/>
    <w:multiLevelType w:val="hybridMultilevel"/>
    <w:tmpl w:val="7B946970"/>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A89"/>
    <w:rsid w:val="00087094"/>
    <w:rsid w:val="00404ADE"/>
    <w:rsid w:val="004148B9"/>
    <w:rsid w:val="00523B5C"/>
    <w:rsid w:val="00887A23"/>
    <w:rsid w:val="0093007F"/>
    <w:rsid w:val="00943A89"/>
    <w:rsid w:val="00AE14FD"/>
    <w:rsid w:val="00BE4D78"/>
    <w:rsid w:val="00E40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A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4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A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4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ls.gov/oes/current/oes_4789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47894.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2014-04-14T15:29:00Z</dcterms:created>
  <dcterms:modified xsi:type="dcterms:W3CDTF">2014-04-14T15:29:00Z</dcterms:modified>
</cp:coreProperties>
</file>