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0A" w:rsidRPr="00BE01DA" w:rsidRDefault="007F7E0A" w:rsidP="00F010B7">
      <w:pPr>
        <w:jc w:val="center"/>
        <w:rPr>
          <w:b/>
        </w:rPr>
      </w:pPr>
    </w:p>
    <w:p w:rsidR="007F7E0A" w:rsidRPr="00BE01DA" w:rsidRDefault="007F7E0A" w:rsidP="007F7E0A">
      <w:pPr>
        <w:jc w:val="right"/>
        <w:rPr>
          <w:b/>
        </w:rPr>
      </w:pPr>
    </w:p>
    <w:p w:rsidR="0088337A" w:rsidRPr="00BE01DA" w:rsidRDefault="0088337A" w:rsidP="0088337A">
      <w:pPr>
        <w:jc w:val="center"/>
        <w:rPr>
          <w:b/>
          <w:bCs/>
          <w:color w:val="000000"/>
        </w:rPr>
      </w:pPr>
      <w:r w:rsidRPr="00BE01DA">
        <w:rPr>
          <w:b/>
          <w:bCs/>
          <w:color w:val="000000"/>
        </w:rPr>
        <w:t>Tailor</w:t>
      </w:r>
      <w:r w:rsidR="00C70B27">
        <w:rPr>
          <w:b/>
          <w:bCs/>
          <w:color w:val="000000"/>
        </w:rPr>
        <w:t>ing</w:t>
      </w:r>
      <w:r w:rsidRPr="00BE01DA">
        <w:rPr>
          <w:b/>
          <w:bCs/>
          <w:color w:val="000000"/>
        </w:rPr>
        <w:t xml:space="preserve"> Gynecologic Cancer Education for Health Care Providers </w:t>
      </w:r>
    </w:p>
    <w:p w:rsidR="007F7E0A" w:rsidRPr="00BE01DA" w:rsidRDefault="007F7E0A" w:rsidP="007F7E0A">
      <w:pPr>
        <w:pStyle w:val="Heading1"/>
        <w:spacing w:before="0" w:after="0"/>
        <w:jc w:val="center"/>
        <w:rPr>
          <w:rFonts w:ascii="Times New Roman" w:hAnsi="Times New Roman" w:cs="Times New Roman"/>
          <w:color w:val="000000"/>
          <w:sz w:val="24"/>
          <w:szCs w:val="24"/>
          <w:u w:val="single"/>
        </w:rPr>
      </w:pPr>
    </w:p>
    <w:p w:rsidR="007F7E0A" w:rsidRPr="00BE01DA" w:rsidRDefault="007F7E0A" w:rsidP="007F7E0A">
      <w:pPr>
        <w:jc w:val="center"/>
        <w:rPr>
          <w:b/>
        </w:rPr>
      </w:pPr>
    </w:p>
    <w:p w:rsidR="007F7E0A" w:rsidRPr="00BE01DA" w:rsidRDefault="007F7E0A" w:rsidP="007F7E0A">
      <w:pPr>
        <w:pStyle w:val="Heading1"/>
        <w:jc w:val="center"/>
        <w:rPr>
          <w:rFonts w:ascii="Times New Roman" w:hAnsi="Times New Roman" w:cs="Times New Roman"/>
          <w:color w:val="000000"/>
          <w:sz w:val="24"/>
          <w:szCs w:val="24"/>
          <w:u w:val="single"/>
        </w:rPr>
      </w:pPr>
    </w:p>
    <w:p w:rsidR="007F7E0A" w:rsidRPr="00BE01DA" w:rsidRDefault="007F7E0A" w:rsidP="007F7E0A">
      <w:pPr>
        <w:pStyle w:val="Heading1"/>
        <w:jc w:val="center"/>
        <w:rPr>
          <w:rFonts w:ascii="Times New Roman" w:hAnsi="Times New Roman" w:cs="Times New Roman"/>
          <w:color w:val="000000"/>
          <w:sz w:val="24"/>
          <w:szCs w:val="24"/>
          <w:u w:val="single"/>
        </w:rPr>
      </w:pPr>
    </w:p>
    <w:p w:rsidR="007F7E0A" w:rsidRPr="00BE01DA" w:rsidRDefault="007F7E0A" w:rsidP="007F7E0A">
      <w:pPr>
        <w:pStyle w:val="Heading1"/>
        <w:jc w:val="center"/>
        <w:rPr>
          <w:rFonts w:ascii="Times New Roman" w:hAnsi="Times New Roman" w:cs="Times New Roman"/>
          <w:color w:val="000000"/>
          <w:sz w:val="24"/>
          <w:szCs w:val="24"/>
          <w:u w:val="single"/>
        </w:rPr>
      </w:pPr>
    </w:p>
    <w:p w:rsidR="007F7E0A" w:rsidRPr="00BE01DA" w:rsidRDefault="00716ABA" w:rsidP="007F7E0A">
      <w:pPr>
        <w:pStyle w:val="Heading1"/>
        <w:jc w:val="center"/>
        <w:rPr>
          <w:rFonts w:ascii="Times New Roman" w:hAnsi="Times New Roman" w:cs="Times New Roman"/>
          <w:color w:val="000000"/>
          <w:sz w:val="24"/>
          <w:szCs w:val="24"/>
        </w:rPr>
      </w:pPr>
      <w:r w:rsidRPr="00BE01DA">
        <w:rPr>
          <w:rFonts w:ascii="Times New Roman" w:hAnsi="Times New Roman" w:cs="Times New Roman"/>
          <w:color w:val="000000"/>
          <w:sz w:val="24"/>
          <w:szCs w:val="24"/>
        </w:rPr>
        <w:t xml:space="preserve">Appendix </w:t>
      </w:r>
      <w:r w:rsidR="003C0608">
        <w:rPr>
          <w:rFonts w:ascii="Times New Roman" w:hAnsi="Times New Roman" w:cs="Times New Roman"/>
          <w:color w:val="000000"/>
          <w:sz w:val="24"/>
          <w:szCs w:val="24"/>
        </w:rPr>
        <w:t>A</w:t>
      </w:r>
    </w:p>
    <w:p w:rsidR="00FA1456" w:rsidRPr="00BE01DA" w:rsidRDefault="00FA1456" w:rsidP="0004276F">
      <w:pPr>
        <w:jc w:val="center"/>
        <w:rPr>
          <w:b/>
        </w:rPr>
      </w:pPr>
    </w:p>
    <w:p w:rsidR="0004276F" w:rsidRPr="00BE01DA" w:rsidRDefault="007F7E0A" w:rsidP="0004276F">
      <w:pPr>
        <w:jc w:val="center"/>
        <w:rPr>
          <w:b/>
        </w:rPr>
      </w:pPr>
      <w:r w:rsidRPr="00BE01DA">
        <w:rPr>
          <w:b/>
        </w:rPr>
        <w:t>Focus Group Discussion Guide</w:t>
      </w:r>
      <w:r w:rsidR="00C70B27">
        <w:rPr>
          <w:b/>
        </w:rPr>
        <w:t xml:space="preserve"> for</w:t>
      </w:r>
      <w:r w:rsidR="00E47111">
        <w:rPr>
          <w:b/>
        </w:rPr>
        <w:t xml:space="preserve"> </w:t>
      </w:r>
      <w:r w:rsidR="007C3A10">
        <w:rPr>
          <w:b/>
        </w:rPr>
        <w:t>Group A</w:t>
      </w:r>
    </w:p>
    <w:p w:rsidR="0004276F" w:rsidRPr="00BE01DA" w:rsidRDefault="007F7E0A" w:rsidP="0004276F">
      <w:pPr>
        <w:jc w:val="right"/>
      </w:pPr>
      <w:r w:rsidRPr="00BE01DA">
        <w:t xml:space="preserve"> </w:t>
      </w:r>
    </w:p>
    <w:p w:rsidR="007F7E0A" w:rsidRPr="00A06A3A" w:rsidRDefault="007F7E0A" w:rsidP="0004276F">
      <w:pPr>
        <w:jc w:val="right"/>
        <w:rPr>
          <w:b/>
          <w:sz w:val="20"/>
          <w:szCs w:val="20"/>
        </w:rPr>
      </w:pPr>
      <w:r w:rsidRPr="00BE01DA">
        <w:br w:type="page"/>
      </w:r>
      <w:r w:rsidRPr="00A06A3A">
        <w:rPr>
          <w:b/>
          <w:color w:val="000000"/>
          <w:sz w:val="20"/>
          <w:szCs w:val="20"/>
        </w:rPr>
        <w:lastRenderedPageBreak/>
        <w:t>Form Approved</w:t>
      </w:r>
    </w:p>
    <w:p w:rsidR="007F7E0A" w:rsidRPr="00A06A3A" w:rsidRDefault="007F7E0A" w:rsidP="007F7E0A">
      <w:pPr>
        <w:jc w:val="right"/>
        <w:rPr>
          <w:b/>
          <w:sz w:val="20"/>
          <w:szCs w:val="20"/>
        </w:rPr>
      </w:pPr>
      <w:r w:rsidRPr="00A06A3A">
        <w:rPr>
          <w:b/>
          <w:sz w:val="20"/>
          <w:szCs w:val="20"/>
        </w:rPr>
        <w:t>OMB No. 0920-</w:t>
      </w:r>
      <w:r w:rsidR="00631A71" w:rsidRPr="00A06A3A">
        <w:rPr>
          <w:b/>
          <w:sz w:val="20"/>
          <w:szCs w:val="20"/>
        </w:rPr>
        <w:t>0800</w:t>
      </w:r>
    </w:p>
    <w:p w:rsidR="007F7E0A" w:rsidRPr="00A06A3A" w:rsidRDefault="007F7E0A" w:rsidP="007F7E0A">
      <w:pPr>
        <w:jc w:val="right"/>
        <w:rPr>
          <w:b/>
          <w:sz w:val="20"/>
          <w:szCs w:val="20"/>
        </w:rPr>
      </w:pPr>
      <w:r w:rsidRPr="00A06A3A">
        <w:rPr>
          <w:b/>
          <w:sz w:val="20"/>
          <w:szCs w:val="20"/>
        </w:rPr>
        <w:t xml:space="preserve">Exp. Date </w:t>
      </w:r>
      <w:r w:rsidR="00D343F2" w:rsidRPr="00A06A3A">
        <w:rPr>
          <w:b/>
          <w:sz w:val="20"/>
          <w:szCs w:val="20"/>
        </w:rPr>
        <w:t>11/30/2014</w:t>
      </w:r>
    </w:p>
    <w:p w:rsidR="007F7E0A" w:rsidRPr="00BE01DA" w:rsidRDefault="007F7E0A" w:rsidP="007F7E0A">
      <w:pPr>
        <w:rPr>
          <w:b/>
        </w:rPr>
      </w:pPr>
    </w:p>
    <w:p w:rsidR="00C70B27" w:rsidRDefault="00C70B27" w:rsidP="00A06A3A">
      <w:pPr>
        <w:ind w:right="1350"/>
        <w:jc w:val="center"/>
        <w:rPr>
          <w:b/>
        </w:rPr>
      </w:pPr>
      <w:r w:rsidRPr="00BE01DA">
        <w:rPr>
          <w:b/>
        </w:rPr>
        <w:t>Focus Group Discussion Guide</w:t>
      </w:r>
      <w:r>
        <w:rPr>
          <w:b/>
        </w:rPr>
        <w:t xml:space="preserve"> for Group A</w:t>
      </w:r>
    </w:p>
    <w:p w:rsidR="00C70B27" w:rsidRDefault="00C70B27" w:rsidP="00A06A3A">
      <w:pPr>
        <w:ind w:right="1350"/>
        <w:jc w:val="center"/>
        <w:rPr>
          <w:b/>
          <w:smallCaps/>
          <w:color w:val="000000"/>
          <w:u w:val="single"/>
        </w:rPr>
      </w:pPr>
      <w:r>
        <w:rPr>
          <w:b/>
        </w:rPr>
        <w:t>(</w:t>
      </w:r>
      <w:r w:rsidRPr="00BE01DA">
        <w:rPr>
          <w:b/>
          <w:bCs/>
          <w:color w:val="000000"/>
        </w:rPr>
        <w:t>Tailor</w:t>
      </w:r>
      <w:r>
        <w:rPr>
          <w:b/>
          <w:bCs/>
          <w:color w:val="000000"/>
        </w:rPr>
        <w:t>ing</w:t>
      </w:r>
      <w:r w:rsidRPr="00BE01DA">
        <w:rPr>
          <w:b/>
          <w:bCs/>
          <w:color w:val="000000"/>
        </w:rPr>
        <w:t xml:space="preserve"> Gynecologic Cancer Education for Health Care Providers</w:t>
      </w:r>
      <w:r>
        <w:rPr>
          <w:b/>
          <w:bCs/>
          <w:color w:val="000000"/>
        </w:rPr>
        <w:t>)</w:t>
      </w:r>
    </w:p>
    <w:p w:rsidR="00C70B27" w:rsidRDefault="00C70B27" w:rsidP="007F7E0A">
      <w:pPr>
        <w:ind w:right="1350"/>
        <w:rPr>
          <w:b/>
          <w:smallCaps/>
          <w:color w:val="000000"/>
          <w:u w:val="single"/>
        </w:rPr>
      </w:pPr>
    </w:p>
    <w:p w:rsidR="00C70B27" w:rsidRPr="00A06A3A" w:rsidRDefault="00C70B27" w:rsidP="005433B6">
      <w:pPr>
        <w:rPr>
          <w:smallCaps/>
          <w:color w:val="000000"/>
          <w:sz w:val="20"/>
          <w:szCs w:val="20"/>
          <w:u w:val="single"/>
        </w:rPr>
      </w:pPr>
      <w:r w:rsidRPr="00A06A3A">
        <w:rPr>
          <w:noProof/>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informaiton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noProof/>
          <w:sz w:val="20"/>
          <w:szCs w:val="20"/>
        </w:rPr>
        <w:t>0800</w:t>
      </w:r>
      <w:r w:rsidRPr="00A06A3A">
        <w:rPr>
          <w:noProof/>
          <w:sz w:val="20"/>
          <w:szCs w:val="20"/>
        </w:rPr>
        <w:t>)</w:t>
      </w:r>
    </w:p>
    <w:p w:rsidR="00C70B27" w:rsidRDefault="00C70B27" w:rsidP="007F7E0A">
      <w:pPr>
        <w:ind w:right="1350"/>
        <w:rPr>
          <w:b/>
          <w:smallCaps/>
          <w:color w:val="000000"/>
          <w:u w:val="single"/>
        </w:rPr>
      </w:pPr>
    </w:p>
    <w:p w:rsidR="007F7E0A" w:rsidRPr="00BE01DA" w:rsidRDefault="007F7E0A" w:rsidP="007F7E0A">
      <w:pPr>
        <w:ind w:right="1350"/>
        <w:rPr>
          <w:b/>
          <w:smallCaps/>
          <w:color w:val="000000"/>
        </w:rPr>
      </w:pPr>
      <w:r w:rsidRPr="00BE01DA">
        <w:rPr>
          <w:b/>
          <w:smallCaps/>
          <w:color w:val="000000"/>
          <w:u w:val="single"/>
        </w:rPr>
        <w:t>Instructions</w:t>
      </w:r>
      <w:r w:rsidRPr="00BE01DA">
        <w:rPr>
          <w:b/>
          <w:smallCaps/>
          <w:color w:val="000000"/>
        </w:rPr>
        <w:t>:</w:t>
      </w:r>
    </w:p>
    <w:p w:rsidR="007F7E0A" w:rsidRPr="00BE01DA" w:rsidRDefault="007F7E0A" w:rsidP="005433B6">
      <w:pPr>
        <w:tabs>
          <w:tab w:val="left" w:pos="7200"/>
        </w:tabs>
        <w:ind w:right="90"/>
        <w:rPr>
          <w:b/>
          <w:smallCaps/>
          <w:color w:val="000000"/>
        </w:rPr>
      </w:pPr>
      <w:r w:rsidRPr="00BE01DA">
        <w:rPr>
          <w:b/>
          <w:smallCaps/>
          <w:color w:val="000000"/>
        </w:rPr>
        <w:t>Use</w:t>
      </w:r>
      <w:r w:rsidR="00CF507D">
        <w:rPr>
          <w:b/>
          <w:smallCaps/>
          <w:color w:val="000000"/>
        </w:rPr>
        <w:t xml:space="preserve"> this Discussion Guide for Focus Group A. Que</w:t>
      </w:r>
      <w:r w:rsidRPr="00BE01DA">
        <w:rPr>
          <w:b/>
          <w:smallCaps/>
          <w:color w:val="000000"/>
        </w:rPr>
        <w:t xml:space="preserve">stions that </w:t>
      </w:r>
      <w:r w:rsidR="0004276F" w:rsidRPr="00BE01DA">
        <w:rPr>
          <w:b/>
          <w:smallCaps/>
          <w:color w:val="000000"/>
        </w:rPr>
        <w:t xml:space="preserve">are not relevant should be </w:t>
      </w:r>
      <w:r w:rsidRPr="00BE01DA">
        <w:rPr>
          <w:b/>
          <w:smallCaps/>
          <w:color w:val="000000"/>
        </w:rPr>
        <w:t>deleted to avoid unnecessary burden to respondents.</w:t>
      </w:r>
    </w:p>
    <w:p w:rsidR="007F7E0A" w:rsidRPr="00BE01DA" w:rsidRDefault="007F7E0A" w:rsidP="007F7E0A">
      <w:pPr>
        <w:jc w:val="right"/>
        <w:rPr>
          <w:b/>
        </w:rPr>
      </w:pPr>
    </w:p>
    <w:p w:rsidR="009052F4" w:rsidRPr="00BE01DA" w:rsidRDefault="0088337A" w:rsidP="00F010B7">
      <w:pPr>
        <w:pStyle w:val="BodyText3"/>
        <w:rPr>
          <w:b/>
          <w:bCs/>
          <w:i w:val="0"/>
          <w:iCs/>
          <w:sz w:val="24"/>
        </w:rPr>
      </w:pPr>
      <w:r w:rsidRPr="00BE01DA">
        <w:rPr>
          <w:b/>
          <w:bCs/>
          <w:i w:val="0"/>
          <w:iCs/>
          <w:sz w:val="24"/>
        </w:rPr>
        <w:t>Aims of information collection:</w:t>
      </w:r>
    </w:p>
    <w:p w:rsidR="0088337A" w:rsidRPr="00BE01DA" w:rsidRDefault="0088337A" w:rsidP="00F010B7">
      <w:pPr>
        <w:pStyle w:val="BodyText3"/>
        <w:rPr>
          <w:bCs/>
          <w:i w:val="0"/>
          <w:iCs/>
          <w:sz w:val="24"/>
        </w:rPr>
      </w:pPr>
    </w:p>
    <w:p w:rsidR="00B05D7E" w:rsidRDefault="00F8485C" w:rsidP="008C6DF8">
      <w:pPr>
        <w:pStyle w:val="BodyText3"/>
        <w:ind w:right="0"/>
        <w:rPr>
          <w:i w:val="0"/>
          <w:sz w:val="24"/>
        </w:rPr>
      </w:pPr>
      <w:r w:rsidRPr="00BE01DA">
        <w:rPr>
          <w:i w:val="0"/>
          <w:sz w:val="24"/>
        </w:rPr>
        <w:t xml:space="preserve">Goal: </w:t>
      </w:r>
      <w:r w:rsidR="006105A0" w:rsidRPr="00BE01DA">
        <w:rPr>
          <w:i w:val="0"/>
          <w:sz w:val="24"/>
        </w:rPr>
        <w:t xml:space="preserve">To </w:t>
      </w:r>
      <w:r w:rsidR="00167882">
        <w:rPr>
          <w:i w:val="0"/>
          <w:sz w:val="24"/>
        </w:rPr>
        <w:t>inform the</w:t>
      </w:r>
      <w:r w:rsidR="00167882" w:rsidRPr="00BE01DA">
        <w:rPr>
          <w:i w:val="0"/>
          <w:sz w:val="24"/>
        </w:rPr>
        <w:t xml:space="preserve"> development of educational materials for health care providers (specifically medical resident</w:t>
      </w:r>
      <w:r w:rsidR="008C6DF8">
        <w:rPr>
          <w:i w:val="0"/>
          <w:sz w:val="24"/>
        </w:rPr>
        <w:t>s</w:t>
      </w:r>
      <w:r w:rsidR="00167882" w:rsidRPr="00BE01DA">
        <w:rPr>
          <w:i w:val="0"/>
          <w:sz w:val="24"/>
        </w:rPr>
        <w:t xml:space="preserve"> in primary care).</w:t>
      </w:r>
      <w:r w:rsidR="00167882">
        <w:rPr>
          <w:i w:val="0"/>
          <w:sz w:val="24"/>
        </w:rPr>
        <w:t xml:space="preserve">  The educational materials </w:t>
      </w:r>
      <w:r w:rsidR="00D57B44">
        <w:rPr>
          <w:i w:val="0"/>
          <w:sz w:val="24"/>
        </w:rPr>
        <w:t>are designed to</w:t>
      </w:r>
      <w:r w:rsidR="00167882">
        <w:rPr>
          <w:i w:val="0"/>
          <w:sz w:val="24"/>
        </w:rPr>
        <w:t xml:space="preserve"> disseminate key messages developed through </w:t>
      </w:r>
      <w:r w:rsidR="00167882" w:rsidRPr="00EE21C4">
        <w:rPr>
          <w:sz w:val="24"/>
        </w:rPr>
        <w:t>CDC’s Inside Knowledge: Get the Facts about Gynecologic Cancer</w:t>
      </w:r>
      <w:r w:rsidR="00167882">
        <w:rPr>
          <w:i w:val="0"/>
          <w:sz w:val="24"/>
        </w:rPr>
        <w:t xml:space="preserve"> communications campaign. </w:t>
      </w:r>
      <w:r w:rsidR="00167882" w:rsidRPr="00BE01DA">
        <w:rPr>
          <w:i w:val="0"/>
          <w:sz w:val="24"/>
        </w:rPr>
        <w:t xml:space="preserve"> </w:t>
      </w:r>
      <w:r w:rsidR="00B05D7E">
        <w:rPr>
          <w:i w:val="0"/>
          <w:sz w:val="24"/>
        </w:rPr>
        <w:t>Qualitative i</w:t>
      </w:r>
      <w:r w:rsidR="00D57B44">
        <w:rPr>
          <w:i w:val="0"/>
          <w:sz w:val="24"/>
        </w:rPr>
        <w:t xml:space="preserve">nformation will be collected to </w:t>
      </w:r>
      <w:r w:rsidR="00683496" w:rsidRPr="00BE01DA">
        <w:rPr>
          <w:i w:val="0"/>
          <w:sz w:val="24"/>
        </w:rPr>
        <w:t>better understand health care providers’ knowledge, behavior, attitudes, and practices related to</w:t>
      </w:r>
      <w:r w:rsidR="00D542C7" w:rsidRPr="00BE01DA">
        <w:rPr>
          <w:i w:val="0"/>
          <w:sz w:val="24"/>
        </w:rPr>
        <w:t xml:space="preserve"> the 5 main types of gynecologic cancer (cervical, ovarian (including fallopian tube and primary peritoneal cancers), uterine, vaginal, and vulvar cancers), including risks, symptoms, prevention strategies, and basics of clinical management and follow-up.</w:t>
      </w:r>
      <w:r w:rsidR="00683496" w:rsidRPr="00BE01DA">
        <w:rPr>
          <w:i w:val="0"/>
          <w:sz w:val="24"/>
        </w:rPr>
        <w:t xml:space="preserve"> </w:t>
      </w:r>
      <w:r w:rsidR="00B05D7E">
        <w:rPr>
          <w:i w:val="0"/>
          <w:sz w:val="24"/>
        </w:rPr>
        <w:t>Participants in Focus Group “A” have not been exposed to the educational materials.</w:t>
      </w:r>
    </w:p>
    <w:p w:rsidR="00B05D7E" w:rsidRDefault="00B05D7E" w:rsidP="008C6DF8">
      <w:pPr>
        <w:pStyle w:val="BodyText3"/>
        <w:ind w:right="0"/>
        <w:rPr>
          <w:i w:val="0"/>
          <w:sz w:val="24"/>
        </w:rPr>
      </w:pPr>
    </w:p>
    <w:p w:rsidR="0088337A" w:rsidRPr="00BE01DA" w:rsidRDefault="008C6DF8" w:rsidP="008C6DF8">
      <w:pPr>
        <w:pStyle w:val="BodyText3"/>
        <w:ind w:right="0"/>
        <w:rPr>
          <w:i w:val="0"/>
          <w:sz w:val="24"/>
        </w:rPr>
      </w:pPr>
      <w:r>
        <w:rPr>
          <w:i w:val="0"/>
          <w:sz w:val="24"/>
        </w:rPr>
        <w:t xml:space="preserve">At a later date, </w:t>
      </w:r>
      <w:r w:rsidR="00B05D7E">
        <w:rPr>
          <w:i w:val="0"/>
          <w:sz w:val="24"/>
        </w:rPr>
        <w:t xml:space="preserve">Focus Group “B” will be conducted with </w:t>
      </w:r>
      <w:r w:rsidR="00C264AF">
        <w:rPr>
          <w:i w:val="0"/>
          <w:sz w:val="24"/>
        </w:rPr>
        <w:t>health care providers</w:t>
      </w:r>
      <w:r w:rsidR="00B05D7E">
        <w:rPr>
          <w:i w:val="0"/>
          <w:sz w:val="24"/>
        </w:rPr>
        <w:t xml:space="preserve"> who have been exposed to the educational materials. We will look for </w:t>
      </w:r>
      <w:r w:rsidR="00C264AF">
        <w:rPr>
          <w:i w:val="0"/>
          <w:sz w:val="24"/>
        </w:rPr>
        <w:t>differences</w:t>
      </w:r>
      <w:r w:rsidR="00B05D7E">
        <w:rPr>
          <w:i w:val="0"/>
          <w:sz w:val="24"/>
        </w:rPr>
        <w:t xml:space="preserve"> in </w:t>
      </w:r>
      <w:r w:rsidR="00C264AF">
        <w:rPr>
          <w:i w:val="0"/>
          <w:sz w:val="24"/>
        </w:rPr>
        <w:t xml:space="preserve">their </w:t>
      </w:r>
      <w:r w:rsidR="00B05D7E">
        <w:rPr>
          <w:i w:val="0"/>
          <w:sz w:val="24"/>
        </w:rPr>
        <w:t xml:space="preserve">knowledge, behavior, attitudes, and practices.  We will also ask for </w:t>
      </w:r>
      <w:r w:rsidR="00EF3714">
        <w:rPr>
          <w:i w:val="0"/>
          <w:sz w:val="24"/>
        </w:rPr>
        <w:t>suggestions to improve</w:t>
      </w:r>
      <w:r w:rsidR="00C264AF">
        <w:rPr>
          <w:i w:val="0"/>
          <w:sz w:val="24"/>
        </w:rPr>
        <w:t xml:space="preserve"> the</w:t>
      </w:r>
      <w:r w:rsidR="000B4FD7">
        <w:rPr>
          <w:i w:val="0"/>
          <w:sz w:val="24"/>
        </w:rPr>
        <w:t xml:space="preserve"> </w:t>
      </w:r>
      <w:r w:rsidR="000B4FD7" w:rsidRPr="00EE21C4">
        <w:rPr>
          <w:sz w:val="24"/>
        </w:rPr>
        <w:t>Inside Knowledge</w:t>
      </w:r>
      <w:r w:rsidR="00C264AF">
        <w:rPr>
          <w:i w:val="0"/>
          <w:sz w:val="24"/>
        </w:rPr>
        <w:t xml:space="preserve"> educational materials.</w:t>
      </w:r>
    </w:p>
    <w:p w:rsidR="006105A0" w:rsidRPr="00BE01DA" w:rsidRDefault="006105A0" w:rsidP="00F010B7">
      <w:pPr>
        <w:pStyle w:val="BodyText3"/>
        <w:rPr>
          <w:b/>
          <w:bCs/>
          <w:i w:val="0"/>
          <w:iCs/>
          <w:sz w:val="24"/>
        </w:rPr>
      </w:pPr>
    </w:p>
    <w:p w:rsidR="005051E0" w:rsidRPr="00BE01DA" w:rsidRDefault="00986F69" w:rsidP="005051E0">
      <w:pPr>
        <w:rPr>
          <w:b/>
        </w:rPr>
      </w:pPr>
      <w:r>
        <w:rPr>
          <w:b/>
        </w:rPr>
        <w:t>The following are g</w:t>
      </w:r>
      <w:r w:rsidR="00A32A2C">
        <w:rPr>
          <w:b/>
        </w:rPr>
        <w:t xml:space="preserve">oals of the </w:t>
      </w:r>
      <w:r w:rsidR="00A32A2C" w:rsidRPr="00EE21C4">
        <w:rPr>
          <w:b/>
          <w:i/>
        </w:rPr>
        <w:t>Inside Knowledge</w:t>
      </w:r>
      <w:r w:rsidR="00A32A2C">
        <w:rPr>
          <w:b/>
        </w:rPr>
        <w:t xml:space="preserve"> campaign</w:t>
      </w:r>
      <w:r>
        <w:rPr>
          <w:b/>
        </w:rPr>
        <w:t xml:space="preserve"> with regard to health care provider knowledge and behavior</w:t>
      </w:r>
      <w:r w:rsidR="005D6901">
        <w:rPr>
          <w:b/>
        </w:rPr>
        <w:t>. After receipt of materials, h</w:t>
      </w:r>
      <w:r w:rsidR="00A32A2C">
        <w:rPr>
          <w:b/>
        </w:rPr>
        <w:t>ealth care providers</w:t>
      </w:r>
      <w:r w:rsidR="005D6901">
        <w:rPr>
          <w:b/>
        </w:rPr>
        <w:t xml:space="preserve"> will</w:t>
      </w:r>
      <w:r>
        <w:rPr>
          <w:b/>
        </w:rPr>
        <w:t>:</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Provide accurate information on signs, symptoms, risk factors, and prevention strategies of gynecologic cancers to their patients</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 xml:space="preserve">Consider gynecologic cancers when patients present with certain persistent gastrointestinal and </w:t>
      </w:r>
      <w:proofErr w:type="spellStart"/>
      <w:r w:rsidRPr="00BE01DA">
        <w:rPr>
          <w:rFonts w:ascii="Times New Roman" w:hAnsi="Times New Roman"/>
          <w:sz w:val="24"/>
          <w:szCs w:val="24"/>
        </w:rPr>
        <w:t>urogynecologic</w:t>
      </w:r>
      <w:proofErr w:type="spellEnd"/>
      <w:r w:rsidRPr="00BE01DA">
        <w:rPr>
          <w:rFonts w:ascii="Times New Roman" w:hAnsi="Times New Roman"/>
          <w:sz w:val="24"/>
          <w:szCs w:val="24"/>
        </w:rPr>
        <w:t xml:space="preserve"> symptoms </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 xml:space="preserve">Provide cervical cancer screening consistent with evidence-based recommendations </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lastRenderedPageBreak/>
        <w:t>Accurately explain to patients why an extended interval for cervical cancer screening may  be most appropriate for average risk women</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Provide follow-up care for abnormal cervical cancer screening test results (Pap tests and HPV tests), consistent with evidence-based recommendations</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Encourage HPV vaccination of patients and their children, consistent with evidence-based recommendations</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 xml:space="preserve">Not routinely screen average-risk asymptotic patients for ovarian cancer, even if patients request it.  (Note: Routine screening of average risk women for ovarian cancer is not recommended. However, diagnostic testing may warranted for symptomatic women) </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Refer patients suspected of having or already diagnosed with a gynecologic cancer to gynecologic oncologists</w:t>
      </w:r>
    </w:p>
    <w:p w:rsidR="00CD4B37" w:rsidRPr="00BE01DA" w:rsidRDefault="00CD4B37" w:rsidP="00CD4B37">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Refer patients at high-risk for developing ovarian or uterine cancer to genetic specialists, consistent with evidence-based recommendations</w:t>
      </w:r>
    </w:p>
    <w:p w:rsidR="005051E0" w:rsidRPr="00BE01DA" w:rsidRDefault="005051E0" w:rsidP="005051E0">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 xml:space="preserve">Refer patients at high-risk for developing ovarian or uterine cancer to genetic specialists, consistent with </w:t>
      </w:r>
      <w:r w:rsidR="00140431" w:rsidRPr="00BE01DA">
        <w:rPr>
          <w:rFonts w:ascii="Times New Roman" w:hAnsi="Times New Roman"/>
          <w:sz w:val="24"/>
          <w:szCs w:val="24"/>
        </w:rPr>
        <w:t xml:space="preserve">evidence-based </w:t>
      </w:r>
      <w:r w:rsidRPr="00BE01DA">
        <w:rPr>
          <w:rFonts w:ascii="Times New Roman" w:hAnsi="Times New Roman"/>
          <w:sz w:val="24"/>
          <w:szCs w:val="24"/>
        </w:rPr>
        <w:t>guidelines</w:t>
      </w:r>
    </w:p>
    <w:p w:rsidR="005051E0" w:rsidRPr="00BE01DA" w:rsidRDefault="005051E0" w:rsidP="00F010B7">
      <w:pPr>
        <w:pStyle w:val="BodyText3"/>
        <w:rPr>
          <w:b/>
          <w:bCs/>
          <w:i w:val="0"/>
          <w:iCs/>
          <w:sz w:val="24"/>
        </w:rPr>
      </w:pPr>
    </w:p>
    <w:p w:rsidR="007F7E0A" w:rsidRPr="00BE01DA" w:rsidRDefault="007F7E0A" w:rsidP="007F7E0A">
      <w:pPr>
        <w:rPr>
          <w:b/>
          <w:noProof/>
        </w:rPr>
      </w:pPr>
    </w:p>
    <w:p w:rsidR="009D0349" w:rsidRPr="00BE01DA" w:rsidRDefault="00174E6D" w:rsidP="00105E2A">
      <w:pPr>
        <w:pStyle w:val="BodyText3"/>
        <w:rPr>
          <w:bCs/>
          <w:i w:val="0"/>
          <w:sz w:val="24"/>
        </w:rPr>
      </w:pPr>
      <w:r w:rsidRPr="00BE01DA">
        <w:rPr>
          <w:b/>
          <w:bCs/>
          <w:i w:val="0"/>
          <w:iCs/>
          <w:sz w:val="24"/>
        </w:rPr>
        <w:br w:type="page"/>
      </w:r>
      <w:r w:rsidR="009D0349" w:rsidRPr="00BE01DA">
        <w:rPr>
          <w:bCs/>
          <w:i w:val="0"/>
          <w:sz w:val="24"/>
        </w:rPr>
        <w:lastRenderedPageBreak/>
        <w:t xml:space="preserve">1. </w:t>
      </w:r>
      <w:r w:rsidR="0059274D" w:rsidRPr="00BE01DA">
        <w:rPr>
          <w:bCs/>
          <w:i w:val="0"/>
          <w:sz w:val="24"/>
        </w:rPr>
        <w:t xml:space="preserve">I’m going to present a </w:t>
      </w:r>
      <w:r w:rsidR="009D0349" w:rsidRPr="00BE01DA">
        <w:rPr>
          <w:bCs/>
          <w:i w:val="0"/>
          <w:sz w:val="24"/>
        </w:rPr>
        <w:t>vignette</w:t>
      </w:r>
      <w:r w:rsidR="0059274D" w:rsidRPr="00BE01DA">
        <w:rPr>
          <w:bCs/>
          <w:i w:val="0"/>
          <w:sz w:val="24"/>
        </w:rPr>
        <w:t xml:space="preserve"> of a hypothetical patient</w:t>
      </w:r>
      <w:r w:rsidR="009D0349" w:rsidRPr="00BE01DA">
        <w:rPr>
          <w:bCs/>
          <w:i w:val="0"/>
          <w:sz w:val="24"/>
        </w:rPr>
        <w:t>.</w:t>
      </w:r>
      <w:r w:rsidR="0059274D" w:rsidRPr="00BE01DA">
        <w:rPr>
          <w:bCs/>
          <w:i w:val="0"/>
          <w:sz w:val="24"/>
        </w:rPr>
        <w:t xml:space="preserve"> </w:t>
      </w:r>
      <w:r w:rsidR="009D0349" w:rsidRPr="00BE01DA">
        <w:rPr>
          <w:bCs/>
          <w:i w:val="0"/>
          <w:sz w:val="24"/>
        </w:rPr>
        <w:t xml:space="preserve"> </w:t>
      </w:r>
    </w:p>
    <w:p w:rsidR="009D0349" w:rsidRPr="00BE01DA" w:rsidRDefault="009D0349" w:rsidP="009D0349">
      <w:pPr>
        <w:autoSpaceDE w:val="0"/>
        <w:autoSpaceDN w:val="0"/>
        <w:adjustRightInd w:val="0"/>
        <w:rPr>
          <w:b/>
          <w:bCs/>
        </w:rPr>
      </w:pPr>
    </w:p>
    <w:p w:rsidR="009D0349" w:rsidRPr="00BE01DA" w:rsidRDefault="009D0349" w:rsidP="00D526DB">
      <w:pPr>
        <w:autoSpaceDE w:val="0"/>
        <w:autoSpaceDN w:val="0"/>
        <w:adjustRightInd w:val="0"/>
        <w:ind w:left="720"/>
        <w:rPr>
          <w:b/>
          <w:bCs/>
        </w:rPr>
      </w:pPr>
      <w:r w:rsidRPr="00BE01DA">
        <w:rPr>
          <w:b/>
          <w:bCs/>
        </w:rPr>
        <w:t>Vignette: :</w:t>
      </w:r>
      <w:r w:rsidRPr="00BE01DA">
        <w:rPr>
          <w:i/>
          <w:iCs/>
        </w:rPr>
        <w:t xml:space="preserve"> A 55 year old  woman returns to see you complaining of 6-8 weeks of bloating, abdominal pain, constipation, and fatigue. She initially presented 3 weeks ago with occasional symptoms, and you prescribed stool softeners. Her symptoms have not improved and now occur almost every day.</w:t>
      </w:r>
    </w:p>
    <w:p w:rsidR="0059274D" w:rsidRPr="00BE01DA" w:rsidRDefault="0059274D" w:rsidP="0059274D">
      <w:pPr>
        <w:autoSpaceDE w:val="0"/>
        <w:autoSpaceDN w:val="0"/>
        <w:adjustRightInd w:val="0"/>
        <w:rPr>
          <w:b/>
          <w:bCs/>
        </w:rPr>
      </w:pPr>
    </w:p>
    <w:p w:rsidR="0059274D" w:rsidRPr="00BE01DA" w:rsidRDefault="0059274D" w:rsidP="00D526DB">
      <w:pPr>
        <w:autoSpaceDE w:val="0"/>
        <w:autoSpaceDN w:val="0"/>
        <w:adjustRightInd w:val="0"/>
        <w:ind w:left="720"/>
        <w:rPr>
          <w:b/>
          <w:bCs/>
        </w:rPr>
      </w:pPr>
      <w:r w:rsidRPr="00BE01DA">
        <w:rPr>
          <w:b/>
          <w:bCs/>
        </w:rPr>
        <w:t>Past Medical History:</w:t>
      </w:r>
    </w:p>
    <w:p w:rsidR="0059274D" w:rsidRPr="00BE01DA" w:rsidRDefault="0059274D" w:rsidP="00D526DB">
      <w:pPr>
        <w:autoSpaceDE w:val="0"/>
        <w:autoSpaceDN w:val="0"/>
        <w:adjustRightInd w:val="0"/>
        <w:ind w:left="720"/>
      </w:pPr>
      <w:r w:rsidRPr="00BE01DA">
        <w:t>Normal colonoscopy 5 years ago.</w:t>
      </w:r>
    </w:p>
    <w:p w:rsidR="0059274D" w:rsidRPr="00BE01DA" w:rsidRDefault="0059274D" w:rsidP="00D526DB">
      <w:pPr>
        <w:autoSpaceDE w:val="0"/>
        <w:autoSpaceDN w:val="0"/>
        <w:adjustRightInd w:val="0"/>
        <w:ind w:left="720"/>
      </w:pPr>
      <w:r w:rsidRPr="00BE01DA">
        <w:t>Normal Pap test and mammogram 2 years ago.</w:t>
      </w:r>
    </w:p>
    <w:p w:rsidR="0059274D" w:rsidRPr="00BE01DA" w:rsidRDefault="0059274D" w:rsidP="00D526DB">
      <w:pPr>
        <w:autoSpaceDE w:val="0"/>
        <w:autoSpaceDN w:val="0"/>
        <w:adjustRightInd w:val="0"/>
        <w:ind w:left="720"/>
      </w:pPr>
      <w:r w:rsidRPr="00BE01DA">
        <w:t xml:space="preserve">Hypertension well controlled with </w:t>
      </w:r>
      <w:proofErr w:type="spellStart"/>
      <w:r w:rsidRPr="00BE01DA">
        <w:t>lisinopril</w:t>
      </w:r>
      <w:proofErr w:type="spellEnd"/>
      <w:r w:rsidRPr="00BE01DA">
        <w:t xml:space="preserve"> (Zestril).</w:t>
      </w:r>
    </w:p>
    <w:p w:rsidR="0059274D" w:rsidRPr="00BE01DA" w:rsidRDefault="0059274D" w:rsidP="0059274D">
      <w:pPr>
        <w:autoSpaceDE w:val="0"/>
        <w:autoSpaceDN w:val="0"/>
        <w:adjustRightInd w:val="0"/>
        <w:rPr>
          <w:b/>
          <w:bCs/>
        </w:rPr>
      </w:pPr>
    </w:p>
    <w:p w:rsidR="0059274D" w:rsidRPr="00BE01DA" w:rsidRDefault="0059274D" w:rsidP="00D526DB">
      <w:pPr>
        <w:autoSpaceDE w:val="0"/>
        <w:autoSpaceDN w:val="0"/>
        <w:adjustRightInd w:val="0"/>
        <w:ind w:left="720"/>
        <w:rPr>
          <w:b/>
          <w:bCs/>
        </w:rPr>
      </w:pPr>
      <w:r w:rsidRPr="00BE01DA">
        <w:rPr>
          <w:b/>
          <w:bCs/>
        </w:rPr>
        <w:t>Family History: None</w:t>
      </w:r>
    </w:p>
    <w:p w:rsidR="0059274D" w:rsidRPr="00BE01DA" w:rsidRDefault="0059274D" w:rsidP="00D526DB">
      <w:pPr>
        <w:autoSpaceDE w:val="0"/>
        <w:autoSpaceDN w:val="0"/>
        <w:adjustRightInd w:val="0"/>
        <w:ind w:left="720"/>
        <w:rPr>
          <w:b/>
          <w:bCs/>
        </w:rPr>
      </w:pPr>
    </w:p>
    <w:p w:rsidR="0059274D" w:rsidRPr="00BE01DA" w:rsidRDefault="0059274D" w:rsidP="00D526DB">
      <w:pPr>
        <w:autoSpaceDE w:val="0"/>
        <w:autoSpaceDN w:val="0"/>
        <w:adjustRightInd w:val="0"/>
        <w:ind w:left="720"/>
        <w:rPr>
          <w:b/>
          <w:bCs/>
        </w:rPr>
      </w:pPr>
      <w:r w:rsidRPr="00BE01DA">
        <w:rPr>
          <w:b/>
          <w:bCs/>
        </w:rPr>
        <w:t>Physical Exam Findings:</w:t>
      </w:r>
    </w:p>
    <w:p w:rsidR="0059274D" w:rsidRPr="00BE01DA" w:rsidRDefault="0059274D" w:rsidP="00D526DB">
      <w:pPr>
        <w:autoSpaceDE w:val="0"/>
        <w:autoSpaceDN w:val="0"/>
        <w:adjustRightInd w:val="0"/>
        <w:ind w:left="720"/>
      </w:pPr>
      <w:r w:rsidRPr="00BE01DA">
        <w:t>BP 138/80.</w:t>
      </w:r>
    </w:p>
    <w:p w:rsidR="0059274D" w:rsidRPr="00BE01DA" w:rsidRDefault="0059274D" w:rsidP="00D526DB">
      <w:pPr>
        <w:autoSpaceDE w:val="0"/>
        <w:autoSpaceDN w:val="0"/>
        <w:adjustRightInd w:val="0"/>
        <w:ind w:left="720"/>
      </w:pPr>
      <w:r w:rsidRPr="00BE01DA">
        <w:t>Abdominal exam: diffuse mild tenderness.</w:t>
      </w:r>
    </w:p>
    <w:p w:rsidR="0059274D" w:rsidRPr="00BE01DA" w:rsidRDefault="0059274D" w:rsidP="00D526DB">
      <w:pPr>
        <w:autoSpaceDE w:val="0"/>
        <w:autoSpaceDN w:val="0"/>
        <w:adjustRightInd w:val="0"/>
        <w:ind w:left="720"/>
      </w:pPr>
      <w:r w:rsidRPr="00BE01DA">
        <w:t>Pelvic exam: tenderness in left adnexa.</w:t>
      </w:r>
    </w:p>
    <w:p w:rsidR="0059274D" w:rsidRPr="00BE01DA" w:rsidRDefault="0059274D" w:rsidP="00D526DB">
      <w:pPr>
        <w:autoSpaceDE w:val="0"/>
        <w:autoSpaceDN w:val="0"/>
        <w:adjustRightInd w:val="0"/>
        <w:ind w:left="720"/>
      </w:pPr>
      <w:r w:rsidRPr="00BE01DA">
        <w:t xml:space="preserve">Rectal exam: no masses, guaiac negative. </w:t>
      </w:r>
    </w:p>
    <w:p w:rsidR="0059274D" w:rsidRPr="00BE01DA" w:rsidRDefault="0059274D" w:rsidP="0059274D">
      <w:pPr>
        <w:autoSpaceDE w:val="0"/>
        <w:autoSpaceDN w:val="0"/>
        <w:adjustRightInd w:val="0"/>
      </w:pPr>
    </w:p>
    <w:p w:rsidR="0059274D" w:rsidRPr="00BE01DA" w:rsidRDefault="00AF35A0" w:rsidP="00AF35A0">
      <w:pPr>
        <w:autoSpaceDE w:val="0"/>
        <w:autoSpaceDN w:val="0"/>
        <w:adjustRightInd w:val="0"/>
      </w:pPr>
      <w:r w:rsidRPr="00BE01DA">
        <w:t xml:space="preserve">What tests </w:t>
      </w:r>
      <w:r w:rsidR="0059274D" w:rsidRPr="00BE01DA">
        <w:t xml:space="preserve">would you recommend for this patient </w:t>
      </w:r>
      <w:r w:rsidR="0059274D" w:rsidRPr="00BE01DA">
        <w:rPr>
          <w:b/>
          <w:i/>
        </w:rPr>
        <w:t>at this visit</w:t>
      </w:r>
      <w:r w:rsidR="0059274D" w:rsidRPr="00BE01DA">
        <w:t>?</w:t>
      </w:r>
    </w:p>
    <w:p w:rsidR="00AF35A0" w:rsidRPr="00BE01DA" w:rsidRDefault="00AF35A0" w:rsidP="00AF35A0">
      <w:pPr>
        <w:autoSpaceDE w:val="0"/>
        <w:autoSpaceDN w:val="0"/>
        <w:adjustRightInd w:val="0"/>
      </w:pPr>
    </w:p>
    <w:p w:rsidR="0059274D" w:rsidRPr="00BE01DA" w:rsidRDefault="00AF35A0" w:rsidP="009D0349">
      <w:pPr>
        <w:pStyle w:val="BodyText"/>
        <w:tabs>
          <w:tab w:val="left" w:pos="0"/>
        </w:tabs>
        <w:spacing w:after="100" w:afterAutospacing="1"/>
        <w:rPr>
          <w:bCs/>
        </w:rPr>
      </w:pPr>
      <w:r w:rsidRPr="00BE01DA">
        <w:rPr>
          <w:bCs/>
        </w:rPr>
        <w:t xml:space="preserve">2. </w:t>
      </w:r>
      <w:r w:rsidR="0059274D" w:rsidRPr="00BE01DA">
        <w:rPr>
          <w:bCs/>
        </w:rPr>
        <w:t xml:space="preserve">What cervical cancer screening tests do you advise your patients to get routinely? How frequently do you advise them to be screened? At what age do you advise them to </w:t>
      </w:r>
      <w:r w:rsidRPr="00BE01DA">
        <w:rPr>
          <w:bCs/>
        </w:rPr>
        <w:t xml:space="preserve">start screening? </w:t>
      </w:r>
    </w:p>
    <w:p w:rsidR="00217C46" w:rsidRPr="00BE01DA" w:rsidRDefault="00AF35A0" w:rsidP="009D0349">
      <w:pPr>
        <w:pStyle w:val="BodyText"/>
        <w:tabs>
          <w:tab w:val="left" w:pos="0"/>
        </w:tabs>
        <w:spacing w:after="100" w:afterAutospacing="1"/>
        <w:rPr>
          <w:bCs/>
        </w:rPr>
      </w:pPr>
      <w:r w:rsidRPr="00BE01DA">
        <w:rPr>
          <w:bCs/>
        </w:rPr>
        <w:t xml:space="preserve">3. </w:t>
      </w:r>
      <w:r w:rsidR="00217C46" w:rsidRPr="00BE01DA">
        <w:rPr>
          <w:bCs/>
        </w:rPr>
        <w:t xml:space="preserve">When would </w:t>
      </w:r>
      <w:r w:rsidR="001002D0" w:rsidRPr="00BE01DA">
        <w:rPr>
          <w:bCs/>
        </w:rPr>
        <w:t xml:space="preserve">you </w:t>
      </w:r>
      <w:r w:rsidR="00217C46" w:rsidRPr="00BE01DA">
        <w:rPr>
          <w:bCs/>
        </w:rPr>
        <w:t>recommend cervical cancer screening with the Pap test by itself?</w:t>
      </w:r>
    </w:p>
    <w:p w:rsidR="00217C46" w:rsidRPr="00BE01DA" w:rsidRDefault="00AF35A0" w:rsidP="009D0349">
      <w:pPr>
        <w:pStyle w:val="BodyText"/>
        <w:tabs>
          <w:tab w:val="left" w:pos="0"/>
        </w:tabs>
        <w:spacing w:after="100" w:afterAutospacing="1"/>
        <w:rPr>
          <w:bCs/>
        </w:rPr>
      </w:pPr>
      <w:r w:rsidRPr="00BE01DA">
        <w:rPr>
          <w:bCs/>
        </w:rPr>
        <w:t xml:space="preserve">4. </w:t>
      </w:r>
      <w:r w:rsidR="00217C46" w:rsidRPr="00BE01DA">
        <w:rPr>
          <w:bCs/>
        </w:rPr>
        <w:t>When would</w:t>
      </w:r>
      <w:r w:rsidR="001002D0" w:rsidRPr="00BE01DA">
        <w:rPr>
          <w:bCs/>
        </w:rPr>
        <w:t xml:space="preserve"> you</w:t>
      </w:r>
      <w:r w:rsidR="00217C46" w:rsidRPr="00BE01DA">
        <w:rPr>
          <w:bCs/>
        </w:rPr>
        <w:t xml:space="preserve"> recommend cervical cancer screening with co-testing </w:t>
      </w:r>
      <w:r w:rsidR="00217C46" w:rsidRPr="00BE01DA">
        <w:t>(Pap test and HPV test)?</w:t>
      </w:r>
    </w:p>
    <w:p w:rsidR="00DF1787" w:rsidRPr="00BE01DA" w:rsidRDefault="00AF35A0" w:rsidP="00F010B7">
      <w:pPr>
        <w:pStyle w:val="BodyText"/>
        <w:tabs>
          <w:tab w:val="left" w:pos="0"/>
        </w:tabs>
        <w:spacing w:after="100" w:afterAutospacing="1"/>
        <w:rPr>
          <w:bCs/>
        </w:rPr>
      </w:pPr>
      <w:r w:rsidRPr="00BE01DA">
        <w:rPr>
          <w:bCs/>
        </w:rPr>
        <w:t>5</w:t>
      </w:r>
      <w:r w:rsidR="009C2F6D" w:rsidRPr="00BE01DA">
        <w:rPr>
          <w:bCs/>
        </w:rPr>
        <w:t xml:space="preserve">. Which of the 5 gynecologic cancers </w:t>
      </w:r>
      <w:r w:rsidR="00D731D0" w:rsidRPr="00BE01DA">
        <w:rPr>
          <w:bCs/>
        </w:rPr>
        <w:t xml:space="preserve">(cervical, ovarian, uterine, vaginal or vulvar) </w:t>
      </w:r>
      <w:r w:rsidR="00AE306D" w:rsidRPr="00BE01DA">
        <w:rPr>
          <w:bCs/>
        </w:rPr>
        <w:t xml:space="preserve">do you think </w:t>
      </w:r>
      <w:r w:rsidR="00D731D0" w:rsidRPr="00BE01DA">
        <w:rPr>
          <w:bCs/>
        </w:rPr>
        <w:t xml:space="preserve">have effective screening </w:t>
      </w:r>
      <w:r w:rsidR="0059274D" w:rsidRPr="00BE01DA">
        <w:rPr>
          <w:bCs/>
        </w:rPr>
        <w:t>tests</w:t>
      </w:r>
      <w:r w:rsidR="00D731D0" w:rsidRPr="00BE01DA">
        <w:rPr>
          <w:bCs/>
        </w:rPr>
        <w:t xml:space="preserve">? </w:t>
      </w:r>
    </w:p>
    <w:p w:rsidR="00D526DB" w:rsidRPr="00BE01DA" w:rsidRDefault="00D526DB" w:rsidP="00F010B7">
      <w:pPr>
        <w:pStyle w:val="BodyText"/>
        <w:tabs>
          <w:tab w:val="left" w:pos="0"/>
        </w:tabs>
        <w:spacing w:after="100" w:afterAutospacing="1"/>
        <w:rPr>
          <w:bCs/>
        </w:rPr>
      </w:pPr>
      <w:r w:rsidRPr="00BE01DA">
        <w:rPr>
          <w:bCs/>
        </w:rPr>
        <w:t xml:space="preserve">6. Do you think there are effective </w:t>
      </w:r>
      <w:r w:rsidR="00194C51" w:rsidRPr="00BE01DA">
        <w:rPr>
          <w:bCs/>
        </w:rPr>
        <w:t xml:space="preserve">screening </w:t>
      </w:r>
      <w:r w:rsidRPr="00BE01DA">
        <w:rPr>
          <w:bCs/>
        </w:rPr>
        <w:t xml:space="preserve">tests </w:t>
      </w:r>
      <w:r w:rsidR="00194C51" w:rsidRPr="00BE01DA">
        <w:rPr>
          <w:bCs/>
        </w:rPr>
        <w:t>in the average risk population for</w:t>
      </w:r>
      <w:r w:rsidRPr="00BE01DA">
        <w:rPr>
          <w:bCs/>
        </w:rPr>
        <w:t xml:space="preserve"> ovarian cancer? If so which tests?</w:t>
      </w:r>
      <w:r w:rsidR="00194C51" w:rsidRPr="00BE01DA">
        <w:rPr>
          <w:bCs/>
        </w:rPr>
        <w:t xml:space="preserve"> Tell me about when you test with CA-125? </w:t>
      </w:r>
      <w:proofErr w:type="spellStart"/>
      <w:r w:rsidR="00194C51" w:rsidRPr="00BE01DA">
        <w:rPr>
          <w:bCs/>
        </w:rPr>
        <w:t>Transvaginal</w:t>
      </w:r>
      <w:proofErr w:type="spellEnd"/>
      <w:r w:rsidR="00194C51" w:rsidRPr="00BE01DA">
        <w:rPr>
          <w:bCs/>
        </w:rPr>
        <w:t xml:space="preserve"> ultrasound (TVU)? Pelvic exam? </w:t>
      </w:r>
    </w:p>
    <w:p w:rsidR="00B0631C" w:rsidRPr="00BE01DA" w:rsidRDefault="00D526DB" w:rsidP="00F010B7">
      <w:pPr>
        <w:pStyle w:val="BodyText"/>
        <w:tabs>
          <w:tab w:val="left" w:pos="0"/>
        </w:tabs>
        <w:spacing w:after="100" w:afterAutospacing="1"/>
        <w:rPr>
          <w:bCs/>
        </w:rPr>
      </w:pPr>
      <w:r w:rsidRPr="00BE01DA">
        <w:rPr>
          <w:bCs/>
        </w:rPr>
        <w:t>7.</w:t>
      </w:r>
      <w:r w:rsidR="00891E6C" w:rsidRPr="00BE01DA">
        <w:rPr>
          <w:bCs/>
        </w:rPr>
        <w:t xml:space="preserve"> </w:t>
      </w:r>
      <w:r w:rsidR="00B0631C" w:rsidRPr="00BE01DA">
        <w:rPr>
          <w:bCs/>
        </w:rPr>
        <w:t>Can you tell me what some risk factors for uterine cancer are?</w:t>
      </w:r>
    </w:p>
    <w:p w:rsidR="00805749" w:rsidRPr="00BE01DA" w:rsidRDefault="00D526DB" w:rsidP="00F010B7">
      <w:pPr>
        <w:pStyle w:val="BodyText"/>
        <w:tabs>
          <w:tab w:val="left" w:pos="0"/>
        </w:tabs>
        <w:spacing w:after="100" w:afterAutospacing="1"/>
      </w:pPr>
      <w:r w:rsidRPr="00BE01DA">
        <w:rPr>
          <w:bCs/>
        </w:rPr>
        <w:t>8</w:t>
      </w:r>
      <w:r w:rsidR="00AF35A0" w:rsidRPr="00BE01DA">
        <w:rPr>
          <w:bCs/>
        </w:rPr>
        <w:t xml:space="preserve">. </w:t>
      </w:r>
      <w:r w:rsidR="00805749" w:rsidRPr="00BE01DA">
        <w:rPr>
          <w:bCs/>
        </w:rPr>
        <w:t xml:space="preserve">What cancers do you think the </w:t>
      </w:r>
      <w:r w:rsidR="00805749" w:rsidRPr="00BE01DA">
        <w:t>human papillomavirus (HPV) can cause?</w:t>
      </w:r>
    </w:p>
    <w:p w:rsidR="00027CFD" w:rsidRPr="00BE01DA" w:rsidRDefault="00D526DB" w:rsidP="00027CFD">
      <w:pPr>
        <w:pStyle w:val="BodyText"/>
        <w:tabs>
          <w:tab w:val="left" w:pos="0"/>
        </w:tabs>
        <w:spacing w:after="100" w:afterAutospacing="1"/>
        <w:rPr>
          <w:bCs/>
        </w:rPr>
      </w:pPr>
      <w:r w:rsidRPr="00BE01DA">
        <w:rPr>
          <w:bCs/>
        </w:rPr>
        <w:t>9</w:t>
      </w:r>
      <w:r w:rsidR="00AF35A0" w:rsidRPr="00BE01DA">
        <w:rPr>
          <w:bCs/>
        </w:rPr>
        <w:t xml:space="preserve">. </w:t>
      </w:r>
      <w:r w:rsidR="00027CFD" w:rsidRPr="00BE01DA">
        <w:rPr>
          <w:bCs/>
        </w:rPr>
        <w:t>Can you tell me what some risk factors for ovarian cancer are?</w:t>
      </w:r>
    </w:p>
    <w:p w:rsidR="00027CFD" w:rsidRPr="00BE01DA" w:rsidRDefault="00D526DB" w:rsidP="00F010B7">
      <w:pPr>
        <w:pStyle w:val="BodyText"/>
        <w:tabs>
          <w:tab w:val="left" w:pos="0"/>
        </w:tabs>
        <w:spacing w:after="100" w:afterAutospacing="1"/>
        <w:rPr>
          <w:bCs/>
        </w:rPr>
      </w:pPr>
      <w:r w:rsidRPr="00BE01DA">
        <w:rPr>
          <w:bCs/>
        </w:rPr>
        <w:t>10</w:t>
      </w:r>
      <w:r w:rsidR="00AF35A0" w:rsidRPr="00BE01DA">
        <w:rPr>
          <w:bCs/>
        </w:rPr>
        <w:t xml:space="preserve">. </w:t>
      </w:r>
      <w:r w:rsidR="00066E54" w:rsidRPr="00BE01DA">
        <w:rPr>
          <w:bCs/>
        </w:rPr>
        <w:t>For which of your patients would you recommend genetic counseling and testing?</w:t>
      </w:r>
    </w:p>
    <w:p w:rsidR="009825EF" w:rsidRPr="00BE01DA" w:rsidRDefault="00D526DB" w:rsidP="009825EF">
      <w:pPr>
        <w:pStyle w:val="ListParagraph"/>
        <w:autoSpaceDE w:val="0"/>
        <w:autoSpaceDN w:val="0"/>
        <w:adjustRightInd w:val="0"/>
        <w:spacing w:after="0" w:line="240" w:lineRule="auto"/>
        <w:ind w:left="0"/>
        <w:rPr>
          <w:rFonts w:ascii="Times New Roman" w:hAnsi="Times New Roman"/>
          <w:iCs/>
          <w:sz w:val="24"/>
          <w:szCs w:val="24"/>
        </w:rPr>
      </w:pPr>
      <w:r w:rsidRPr="00BE01DA">
        <w:rPr>
          <w:rFonts w:ascii="Times New Roman" w:hAnsi="Times New Roman"/>
          <w:iCs/>
          <w:sz w:val="24"/>
          <w:szCs w:val="24"/>
        </w:rPr>
        <w:lastRenderedPageBreak/>
        <w:t>11</w:t>
      </w:r>
      <w:r w:rsidR="00AF35A0" w:rsidRPr="00BE01DA">
        <w:rPr>
          <w:rFonts w:ascii="Times New Roman" w:hAnsi="Times New Roman"/>
          <w:iCs/>
          <w:sz w:val="24"/>
          <w:szCs w:val="24"/>
        </w:rPr>
        <w:t xml:space="preserve">. </w:t>
      </w:r>
      <w:r w:rsidR="009825EF" w:rsidRPr="00BE01DA">
        <w:rPr>
          <w:rFonts w:ascii="Times New Roman" w:hAnsi="Times New Roman"/>
          <w:iCs/>
          <w:sz w:val="24"/>
          <w:szCs w:val="24"/>
        </w:rPr>
        <w:t xml:space="preserve">I’m going to present another vignette about a hypothetical patient. </w:t>
      </w:r>
    </w:p>
    <w:p w:rsidR="009825EF" w:rsidRPr="00BE01DA" w:rsidRDefault="009825EF" w:rsidP="009825EF">
      <w:pPr>
        <w:pStyle w:val="ListParagraph"/>
        <w:autoSpaceDE w:val="0"/>
        <w:autoSpaceDN w:val="0"/>
        <w:adjustRightInd w:val="0"/>
        <w:ind w:left="360"/>
        <w:rPr>
          <w:rFonts w:ascii="Times New Roman" w:hAnsi="Times New Roman"/>
          <w:i/>
          <w:iCs/>
          <w:sz w:val="24"/>
          <w:szCs w:val="24"/>
        </w:rPr>
      </w:pPr>
    </w:p>
    <w:p w:rsidR="009825EF" w:rsidRPr="00BE01DA" w:rsidRDefault="009825EF" w:rsidP="00D526DB">
      <w:pPr>
        <w:pStyle w:val="ListParagraph"/>
        <w:autoSpaceDE w:val="0"/>
        <w:autoSpaceDN w:val="0"/>
        <w:adjustRightInd w:val="0"/>
        <w:rPr>
          <w:rFonts w:ascii="Times New Roman" w:hAnsi="Times New Roman"/>
          <w:i/>
          <w:iCs/>
          <w:sz w:val="24"/>
          <w:szCs w:val="24"/>
        </w:rPr>
      </w:pPr>
      <w:r w:rsidRPr="00BE01DA">
        <w:rPr>
          <w:rFonts w:ascii="Times New Roman" w:hAnsi="Times New Roman"/>
          <w:i/>
          <w:iCs/>
          <w:sz w:val="24"/>
          <w:szCs w:val="24"/>
        </w:rPr>
        <w:t>Vignette: A 57-year-old woman complains of mild right lower quadrant pain and bloating for 3 weeks, but no other symptoms. Your pelvic exam reveals a right adnexal mass. You order a pelvic ultrasound.</w:t>
      </w:r>
    </w:p>
    <w:p w:rsidR="009825EF" w:rsidRPr="00BE01DA" w:rsidRDefault="009825EF" w:rsidP="00D526DB">
      <w:pPr>
        <w:autoSpaceDE w:val="0"/>
        <w:autoSpaceDN w:val="0"/>
        <w:adjustRightInd w:val="0"/>
        <w:ind w:left="720"/>
        <w:rPr>
          <w:b/>
          <w:bCs/>
        </w:rPr>
      </w:pPr>
      <w:r w:rsidRPr="00BE01DA">
        <w:rPr>
          <w:b/>
          <w:bCs/>
        </w:rPr>
        <w:t>Ultrasound Results:</w:t>
      </w:r>
    </w:p>
    <w:p w:rsidR="009825EF" w:rsidRPr="00BE01DA" w:rsidRDefault="009825EF" w:rsidP="00D526DB">
      <w:pPr>
        <w:autoSpaceDE w:val="0"/>
        <w:autoSpaceDN w:val="0"/>
        <w:adjustRightInd w:val="0"/>
        <w:ind w:left="720"/>
      </w:pPr>
      <w:r w:rsidRPr="00BE01DA">
        <w:t>10 cm right adnexal mass with solid and cystic components.</w:t>
      </w:r>
    </w:p>
    <w:p w:rsidR="009825EF" w:rsidRPr="00BE01DA" w:rsidRDefault="009825EF" w:rsidP="00D526DB">
      <w:pPr>
        <w:autoSpaceDE w:val="0"/>
        <w:autoSpaceDN w:val="0"/>
        <w:adjustRightInd w:val="0"/>
        <w:ind w:left="720"/>
      </w:pPr>
      <w:r w:rsidRPr="00BE01DA">
        <w:t>Moderate amount of ascites.</w:t>
      </w:r>
    </w:p>
    <w:p w:rsidR="009825EF" w:rsidRPr="00BE01DA" w:rsidRDefault="009825EF" w:rsidP="00D526DB">
      <w:pPr>
        <w:autoSpaceDE w:val="0"/>
        <w:autoSpaceDN w:val="0"/>
        <w:adjustRightInd w:val="0"/>
        <w:ind w:left="720"/>
      </w:pPr>
      <w:r w:rsidRPr="00BE01DA">
        <w:t>Increased vascularity of the solid components of the mass by Doppler.</w:t>
      </w:r>
    </w:p>
    <w:p w:rsidR="009825EF" w:rsidRPr="00BE01DA" w:rsidRDefault="009825EF" w:rsidP="009825EF">
      <w:pPr>
        <w:autoSpaceDE w:val="0"/>
        <w:autoSpaceDN w:val="0"/>
        <w:adjustRightInd w:val="0"/>
      </w:pPr>
    </w:p>
    <w:p w:rsidR="009825EF" w:rsidRPr="00BE01DA" w:rsidRDefault="009825EF" w:rsidP="009825EF">
      <w:pPr>
        <w:autoSpaceDE w:val="0"/>
        <w:autoSpaceDN w:val="0"/>
        <w:adjustRightInd w:val="0"/>
      </w:pPr>
      <w:r w:rsidRPr="00BE01DA">
        <w:t>What would be your next step(s) in caring for this patient?</w:t>
      </w:r>
    </w:p>
    <w:p w:rsidR="00AF35A0" w:rsidRPr="00BE01DA" w:rsidRDefault="00AF35A0" w:rsidP="00254402"/>
    <w:p w:rsidR="00254402" w:rsidRPr="00BE01DA" w:rsidRDefault="00D526DB" w:rsidP="00254402">
      <w:r w:rsidRPr="00BE01DA">
        <w:t>12</w:t>
      </w:r>
      <w:r w:rsidR="00AF35A0" w:rsidRPr="00BE01DA">
        <w:t xml:space="preserve">. </w:t>
      </w:r>
      <w:r w:rsidR="00254402" w:rsidRPr="00BE01DA">
        <w:t>How confident are you in your ability to answer basic questions from your patients about cervical cancer (such as on risk factors, symptoms, screening information)?</w:t>
      </w:r>
    </w:p>
    <w:p w:rsidR="00254402" w:rsidRPr="00BE01DA" w:rsidRDefault="00254402" w:rsidP="00254402"/>
    <w:p w:rsidR="00254402" w:rsidRPr="00BE01DA" w:rsidRDefault="00D526DB" w:rsidP="00254402">
      <w:r w:rsidRPr="00BE01DA">
        <w:t>13</w:t>
      </w:r>
      <w:r w:rsidR="00AF35A0" w:rsidRPr="00BE01DA">
        <w:t xml:space="preserve">. </w:t>
      </w:r>
      <w:r w:rsidR="00254402" w:rsidRPr="00BE01DA">
        <w:t>How confident are you in your ability to answer basic questions from your patients about ovarian cancer (such as on risk factors, symptoms, screening information)?</w:t>
      </w:r>
    </w:p>
    <w:p w:rsidR="00254402" w:rsidRPr="00BE01DA" w:rsidRDefault="00254402" w:rsidP="00254402"/>
    <w:p w:rsidR="00254402" w:rsidRPr="00BE01DA" w:rsidRDefault="00D526DB" w:rsidP="00254402">
      <w:r w:rsidRPr="00BE01DA">
        <w:t>14</w:t>
      </w:r>
      <w:r w:rsidR="00AF35A0" w:rsidRPr="00BE01DA">
        <w:t xml:space="preserve">. </w:t>
      </w:r>
      <w:r w:rsidR="00254402" w:rsidRPr="00BE01DA">
        <w:t>How confident are you in your ability to answer basic questions from your patients about uterine cancer (such as on risk factors, symptoms, screening information)?</w:t>
      </w:r>
    </w:p>
    <w:p w:rsidR="00254402" w:rsidRPr="00BE01DA" w:rsidRDefault="00254402" w:rsidP="00254402"/>
    <w:p w:rsidR="00254402" w:rsidRPr="00BE01DA" w:rsidRDefault="00D526DB" w:rsidP="00254402">
      <w:r w:rsidRPr="00BE01DA">
        <w:t>15</w:t>
      </w:r>
      <w:r w:rsidR="00AF35A0" w:rsidRPr="00BE01DA">
        <w:t xml:space="preserve">. </w:t>
      </w:r>
      <w:r w:rsidR="00254402" w:rsidRPr="00BE01DA">
        <w:t>How confident are you in your ability to answer basic questions from your patients about vaginal and vulvar cancers (such as on risk factors, symptoms, screening information)?</w:t>
      </w:r>
    </w:p>
    <w:p w:rsidR="00254402" w:rsidRPr="00BE01DA" w:rsidRDefault="00254402" w:rsidP="00254402"/>
    <w:p w:rsidR="00254402" w:rsidRPr="00BE01DA" w:rsidRDefault="00AF35A0" w:rsidP="00254402">
      <w:pPr>
        <w:pStyle w:val="ListParagraph"/>
        <w:spacing w:after="0" w:line="240" w:lineRule="auto"/>
        <w:ind w:left="0"/>
        <w:rPr>
          <w:rFonts w:ascii="Times New Roman" w:hAnsi="Times New Roman"/>
          <w:sz w:val="24"/>
          <w:szCs w:val="24"/>
        </w:rPr>
      </w:pPr>
      <w:r w:rsidRPr="00BE01DA">
        <w:rPr>
          <w:rFonts w:ascii="Times New Roman" w:hAnsi="Times New Roman"/>
          <w:sz w:val="24"/>
          <w:szCs w:val="24"/>
        </w:rPr>
        <w:t>1</w:t>
      </w:r>
      <w:r w:rsidR="00D526DB" w:rsidRPr="00BE01DA">
        <w:rPr>
          <w:rFonts w:ascii="Times New Roman" w:hAnsi="Times New Roman"/>
          <w:sz w:val="24"/>
          <w:szCs w:val="24"/>
        </w:rPr>
        <w:t>6</w:t>
      </w:r>
      <w:r w:rsidRPr="00BE01DA">
        <w:rPr>
          <w:rFonts w:ascii="Times New Roman" w:hAnsi="Times New Roman"/>
          <w:sz w:val="24"/>
          <w:szCs w:val="24"/>
        </w:rPr>
        <w:t xml:space="preserve">. </w:t>
      </w:r>
      <w:r w:rsidR="00254402" w:rsidRPr="00BE01DA">
        <w:rPr>
          <w:rFonts w:ascii="Times New Roman" w:hAnsi="Times New Roman"/>
          <w:sz w:val="24"/>
          <w:szCs w:val="24"/>
        </w:rPr>
        <w:t>How concerned are you, if at all, that providing basic information about gynecologic cancer (such as risk factors, symptoms, screening information) will cause patients unnecessary worry?</w:t>
      </w:r>
    </w:p>
    <w:p w:rsidR="00254402" w:rsidRPr="00BE01DA" w:rsidRDefault="00254402" w:rsidP="00254402">
      <w:pPr>
        <w:pStyle w:val="ListParagraph"/>
        <w:spacing w:after="0" w:line="240" w:lineRule="auto"/>
        <w:ind w:left="0"/>
        <w:rPr>
          <w:rFonts w:ascii="Times New Roman" w:hAnsi="Times New Roman"/>
          <w:sz w:val="24"/>
          <w:szCs w:val="24"/>
        </w:rPr>
      </w:pPr>
    </w:p>
    <w:p w:rsidR="00254402" w:rsidRPr="00BE01DA" w:rsidRDefault="00AF35A0" w:rsidP="00254402">
      <w:pPr>
        <w:pStyle w:val="ListParagraph"/>
        <w:spacing w:after="0" w:line="240" w:lineRule="auto"/>
        <w:ind w:left="0"/>
        <w:rPr>
          <w:rFonts w:ascii="Times New Roman" w:hAnsi="Times New Roman"/>
          <w:sz w:val="24"/>
          <w:szCs w:val="24"/>
        </w:rPr>
      </w:pPr>
      <w:r w:rsidRPr="00BE01DA">
        <w:rPr>
          <w:rFonts w:ascii="Times New Roman" w:hAnsi="Times New Roman"/>
          <w:sz w:val="24"/>
          <w:szCs w:val="24"/>
        </w:rPr>
        <w:t>1</w:t>
      </w:r>
      <w:r w:rsidR="00D526DB" w:rsidRPr="00BE01DA">
        <w:rPr>
          <w:rFonts w:ascii="Times New Roman" w:hAnsi="Times New Roman"/>
          <w:sz w:val="24"/>
          <w:szCs w:val="24"/>
        </w:rPr>
        <w:t>7</w:t>
      </w:r>
      <w:r w:rsidRPr="00BE01DA">
        <w:rPr>
          <w:rFonts w:ascii="Times New Roman" w:hAnsi="Times New Roman"/>
          <w:sz w:val="24"/>
          <w:szCs w:val="24"/>
        </w:rPr>
        <w:t xml:space="preserve">. </w:t>
      </w:r>
      <w:r w:rsidR="00254402" w:rsidRPr="00BE01DA">
        <w:rPr>
          <w:rFonts w:ascii="Times New Roman" w:hAnsi="Times New Roman"/>
          <w:sz w:val="24"/>
          <w:szCs w:val="24"/>
        </w:rPr>
        <w:t>How concerned are you, if at all, that providing basic information about gynecologic cancer (such as risk factors, symptoms, screening information) will lead to unnecessary tests/procedures?</w:t>
      </w:r>
    </w:p>
    <w:p w:rsidR="00254402" w:rsidRPr="00BE01DA" w:rsidRDefault="00254402" w:rsidP="00254402">
      <w:pPr>
        <w:pStyle w:val="ListParagraph"/>
        <w:spacing w:after="120" w:line="240" w:lineRule="auto"/>
        <w:ind w:left="0"/>
        <w:rPr>
          <w:rFonts w:ascii="Times New Roman" w:hAnsi="Times New Roman"/>
          <w:sz w:val="24"/>
          <w:szCs w:val="24"/>
        </w:rPr>
      </w:pPr>
    </w:p>
    <w:p w:rsidR="00254402" w:rsidRPr="00BE01DA" w:rsidRDefault="00D526DB" w:rsidP="00254402">
      <w:pPr>
        <w:pStyle w:val="ListParagraph"/>
        <w:spacing w:after="120" w:line="240" w:lineRule="auto"/>
        <w:ind w:left="0"/>
        <w:rPr>
          <w:rFonts w:ascii="Times New Roman" w:hAnsi="Times New Roman"/>
          <w:sz w:val="24"/>
          <w:szCs w:val="24"/>
        </w:rPr>
      </w:pPr>
      <w:r w:rsidRPr="00BE01DA">
        <w:rPr>
          <w:rFonts w:ascii="Times New Roman" w:hAnsi="Times New Roman"/>
          <w:sz w:val="24"/>
          <w:szCs w:val="24"/>
        </w:rPr>
        <w:t>18</w:t>
      </w:r>
      <w:r w:rsidR="00AF35A0" w:rsidRPr="00BE01DA">
        <w:rPr>
          <w:rFonts w:ascii="Times New Roman" w:hAnsi="Times New Roman"/>
          <w:sz w:val="24"/>
          <w:szCs w:val="24"/>
        </w:rPr>
        <w:t xml:space="preserve">. </w:t>
      </w:r>
      <w:r w:rsidR="00254402" w:rsidRPr="00BE01DA">
        <w:rPr>
          <w:rFonts w:ascii="Times New Roman" w:hAnsi="Times New Roman"/>
          <w:sz w:val="24"/>
          <w:szCs w:val="24"/>
        </w:rPr>
        <w:t xml:space="preserve">Are you expected to apply evidence-based guidelines for cancer screening in practice by </w:t>
      </w:r>
      <w:r w:rsidR="008B0C41">
        <w:rPr>
          <w:rFonts w:ascii="Times New Roman" w:hAnsi="Times New Roman"/>
          <w:sz w:val="24"/>
          <w:szCs w:val="24"/>
        </w:rPr>
        <w:t>your</w:t>
      </w:r>
      <w:r w:rsidR="00254402" w:rsidRPr="00BE01DA">
        <w:rPr>
          <w:rFonts w:ascii="Times New Roman" w:hAnsi="Times New Roman"/>
          <w:sz w:val="24"/>
          <w:szCs w:val="24"/>
        </w:rPr>
        <w:t xml:space="preserve"> supervisors?</w:t>
      </w:r>
      <w:bookmarkStart w:id="0" w:name="_GoBack"/>
      <w:bookmarkEnd w:id="0"/>
    </w:p>
    <w:p w:rsidR="00254402" w:rsidRPr="00BE01DA" w:rsidRDefault="00254402" w:rsidP="00254402">
      <w:pPr>
        <w:pStyle w:val="ListParagraph"/>
        <w:spacing w:after="0" w:line="240" w:lineRule="auto"/>
        <w:ind w:left="0"/>
        <w:rPr>
          <w:rFonts w:ascii="Times New Roman" w:hAnsi="Times New Roman"/>
          <w:bCs/>
          <w:sz w:val="24"/>
          <w:szCs w:val="24"/>
        </w:rPr>
      </w:pPr>
    </w:p>
    <w:p w:rsidR="00254402" w:rsidRPr="00BE01DA" w:rsidRDefault="00AF35A0" w:rsidP="00AF35A0">
      <w:pPr>
        <w:pStyle w:val="ListParagraph"/>
        <w:spacing w:after="0" w:line="240" w:lineRule="auto"/>
        <w:ind w:left="0"/>
        <w:rPr>
          <w:rFonts w:ascii="Times New Roman" w:hAnsi="Times New Roman"/>
          <w:sz w:val="24"/>
          <w:szCs w:val="24"/>
        </w:rPr>
      </w:pPr>
      <w:r w:rsidRPr="00BE01DA">
        <w:rPr>
          <w:rFonts w:ascii="Times New Roman" w:hAnsi="Times New Roman"/>
          <w:bCs/>
          <w:sz w:val="24"/>
          <w:szCs w:val="24"/>
        </w:rPr>
        <w:t>1</w:t>
      </w:r>
      <w:r w:rsidR="00D526DB" w:rsidRPr="00BE01DA">
        <w:rPr>
          <w:rFonts w:ascii="Times New Roman" w:hAnsi="Times New Roman"/>
          <w:bCs/>
          <w:sz w:val="24"/>
          <w:szCs w:val="24"/>
        </w:rPr>
        <w:t>9</w:t>
      </w:r>
      <w:r w:rsidRPr="00BE01DA">
        <w:rPr>
          <w:rFonts w:ascii="Times New Roman" w:hAnsi="Times New Roman"/>
          <w:bCs/>
          <w:sz w:val="24"/>
          <w:szCs w:val="24"/>
        </w:rPr>
        <w:t xml:space="preserve">. </w:t>
      </w:r>
      <w:r w:rsidR="00254402" w:rsidRPr="00BE01DA">
        <w:rPr>
          <w:rFonts w:ascii="Times New Roman" w:hAnsi="Times New Roman"/>
          <w:bCs/>
          <w:sz w:val="24"/>
          <w:szCs w:val="24"/>
        </w:rPr>
        <w:t xml:space="preserve">Are you likely to </w:t>
      </w:r>
      <w:r w:rsidR="00254402" w:rsidRPr="00BE01DA">
        <w:rPr>
          <w:rFonts w:ascii="Times New Roman" w:hAnsi="Times New Roman"/>
          <w:sz w:val="24"/>
          <w:szCs w:val="24"/>
        </w:rPr>
        <w:t>apply evidence-based guidelines for cancer screening in practice?</w:t>
      </w:r>
    </w:p>
    <w:p w:rsidR="00AF35A0" w:rsidRPr="00BE01DA" w:rsidRDefault="00AF35A0" w:rsidP="00AF35A0">
      <w:pPr>
        <w:pStyle w:val="ListParagraph"/>
        <w:spacing w:after="0" w:line="240" w:lineRule="auto"/>
        <w:ind w:left="0"/>
        <w:rPr>
          <w:rFonts w:ascii="Times New Roman" w:hAnsi="Times New Roman"/>
          <w:sz w:val="24"/>
          <w:szCs w:val="24"/>
        </w:rPr>
      </w:pPr>
    </w:p>
    <w:p w:rsidR="006E2838" w:rsidRPr="00BE01DA" w:rsidRDefault="00D526DB" w:rsidP="006E2838">
      <w:pPr>
        <w:pStyle w:val="ListParagraph"/>
        <w:tabs>
          <w:tab w:val="left" w:pos="1770"/>
        </w:tabs>
        <w:spacing w:after="0" w:line="240" w:lineRule="auto"/>
        <w:ind w:left="0"/>
        <w:rPr>
          <w:rFonts w:ascii="Times New Roman" w:hAnsi="Times New Roman"/>
          <w:sz w:val="24"/>
          <w:szCs w:val="24"/>
        </w:rPr>
      </w:pPr>
      <w:r w:rsidRPr="00BE01DA">
        <w:rPr>
          <w:rFonts w:ascii="Times New Roman" w:hAnsi="Times New Roman"/>
          <w:sz w:val="24"/>
          <w:szCs w:val="24"/>
        </w:rPr>
        <w:t>20</w:t>
      </w:r>
      <w:r w:rsidR="00AF35A0" w:rsidRPr="00BE01DA">
        <w:rPr>
          <w:rFonts w:ascii="Times New Roman" w:hAnsi="Times New Roman"/>
          <w:sz w:val="24"/>
          <w:szCs w:val="24"/>
        </w:rPr>
        <w:t>.</w:t>
      </w:r>
      <w:r w:rsidR="00642306" w:rsidRPr="00BE01DA">
        <w:rPr>
          <w:rFonts w:ascii="Times New Roman" w:hAnsi="Times New Roman"/>
          <w:i/>
          <w:sz w:val="24"/>
          <w:szCs w:val="24"/>
        </w:rPr>
        <w:t xml:space="preserve"> </w:t>
      </w:r>
      <w:r w:rsidR="006E2838" w:rsidRPr="00BE01DA">
        <w:rPr>
          <w:rFonts w:ascii="Times New Roman" w:hAnsi="Times New Roman"/>
          <w:sz w:val="24"/>
          <w:szCs w:val="24"/>
        </w:rPr>
        <w:t>How familiar are you with the cancer-related work of the Centers for Disease Control and Prevention (the CDC)?</w:t>
      </w:r>
    </w:p>
    <w:p w:rsidR="00664AC9" w:rsidRPr="00BE01DA" w:rsidRDefault="00664AC9" w:rsidP="00AF35A0">
      <w:pPr>
        <w:pStyle w:val="BodyText3"/>
        <w:rPr>
          <w:i w:val="0"/>
          <w:sz w:val="24"/>
        </w:rPr>
      </w:pPr>
    </w:p>
    <w:p w:rsidR="00F53183" w:rsidRDefault="00D526DB" w:rsidP="00F53183">
      <w:pPr>
        <w:pStyle w:val="ListParagraph"/>
        <w:tabs>
          <w:tab w:val="left" w:pos="1770"/>
        </w:tabs>
        <w:spacing w:after="0" w:line="240" w:lineRule="auto"/>
        <w:ind w:left="0"/>
        <w:rPr>
          <w:rFonts w:ascii="Times New Roman" w:hAnsi="Times New Roman"/>
          <w:sz w:val="24"/>
          <w:szCs w:val="24"/>
        </w:rPr>
      </w:pPr>
      <w:r w:rsidRPr="00BE01DA">
        <w:rPr>
          <w:rFonts w:ascii="Times New Roman" w:hAnsi="Times New Roman"/>
          <w:sz w:val="24"/>
          <w:szCs w:val="24"/>
        </w:rPr>
        <w:t>21</w:t>
      </w:r>
      <w:r w:rsidR="00AF35A0" w:rsidRPr="00BE01DA">
        <w:rPr>
          <w:rFonts w:ascii="Times New Roman" w:hAnsi="Times New Roman"/>
          <w:sz w:val="24"/>
          <w:szCs w:val="24"/>
        </w:rPr>
        <w:t xml:space="preserve">. </w:t>
      </w:r>
      <w:r w:rsidR="00F53183" w:rsidRPr="00BE01DA">
        <w:rPr>
          <w:rFonts w:ascii="Times New Roman" w:hAnsi="Times New Roman"/>
          <w:sz w:val="24"/>
          <w:szCs w:val="24"/>
        </w:rPr>
        <w:t>Do you think the CDC is a credible source of information on gynecologic cancers</w:t>
      </w:r>
      <w:r w:rsidR="00ED7B95" w:rsidRPr="00BE01DA">
        <w:rPr>
          <w:rFonts w:ascii="Times New Roman" w:hAnsi="Times New Roman"/>
          <w:sz w:val="24"/>
          <w:szCs w:val="24"/>
        </w:rPr>
        <w:t>?</w:t>
      </w:r>
    </w:p>
    <w:p w:rsidR="0098316F" w:rsidRDefault="0098316F" w:rsidP="0098316F">
      <w:pPr>
        <w:pStyle w:val="BodyText3"/>
        <w:ind w:left="360" w:hanging="360"/>
        <w:rPr>
          <w:i w:val="0"/>
          <w:sz w:val="24"/>
        </w:rPr>
      </w:pPr>
    </w:p>
    <w:p w:rsidR="0098316F" w:rsidRDefault="0098316F" w:rsidP="0098316F">
      <w:pPr>
        <w:pStyle w:val="BodyText3"/>
        <w:ind w:left="360" w:hanging="360"/>
        <w:rPr>
          <w:i w:val="0"/>
          <w:sz w:val="24"/>
        </w:rPr>
      </w:pPr>
      <w:r>
        <w:rPr>
          <w:i w:val="0"/>
          <w:sz w:val="24"/>
        </w:rPr>
        <w:t xml:space="preserve">22. </w:t>
      </w:r>
      <w:r w:rsidR="00E8400D">
        <w:rPr>
          <w:i w:val="0"/>
          <w:sz w:val="24"/>
        </w:rPr>
        <w:t>Would you pay attention to educational materials</w:t>
      </w:r>
      <w:r>
        <w:rPr>
          <w:i w:val="0"/>
          <w:sz w:val="24"/>
        </w:rPr>
        <w:t xml:space="preserve"> from CDC? </w:t>
      </w:r>
    </w:p>
    <w:p w:rsidR="0098316F" w:rsidRDefault="0098316F" w:rsidP="0098316F">
      <w:pPr>
        <w:pStyle w:val="BodyText3"/>
        <w:ind w:left="360" w:hanging="360"/>
        <w:rPr>
          <w:i w:val="0"/>
          <w:sz w:val="24"/>
        </w:rPr>
      </w:pPr>
    </w:p>
    <w:p w:rsidR="00A65995" w:rsidRDefault="00AF35A0" w:rsidP="00A65995">
      <w:pPr>
        <w:tabs>
          <w:tab w:val="left" w:pos="9360"/>
        </w:tabs>
        <w:ind w:right="720"/>
      </w:pPr>
      <w:r w:rsidRPr="00BE01DA">
        <w:lastRenderedPageBreak/>
        <w:t>2</w:t>
      </w:r>
      <w:r w:rsidR="00D526DB" w:rsidRPr="00BE01DA">
        <w:t>2</w:t>
      </w:r>
      <w:r w:rsidR="00A65995">
        <w:t>. What information would you like to see incorporated into a series of CDC-developed educational modules on gynecologic cancers?</w:t>
      </w:r>
    </w:p>
    <w:p w:rsidR="0098316F" w:rsidRDefault="0098316F" w:rsidP="00A65995">
      <w:pPr>
        <w:tabs>
          <w:tab w:val="left" w:pos="9360"/>
        </w:tabs>
        <w:ind w:right="720"/>
      </w:pPr>
    </w:p>
    <w:p w:rsidR="001646CF" w:rsidRDefault="001646CF" w:rsidP="00A65995">
      <w:pPr>
        <w:tabs>
          <w:tab w:val="left" w:pos="9360"/>
        </w:tabs>
        <w:ind w:right="720"/>
      </w:pPr>
      <w:r>
        <w:t>23. As a primary care physician, what information on gynecologic cancer is important for you to know?</w:t>
      </w:r>
    </w:p>
    <w:p w:rsidR="001646CF" w:rsidRDefault="001646CF" w:rsidP="00A65995">
      <w:pPr>
        <w:tabs>
          <w:tab w:val="left" w:pos="9360"/>
        </w:tabs>
        <w:ind w:right="720"/>
      </w:pPr>
      <w:r>
        <w:t xml:space="preserve"> </w:t>
      </w:r>
    </w:p>
    <w:p w:rsidR="00105E2A" w:rsidRPr="00BE01DA" w:rsidRDefault="00105E2A" w:rsidP="00105E2A">
      <w:pPr>
        <w:pStyle w:val="BodyText3"/>
        <w:rPr>
          <w:sz w:val="24"/>
        </w:rPr>
      </w:pPr>
      <w:r w:rsidRPr="00BE01DA">
        <w:rPr>
          <w:b/>
          <w:sz w:val="24"/>
        </w:rPr>
        <w:t>Health Professional General Information Gathering</w:t>
      </w:r>
    </w:p>
    <w:p w:rsidR="00105E2A" w:rsidRPr="00BE01DA" w:rsidRDefault="00105E2A" w:rsidP="0021551D">
      <w:pPr>
        <w:pStyle w:val="ListParagraph"/>
        <w:spacing w:after="0" w:line="240" w:lineRule="auto"/>
        <w:ind w:left="0"/>
        <w:rPr>
          <w:rFonts w:ascii="Times New Roman" w:hAnsi="Times New Roman"/>
          <w:sz w:val="24"/>
          <w:szCs w:val="24"/>
        </w:rPr>
      </w:pPr>
    </w:p>
    <w:p w:rsidR="00105E2A" w:rsidRPr="00BE01DA" w:rsidRDefault="00105E2A" w:rsidP="00D526DB">
      <w:pPr>
        <w:pStyle w:val="ListParagraph"/>
        <w:numPr>
          <w:ilvl w:val="0"/>
          <w:numId w:val="35"/>
        </w:numPr>
        <w:spacing w:before="120" w:after="120" w:line="240" w:lineRule="auto"/>
        <w:rPr>
          <w:rFonts w:ascii="Times New Roman" w:hAnsi="Times New Roman"/>
          <w:sz w:val="24"/>
          <w:szCs w:val="24"/>
        </w:rPr>
      </w:pPr>
      <w:r w:rsidRPr="00BE01DA">
        <w:rPr>
          <w:rFonts w:ascii="Times New Roman" w:hAnsi="Times New Roman"/>
          <w:sz w:val="24"/>
          <w:szCs w:val="24"/>
        </w:rPr>
        <w:t>Please indicate your gender</w:t>
      </w:r>
    </w:p>
    <w:p w:rsidR="00105E2A" w:rsidRPr="00BE01DA" w:rsidRDefault="00105E2A" w:rsidP="00105E2A">
      <w:pPr>
        <w:pStyle w:val="ListParagraph"/>
        <w:spacing w:before="120" w:after="120" w:line="240" w:lineRule="auto"/>
        <w:ind w:left="360"/>
        <w:contextualSpacing w:val="0"/>
        <w:rPr>
          <w:rFonts w:ascii="Times New Roman" w:hAnsi="Times New Roman"/>
          <w:sz w:val="24"/>
          <w:szCs w:val="24"/>
        </w:rPr>
      </w:pPr>
    </w:p>
    <w:p w:rsidR="00105E2A" w:rsidRPr="00BE01DA" w:rsidRDefault="00105E2A" w:rsidP="00D526DB">
      <w:pPr>
        <w:pStyle w:val="ListParagraph"/>
        <w:numPr>
          <w:ilvl w:val="0"/>
          <w:numId w:val="35"/>
        </w:numPr>
        <w:spacing w:before="120" w:after="120" w:line="240" w:lineRule="auto"/>
        <w:contextualSpacing w:val="0"/>
        <w:rPr>
          <w:rFonts w:ascii="Times New Roman" w:hAnsi="Times New Roman"/>
          <w:sz w:val="24"/>
          <w:szCs w:val="24"/>
        </w:rPr>
      </w:pPr>
      <w:r w:rsidRPr="00BE01DA">
        <w:rPr>
          <w:rFonts w:ascii="Times New Roman" w:hAnsi="Times New Roman"/>
          <w:sz w:val="24"/>
          <w:szCs w:val="24"/>
        </w:rPr>
        <w:t xml:space="preserve">In which of the following categories does your age fall? </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18-24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25-34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35-44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45-54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55-64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65-74 years of age</w:t>
      </w:r>
    </w:p>
    <w:p w:rsidR="00105E2A" w:rsidRPr="00BE01DA" w:rsidRDefault="00105E2A" w:rsidP="00105E2A">
      <w:pPr>
        <w:pStyle w:val="ListParagraph"/>
        <w:numPr>
          <w:ilvl w:val="0"/>
          <w:numId w:val="30"/>
        </w:numPr>
        <w:spacing w:before="120" w:after="120" w:line="240" w:lineRule="auto"/>
        <w:ind w:left="720"/>
        <w:contextualSpacing w:val="0"/>
        <w:rPr>
          <w:rFonts w:ascii="Times New Roman" w:hAnsi="Times New Roman"/>
          <w:sz w:val="24"/>
          <w:szCs w:val="24"/>
        </w:rPr>
      </w:pPr>
      <w:r w:rsidRPr="00BE01DA">
        <w:rPr>
          <w:rFonts w:ascii="Times New Roman" w:hAnsi="Times New Roman"/>
          <w:sz w:val="24"/>
          <w:szCs w:val="24"/>
        </w:rPr>
        <w:t>75 years of age or older</w:t>
      </w:r>
    </w:p>
    <w:p w:rsidR="00105E2A" w:rsidRPr="00BE01DA" w:rsidRDefault="00105E2A" w:rsidP="00D526DB">
      <w:pPr>
        <w:pStyle w:val="ListParagraph"/>
        <w:numPr>
          <w:ilvl w:val="0"/>
          <w:numId w:val="35"/>
        </w:numPr>
        <w:spacing w:before="120" w:after="120" w:line="240" w:lineRule="auto"/>
        <w:contextualSpacing w:val="0"/>
        <w:rPr>
          <w:rFonts w:ascii="Times New Roman" w:hAnsi="Times New Roman"/>
          <w:sz w:val="24"/>
          <w:szCs w:val="24"/>
        </w:rPr>
      </w:pPr>
      <w:r w:rsidRPr="00BE01DA">
        <w:rPr>
          <w:rFonts w:ascii="Times New Roman" w:hAnsi="Times New Roman"/>
          <w:sz w:val="24"/>
          <w:szCs w:val="24"/>
        </w:rPr>
        <w:t xml:space="preserve">Please indicate your race and ethnic background. </w:t>
      </w:r>
    </w:p>
    <w:p w:rsidR="00105E2A" w:rsidRPr="00BE01DA" w:rsidRDefault="00105E2A" w:rsidP="00105E2A">
      <w:pPr>
        <w:spacing w:before="120" w:after="120"/>
        <w:ind w:left="540" w:hanging="540"/>
        <w:contextualSpacing/>
      </w:pPr>
      <w:r w:rsidRPr="00BE01DA">
        <w:t xml:space="preserve">Ethnicity: </w:t>
      </w:r>
    </w:p>
    <w:p w:rsidR="00105E2A" w:rsidRPr="00BE01DA" w:rsidRDefault="00105E2A" w:rsidP="00105E2A">
      <w:pPr>
        <w:pStyle w:val="ListParagraph"/>
        <w:numPr>
          <w:ilvl w:val="0"/>
          <w:numId w:val="31"/>
        </w:numPr>
        <w:spacing w:before="120" w:after="120" w:line="240" w:lineRule="auto"/>
        <w:ind w:left="720"/>
        <w:rPr>
          <w:rFonts w:ascii="Times New Roman" w:hAnsi="Times New Roman"/>
          <w:sz w:val="24"/>
          <w:szCs w:val="24"/>
        </w:rPr>
      </w:pPr>
      <w:r w:rsidRPr="00BE01DA">
        <w:rPr>
          <w:rFonts w:ascii="Times New Roman" w:hAnsi="Times New Roman"/>
          <w:sz w:val="24"/>
          <w:szCs w:val="24"/>
        </w:rPr>
        <w:t>Hispanic or Latino</w:t>
      </w:r>
    </w:p>
    <w:p w:rsidR="00105E2A" w:rsidRPr="00BE01DA" w:rsidRDefault="00105E2A" w:rsidP="00105E2A">
      <w:pPr>
        <w:pStyle w:val="ListParagraph"/>
        <w:numPr>
          <w:ilvl w:val="0"/>
          <w:numId w:val="31"/>
        </w:numPr>
        <w:spacing w:before="120" w:after="120" w:line="240" w:lineRule="auto"/>
        <w:ind w:left="720"/>
        <w:rPr>
          <w:rFonts w:ascii="Times New Roman" w:hAnsi="Times New Roman"/>
          <w:sz w:val="24"/>
          <w:szCs w:val="24"/>
        </w:rPr>
      </w:pPr>
      <w:r w:rsidRPr="00BE01DA">
        <w:rPr>
          <w:rFonts w:ascii="Times New Roman" w:hAnsi="Times New Roman"/>
          <w:sz w:val="24"/>
          <w:szCs w:val="24"/>
        </w:rPr>
        <w:t>Not Hispanic or Latino</w:t>
      </w:r>
    </w:p>
    <w:p w:rsidR="00105E2A" w:rsidRPr="00BE01DA" w:rsidRDefault="00105E2A" w:rsidP="00105E2A">
      <w:pPr>
        <w:spacing w:before="120" w:after="120"/>
        <w:ind w:left="540" w:hanging="540"/>
        <w:contextualSpacing/>
      </w:pPr>
      <w:r w:rsidRPr="00BE01DA">
        <w:t>Race: SELECT ONE OR MORE.</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White/Caucasian</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Black or African-American</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American Indian or Alaska Native</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Native Hawaiian or Other Pacific Islander</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Asian</w:t>
      </w:r>
    </w:p>
    <w:p w:rsidR="00105E2A" w:rsidRPr="00BE01DA" w:rsidRDefault="00105E2A" w:rsidP="00105E2A">
      <w:pPr>
        <w:pStyle w:val="ListParagraph"/>
        <w:spacing w:before="120" w:after="120"/>
        <w:ind w:left="540" w:hanging="540"/>
        <w:rPr>
          <w:rFonts w:ascii="Times New Roman" w:hAnsi="Times New Roman"/>
          <w:sz w:val="24"/>
          <w:szCs w:val="24"/>
        </w:rPr>
      </w:pPr>
    </w:p>
    <w:sectPr w:rsidR="00105E2A" w:rsidRPr="00BE01D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CE" w:rsidRDefault="00AA15CE">
      <w:r>
        <w:separator/>
      </w:r>
    </w:p>
  </w:endnote>
  <w:endnote w:type="continuationSeparator" w:id="0">
    <w:p w:rsidR="00AA15CE" w:rsidRDefault="00AA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90" w:rsidRDefault="00E42790"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2790" w:rsidRDefault="00E42790" w:rsidP="00737D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90" w:rsidRDefault="00E42790"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21C4">
      <w:rPr>
        <w:rStyle w:val="PageNumber"/>
        <w:noProof/>
      </w:rPr>
      <w:t>6</w:t>
    </w:r>
    <w:r>
      <w:rPr>
        <w:rStyle w:val="PageNumber"/>
      </w:rPr>
      <w:fldChar w:fldCharType="end"/>
    </w:r>
  </w:p>
  <w:p w:rsidR="00E42790" w:rsidRPr="00E03281" w:rsidRDefault="00E42790" w:rsidP="00737DE5">
    <w:pPr>
      <w:pStyle w:val="Footer"/>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CE" w:rsidRDefault="00AA15CE">
      <w:r>
        <w:separator/>
      </w:r>
    </w:p>
  </w:footnote>
  <w:footnote w:type="continuationSeparator" w:id="0">
    <w:p w:rsidR="00AA15CE" w:rsidRDefault="00AA1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1440"/>
        </w:tabs>
      </w:pPr>
      <w:rPr>
        <w:rFonts w:ascii="Times New Roman" w:hAnsi="Times New Roman"/>
        <w:b/>
        <w:sz w:val="24"/>
      </w:rPr>
    </w:lvl>
  </w:abstractNum>
  <w:abstractNum w:abstractNumId="1">
    <w:nsid w:val="00000003"/>
    <w:multiLevelType w:val="singleLevel"/>
    <w:tmpl w:val="00000000"/>
    <w:lvl w:ilvl="0">
      <w:start w:val="1"/>
      <w:numFmt w:val="lowerLetter"/>
      <w:lvlText w:val="%1."/>
      <w:lvlJc w:val="left"/>
      <w:pPr>
        <w:tabs>
          <w:tab w:val="num" w:pos="2160"/>
        </w:tabs>
      </w:pPr>
      <w:rPr>
        <w:b/>
      </w:rPr>
    </w:lvl>
  </w:abstractNum>
  <w:abstractNum w:abstractNumId="2">
    <w:nsid w:val="007D7555"/>
    <w:multiLevelType w:val="hybridMultilevel"/>
    <w:tmpl w:val="1EB46214"/>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
    <w:nsid w:val="0388162C"/>
    <w:multiLevelType w:val="hybridMultilevel"/>
    <w:tmpl w:val="845E68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3A16EAE"/>
    <w:multiLevelType w:val="hybridMultilevel"/>
    <w:tmpl w:val="B3A0B48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6CC7263"/>
    <w:multiLevelType w:val="hybridMultilevel"/>
    <w:tmpl w:val="3FFA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0003CB"/>
    <w:multiLevelType w:val="hybridMultilevel"/>
    <w:tmpl w:val="57A6E15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0B1251D6"/>
    <w:multiLevelType w:val="hybridMultilevel"/>
    <w:tmpl w:val="086C8C42"/>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873419"/>
    <w:multiLevelType w:val="hybridMultilevel"/>
    <w:tmpl w:val="E910890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11E82"/>
    <w:multiLevelType w:val="hybridMultilevel"/>
    <w:tmpl w:val="E3F6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8D4ECC"/>
    <w:multiLevelType w:val="hybridMultilevel"/>
    <w:tmpl w:val="105636EE"/>
    <w:lvl w:ilvl="0" w:tplc="0409000F">
      <w:start w:val="32"/>
      <w:numFmt w:val="decimal"/>
      <w:pStyle w:val="Quick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E3420"/>
    <w:multiLevelType w:val="hybridMultilevel"/>
    <w:tmpl w:val="BCBAA62E"/>
    <w:lvl w:ilvl="0" w:tplc="B66A79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8D621E"/>
    <w:multiLevelType w:val="hybridMultilevel"/>
    <w:tmpl w:val="B3FA2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4E739A"/>
    <w:multiLevelType w:val="hybridMultilevel"/>
    <w:tmpl w:val="734ED6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A50761F"/>
    <w:multiLevelType w:val="hybridMultilevel"/>
    <w:tmpl w:val="8A5EB93C"/>
    <w:lvl w:ilvl="0" w:tplc="B66A7930">
      <w:start w:val="1"/>
      <w:numFmt w:val="bullet"/>
      <w:lvlText w:val=""/>
      <w:lvlJc w:val="left"/>
      <w:pPr>
        <w:ind w:left="1080" w:hanging="360"/>
      </w:pPr>
      <w:rPr>
        <w:rFonts w:ascii="Symbol" w:hAnsi="Symbol" w:hint="default"/>
      </w:rPr>
    </w:lvl>
    <w:lvl w:ilvl="1" w:tplc="B66A7930">
      <w:start w:val="1"/>
      <w:numFmt w:val="bullet"/>
      <w:lvlText w:val=""/>
      <w:lvlJc w:val="left"/>
      <w:pPr>
        <w:ind w:left="1800" w:hanging="360"/>
      </w:pPr>
      <w:rPr>
        <w:rFonts w:ascii="Symbol" w:hAnsi="Symbol"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70E24"/>
    <w:multiLevelType w:val="hybridMultilevel"/>
    <w:tmpl w:val="59DE23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301C68D7"/>
    <w:multiLevelType w:val="multilevel"/>
    <w:tmpl w:val="9278AB02"/>
    <w:lvl w:ilvl="0">
      <w:start w:val="1"/>
      <w:numFmt w:val="decimal"/>
      <w:pStyle w:val="Quic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16A6DDE"/>
    <w:multiLevelType w:val="hybridMultilevel"/>
    <w:tmpl w:val="3AD2FE30"/>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CA5625"/>
    <w:multiLevelType w:val="hybridMultilevel"/>
    <w:tmpl w:val="45BE1EBA"/>
    <w:lvl w:ilvl="0" w:tplc="B66A7930">
      <w:start w:val="1"/>
      <w:numFmt w:val="bullet"/>
      <w:lvlText w:val=""/>
      <w:lvlJc w:val="left"/>
      <w:pPr>
        <w:ind w:left="2160" w:hanging="360"/>
      </w:pPr>
      <w:rPr>
        <w:rFonts w:ascii="Symbol" w:hAnsi="Symbol" w:hint="default"/>
      </w:rPr>
    </w:lvl>
    <w:lvl w:ilvl="1" w:tplc="B66A7930">
      <w:start w:val="1"/>
      <w:numFmt w:val="bullet"/>
      <w:lvlText w:val=""/>
      <w:lvlJc w:val="left"/>
      <w:pPr>
        <w:ind w:left="2880" w:hanging="360"/>
      </w:pPr>
      <w:rPr>
        <w:rFonts w:ascii="Symbol" w:hAnsi="Symbol" w:hint="default"/>
        <w:sz w:val="20"/>
        <w:szCs w:val="2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58028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59E3BFF"/>
    <w:multiLevelType w:val="hybridMultilevel"/>
    <w:tmpl w:val="8FA29B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35DF7824"/>
    <w:multiLevelType w:val="hybridMultilevel"/>
    <w:tmpl w:val="A23E8BF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3C344B6F"/>
    <w:multiLevelType w:val="hybridMultilevel"/>
    <w:tmpl w:val="6F941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F347346"/>
    <w:multiLevelType w:val="hybridMultilevel"/>
    <w:tmpl w:val="19B0E89E"/>
    <w:lvl w:ilvl="0" w:tplc="E06ABBE6">
      <w:start w:val="110"/>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AD0904"/>
    <w:multiLevelType w:val="hybridMultilevel"/>
    <w:tmpl w:val="12BE82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7D60FDE"/>
    <w:multiLevelType w:val="singleLevel"/>
    <w:tmpl w:val="C134624E"/>
    <w:lvl w:ilvl="0">
      <w:start w:val="1"/>
      <w:numFmt w:val="bullet"/>
      <w:pStyle w:val="ListBullet"/>
      <w:lvlText w:val=""/>
      <w:lvlJc w:val="left"/>
      <w:pPr>
        <w:tabs>
          <w:tab w:val="num" w:pos="720"/>
        </w:tabs>
        <w:ind w:left="720" w:hanging="360"/>
      </w:pPr>
      <w:rPr>
        <w:rFonts w:ascii="Symbol" w:hAnsi="Symbol" w:hint="default"/>
      </w:rPr>
    </w:lvl>
  </w:abstractNum>
  <w:abstractNum w:abstractNumId="26">
    <w:nsid w:val="4AE73DC5"/>
    <w:multiLevelType w:val="hybridMultilevel"/>
    <w:tmpl w:val="00EA6DB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7">
    <w:nsid w:val="4D3F2507"/>
    <w:multiLevelType w:val="hybridMultilevel"/>
    <w:tmpl w:val="8FA29B0A"/>
    <w:lvl w:ilvl="0" w:tplc="FFFFFFFF">
      <w:start w:val="1"/>
      <w:numFmt w:val="bullet"/>
      <w:pStyle w:val="Table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573D064E"/>
    <w:multiLevelType w:val="hybridMultilevel"/>
    <w:tmpl w:val="422618B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9">
    <w:nsid w:val="57DC4E40"/>
    <w:multiLevelType w:val="hybridMultilevel"/>
    <w:tmpl w:val="48F68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4236D9"/>
    <w:multiLevelType w:val="hybridMultilevel"/>
    <w:tmpl w:val="D152BD6A"/>
    <w:lvl w:ilvl="0" w:tplc="B66A793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A54C40"/>
    <w:multiLevelType w:val="multilevel"/>
    <w:tmpl w:val="441EB6AC"/>
    <w:lvl w:ilvl="0">
      <w:start w:val="1"/>
      <w:numFmt w:val="bullet"/>
      <w:lvlText w:val=""/>
      <w:lvlJc w:val="left"/>
      <w:pPr>
        <w:tabs>
          <w:tab w:val="num" w:pos="367"/>
        </w:tabs>
        <w:ind w:left="367" w:hanging="360"/>
      </w:pPr>
      <w:rPr>
        <w:rFonts w:ascii="Wingdings" w:hAnsi="Wingdings" w:hint="default"/>
      </w:rPr>
    </w:lvl>
    <w:lvl w:ilvl="1">
      <w:start w:val="37"/>
      <w:numFmt w:val="decimal"/>
      <w:lvlText w:val="%2."/>
      <w:lvlJc w:val="left"/>
      <w:pPr>
        <w:tabs>
          <w:tab w:val="num" w:pos="1447"/>
        </w:tabs>
        <w:ind w:left="1447" w:hanging="360"/>
      </w:pPr>
      <w:rPr>
        <w:rFonts w:hint="default"/>
      </w:rPr>
    </w:lvl>
    <w:lvl w:ilvl="2" w:tentative="1">
      <w:start w:val="1"/>
      <w:numFmt w:val="bullet"/>
      <w:lvlText w:val=""/>
      <w:lvlJc w:val="left"/>
      <w:pPr>
        <w:tabs>
          <w:tab w:val="num" w:pos="2167"/>
        </w:tabs>
        <w:ind w:left="2167" w:hanging="360"/>
      </w:pPr>
      <w:rPr>
        <w:rFonts w:ascii="Wingdings" w:hAnsi="Wingdings" w:hint="default"/>
      </w:rPr>
    </w:lvl>
    <w:lvl w:ilvl="3" w:tentative="1">
      <w:start w:val="1"/>
      <w:numFmt w:val="bullet"/>
      <w:lvlText w:val=""/>
      <w:lvlJc w:val="left"/>
      <w:pPr>
        <w:tabs>
          <w:tab w:val="num" w:pos="2887"/>
        </w:tabs>
        <w:ind w:left="2887" w:hanging="360"/>
      </w:pPr>
      <w:rPr>
        <w:rFonts w:ascii="Symbol" w:hAnsi="Symbol" w:hint="default"/>
      </w:rPr>
    </w:lvl>
    <w:lvl w:ilvl="4" w:tentative="1">
      <w:start w:val="1"/>
      <w:numFmt w:val="bullet"/>
      <w:lvlText w:val="o"/>
      <w:lvlJc w:val="left"/>
      <w:pPr>
        <w:tabs>
          <w:tab w:val="num" w:pos="3607"/>
        </w:tabs>
        <w:ind w:left="3607" w:hanging="360"/>
      </w:pPr>
      <w:rPr>
        <w:rFonts w:ascii="Courier New" w:hAnsi="Courier New" w:hint="default"/>
      </w:rPr>
    </w:lvl>
    <w:lvl w:ilvl="5" w:tentative="1">
      <w:start w:val="1"/>
      <w:numFmt w:val="bullet"/>
      <w:lvlText w:val=""/>
      <w:lvlJc w:val="left"/>
      <w:pPr>
        <w:tabs>
          <w:tab w:val="num" w:pos="4327"/>
        </w:tabs>
        <w:ind w:left="4327" w:hanging="360"/>
      </w:pPr>
      <w:rPr>
        <w:rFonts w:ascii="Wingdings" w:hAnsi="Wingdings" w:hint="default"/>
      </w:rPr>
    </w:lvl>
    <w:lvl w:ilvl="6" w:tentative="1">
      <w:start w:val="1"/>
      <w:numFmt w:val="bullet"/>
      <w:lvlText w:val=""/>
      <w:lvlJc w:val="left"/>
      <w:pPr>
        <w:tabs>
          <w:tab w:val="num" w:pos="5047"/>
        </w:tabs>
        <w:ind w:left="5047" w:hanging="360"/>
      </w:pPr>
      <w:rPr>
        <w:rFonts w:ascii="Symbol" w:hAnsi="Symbol" w:hint="default"/>
      </w:rPr>
    </w:lvl>
    <w:lvl w:ilvl="7" w:tentative="1">
      <w:start w:val="1"/>
      <w:numFmt w:val="bullet"/>
      <w:lvlText w:val="o"/>
      <w:lvlJc w:val="left"/>
      <w:pPr>
        <w:tabs>
          <w:tab w:val="num" w:pos="5767"/>
        </w:tabs>
        <w:ind w:left="5767" w:hanging="360"/>
      </w:pPr>
      <w:rPr>
        <w:rFonts w:ascii="Courier New" w:hAnsi="Courier New" w:hint="default"/>
      </w:rPr>
    </w:lvl>
    <w:lvl w:ilvl="8" w:tentative="1">
      <w:start w:val="1"/>
      <w:numFmt w:val="bullet"/>
      <w:lvlText w:val=""/>
      <w:lvlJc w:val="left"/>
      <w:pPr>
        <w:tabs>
          <w:tab w:val="num" w:pos="6487"/>
        </w:tabs>
        <w:ind w:left="6487" w:hanging="360"/>
      </w:pPr>
      <w:rPr>
        <w:rFonts w:ascii="Wingdings" w:hAnsi="Wingdings" w:hint="default"/>
      </w:rPr>
    </w:lvl>
  </w:abstractNum>
  <w:abstractNum w:abstractNumId="32">
    <w:nsid w:val="719B2064"/>
    <w:multiLevelType w:val="hybridMultilevel"/>
    <w:tmpl w:val="CBDEA176"/>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466CB"/>
    <w:multiLevelType w:val="hybridMultilevel"/>
    <w:tmpl w:val="8B7A4D3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720"/>
        </w:tabs>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F861CD6"/>
    <w:multiLevelType w:val="hybridMultilevel"/>
    <w:tmpl w:val="C9567BCE"/>
    <w:lvl w:ilvl="0" w:tplc="04090001">
      <w:start w:val="1"/>
      <w:numFmt w:val="bullet"/>
      <w:lvlText w:val=""/>
      <w:lvlJc w:val="left"/>
      <w:pPr>
        <w:tabs>
          <w:tab w:val="num" w:pos="727"/>
        </w:tabs>
        <w:ind w:left="727" w:hanging="360"/>
      </w:pPr>
      <w:rPr>
        <w:rFonts w:ascii="Symbol" w:hAnsi="Symbol" w:hint="default"/>
      </w:rPr>
    </w:lvl>
    <w:lvl w:ilvl="1" w:tplc="04090003" w:tentative="1">
      <w:start w:val="1"/>
      <w:numFmt w:val="bullet"/>
      <w:lvlText w:val="o"/>
      <w:lvlJc w:val="left"/>
      <w:pPr>
        <w:tabs>
          <w:tab w:val="num" w:pos="1447"/>
        </w:tabs>
        <w:ind w:left="1447" w:hanging="360"/>
      </w:pPr>
      <w:rPr>
        <w:rFonts w:ascii="Courier New" w:hAnsi="Courier New" w:cs="Courier New" w:hint="default"/>
      </w:rPr>
    </w:lvl>
    <w:lvl w:ilvl="2" w:tplc="04090005" w:tentative="1">
      <w:start w:val="1"/>
      <w:numFmt w:val="bullet"/>
      <w:lvlText w:val=""/>
      <w:lvlJc w:val="left"/>
      <w:pPr>
        <w:tabs>
          <w:tab w:val="num" w:pos="2167"/>
        </w:tabs>
        <w:ind w:left="2167" w:hanging="360"/>
      </w:pPr>
      <w:rPr>
        <w:rFonts w:ascii="Wingdings" w:hAnsi="Wingdings" w:hint="default"/>
      </w:rPr>
    </w:lvl>
    <w:lvl w:ilvl="3" w:tplc="04090001" w:tentative="1">
      <w:start w:val="1"/>
      <w:numFmt w:val="bullet"/>
      <w:lvlText w:val=""/>
      <w:lvlJc w:val="left"/>
      <w:pPr>
        <w:tabs>
          <w:tab w:val="num" w:pos="2887"/>
        </w:tabs>
        <w:ind w:left="2887" w:hanging="360"/>
      </w:pPr>
      <w:rPr>
        <w:rFonts w:ascii="Symbol" w:hAnsi="Symbol" w:hint="default"/>
      </w:rPr>
    </w:lvl>
    <w:lvl w:ilvl="4" w:tplc="04090003" w:tentative="1">
      <w:start w:val="1"/>
      <w:numFmt w:val="bullet"/>
      <w:lvlText w:val="o"/>
      <w:lvlJc w:val="left"/>
      <w:pPr>
        <w:tabs>
          <w:tab w:val="num" w:pos="3607"/>
        </w:tabs>
        <w:ind w:left="3607" w:hanging="360"/>
      </w:pPr>
      <w:rPr>
        <w:rFonts w:ascii="Courier New" w:hAnsi="Courier New" w:cs="Courier New" w:hint="default"/>
      </w:rPr>
    </w:lvl>
    <w:lvl w:ilvl="5" w:tplc="04090005" w:tentative="1">
      <w:start w:val="1"/>
      <w:numFmt w:val="bullet"/>
      <w:lvlText w:val=""/>
      <w:lvlJc w:val="left"/>
      <w:pPr>
        <w:tabs>
          <w:tab w:val="num" w:pos="4327"/>
        </w:tabs>
        <w:ind w:left="4327" w:hanging="360"/>
      </w:pPr>
      <w:rPr>
        <w:rFonts w:ascii="Wingdings" w:hAnsi="Wingdings" w:hint="default"/>
      </w:rPr>
    </w:lvl>
    <w:lvl w:ilvl="6" w:tplc="04090001" w:tentative="1">
      <w:start w:val="1"/>
      <w:numFmt w:val="bullet"/>
      <w:lvlText w:val=""/>
      <w:lvlJc w:val="left"/>
      <w:pPr>
        <w:tabs>
          <w:tab w:val="num" w:pos="5047"/>
        </w:tabs>
        <w:ind w:left="5047" w:hanging="360"/>
      </w:pPr>
      <w:rPr>
        <w:rFonts w:ascii="Symbol" w:hAnsi="Symbol" w:hint="default"/>
      </w:rPr>
    </w:lvl>
    <w:lvl w:ilvl="7" w:tplc="04090003" w:tentative="1">
      <w:start w:val="1"/>
      <w:numFmt w:val="bullet"/>
      <w:lvlText w:val="o"/>
      <w:lvlJc w:val="left"/>
      <w:pPr>
        <w:tabs>
          <w:tab w:val="num" w:pos="5767"/>
        </w:tabs>
        <w:ind w:left="5767" w:hanging="360"/>
      </w:pPr>
      <w:rPr>
        <w:rFonts w:ascii="Courier New" w:hAnsi="Courier New" w:cs="Courier New" w:hint="default"/>
      </w:rPr>
    </w:lvl>
    <w:lvl w:ilvl="8" w:tplc="04090005" w:tentative="1">
      <w:start w:val="1"/>
      <w:numFmt w:val="bullet"/>
      <w:lvlText w:val=""/>
      <w:lvlJc w:val="left"/>
      <w:pPr>
        <w:tabs>
          <w:tab w:val="num" w:pos="6487"/>
        </w:tabs>
        <w:ind w:left="6487" w:hanging="360"/>
      </w:pPr>
      <w:rPr>
        <w:rFonts w:ascii="Wingdings" w:hAnsi="Wingdings" w:hint="default"/>
      </w:rPr>
    </w:lvl>
  </w:abstractNum>
  <w:abstractNum w:abstractNumId="35">
    <w:nsid w:val="7FCD1D20"/>
    <w:multiLevelType w:val="hybridMultilevel"/>
    <w:tmpl w:val="C2163D9A"/>
    <w:lvl w:ilvl="0" w:tplc="41BA005E">
      <w:start w:val="1"/>
      <w:numFmt w:val="decimal"/>
      <w:lvlText w:val="%1."/>
      <w:lvlJc w:val="left"/>
      <w:pPr>
        <w:ind w:left="360" w:hanging="360"/>
      </w:pPr>
      <w:rPr>
        <w:rFonts w:hint="default"/>
        <w:b w:val="0"/>
        <w:sz w:val="24"/>
      </w:rPr>
    </w:lvl>
    <w:lvl w:ilvl="1" w:tplc="B66A7930">
      <w:start w:val="1"/>
      <w:numFmt w:val="bullet"/>
      <w:lvlText w:val=""/>
      <w:lvlJc w:val="left"/>
      <w:pPr>
        <w:ind w:left="1080" w:hanging="360"/>
      </w:pPr>
      <w:rPr>
        <w:rFonts w:ascii="Symbol" w:hAnsi="Symbol" w:hint="default"/>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 w:ilvl="0">
        <w:start w:val="1"/>
        <w:numFmt w:val="decimal"/>
        <w:lvlText w:val="%1."/>
        <w:lvlJc w:val="left"/>
      </w:lvl>
    </w:lvlOverride>
  </w:num>
  <w:num w:numId="2">
    <w:abstractNumId w:val="15"/>
  </w:num>
  <w:num w:numId="3">
    <w:abstractNumId w:val="0"/>
    <w:lvlOverride w:ilvl="0">
      <w:startOverride w:val="2"/>
      <w:lvl w:ilvl="0">
        <w:start w:val="2"/>
        <w:numFmt w:val="decimal"/>
        <w:lvlText w:val="%1."/>
        <w:lvlJc w:val="left"/>
      </w:lvl>
    </w:lvlOverride>
  </w:num>
  <w:num w:numId="4">
    <w:abstractNumId w:val="4"/>
  </w:num>
  <w:num w:numId="5">
    <w:abstractNumId w:val="31"/>
  </w:num>
  <w:num w:numId="6">
    <w:abstractNumId w:val="22"/>
  </w:num>
  <w:num w:numId="7">
    <w:abstractNumId w:val="9"/>
  </w:num>
  <w:num w:numId="8">
    <w:abstractNumId w:val="24"/>
  </w:num>
  <w:num w:numId="9">
    <w:abstractNumId w:val="29"/>
  </w:num>
  <w:num w:numId="10">
    <w:abstractNumId w:val="34"/>
  </w:num>
  <w:num w:numId="11">
    <w:abstractNumId w:val="33"/>
  </w:num>
  <w:num w:numId="12">
    <w:abstractNumId w:val="2"/>
  </w:num>
  <w:num w:numId="13">
    <w:abstractNumId w:val="6"/>
  </w:num>
  <w:num w:numId="14">
    <w:abstractNumId w:val="21"/>
  </w:num>
  <w:num w:numId="15">
    <w:abstractNumId w:val="3"/>
  </w:num>
  <w:num w:numId="16">
    <w:abstractNumId w:val="13"/>
  </w:num>
  <w:num w:numId="17">
    <w:abstractNumId w:val="27"/>
  </w:num>
  <w:num w:numId="18">
    <w:abstractNumId w:val="20"/>
  </w:num>
  <w:num w:numId="19">
    <w:abstractNumId w:val="19"/>
  </w:num>
  <w:num w:numId="20">
    <w:abstractNumId w:val="25"/>
  </w:num>
  <w:num w:numId="21">
    <w:abstractNumId w:val="12"/>
  </w:num>
  <w:num w:numId="22">
    <w:abstractNumId w:val="17"/>
  </w:num>
  <w:num w:numId="23">
    <w:abstractNumId w:val="7"/>
  </w:num>
  <w:num w:numId="24">
    <w:abstractNumId w:val="28"/>
  </w:num>
  <w:num w:numId="25">
    <w:abstractNumId w:val="26"/>
  </w:num>
  <w:num w:numId="26">
    <w:abstractNumId w:val="23"/>
  </w:num>
  <w:num w:numId="27">
    <w:abstractNumId w:val="5"/>
  </w:num>
  <w:num w:numId="28">
    <w:abstractNumId w:val="35"/>
  </w:num>
  <w:num w:numId="29">
    <w:abstractNumId w:val="18"/>
  </w:num>
  <w:num w:numId="30">
    <w:abstractNumId w:val="14"/>
  </w:num>
  <w:num w:numId="31">
    <w:abstractNumId w:val="30"/>
  </w:num>
  <w:num w:numId="32">
    <w:abstractNumId w:val="11"/>
  </w:num>
  <w:num w:numId="33">
    <w:abstractNumId w:val="8"/>
  </w:num>
  <w:num w:numId="34">
    <w:abstractNumId w:val="10"/>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86"/>
    <w:rsid w:val="0000131F"/>
    <w:rsid w:val="0001226A"/>
    <w:rsid w:val="00014ECD"/>
    <w:rsid w:val="000259E8"/>
    <w:rsid w:val="00027CFD"/>
    <w:rsid w:val="000370CE"/>
    <w:rsid w:val="00040230"/>
    <w:rsid w:val="0004276F"/>
    <w:rsid w:val="00052512"/>
    <w:rsid w:val="00053440"/>
    <w:rsid w:val="0006344F"/>
    <w:rsid w:val="00066E54"/>
    <w:rsid w:val="00070650"/>
    <w:rsid w:val="00070D54"/>
    <w:rsid w:val="00084258"/>
    <w:rsid w:val="0008672F"/>
    <w:rsid w:val="00094329"/>
    <w:rsid w:val="000965F9"/>
    <w:rsid w:val="000A12A3"/>
    <w:rsid w:val="000A16E0"/>
    <w:rsid w:val="000B0641"/>
    <w:rsid w:val="000B4FD7"/>
    <w:rsid w:val="000C433E"/>
    <w:rsid w:val="000D10DE"/>
    <w:rsid w:val="000D17EC"/>
    <w:rsid w:val="001002D0"/>
    <w:rsid w:val="00105E2A"/>
    <w:rsid w:val="0010648A"/>
    <w:rsid w:val="001203CA"/>
    <w:rsid w:val="00121B84"/>
    <w:rsid w:val="0012285F"/>
    <w:rsid w:val="00134EA0"/>
    <w:rsid w:val="00140431"/>
    <w:rsid w:val="00140BC3"/>
    <w:rsid w:val="001514DD"/>
    <w:rsid w:val="0015197F"/>
    <w:rsid w:val="00152AB3"/>
    <w:rsid w:val="001646CF"/>
    <w:rsid w:val="00167882"/>
    <w:rsid w:val="00172D72"/>
    <w:rsid w:val="00174228"/>
    <w:rsid w:val="00174E6D"/>
    <w:rsid w:val="00181CEB"/>
    <w:rsid w:val="00194C51"/>
    <w:rsid w:val="00196D12"/>
    <w:rsid w:val="001A5152"/>
    <w:rsid w:val="001B167A"/>
    <w:rsid w:val="001D0252"/>
    <w:rsid w:val="001D2100"/>
    <w:rsid w:val="001D7F3E"/>
    <w:rsid w:val="001E0F8F"/>
    <w:rsid w:val="001E7F66"/>
    <w:rsid w:val="001F0063"/>
    <w:rsid w:val="00203D1C"/>
    <w:rsid w:val="00204B11"/>
    <w:rsid w:val="00214FAB"/>
    <w:rsid w:val="0021551D"/>
    <w:rsid w:val="00217C46"/>
    <w:rsid w:val="00220050"/>
    <w:rsid w:val="00222D07"/>
    <w:rsid w:val="0023570B"/>
    <w:rsid w:val="00237B6A"/>
    <w:rsid w:val="00246548"/>
    <w:rsid w:val="00246A4D"/>
    <w:rsid w:val="00247F53"/>
    <w:rsid w:val="00252864"/>
    <w:rsid w:val="00254402"/>
    <w:rsid w:val="0026163F"/>
    <w:rsid w:val="00266A8C"/>
    <w:rsid w:val="00270A5A"/>
    <w:rsid w:val="00272087"/>
    <w:rsid w:val="00274CFD"/>
    <w:rsid w:val="002752CE"/>
    <w:rsid w:val="002814E3"/>
    <w:rsid w:val="00281B56"/>
    <w:rsid w:val="00282BB7"/>
    <w:rsid w:val="00285EA3"/>
    <w:rsid w:val="00290B5E"/>
    <w:rsid w:val="0029695E"/>
    <w:rsid w:val="002A313D"/>
    <w:rsid w:val="002A786B"/>
    <w:rsid w:val="002C2448"/>
    <w:rsid w:val="002E6E5F"/>
    <w:rsid w:val="002E7ED7"/>
    <w:rsid w:val="002F2835"/>
    <w:rsid w:val="00300264"/>
    <w:rsid w:val="003023C6"/>
    <w:rsid w:val="00304581"/>
    <w:rsid w:val="00322119"/>
    <w:rsid w:val="00323089"/>
    <w:rsid w:val="00325EB0"/>
    <w:rsid w:val="00347E5E"/>
    <w:rsid w:val="00355860"/>
    <w:rsid w:val="003674EA"/>
    <w:rsid w:val="0037116F"/>
    <w:rsid w:val="0037299E"/>
    <w:rsid w:val="00382D63"/>
    <w:rsid w:val="00386A1F"/>
    <w:rsid w:val="00394BB2"/>
    <w:rsid w:val="003A2407"/>
    <w:rsid w:val="003C0608"/>
    <w:rsid w:val="003C15CF"/>
    <w:rsid w:val="003C4B61"/>
    <w:rsid w:val="003D5ECB"/>
    <w:rsid w:val="003D7212"/>
    <w:rsid w:val="003E72BF"/>
    <w:rsid w:val="003F1D97"/>
    <w:rsid w:val="003F340C"/>
    <w:rsid w:val="00422656"/>
    <w:rsid w:val="0042435A"/>
    <w:rsid w:val="004356EB"/>
    <w:rsid w:val="00435E51"/>
    <w:rsid w:val="004423E6"/>
    <w:rsid w:val="00446883"/>
    <w:rsid w:val="0045054D"/>
    <w:rsid w:val="004576CE"/>
    <w:rsid w:val="0046146C"/>
    <w:rsid w:val="004623DE"/>
    <w:rsid w:val="004625B6"/>
    <w:rsid w:val="00462823"/>
    <w:rsid w:val="00465756"/>
    <w:rsid w:val="0048747F"/>
    <w:rsid w:val="004968AC"/>
    <w:rsid w:val="004A2AED"/>
    <w:rsid w:val="004A3BA8"/>
    <w:rsid w:val="004D30AE"/>
    <w:rsid w:val="004D6B8D"/>
    <w:rsid w:val="004E538B"/>
    <w:rsid w:val="004F0763"/>
    <w:rsid w:val="00500061"/>
    <w:rsid w:val="00501D49"/>
    <w:rsid w:val="005032EE"/>
    <w:rsid w:val="005051E0"/>
    <w:rsid w:val="0051600C"/>
    <w:rsid w:val="0051682C"/>
    <w:rsid w:val="00521EA8"/>
    <w:rsid w:val="00524913"/>
    <w:rsid w:val="00531FEF"/>
    <w:rsid w:val="0053257E"/>
    <w:rsid w:val="00532EE7"/>
    <w:rsid w:val="00540113"/>
    <w:rsid w:val="00540840"/>
    <w:rsid w:val="005415D4"/>
    <w:rsid w:val="00542F40"/>
    <w:rsid w:val="005433B6"/>
    <w:rsid w:val="00550CBD"/>
    <w:rsid w:val="005524DA"/>
    <w:rsid w:val="00553BF0"/>
    <w:rsid w:val="00555E32"/>
    <w:rsid w:val="0055734F"/>
    <w:rsid w:val="00576D25"/>
    <w:rsid w:val="0059274D"/>
    <w:rsid w:val="00595EB1"/>
    <w:rsid w:val="005A3492"/>
    <w:rsid w:val="005A7580"/>
    <w:rsid w:val="005B1983"/>
    <w:rsid w:val="005B4318"/>
    <w:rsid w:val="005D6901"/>
    <w:rsid w:val="005D72AA"/>
    <w:rsid w:val="005E211C"/>
    <w:rsid w:val="005E264A"/>
    <w:rsid w:val="006105A0"/>
    <w:rsid w:val="006107C5"/>
    <w:rsid w:val="00612CA8"/>
    <w:rsid w:val="006166FC"/>
    <w:rsid w:val="00621A74"/>
    <w:rsid w:val="00622E35"/>
    <w:rsid w:val="0062717B"/>
    <w:rsid w:val="00631A71"/>
    <w:rsid w:val="00635AB4"/>
    <w:rsid w:val="00637D66"/>
    <w:rsid w:val="006417E8"/>
    <w:rsid w:val="00642306"/>
    <w:rsid w:val="00643999"/>
    <w:rsid w:val="00643A50"/>
    <w:rsid w:val="00644A0D"/>
    <w:rsid w:val="00646136"/>
    <w:rsid w:val="00662DE5"/>
    <w:rsid w:val="00664AC9"/>
    <w:rsid w:val="006703DE"/>
    <w:rsid w:val="00683496"/>
    <w:rsid w:val="006868FB"/>
    <w:rsid w:val="0068757D"/>
    <w:rsid w:val="0069257A"/>
    <w:rsid w:val="006A3D85"/>
    <w:rsid w:val="006A54C1"/>
    <w:rsid w:val="006B3D0D"/>
    <w:rsid w:val="006B50B1"/>
    <w:rsid w:val="006C3BE6"/>
    <w:rsid w:val="006D5A7F"/>
    <w:rsid w:val="006E2838"/>
    <w:rsid w:val="007032E3"/>
    <w:rsid w:val="00705123"/>
    <w:rsid w:val="007072B4"/>
    <w:rsid w:val="00716ABA"/>
    <w:rsid w:val="00722886"/>
    <w:rsid w:val="00737CB9"/>
    <w:rsid w:val="00737DE5"/>
    <w:rsid w:val="00744B5A"/>
    <w:rsid w:val="0076124D"/>
    <w:rsid w:val="0076413B"/>
    <w:rsid w:val="00792825"/>
    <w:rsid w:val="00797F35"/>
    <w:rsid w:val="007A36FE"/>
    <w:rsid w:val="007B13E4"/>
    <w:rsid w:val="007C2A38"/>
    <w:rsid w:val="007C3A10"/>
    <w:rsid w:val="007C6CC4"/>
    <w:rsid w:val="007D6DE3"/>
    <w:rsid w:val="007F25BD"/>
    <w:rsid w:val="007F7E0A"/>
    <w:rsid w:val="008029A5"/>
    <w:rsid w:val="0080464F"/>
    <w:rsid w:val="00805749"/>
    <w:rsid w:val="0081321A"/>
    <w:rsid w:val="00822139"/>
    <w:rsid w:val="00830A78"/>
    <w:rsid w:val="00831989"/>
    <w:rsid w:val="00834702"/>
    <w:rsid w:val="0083643C"/>
    <w:rsid w:val="008367AE"/>
    <w:rsid w:val="008541EA"/>
    <w:rsid w:val="0085425E"/>
    <w:rsid w:val="00863D3C"/>
    <w:rsid w:val="00875992"/>
    <w:rsid w:val="0088337A"/>
    <w:rsid w:val="00883C58"/>
    <w:rsid w:val="008869C8"/>
    <w:rsid w:val="00891E6C"/>
    <w:rsid w:val="00895500"/>
    <w:rsid w:val="008A6847"/>
    <w:rsid w:val="008B0C41"/>
    <w:rsid w:val="008B3A8D"/>
    <w:rsid w:val="008C6DF8"/>
    <w:rsid w:val="008D1B15"/>
    <w:rsid w:val="008E2588"/>
    <w:rsid w:val="008E6C03"/>
    <w:rsid w:val="008E72EE"/>
    <w:rsid w:val="008F3033"/>
    <w:rsid w:val="008F6A67"/>
    <w:rsid w:val="00903052"/>
    <w:rsid w:val="009031D9"/>
    <w:rsid w:val="00904B44"/>
    <w:rsid w:val="009052F4"/>
    <w:rsid w:val="0090706A"/>
    <w:rsid w:val="00914300"/>
    <w:rsid w:val="00921377"/>
    <w:rsid w:val="00926518"/>
    <w:rsid w:val="00947B7A"/>
    <w:rsid w:val="009629A8"/>
    <w:rsid w:val="00964419"/>
    <w:rsid w:val="0097447E"/>
    <w:rsid w:val="009825EF"/>
    <w:rsid w:val="0098316F"/>
    <w:rsid w:val="00985FB0"/>
    <w:rsid w:val="00986F69"/>
    <w:rsid w:val="009A3BA7"/>
    <w:rsid w:val="009A4B1A"/>
    <w:rsid w:val="009B3E50"/>
    <w:rsid w:val="009C2F6D"/>
    <w:rsid w:val="009C4898"/>
    <w:rsid w:val="009D0349"/>
    <w:rsid w:val="009D2888"/>
    <w:rsid w:val="009E2E4B"/>
    <w:rsid w:val="009F7D2F"/>
    <w:rsid w:val="00A00503"/>
    <w:rsid w:val="00A00939"/>
    <w:rsid w:val="00A06A3A"/>
    <w:rsid w:val="00A13405"/>
    <w:rsid w:val="00A14BFF"/>
    <w:rsid w:val="00A27343"/>
    <w:rsid w:val="00A32A2C"/>
    <w:rsid w:val="00A32D6F"/>
    <w:rsid w:val="00A33C45"/>
    <w:rsid w:val="00A4331D"/>
    <w:rsid w:val="00A51F0E"/>
    <w:rsid w:val="00A52729"/>
    <w:rsid w:val="00A65995"/>
    <w:rsid w:val="00A67E20"/>
    <w:rsid w:val="00A70874"/>
    <w:rsid w:val="00A927AC"/>
    <w:rsid w:val="00A92932"/>
    <w:rsid w:val="00A95F13"/>
    <w:rsid w:val="00AA15CE"/>
    <w:rsid w:val="00AA2A68"/>
    <w:rsid w:val="00AA3999"/>
    <w:rsid w:val="00AB08CB"/>
    <w:rsid w:val="00AB4C04"/>
    <w:rsid w:val="00AC1794"/>
    <w:rsid w:val="00AD1CA2"/>
    <w:rsid w:val="00AD2954"/>
    <w:rsid w:val="00AE139B"/>
    <w:rsid w:val="00AE2E43"/>
    <w:rsid w:val="00AE306D"/>
    <w:rsid w:val="00AE3504"/>
    <w:rsid w:val="00AF274E"/>
    <w:rsid w:val="00AF3183"/>
    <w:rsid w:val="00AF35A0"/>
    <w:rsid w:val="00AF6AF2"/>
    <w:rsid w:val="00AF6D4D"/>
    <w:rsid w:val="00B055D0"/>
    <w:rsid w:val="00B05D7E"/>
    <w:rsid w:val="00B0631C"/>
    <w:rsid w:val="00B07365"/>
    <w:rsid w:val="00B1356E"/>
    <w:rsid w:val="00B16973"/>
    <w:rsid w:val="00B31E2D"/>
    <w:rsid w:val="00B36E7C"/>
    <w:rsid w:val="00B43B0C"/>
    <w:rsid w:val="00B56DF5"/>
    <w:rsid w:val="00B5766B"/>
    <w:rsid w:val="00B61822"/>
    <w:rsid w:val="00B663F4"/>
    <w:rsid w:val="00B723DF"/>
    <w:rsid w:val="00B72880"/>
    <w:rsid w:val="00B73CF8"/>
    <w:rsid w:val="00B7736E"/>
    <w:rsid w:val="00B86EBA"/>
    <w:rsid w:val="00BB4075"/>
    <w:rsid w:val="00BB5A2F"/>
    <w:rsid w:val="00BC1CF9"/>
    <w:rsid w:val="00BC6904"/>
    <w:rsid w:val="00BC7735"/>
    <w:rsid w:val="00BE01DA"/>
    <w:rsid w:val="00BF13AC"/>
    <w:rsid w:val="00BF17E4"/>
    <w:rsid w:val="00BF1822"/>
    <w:rsid w:val="00BF4BBA"/>
    <w:rsid w:val="00BF7032"/>
    <w:rsid w:val="00C05BD3"/>
    <w:rsid w:val="00C22F7B"/>
    <w:rsid w:val="00C264AF"/>
    <w:rsid w:val="00C30DC4"/>
    <w:rsid w:val="00C44399"/>
    <w:rsid w:val="00C44918"/>
    <w:rsid w:val="00C510C0"/>
    <w:rsid w:val="00C51C3E"/>
    <w:rsid w:val="00C549EE"/>
    <w:rsid w:val="00C708C8"/>
    <w:rsid w:val="00C70B27"/>
    <w:rsid w:val="00C73D24"/>
    <w:rsid w:val="00C859BF"/>
    <w:rsid w:val="00C92B85"/>
    <w:rsid w:val="00C939AB"/>
    <w:rsid w:val="00C97DDA"/>
    <w:rsid w:val="00CB30F7"/>
    <w:rsid w:val="00CC46FB"/>
    <w:rsid w:val="00CD4B37"/>
    <w:rsid w:val="00CD4ED9"/>
    <w:rsid w:val="00CE3578"/>
    <w:rsid w:val="00CE7089"/>
    <w:rsid w:val="00CF507D"/>
    <w:rsid w:val="00D1286A"/>
    <w:rsid w:val="00D13A52"/>
    <w:rsid w:val="00D21580"/>
    <w:rsid w:val="00D30AE6"/>
    <w:rsid w:val="00D3197C"/>
    <w:rsid w:val="00D3336A"/>
    <w:rsid w:val="00D343F2"/>
    <w:rsid w:val="00D40998"/>
    <w:rsid w:val="00D4798A"/>
    <w:rsid w:val="00D526DB"/>
    <w:rsid w:val="00D542C7"/>
    <w:rsid w:val="00D5492D"/>
    <w:rsid w:val="00D57B44"/>
    <w:rsid w:val="00D673CE"/>
    <w:rsid w:val="00D731D0"/>
    <w:rsid w:val="00D758E2"/>
    <w:rsid w:val="00D8463E"/>
    <w:rsid w:val="00D968D3"/>
    <w:rsid w:val="00DA3ACF"/>
    <w:rsid w:val="00DA4762"/>
    <w:rsid w:val="00DC2040"/>
    <w:rsid w:val="00DC4FCC"/>
    <w:rsid w:val="00DC7575"/>
    <w:rsid w:val="00DC7BE5"/>
    <w:rsid w:val="00DD0F79"/>
    <w:rsid w:val="00DD143F"/>
    <w:rsid w:val="00DD266F"/>
    <w:rsid w:val="00DD3F05"/>
    <w:rsid w:val="00DE4AD4"/>
    <w:rsid w:val="00DF09CC"/>
    <w:rsid w:val="00DF1787"/>
    <w:rsid w:val="00E03281"/>
    <w:rsid w:val="00E04379"/>
    <w:rsid w:val="00E12740"/>
    <w:rsid w:val="00E13D63"/>
    <w:rsid w:val="00E15B3F"/>
    <w:rsid w:val="00E163AF"/>
    <w:rsid w:val="00E164AE"/>
    <w:rsid w:val="00E259E2"/>
    <w:rsid w:val="00E26EE6"/>
    <w:rsid w:val="00E42790"/>
    <w:rsid w:val="00E47111"/>
    <w:rsid w:val="00E551EC"/>
    <w:rsid w:val="00E56D99"/>
    <w:rsid w:val="00E603AD"/>
    <w:rsid w:val="00E66ABB"/>
    <w:rsid w:val="00E71A8E"/>
    <w:rsid w:val="00E7215E"/>
    <w:rsid w:val="00E76555"/>
    <w:rsid w:val="00E833E1"/>
    <w:rsid w:val="00E8400D"/>
    <w:rsid w:val="00E94849"/>
    <w:rsid w:val="00E97710"/>
    <w:rsid w:val="00EA4AC2"/>
    <w:rsid w:val="00EB285A"/>
    <w:rsid w:val="00EB7806"/>
    <w:rsid w:val="00EC1E7E"/>
    <w:rsid w:val="00ED12F6"/>
    <w:rsid w:val="00ED7642"/>
    <w:rsid w:val="00ED7B95"/>
    <w:rsid w:val="00EE21C4"/>
    <w:rsid w:val="00EF3714"/>
    <w:rsid w:val="00EF5EED"/>
    <w:rsid w:val="00F010B7"/>
    <w:rsid w:val="00F041C7"/>
    <w:rsid w:val="00F05DF0"/>
    <w:rsid w:val="00F06912"/>
    <w:rsid w:val="00F14309"/>
    <w:rsid w:val="00F151E4"/>
    <w:rsid w:val="00F17AF0"/>
    <w:rsid w:val="00F32701"/>
    <w:rsid w:val="00F431A8"/>
    <w:rsid w:val="00F50FD2"/>
    <w:rsid w:val="00F53183"/>
    <w:rsid w:val="00F725C0"/>
    <w:rsid w:val="00F737D6"/>
    <w:rsid w:val="00F779A4"/>
    <w:rsid w:val="00F8485C"/>
    <w:rsid w:val="00F903B2"/>
    <w:rsid w:val="00F907B9"/>
    <w:rsid w:val="00F9123C"/>
    <w:rsid w:val="00F93C05"/>
    <w:rsid w:val="00F95B2E"/>
    <w:rsid w:val="00FA1456"/>
    <w:rsid w:val="00FC41F7"/>
    <w:rsid w:val="00FD5B3E"/>
    <w:rsid w:val="00FE23D0"/>
    <w:rsid w:val="00FE4656"/>
    <w:rsid w:val="00FE4BAE"/>
    <w:rsid w:val="00FF21AF"/>
    <w:rsid w:val="00FF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86"/>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36"/>
      </w:numPr>
      <w:ind w:left="2160"/>
    </w:pPr>
    <w:rPr>
      <w:snapToGrid w:val="0"/>
      <w:szCs w:val="20"/>
    </w:rPr>
  </w:style>
  <w:style w:type="paragraph" w:styleId="BodyText3">
    <w:name w:val="Body Text 3"/>
    <w:basedOn w:val="Normal"/>
    <w:link w:val="BodyText3Char"/>
    <w:rsid w:val="00722886"/>
    <w:pPr>
      <w:tabs>
        <w:tab w:val="left" w:pos="-720"/>
      </w:tabs>
      <w:ind w:right="720"/>
    </w:pPr>
    <w:rPr>
      <w:i/>
      <w:sz w:val="22"/>
    </w:rPr>
  </w:style>
  <w:style w:type="paragraph" w:customStyle="1" w:styleId="Quick1">
    <w:name w:val="Quick 1."/>
    <w:basedOn w:val="Normal"/>
    <w:rsid w:val="00722886"/>
    <w:pPr>
      <w:widowControl w:val="0"/>
      <w:numPr>
        <w:numId w:val="34"/>
      </w:numPr>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uiPriority w:val="99"/>
    <w:semiHidden/>
    <w:rsid w:val="007C2A38"/>
    <w:rPr>
      <w:sz w:val="16"/>
      <w:szCs w:val="16"/>
    </w:rPr>
  </w:style>
  <w:style w:type="paragraph" w:styleId="CommentText">
    <w:name w:val="annotation text"/>
    <w:basedOn w:val="Normal"/>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7"/>
      </w:numPr>
    </w:pPr>
  </w:style>
  <w:style w:type="paragraph" w:styleId="ListBullet">
    <w:name w:val="List Bullet"/>
    <w:basedOn w:val="Normal"/>
    <w:autoRedefine/>
    <w:rsid w:val="003A2407"/>
    <w:pPr>
      <w:numPr>
        <w:numId w:val="20"/>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5051E0"/>
    <w:pPr>
      <w:spacing w:after="200" w:line="276" w:lineRule="auto"/>
      <w:ind w:left="720"/>
      <w:contextualSpacing/>
    </w:pPr>
    <w:rPr>
      <w:rFonts w:ascii="Calibri" w:hAnsi="Calibri"/>
      <w:sz w:val="22"/>
      <w:szCs w:val="22"/>
    </w:rPr>
  </w:style>
  <w:style w:type="table" w:styleId="TableGrid">
    <w:name w:val="Table Grid"/>
    <w:basedOn w:val="TableNormal"/>
    <w:uiPriority w:val="59"/>
    <w:rsid w:val="006E283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98316F"/>
    <w:rPr>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86"/>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36"/>
      </w:numPr>
      <w:ind w:left="2160"/>
    </w:pPr>
    <w:rPr>
      <w:snapToGrid w:val="0"/>
      <w:szCs w:val="20"/>
    </w:rPr>
  </w:style>
  <w:style w:type="paragraph" w:styleId="BodyText3">
    <w:name w:val="Body Text 3"/>
    <w:basedOn w:val="Normal"/>
    <w:link w:val="BodyText3Char"/>
    <w:rsid w:val="00722886"/>
    <w:pPr>
      <w:tabs>
        <w:tab w:val="left" w:pos="-720"/>
      </w:tabs>
      <w:ind w:right="720"/>
    </w:pPr>
    <w:rPr>
      <w:i/>
      <w:sz w:val="22"/>
    </w:rPr>
  </w:style>
  <w:style w:type="paragraph" w:customStyle="1" w:styleId="Quick1">
    <w:name w:val="Quick 1."/>
    <w:basedOn w:val="Normal"/>
    <w:rsid w:val="00722886"/>
    <w:pPr>
      <w:widowControl w:val="0"/>
      <w:numPr>
        <w:numId w:val="34"/>
      </w:numPr>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uiPriority w:val="99"/>
    <w:semiHidden/>
    <w:rsid w:val="007C2A38"/>
    <w:rPr>
      <w:sz w:val="16"/>
      <w:szCs w:val="16"/>
    </w:rPr>
  </w:style>
  <w:style w:type="paragraph" w:styleId="CommentText">
    <w:name w:val="annotation text"/>
    <w:basedOn w:val="Normal"/>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7"/>
      </w:numPr>
    </w:pPr>
  </w:style>
  <w:style w:type="paragraph" w:styleId="ListBullet">
    <w:name w:val="List Bullet"/>
    <w:basedOn w:val="Normal"/>
    <w:autoRedefine/>
    <w:rsid w:val="003A2407"/>
    <w:pPr>
      <w:numPr>
        <w:numId w:val="20"/>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5051E0"/>
    <w:pPr>
      <w:spacing w:after="200" w:line="276" w:lineRule="auto"/>
      <w:ind w:left="720"/>
      <w:contextualSpacing/>
    </w:pPr>
    <w:rPr>
      <w:rFonts w:ascii="Calibri" w:hAnsi="Calibri"/>
      <w:sz w:val="22"/>
      <w:szCs w:val="22"/>
    </w:rPr>
  </w:style>
  <w:style w:type="table" w:styleId="TableGrid">
    <w:name w:val="Table Grid"/>
    <w:basedOn w:val="TableNormal"/>
    <w:uiPriority w:val="59"/>
    <w:rsid w:val="006E283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98316F"/>
    <w:rPr>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1260</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What was the take-away message</vt:lpstr>
    </vt:vector>
  </TitlesOfParts>
  <Company>ITSO</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was the take-away message</dc:title>
  <dc:creator>Lindsey Polonec</dc:creator>
  <cp:lastModifiedBy>Trivers, Katrina F. (CDC/ONDIEH/NCCDPHP)</cp:lastModifiedBy>
  <cp:revision>4</cp:revision>
  <cp:lastPrinted>2007-12-27T20:05:00Z</cp:lastPrinted>
  <dcterms:created xsi:type="dcterms:W3CDTF">2014-03-28T16:42:00Z</dcterms:created>
  <dcterms:modified xsi:type="dcterms:W3CDTF">2014-03-28T20:26:00Z</dcterms:modified>
</cp:coreProperties>
</file>