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39"/>
        <w:gridCol w:w="3708"/>
      </w:tblGrid>
      <w:tr w:rsidR="00000000">
        <w:trPr>
          <w:divId w:val="1974287287"/>
          <w:tblCellSpacing w:w="15" w:type="dxa"/>
        </w:trPr>
        <w:tc>
          <w:tcPr>
            <w:tcW w:w="0" w:type="auto"/>
            <w:vAlign w:val="center"/>
            <w:hideMark/>
          </w:tcPr>
          <w:p w:rsidR="00000000" w:rsidRDefault="00B67143">
            <w:pPr>
              <w:pStyle w:val="Heading1"/>
              <w:rPr>
                <w:rFonts w:eastAsia="Times New Roman"/>
              </w:rPr>
            </w:pPr>
            <w:bookmarkStart w:id="0" w:name="_GoBack"/>
            <w:bookmarkEnd w:id="0"/>
            <w:r>
              <w:rPr>
                <w:rFonts w:eastAsia="Times New Roman"/>
              </w:rPr>
              <w:t>PUBLIC SUBMISSION</w:t>
            </w:r>
          </w:p>
        </w:tc>
        <w:tc>
          <w:tcPr>
            <w:tcW w:w="250" w:type="pct"/>
            <w:noWrap/>
            <w:hideMark/>
          </w:tcPr>
          <w:p w:rsidR="00000000" w:rsidRDefault="00B67143">
            <w:pPr>
              <w:rPr>
                <w:rFonts w:eastAsia="Times New Roman"/>
              </w:rPr>
            </w:pPr>
            <w:r>
              <w:rPr>
                <w:rFonts w:eastAsia="Times New Roman"/>
                <w:b/>
                <w:bCs/>
              </w:rPr>
              <w:t xml:space="preserve">As of: </w:t>
            </w:r>
            <w:r>
              <w:rPr>
                <w:rFonts w:eastAsia="Times New Roman"/>
              </w:rPr>
              <w:t>November 17, 2011</w:t>
            </w:r>
            <w:r>
              <w:rPr>
                <w:rFonts w:eastAsia="Times New Roman"/>
              </w:rPr>
              <w:br/>
            </w:r>
            <w:r>
              <w:rPr>
                <w:rFonts w:eastAsia="Times New Roman"/>
                <w:b/>
                <w:bCs/>
              </w:rPr>
              <w:t xml:space="preserve">Received: </w:t>
            </w:r>
            <w:r>
              <w:rPr>
                <w:rFonts w:eastAsia="Times New Roman"/>
              </w:rPr>
              <w:t>November 16, 2011</w:t>
            </w:r>
            <w:r>
              <w:rPr>
                <w:rFonts w:eastAsia="Times New Roman"/>
              </w:rPr>
              <w:br/>
            </w:r>
            <w:r>
              <w:rPr>
                <w:rFonts w:eastAsia="Times New Roman"/>
                <w:b/>
                <w:bCs/>
              </w:rPr>
              <w:t xml:space="preserve">Status: </w:t>
            </w:r>
            <w:r>
              <w:rPr>
                <w:rFonts w:eastAsia="Times New Roman"/>
              </w:rPr>
              <w:t>Draft</w:t>
            </w:r>
            <w:r>
              <w:rPr>
                <w:rFonts w:eastAsia="Times New Roman"/>
              </w:rPr>
              <w:br/>
            </w:r>
            <w:r>
              <w:rPr>
                <w:rFonts w:eastAsia="Times New Roman"/>
                <w:b/>
                <w:bCs/>
              </w:rPr>
              <w:t xml:space="preserve">Category: </w:t>
            </w:r>
            <w:r>
              <w:rPr>
                <w:rFonts w:eastAsia="Times New Roman"/>
              </w:rPr>
              <w:t>Individual - I0001</w:t>
            </w:r>
            <w:r>
              <w:rPr>
                <w:rFonts w:eastAsia="Times New Roman"/>
              </w:rPr>
              <w:br/>
            </w:r>
            <w:r>
              <w:rPr>
                <w:rFonts w:eastAsia="Times New Roman"/>
                <w:b/>
                <w:bCs/>
              </w:rPr>
              <w:t xml:space="preserve">Tracking No. </w:t>
            </w:r>
            <w:r>
              <w:rPr>
                <w:rFonts w:eastAsia="Times New Roman"/>
              </w:rPr>
              <w:t>80f6e238</w:t>
            </w:r>
            <w:r>
              <w:rPr>
                <w:rFonts w:eastAsia="Times New Roman"/>
              </w:rPr>
              <w:br/>
            </w:r>
            <w:r>
              <w:rPr>
                <w:rFonts w:eastAsia="Times New Roman"/>
                <w:b/>
                <w:bCs/>
              </w:rPr>
              <w:t xml:space="preserve">Comments Due: </w:t>
            </w:r>
            <w:r>
              <w:rPr>
                <w:rFonts w:eastAsia="Times New Roman"/>
              </w:rPr>
              <w:t>November 16, 2011</w:t>
            </w:r>
            <w:r>
              <w:rPr>
                <w:rFonts w:eastAsia="Times New Roman"/>
              </w:rPr>
              <w:br/>
            </w:r>
            <w:r>
              <w:rPr>
                <w:rFonts w:eastAsia="Times New Roman"/>
                <w:b/>
                <w:bCs/>
              </w:rPr>
              <w:t xml:space="preserve">Submission Type: </w:t>
            </w:r>
            <w:r>
              <w:rPr>
                <w:rFonts w:eastAsia="Times New Roman"/>
              </w:rPr>
              <w:t>Web</w:t>
            </w:r>
          </w:p>
        </w:tc>
      </w:tr>
    </w:tbl>
    <w:p w:rsidR="00000000" w:rsidRDefault="00B67143">
      <w:pPr>
        <w:pStyle w:val="leftalign"/>
        <w:divId w:val="1974287287"/>
      </w:pPr>
      <w:r>
        <w:rPr>
          <w:b/>
          <w:bCs/>
        </w:rPr>
        <w:t xml:space="preserve">Docket: </w:t>
      </w:r>
      <w:r>
        <w:t>CMS-2011-0171</w:t>
      </w:r>
      <w:r>
        <w:br/>
      </w:r>
      <w:r>
        <w:t>Early Retiree Reinsurance Program Survey of Plan Sponsors (CMS-10408)</w:t>
      </w:r>
    </w:p>
    <w:p w:rsidR="00000000" w:rsidRDefault="00B67143">
      <w:pPr>
        <w:pStyle w:val="leftalign"/>
        <w:divId w:val="1974287287"/>
      </w:pPr>
      <w:r>
        <w:rPr>
          <w:b/>
          <w:bCs/>
        </w:rPr>
        <w:t xml:space="preserve">Comment On: </w:t>
      </w:r>
      <w:r>
        <w:t>CMS-2011-0171-0001</w:t>
      </w:r>
      <w:r>
        <w:br/>
        <w:t>Early Retiree Reinsurance Program Survey of Plan Sponsors (CMS-10408)</w:t>
      </w:r>
    </w:p>
    <w:p w:rsidR="00000000" w:rsidRDefault="00B67143">
      <w:pPr>
        <w:pStyle w:val="leftalign"/>
        <w:divId w:val="1974287287"/>
      </w:pPr>
      <w:r>
        <w:rPr>
          <w:b/>
          <w:bCs/>
        </w:rPr>
        <w:t xml:space="preserve">Document: </w:t>
      </w:r>
      <w:r>
        <w:t>CMS-2011-0171-DRAFT-0001</w:t>
      </w:r>
      <w:r>
        <w:br/>
        <w:t>NY</w:t>
      </w:r>
    </w:p>
    <w:p w:rsidR="00000000" w:rsidRDefault="00B67143">
      <w:pPr>
        <w:divId w:val="1974287287"/>
        <w:rPr>
          <w:rFonts w:eastAsia="Times New Roman"/>
        </w:rPr>
      </w:pPr>
      <w:r>
        <w:rPr>
          <w:rFonts w:eastAsia="Times New Roman"/>
        </w:rPr>
        <w:pict>
          <v:rect id="_x0000_i1025" style="width:0;height:2.25pt" o:hralign="center" o:hrstd="t" o:hrnoshade="t" o:hr="t" fillcolor="black" stroked="f"/>
        </w:pict>
      </w:r>
    </w:p>
    <w:p w:rsidR="00000000" w:rsidRDefault="00B67143">
      <w:pPr>
        <w:pStyle w:val="Heading2"/>
        <w:jc w:val="center"/>
        <w:divId w:val="1974287287"/>
        <w:rPr>
          <w:rFonts w:eastAsia="Times New Roman"/>
        </w:rPr>
      </w:pPr>
      <w:r>
        <w:rPr>
          <w:rFonts w:eastAsia="Times New Roman"/>
        </w:rPr>
        <w:t>Submitter Information</w:t>
      </w:r>
    </w:p>
    <w:p w:rsidR="00000000" w:rsidRDefault="00B67143">
      <w:pPr>
        <w:divId w:val="1974287287"/>
        <w:rPr>
          <w:rFonts w:eastAsia="Times New Roman"/>
        </w:rPr>
      </w:pPr>
      <w:r>
        <w:rPr>
          <w:rFonts w:eastAsia="Times New Roman"/>
          <w:b/>
          <w:bCs/>
        </w:rPr>
        <w:t xml:space="preserve">Name: </w:t>
      </w:r>
      <w:r>
        <w:rPr>
          <w:rFonts w:eastAsia="Times New Roman"/>
        </w:rPr>
        <w:t>Martin Hill</w:t>
      </w:r>
      <w:r>
        <w:rPr>
          <w:rFonts w:eastAsia="Times New Roman"/>
        </w:rPr>
        <w:br/>
      </w:r>
      <w:r>
        <w:rPr>
          <w:rFonts w:eastAsia="Times New Roman"/>
          <w:b/>
          <w:bCs/>
        </w:rPr>
        <w:t xml:space="preserve">Address: </w:t>
      </w:r>
    </w:p>
    <w:p w:rsidR="00000000" w:rsidRDefault="00B67143">
      <w:pPr>
        <w:pStyle w:val="indent1"/>
        <w:divId w:val="1974287287"/>
      </w:pPr>
      <w:r>
        <w:t>New York,  NY,  10017</w:t>
      </w:r>
    </w:p>
    <w:p w:rsidR="00000000" w:rsidRDefault="00B67143">
      <w:pPr>
        <w:divId w:val="1974287287"/>
        <w:rPr>
          <w:rFonts w:eastAsia="Times New Roman"/>
        </w:rPr>
      </w:pPr>
      <w:r>
        <w:rPr>
          <w:rFonts w:eastAsia="Times New Roman"/>
          <w:b/>
          <w:bCs/>
        </w:rPr>
        <w:t>Organization:</w:t>
      </w:r>
      <w:r>
        <w:rPr>
          <w:rFonts w:eastAsia="Times New Roman"/>
        </w:rPr>
        <w:t> PwC</w:t>
      </w:r>
    </w:p>
    <w:p w:rsidR="00000000" w:rsidRDefault="00B67143">
      <w:pPr>
        <w:divId w:val="1974287287"/>
        <w:rPr>
          <w:rFonts w:eastAsia="Times New Roman"/>
        </w:rPr>
      </w:pPr>
      <w:r>
        <w:rPr>
          <w:rFonts w:eastAsia="Times New Roman"/>
        </w:rPr>
        <w:pict>
          <v:rect id="_x0000_i1026" style="width:0;height:2.25pt" o:hralign="center" o:hrstd="t" o:hrnoshade="t" o:hr="t" fillcolor="black" stroked="f"/>
        </w:pict>
      </w:r>
    </w:p>
    <w:p w:rsidR="00000000" w:rsidRDefault="00B67143">
      <w:pPr>
        <w:pStyle w:val="Heading2"/>
        <w:jc w:val="center"/>
        <w:divId w:val="1974287287"/>
        <w:rPr>
          <w:rFonts w:eastAsia="Times New Roman"/>
        </w:rPr>
      </w:pPr>
      <w:r>
        <w:rPr>
          <w:rFonts w:eastAsia="Times New Roman"/>
        </w:rPr>
        <w:t>General Comment</w:t>
      </w:r>
    </w:p>
    <w:p w:rsidR="00B67143" w:rsidRDefault="00B67143">
      <w:pPr>
        <w:pStyle w:val="alignleft"/>
        <w:divId w:val="1974287287"/>
      </w:pPr>
      <w:r>
        <w:t xml:space="preserve">Regarding question #17, employers will have a </w:t>
      </w:r>
      <w:r>
        <w:t>very difficult time in estimating the cost savings. In most all cases, the actual cost savings amount will be unknown or even unknowable as it pertains to what the costs would have been if the particular program or procedure were not in place. It's theoret</w:t>
      </w:r>
      <w:r>
        <w:t>ical.</w:t>
      </w:r>
      <w:r>
        <w:br/>
        <w:t>Cost savings programs such as disease management and others have long been criticized by employers and others for not having a tangible or measurable "return on investment", yet that's essentially what CMS is asking employers to estimate on this ques</w:t>
      </w:r>
      <w:r>
        <w:t>tion.</w:t>
      </w:r>
      <w:r>
        <w:br/>
        <w:t>Utilmately, employers will look to either consultants or providers of those programs for an estimate, and in many cases the estimate will be a "blind guess" at best.</w:t>
      </w:r>
      <w:r>
        <w:br/>
      </w:r>
      <w:r>
        <w:br/>
        <w:t>Perhaps instead of quantifying the savings, CMS could ask employers to list the est</w:t>
      </w:r>
      <w:r>
        <w:t>imated number of participants who have the high-cost conditions?</w:t>
      </w:r>
    </w:p>
    <w:sectPr w:rsidR="00B67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1F30EC"/>
    <w:rsid w:val="001F30EC"/>
    <w:rsid w:val="00B67143"/>
  </w:rsids>
  <m:mathPr>
    <m:mathFont m:val="Cambria Math"/>
    <m:brkBin m:val="before"/>
    <m:brkBinSub m:val="--"/>
    <m:smallFrac m:val="0"/>
    <m:dispDef/>
    <m:lMargin m:val="0"/>
    <m:rMargin m:val="0"/>
    <m:defJc m:val="centerGroup"/>
    <m:wrapIndent m:val="1440"/>
    <m:intLim m:val="subSup"/>
    <m:naryLim m:val="undOvr"/>
  </m:mathPr>
  <w:attachedSchema w:val="http://xml.apache.org/xalan"/>
  <w:attachedSchema w:val="http://xml.apache.org/xslt/java"/>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left">
    <w:name w:val="alignleft"/>
    <w:basedOn w:val="Normal"/>
    <w:pPr>
      <w:spacing w:before="100" w:beforeAutospacing="1" w:after="100" w:afterAutospacing="1"/>
    </w:pPr>
  </w:style>
  <w:style w:type="paragraph" w:customStyle="1" w:styleId="aligncenter">
    <w:name w:val="aligncenter"/>
    <w:basedOn w:val="Normal"/>
    <w:pPr>
      <w:spacing w:before="100" w:beforeAutospacing="1" w:after="100" w:afterAutospacing="1"/>
      <w:jc w:val="center"/>
    </w:pPr>
  </w:style>
  <w:style w:type="paragraph" w:customStyle="1" w:styleId="alignright">
    <w:name w:val="alignright"/>
    <w:basedOn w:val="Normal"/>
    <w:pPr>
      <w:spacing w:before="100" w:beforeAutospacing="1" w:after="100" w:afterAutospacing="1"/>
      <w:jc w:val="right"/>
    </w:pPr>
  </w:style>
  <w:style w:type="paragraph" w:customStyle="1" w:styleId="margins">
    <w:name w:val="margins"/>
    <w:basedOn w:val="Normal"/>
    <w:pPr>
      <w:spacing w:after="150"/>
      <w:ind w:left="367" w:right="367"/>
    </w:pPr>
  </w:style>
  <w:style w:type="paragraph" w:customStyle="1" w:styleId="indent1">
    <w:name w:val="indent1"/>
    <w:basedOn w:val="Normal"/>
    <w:pPr>
      <w:ind w:left="367"/>
    </w:pPr>
  </w:style>
  <w:style w:type="paragraph" w:customStyle="1" w:styleId="aligntd">
    <w:name w:val="aligntd"/>
    <w:basedOn w:val="Normal"/>
    <w:pPr>
      <w:spacing w:before="100" w:beforeAutospacing="1" w:after="100" w:afterAutospacing="1"/>
      <w:textAlignment w:val="top"/>
    </w:pPr>
  </w:style>
  <w:style w:type="paragraph" w:customStyle="1" w:styleId="outline">
    <w:name w:val="outlin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noshow">
    <w:name w:val="noshow"/>
    <w:basedOn w:val="Normal"/>
    <w:pPr>
      <w:spacing w:before="100" w:beforeAutospacing="1" w:after="100" w:afterAutospacing="1"/>
    </w:pPr>
    <w:rPr>
      <w:vanish/>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leftalign">
    <w:name w:val="leftalign"/>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left">
    <w:name w:val="alignleft"/>
    <w:basedOn w:val="Normal"/>
    <w:pPr>
      <w:spacing w:before="100" w:beforeAutospacing="1" w:after="100" w:afterAutospacing="1"/>
    </w:pPr>
  </w:style>
  <w:style w:type="paragraph" w:customStyle="1" w:styleId="aligncenter">
    <w:name w:val="aligncenter"/>
    <w:basedOn w:val="Normal"/>
    <w:pPr>
      <w:spacing w:before="100" w:beforeAutospacing="1" w:after="100" w:afterAutospacing="1"/>
      <w:jc w:val="center"/>
    </w:pPr>
  </w:style>
  <w:style w:type="paragraph" w:customStyle="1" w:styleId="alignright">
    <w:name w:val="alignright"/>
    <w:basedOn w:val="Normal"/>
    <w:pPr>
      <w:spacing w:before="100" w:beforeAutospacing="1" w:after="100" w:afterAutospacing="1"/>
      <w:jc w:val="right"/>
    </w:pPr>
  </w:style>
  <w:style w:type="paragraph" w:customStyle="1" w:styleId="margins">
    <w:name w:val="margins"/>
    <w:basedOn w:val="Normal"/>
    <w:pPr>
      <w:spacing w:after="150"/>
      <w:ind w:left="367" w:right="367"/>
    </w:pPr>
  </w:style>
  <w:style w:type="paragraph" w:customStyle="1" w:styleId="indent1">
    <w:name w:val="indent1"/>
    <w:basedOn w:val="Normal"/>
    <w:pPr>
      <w:ind w:left="367"/>
    </w:pPr>
  </w:style>
  <w:style w:type="paragraph" w:customStyle="1" w:styleId="aligntd">
    <w:name w:val="aligntd"/>
    <w:basedOn w:val="Normal"/>
    <w:pPr>
      <w:spacing w:before="100" w:beforeAutospacing="1" w:after="100" w:afterAutospacing="1"/>
      <w:textAlignment w:val="top"/>
    </w:pPr>
  </w:style>
  <w:style w:type="paragraph" w:customStyle="1" w:styleId="outline">
    <w:name w:val="outlin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noshow">
    <w:name w:val="noshow"/>
    <w:basedOn w:val="Normal"/>
    <w:pPr>
      <w:spacing w:before="100" w:beforeAutospacing="1" w:after="100" w:afterAutospacing="1"/>
    </w:pPr>
    <w:rPr>
      <w:vanish/>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leftalign">
    <w:name w:val="leftalign"/>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287287">
      <w:marLeft w:val="3"/>
      <w:marRight w:val="3"/>
      <w:marTop w:val="0"/>
      <w:marBottom w:val="15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WNPIII</dc:creator>
  <cp:lastModifiedBy>WNPIII</cp:lastModifiedBy>
  <cp:revision>2</cp:revision>
  <dcterms:created xsi:type="dcterms:W3CDTF">2011-11-17T10:13:00Z</dcterms:created>
  <dcterms:modified xsi:type="dcterms:W3CDTF">2011-11-17T10:13:00Z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1865228049</vt:i4>
  </property>
  <property fmtid="{D5CDD505-2E9C-101B-9397-08002B2CF9AE}" pid="3" name="_NewReviewCycle">
    <vt:lpwstr/>
  </property>
  <property fmtid="{D5CDD505-2E9C-101B-9397-08002B2CF9AE}" pid="4" name="_EmailSubject">
    <vt:lpwstr/>
  </property>
  <property fmtid="{D5CDD505-2E9C-101B-9397-08002B2CF9AE}" pid="5" name="_AuthorEmail">
    <vt:lpwstr>jamaa.hill@cms.hhs.gov</vt:lpwstr>
  </property>
  <property fmtid="{D5CDD505-2E9C-101B-9397-08002B2CF9AE}" pid="6" name="_AuthorEmailDisplayName">
    <vt:lpwstr>Hill, Jamaa N. (CMS/OSORA)</vt:lpwstr>
  </property>
</Properties>
</file>