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bookmarkStart w:id="0" w:name="_GoBack"/>
      <w:bookmarkEnd w:id="0"/>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513F7D" w:rsidRDefault="007D6E75" w:rsidP="00513F7D">
      <w:pPr>
        <w:spacing w:after="0" w:line="240" w:lineRule="auto"/>
        <w:jc w:val="center"/>
        <w:rPr>
          <w:rFonts w:eastAsia="Calibri" w:cs="Times New Roman"/>
          <w:b/>
          <w:bCs/>
          <w:spacing w:val="1"/>
          <w:szCs w:val="24"/>
        </w:rPr>
      </w:pPr>
      <w:r w:rsidRPr="009E3FAC">
        <w:rPr>
          <w:rFonts w:cs="Times New Roman"/>
          <w:b/>
          <w:szCs w:val="24"/>
        </w:rPr>
        <w:t xml:space="preserve">Information Collection </w:t>
      </w:r>
      <w:r w:rsidRPr="00C22026">
        <w:rPr>
          <w:rFonts w:cs="Times New Roman"/>
          <w:b/>
          <w:szCs w:val="24"/>
        </w:rPr>
        <w:t>#</w:t>
      </w:r>
      <w:r w:rsidR="00C22026" w:rsidRPr="00C22026">
        <w:rPr>
          <w:rFonts w:cs="Times New Roman"/>
          <w:b/>
          <w:bCs/>
          <w:szCs w:val="24"/>
        </w:rPr>
        <w:t>1</w:t>
      </w:r>
      <w:r w:rsidR="00513F7D">
        <w:rPr>
          <w:rFonts w:cs="Times New Roman"/>
          <w:b/>
          <w:bCs/>
          <w:szCs w:val="24"/>
        </w:rPr>
        <w:t>3</w:t>
      </w:r>
      <w:r w:rsidR="00C22026" w:rsidRPr="00C22026">
        <w:rPr>
          <w:rFonts w:cs="Times New Roman"/>
          <w:b/>
          <w:bCs/>
          <w:szCs w:val="24"/>
        </w:rPr>
        <w:t xml:space="preserve"> </w:t>
      </w:r>
      <w:r w:rsidR="00513F7D">
        <w:rPr>
          <w:rFonts w:eastAsia="Calibri" w:cs="Times New Roman"/>
          <w:b/>
          <w:bCs/>
          <w:spacing w:val="1"/>
          <w:szCs w:val="24"/>
        </w:rPr>
        <w:t xml:space="preserve">Medicaid Accountability – </w:t>
      </w:r>
    </w:p>
    <w:p w:rsidR="009E3FAC" w:rsidRPr="00C22026" w:rsidRDefault="00513F7D" w:rsidP="00513F7D">
      <w:pPr>
        <w:spacing w:after="0" w:line="240" w:lineRule="auto"/>
        <w:jc w:val="center"/>
        <w:rPr>
          <w:rFonts w:cs="Times New Roman"/>
          <w:szCs w:val="24"/>
        </w:rPr>
      </w:pPr>
      <w:r>
        <w:rPr>
          <w:rFonts w:eastAsia="Calibri" w:cs="Times New Roman"/>
          <w:b/>
          <w:bCs/>
          <w:spacing w:val="1"/>
          <w:szCs w:val="24"/>
        </w:rPr>
        <w:t>Nursing Facility</w:t>
      </w:r>
      <w:r w:rsidR="004062C5">
        <w:rPr>
          <w:rFonts w:eastAsia="Calibri" w:cs="Times New Roman"/>
          <w:b/>
          <w:bCs/>
          <w:spacing w:val="1"/>
          <w:szCs w:val="24"/>
        </w:rPr>
        <w:t>, Outpatient Hospital and Inpatient Hospital</w:t>
      </w:r>
      <w:r>
        <w:rPr>
          <w:rFonts w:eastAsia="Calibri" w:cs="Times New Roman"/>
          <w:b/>
          <w:bCs/>
          <w:spacing w:val="1"/>
          <w:szCs w:val="24"/>
        </w:rPr>
        <w:t xml:space="preserve"> Upper Payment Limit</w:t>
      </w:r>
      <w:r w:rsidR="004062C5">
        <w:rPr>
          <w:rFonts w:eastAsia="Calibri" w:cs="Times New Roman"/>
          <w:b/>
          <w:bCs/>
          <w:spacing w:val="1"/>
          <w:szCs w:val="24"/>
        </w:rPr>
        <w:t>s</w:t>
      </w:r>
    </w:p>
    <w:p w:rsidR="007D6E75" w:rsidRPr="007D6E75" w:rsidRDefault="007D6E75" w:rsidP="00513F7D">
      <w:pPr>
        <w:spacing w:after="0" w:line="240" w:lineRule="auto"/>
        <w:jc w:val="center"/>
        <w:rPr>
          <w:b/>
        </w:rPr>
      </w:pPr>
    </w:p>
    <w:p w:rsidR="007D6E75" w:rsidRPr="007D6E75" w:rsidRDefault="00513F7D" w:rsidP="00513F7D">
      <w:pPr>
        <w:spacing w:after="0" w:line="240" w:lineRule="auto"/>
        <w:jc w:val="center"/>
        <w:rPr>
          <w:b/>
        </w:rPr>
      </w:pPr>
      <w:r>
        <w:rPr>
          <w:b/>
        </w:rPr>
        <w:t>February 8, 2013</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7D6E75" w:rsidRDefault="007D6E75" w:rsidP="00513F7D">
      <w:pPr>
        <w:pStyle w:val="Heading1"/>
      </w:pPr>
      <w:r>
        <w:lastRenderedPageBreak/>
        <w:t>A. Background</w:t>
      </w:r>
    </w:p>
    <w:p w:rsidR="00513F7D" w:rsidRDefault="00513F7D" w:rsidP="00513F7D">
      <w:pPr>
        <w:spacing w:after="0" w:line="240" w:lineRule="auto"/>
      </w:pPr>
    </w:p>
    <w:p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Default="009B19E8" w:rsidP="00513F7D">
      <w:pPr>
        <w:pStyle w:val="Heading1"/>
      </w:pPr>
    </w:p>
    <w:p w:rsidR="007D6E75" w:rsidRDefault="007D6E75" w:rsidP="00513F7D">
      <w:pPr>
        <w:pStyle w:val="Heading1"/>
      </w:pPr>
      <w:r>
        <w:t>B. Description of Information Collection</w:t>
      </w:r>
    </w:p>
    <w:p w:rsidR="00513F7D" w:rsidRDefault="00513F7D" w:rsidP="00513F7D">
      <w:pPr>
        <w:spacing w:after="0" w:line="240" w:lineRule="auto"/>
        <w:rPr>
          <w:rFonts w:cs="Times New Roman"/>
        </w:rPr>
      </w:pPr>
    </w:p>
    <w:p w:rsidR="00513F7D" w:rsidRDefault="00513F7D" w:rsidP="00513F7D">
      <w:pPr>
        <w:spacing w:after="0" w:line="240" w:lineRule="auto"/>
        <w:rPr>
          <w:rFonts w:cs="Times New Roman"/>
        </w:rPr>
      </w:pPr>
      <w:r>
        <w:rPr>
          <w:rFonts w:cs="Times New Roman"/>
        </w:rPr>
        <w:t xml:space="preserve">Starting in 2013, we will require states to submit annual upper payment limit (UPL) demonstrations on an annual basis.  Previously this information </w:t>
      </w:r>
      <w:proofErr w:type="gramStart"/>
      <w:r>
        <w:rPr>
          <w:rFonts w:cs="Times New Roman"/>
        </w:rPr>
        <w:t>was collected or updated only when a state was proposing an amendment to a reimbursement methodology in its Medicaid state plan</w:t>
      </w:r>
      <w:proofErr w:type="gramEnd"/>
      <w:r>
        <w:rPr>
          <w:rFonts w:cs="Times New Roman"/>
        </w:rPr>
        <w:t xml:space="preserve">.  Specifically, in 2013, we will require that states submit UPL demonstrations for inpatient hospital services, outpatient hospital services, nursing facilities. In 2014, state will be required to submit annual UPL demonstrations for the services listed above and clinics, physician services (for states that reimburse targeted physician supplemental payments), intermediate care facilities for the developmentally disabled (ICF/DD), private residential treatment facilities and institutes for mental disease (IMDs).   These annual demonstrations will include provider specific reporting on all payments made to the providers, including supplemental payments.  </w:t>
      </w:r>
    </w:p>
    <w:p w:rsidR="00513F7D" w:rsidRDefault="00513F7D" w:rsidP="00513F7D">
      <w:pPr>
        <w:spacing w:after="0" w:line="240" w:lineRule="auto"/>
        <w:rPr>
          <w:rFonts w:cs="Times New Roman"/>
        </w:rPr>
      </w:pPr>
    </w:p>
    <w:p w:rsidR="00513F7D" w:rsidRDefault="00513F7D" w:rsidP="00513F7D">
      <w:pPr>
        <w:spacing w:after="0" w:line="240" w:lineRule="auto"/>
        <w:rPr>
          <w:rFonts w:ascii="Calibri" w:hAnsi="Calibri" w:cs="Calibri"/>
          <w:color w:val="1F497D"/>
        </w:rPr>
      </w:pPr>
      <w:r>
        <w:rPr>
          <w:rFonts w:cs="Times New Roman"/>
        </w:rPr>
        <w:t xml:space="preserve">Through this process, states </w:t>
      </w:r>
      <w:proofErr w:type="gramStart"/>
      <w:r>
        <w:rPr>
          <w:rFonts w:cs="Times New Roman"/>
        </w:rPr>
        <w:t>will also be asked</w:t>
      </w:r>
      <w:proofErr w:type="gramEnd"/>
      <w:r>
        <w:rPr>
          <w:rFonts w:cs="Times New Roman"/>
        </w:rPr>
        <w:t xml:space="preserve"> as part of the submission to identify the source of non-federal funding for the payments described in the UPL.  This is consistent with overall requirements to identify sources of non-federal funding set forth in section 1903(d</w:t>
      </w:r>
      <w:proofErr w:type="gramStart"/>
      <w:r>
        <w:rPr>
          <w:rFonts w:cs="Times New Roman"/>
        </w:rPr>
        <w:t>)(</w:t>
      </w:r>
      <w:proofErr w:type="gramEnd"/>
      <w:r>
        <w:rPr>
          <w:rFonts w:cs="Times New Roman"/>
        </w:rPr>
        <w:t>1) of the Social Security Act. Such information will allow CMS and the state to have a better understanding of the variables surrounding rate levels, supplemental payments and total providers participating in the programs and the funding supporting each of the payments described in the UPL demonstration.</w:t>
      </w:r>
    </w:p>
    <w:p w:rsidR="0020026D" w:rsidRDefault="0020026D" w:rsidP="00513F7D">
      <w:pPr>
        <w:pStyle w:val="Heading1"/>
      </w:pPr>
    </w:p>
    <w:p w:rsidR="007D6E75" w:rsidRDefault="007D6E75" w:rsidP="00513F7D">
      <w:pPr>
        <w:pStyle w:val="Heading1"/>
      </w:pPr>
      <w:r>
        <w:t>C. Deviations from Generic Request</w:t>
      </w:r>
    </w:p>
    <w:p w:rsidR="00513F7D" w:rsidRDefault="00513F7D" w:rsidP="00513F7D">
      <w:pPr>
        <w:spacing w:after="0" w:line="240" w:lineRule="auto"/>
      </w:pPr>
    </w:p>
    <w:p w:rsidR="007D6E75" w:rsidRDefault="009B19E8" w:rsidP="00513F7D">
      <w:pPr>
        <w:spacing w:after="0" w:line="240" w:lineRule="auto"/>
      </w:pPr>
      <w:r>
        <w:t xml:space="preserve">No deviations </w:t>
      </w:r>
      <w:proofErr w:type="gramStart"/>
      <w:r>
        <w:t>are requested</w:t>
      </w:r>
      <w:proofErr w:type="gramEnd"/>
      <w:r>
        <w:t>.</w:t>
      </w:r>
    </w:p>
    <w:p w:rsidR="00513F7D" w:rsidRDefault="00513F7D" w:rsidP="00513F7D">
      <w:pPr>
        <w:pStyle w:val="Heading1"/>
      </w:pPr>
    </w:p>
    <w:p w:rsidR="007D6E75" w:rsidRDefault="007D6E75" w:rsidP="00513F7D">
      <w:pPr>
        <w:pStyle w:val="Heading1"/>
      </w:pPr>
      <w:r>
        <w:t>D. Burden Hour Deduction</w:t>
      </w:r>
    </w:p>
    <w:p w:rsidR="007D6E75" w:rsidRDefault="007D6E75" w:rsidP="00513F7D">
      <w:pPr>
        <w:spacing w:after="0" w:line="240" w:lineRule="auto"/>
      </w:pPr>
    </w:p>
    <w:p w:rsidR="00483058" w:rsidRDefault="00483058" w:rsidP="00513F7D">
      <w:pPr>
        <w:spacing w:after="0" w:line="240" w:lineRule="auto"/>
      </w:pPr>
      <w:r>
        <w:lastRenderedPageBreak/>
        <w:t xml:space="preserve">The total approved burden ceiling of the generic ICR is 86,240 hours, and CMS previously requested to use </w:t>
      </w:r>
      <w:r w:rsidR="00513F7D">
        <w:t>20,388</w:t>
      </w:r>
      <w:r>
        <w:t xml:space="preserve"> hours, leaving our burden ceiling at </w:t>
      </w:r>
      <w:r w:rsidR="00513F7D">
        <w:t>65,852</w:t>
      </w:r>
      <w:r w:rsidR="00043D0E">
        <w:t xml:space="preserve"> </w:t>
      </w:r>
      <w:r>
        <w:t>hours. CMS estimates that each State will complete the collection of dat</w:t>
      </w:r>
      <w:r w:rsidR="00C22026">
        <w:t>a and submission to CMS within 4</w:t>
      </w:r>
      <w:r>
        <w:t xml:space="preserve">0 hours. There is a potential universe of 56 respondents, so the total burden deducted from the total for this request is </w:t>
      </w:r>
      <w:r w:rsidR="00C22026">
        <w:t>2,240</w:t>
      </w:r>
      <w:r>
        <w:t xml:space="preserve"> hours. </w:t>
      </w:r>
    </w:p>
    <w:p w:rsidR="00513F7D" w:rsidRDefault="00513F7D" w:rsidP="00513F7D">
      <w:pPr>
        <w:pStyle w:val="Heading1"/>
      </w:pPr>
    </w:p>
    <w:p w:rsidR="007D6E75" w:rsidRDefault="007D6E75" w:rsidP="00513F7D">
      <w:pPr>
        <w:pStyle w:val="Heading1"/>
      </w:pPr>
      <w:r>
        <w:t>E. Timeline</w:t>
      </w:r>
    </w:p>
    <w:p w:rsidR="00483058" w:rsidRDefault="00483058" w:rsidP="00513F7D">
      <w:pPr>
        <w:spacing w:after="0" w:line="240" w:lineRule="auto"/>
      </w:pPr>
    </w:p>
    <w:p w:rsidR="003248D0" w:rsidRDefault="003248D0" w:rsidP="00513F7D">
      <w:pPr>
        <w:spacing w:after="0" w:line="240" w:lineRule="auto"/>
      </w:pPr>
      <w:r>
        <w:t>CMS hop</w:t>
      </w:r>
      <w:r w:rsidR="009E3FAC">
        <w:t>e</w:t>
      </w:r>
      <w:r>
        <w:t xml:space="preserve">s to deploy this collection in </w:t>
      </w:r>
      <w:r w:rsidR="00513F7D">
        <w:t xml:space="preserve">February </w:t>
      </w:r>
      <w:r w:rsidR="00043D0E">
        <w:t>201</w:t>
      </w:r>
      <w:r w:rsidR="00C22026">
        <w:t>3</w:t>
      </w:r>
      <w:r>
        <w:t>.</w:t>
      </w:r>
    </w:p>
    <w:p w:rsidR="00513F7D" w:rsidRDefault="00513F7D" w:rsidP="00513F7D">
      <w:pPr>
        <w:spacing w:after="0" w:line="240" w:lineRule="auto"/>
      </w:pPr>
    </w:p>
    <w:p w:rsidR="00467E98" w:rsidRDefault="00467E98" w:rsidP="00513F7D">
      <w:pPr>
        <w:spacing w:after="0" w:line="240" w:lineRule="auto"/>
      </w:pPr>
      <w:r>
        <w:t xml:space="preserve">The following attachments </w:t>
      </w:r>
      <w:proofErr w:type="gramStart"/>
      <w:r>
        <w:t>are provided</w:t>
      </w:r>
      <w:proofErr w:type="gramEnd"/>
      <w:r>
        <w:t xml:space="preserve"> for this information collection:</w:t>
      </w:r>
    </w:p>
    <w:p w:rsidR="00513F7D" w:rsidRDefault="00513F7D" w:rsidP="00513F7D">
      <w:pPr>
        <w:spacing w:after="0" w:line="240" w:lineRule="auto"/>
      </w:pPr>
    </w:p>
    <w:p w:rsidR="000E55DA" w:rsidRDefault="00467E98" w:rsidP="00513F7D">
      <w:pPr>
        <w:spacing w:after="0" w:line="240" w:lineRule="auto"/>
        <w:rPr>
          <w:rFonts w:cs="Times New Roman"/>
          <w:b/>
          <w:i/>
          <w:szCs w:val="24"/>
        </w:rPr>
      </w:pPr>
      <w:r w:rsidRPr="009E3FAC">
        <w:rPr>
          <w:rFonts w:cs="Times New Roman"/>
          <w:b/>
          <w:i/>
          <w:szCs w:val="24"/>
        </w:rPr>
        <w:t>Attachment A –</w:t>
      </w:r>
      <w:r w:rsidR="00483058" w:rsidRPr="009E3FAC">
        <w:rPr>
          <w:rFonts w:cs="Times New Roman"/>
          <w:b/>
          <w:i/>
          <w:szCs w:val="24"/>
        </w:rPr>
        <w:t xml:space="preserve"> </w:t>
      </w:r>
      <w:r w:rsidR="00513F7D">
        <w:rPr>
          <w:rFonts w:cs="Times New Roman"/>
          <w:b/>
          <w:i/>
          <w:szCs w:val="24"/>
        </w:rPr>
        <w:t>Nursing Facility Narrative Instructions</w:t>
      </w:r>
    </w:p>
    <w:p w:rsidR="00513F7D" w:rsidRDefault="00513F7D" w:rsidP="00513F7D">
      <w:pPr>
        <w:spacing w:after="0" w:line="240" w:lineRule="auto"/>
        <w:rPr>
          <w:rFonts w:cs="Times New Roman"/>
          <w:b/>
          <w:i/>
          <w:szCs w:val="24"/>
        </w:rPr>
      </w:pPr>
      <w:r>
        <w:rPr>
          <w:rFonts w:cs="Times New Roman"/>
          <w:b/>
          <w:i/>
          <w:szCs w:val="24"/>
        </w:rPr>
        <w:t>Attachment B – Nursing Facility UPL Guidance</w:t>
      </w:r>
    </w:p>
    <w:p w:rsidR="004062C5" w:rsidRDefault="004062C5" w:rsidP="00513F7D">
      <w:pPr>
        <w:spacing w:after="0" w:line="240" w:lineRule="auto"/>
        <w:rPr>
          <w:rFonts w:cs="Times New Roman"/>
          <w:b/>
          <w:i/>
          <w:szCs w:val="24"/>
        </w:rPr>
      </w:pPr>
      <w:r>
        <w:rPr>
          <w:rFonts w:cs="Times New Roman"/>
          <w:b/>
          <w:i/>
          <w:szCs w:val="24"/>
        </w:rPr>
        <w:t>Attachment C – Outpatient Hospital Narrative Instructions</w:t>
      </w:r>
    </w:p>
    <w:p w:rsidR="004062C5" w:rsidRDefault="004062C5" w:rsidP="00513F7D">
      <w:pPr>
        <w:spacing w:after="0" w:line="240" w:lineRule="auto"/>
        <w:rPr>
          <w:rFonts w:cs="Times New Roman"/>
          <w:b/>
          <w:i/>
          <w:szCs w:val="24"/>
        </w:rPr>
      </w:pPr>
      <w:r>
        <w:rPr>
          <w:rFonts w:cs="Times New Roman"/>
          <w:b/>
          <w:i/>
          <w:szCs w:val="24"/>
        </w:rPr>
        <w:t>Attachment D – Outpatient Hospital UPL Guidance</w:t>
      </w:r>
    </w:p>
    <w:p w:rsidR="004062C5" w:rsidRDefault="004062C5" w:rsidP="004062C5">
      <w:pPr>
        <w:spacing w:after="0" w:line="240" w:lineRule="auto"/>
        <w:rPr>
          <w:rFonts w:cs="Times New Roman"/>
          <w:b/>
          <w:i/>
          <w:szCs w:val="24"/>
        </w:rPr>
      </w:pPr>
      <w:r>
        <w:rPr>
          <w:rFonts w:cs="Times New Roman"/>
          <w:b/>
          <w:i/>
          <w:szCs w:val="24"/>
        </w:rPr>
        <w:t>Attachment E – Inpatient Hospital Narrative Instructions</w:t>
      </w:r>
    </w:p>
    <w:p w:rsidR="004062C5" w:rsidRDefault="004062C5" w:rsidP="004062C5">
      <w:pPr>
        <w:spacing w:after="0" w:line="240" w:lineRule="auto"/>
      </w:pPr>
      <w:r>
        <w:rPr>
          <w:rFonts w:cs="Times New Roman"/>
          <w:b/>
          <w:i/>
          <w:szCs w:val="24"/>
        </w:rPr>
        <w:t>Attachment F – Inpatient Hospital UPL Guidance</w:t>
      </w:r>
    </w:p>
    <w:p w:rsidR="004062C5" w:rsidRDefault="004062C5" w:rsidP="00513F7D">
      <w:pPr>
        <w:spacing w:after="0" w:line="240" w:lineRule="auto"/>
      </w:pPr>
    </w:p>
    <w:sectPr w:rsidR="004062C5"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6099E"/>
    <w:rsid w:val="00175A39"/>
    <w:rsid w:val="00185CB4"/>
    <w:rsid w:val="001A1FC6"/>
    <w:rsid w:val="001E66B6"/>
    <w:rsid w:val="0020026D"/>
    <w:rsid w:val="00222B4F"/>
    <w:rsid w:val="00252D20"/>
    <w:rsid w:val="0027114C"/>
    <w:rsid w:val="002B1F4A"/>
    <w:rsid w:val="003248D0"/>
    <w:rsid w:val="003918B4"/>
    <w:rsid w:val="003F4D04"/>
    <w:rsid w:val="004062C5"/>
    <w:rsid w:val="00454078"/>
    <w:rsid w:val="00467E98"/>
    <w:rsid w:val="00474257"/>
    <w:rsid w:val="00475EF8"/>
    <w:rsid w:val="00483058"/>
    <w:rsid w:val="004B13E8"/>
    <w:rsid w:val="00513F7D"/>
    <w:rsid w:val="0052333E"/>
    <w:rsid w:val="005344DC"/>
    <w:rsid w:val="005E3B79"/>
    <w:rsid w:val="005E52BE"/>
    <w:rsid w:val="00685368"/>
    <w:rsid w:val="006C0B96"/>
    <w:rsid w:val="006C4626"/>
    <w:rsid w:val="00707666"/>
    <w:rsid w:val="0071650B"/>
    <w:rsid w:val="00723A9E"/>
    <w:rsid w:val="007D6E75"/>
    <w:rsid w:val="00836E8F"/>
    <w:rsid w:val="0088756F"/>
    <w:rsid w:val="008D52D1"/>
    <w:rsid w:val="009903AB"/>
    <w:rsid w:val="009B19E8"/>
    <w:rsid w:val="009C2F36"/>
    <w:rsid w:val="009E3FAC"/>
    <w:rsid w:val="00A138F7"/>
    <w:rsid w:val="00A571A6"/>
    <w:rsid w:val="00A718B4"/>
    <w:rsid w:val="00AB01BC"/>
    <w:rsid w:val="00AE1BD8"/>
    <w:rsid w:val="00B43BBD"/>
    <w:rsid w:val="00B532F3"/>
    <w:rsid w:val="00B87957"/>
    <w:rsid w:val="00C22026"/>
    <w:rsid w:val="00C94C5E"/>
    <w:rsid w:val="00D215B4"/>
    <w:rsid w:val="00D46C38"/>
    <w:rsid w:val="00DD794C"/>
    <w:rsid w:val="00DF098E"/>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2</cp:revision>
  <cp:lastPrinted>2012-11-08T15:50:00Z</cp:lastPrinted>
  <dcterms:created xsi:type="dcterms:W3CDTF">2013-02-08T15:22:00Z</dcterms:created>
  <dcterms:modified xsi:type="dcterms:W3CDTF">2013-02-08T15:22:00Z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1197883531</vt:i4>
  </property>
  <property fmtid="{D5CDD505-2E9C-101B-9397-08002B2CF9AE}" pid="3" name="_NewReviewCycle">
    <vt:lpwstr/>
  </property>
  <property fmtid="{D5CDD505-2E9C-101B-9397-08002B2CF9AE}" pid="4" name="_EmailSubject">
    <vt:lpwstr>MAGI Generic PRA Package - Resubmitted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ies>
</file>