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004E1" w:rsidRDefault="00CB646D" w:rsidP="009004E1">
      <w:pPr>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E93F3F">
        <w:rPr>
          <w:rFonts w:cs="Times New Roman"/>
          <w:b/>
          <w:szCs w:val="24"/>
        </w:rPr>
        <w:t>2</w:t>
      </w:r>
      <w:r w:rsidR="003E1690">
        <w:rPr>
          <w:rFonts w:cs="Times New Roman"/>
          <w:b/>
          <w:szCs w:val="24"/>
        </w:rPr>
        <w:t>3</w:t>
      </w:r>
      <w:r w:rsidR="00E93F3F">
        <w:rPr>
          <w:rFonts w:cs="Times New Roman"/>
          <w:b/>
          <w:szCs w:val="24"/>
        </w:rPr>
        <w:t xml:space="preserve"> </w:t>
      </w:r>
      <w:r w:rsidR="009004E1" w:rsidRPr="009C7690">
        <w:rPr>
          <w:rFonts w:cs="Times New Roman"/>
          <w:b/>
          <w:szCs w:val="24"/>
        </w:rPr>
        <w:t xml:space="preserve">Medicaid Primary Care Payment Increase </w:t>
      </w:r>
      <w:r w:rsidR="009004E1">
        <w:rPr>
          <w:rFonts w:cs="Times New Roman"/>
          <w:b/>
          <w:szCs w:val="24"/>
        </w:rPr>
        <w:t xml:space="preserve">– </w:t>
      </w:r>
    </w:p>
    <w:p w:rsidR="009004E1" w:rsidRDefault="009004E1" w:rsidP="009004E1">
      <w:pPr>
        <w:jc w:val="center"/>
        <w:rPr>
          <w:rFonts w:cs="Times New Roman"/>
          <w:b/>
          <w:szCs w:val="24"/>
        </w:rPr>
      </w:pPr>
      <w:r>
        <w:rPr>
          <w:rFonts w:cs="Times New Roman"/>
          <w:b/>
          <w:szCs w:val="24"/>
        </w:rPr>
        <w:t>State Data Collection Tool</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5B6A37" w:rsidP="008111D2">
      <w:pPr>
        <w:spacing w:after="0" w:line="240" w:lineRule="auto"/>
        <w:jc w:val="center"/>
        <w:rPr>
          <w:b/>
          <w:szCs w:val="24"/>
        </w:rPr>
      </w:pPr>
      <w:r>
        <w:rPr>
          <w:b/>
          <w:szCs w:val="24"/>
        </w:rPr>
        <w:t xml:space="preserve">September </w:t>
      </w:r>
      <w:r w:rsidR="003E1690">
        <w:rPr>
          <w:b/>
          <w:szCs w:val="24"/>
        </w:rPr>
        <w:t>30</w:t>
      </w:r>
      <w:r w:rsidR="00873459">
        <w:rPr>
          <w:b/>
          <w:szCs w:val="24"/>
        </w:rPr>
        <w:t>, 2013</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7D6E75" w:rsidRPr="008111D2" w:rsidRDefault="007D6E75" w:rsidP="008111D2">
      <w:pPr>
        <w:pStyle w:val="Heading1"/>
        <w:rPr>
          <w:szCs w:val="24"/>
        </w:rPr>
      </w:pPr>
      <w:r w:rsidRPr="008111D2">
        <w:rPr>
          <w:szCs w:val="24"/>
        </w:rPr>
        <w:lastRenderedPageBreak/>
        <w:t>A. Background</w:t>
      </w:r>
    </w:p>
    <w:p w:rsidR="009B19E8" w:rsidRPr="008111D2" w:rsidRDefault="009B19E8" w:rsidP="008111D2">
      <w:pPr>
        <w:spacing w:after="0" w:line="240" w:lineRule="auto"/>
        <w:rPr>
          <w:szCs w:val="24"/>
        </w:rPr>
      </w:pPr>
      <w:r w:rsidRPr="008111D2">
        <w:rPr>
          <w:szCs w:val="24"/>
        </w:rPr>
        <w:t xml:space="preserve">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proofErr w:type="gramStart"/>
      <w:r w:rsidRPr="008111D2">
        <w:rPr>
          <w:szCs w:val="24"/>
        </w:rPr>
        <w:t>as a result</w:t>
      </w:r>
      <w:proofErr w:type="gramEnd"/>
      <w:r w:rsidRPr="008111D2">
        <w:rPr>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8111D2">
      <w:pPr>
        <w:pStyle w:val="Heading1"/>
        <w:rPr>
          <w:szCs w:val="24"/>
        </w:rPr>
      </w:pPr>
    </w:p>
    <w:p w:rsidR="007D6E75" w:rsidRPr="008111D2" w:rsidRDefault="007D6E75" w:rsidP="008111D2">
      <w:pPr>
        <w:pStyle w:val="Heading1"/>
        <w:rPr>
          <w:szCs w:val="24"/>
        </w:rPr>
      </w:pPr>
      <w:r w:rsidRPr="008111D2">
        <w:rPr>
          <w:szCs w:val="24"/>
        </w:rPr>
        <w:t>B. Description of Information Collection</w:t>
      </w:r>
    </w:p>
    <w:p w:rsidR="009004E1" w:rsidRDefault="009004E1" w:rsidP="009004E1">
      <w:pPr>
        <w:spacing w:after="0" w:line="240" w:lineRule="auto"/>
        <w:rPr>
          <w:rFonts w:cs="Times New Roman"/>
          <w:szCs w:val="24"/>
        </w:rPr>
      </w:pPr>
      <w:r>
        <w:rPr>
          <w:rFonts w:cs="Times New Roman"/>
          <w:szCs w:val="24"/>
        </w:rPr>
        <w:t xml:space="preserve">On November 6, </w:t>
      </w:r>
      <w:proofErr w:type="gramStart"/>
      <w:r>
        <w:rPr>
          <w:rFonts w:cs="Times New Roman"/>
          <w:szCs w:val="24"/>
        </w:rPr>
        <w:t>2012</w:t>
      </w:r>
      <w:proofErr w:type="gramEnd"/>
      <w:r>
        <w:rPr>
          <w:rFonts w:cs="Times New Roman"/>
          <w:szCs w:val="24"/>
        </w:rPr>
        <w:t xml:space="preserve"> CMS published 2370-F “Payments for Services Furnished by Certain Primary Care Physicians and Vaccines for Children Program.” This final rule implements Medicaid payment for primary care services furnished by certain physicians in calendar years (CYs) 2013 and 2014 at rates not less than the Medicare rates in effect in those CYs or, if greater, the payment rates that would be applicable in those CYs using the CY 2009 Medicare physician fee schedule conversion factor. This minimum payment level applies to specified primary care services furnished by a physician with a specialty designation of family medicine, general internal medicine, or pediatric medicine </w:t>
      </w:r>
      <w:proofErr w:type="gramStart"/>
      <w:r>
        <w:rPr>
          <w:rFonts w:cs="Times New Roman"/>
          <w:szCs w:val="24"/>
        </w:rPr>
        <w:t>and also</w:t>
      </w:r>
      <w:proofErr w:type="gramEnd"/>
      <w:r>
        <w:rPr>
          <w:rFonts w:cs="Times New Roman"/>
          <w:szCs w:val="24"/>
        </w:rPr>
        <w:t xml:space="preserve"> applies to services rendered by these provider types paid by Medicaid managed care plans contracted by states to provide the primary care services.  It also provides for 100 percent federal financial participation (FFP) for any increase in payment above the amounts that would be due for these services under the provisions of the approved Medicaid state plan as of July 1, 2009. This rule also updates the interim regional maximum fees that providers may charge for the administration of pediatric vaccines to federally vaccine-eligible children under the Pediatric Immunization Distribution Program, more commonly known as the Vaccines for Children (VFC) program.</w:t>
      </w:r>
    </w:p>
    <w:p w:rsidR="009004E1" w:rsidRDefault="009004E1" w:rsidP="009004E1">
      <w:pPr>
        <w:spacing w:after="0" w:line="240" w:lineRule="auto"/>
        <w:rPr>
          <w:rFonts w:cs="Times New Roman"/>
          <w:szCs w:val="24"/>
        </w:rPr>
      </w:pPr>
      <w:r>
        <w:rPr>
          <w:rFonts w:cs="Times New Roman"/>
          <w:szCs w:val="24"/>
        </w:rPr>
        <w:t xml:space="preserve">  </w:t>
      </w:r>
    </w:p>
    <w:p w:rsidR="009004E1" w:rsidRDefault="009004E1" w:rsidP="009004E1">
      <w:pPr>
        <w:spacing w:after="0" w:line="240" w:lineRule="auto"/>
        <w:rPr>
          <w:rFonts w:cs="Times New Roman"/>
          <w:szCs w:val="24"/>
        </w:rPr>
      </w:pPr>
      <w:proofErr w:type="gramStart"/>
      <w:r>
        <w:rPr>
          <w:rFonts w:cs="Times New Roman"/>
          <w:szCs w:val="24"/>
        </w:rPr>
        <w:t>In Subpart G—Payment for Primary Care Services Furnished by Physicians at 42 CFR 447.400(d)(1) CMS requires that the state “must submit to CMS, in such form and such time as CMS specifies, information relating to participation by physicians described in paragraph (a) of this section and the utilization of E&amp;M codes described in paragraph (c) of this section (whether furnished by or under the supervision of a physician described in paragraph (a)) of the section for the following periods—(</w:t>
      </w:r>
      <w:proofErr w:type="spellStart"/>
      <w:r>
        <w:rPr>
          <w:rFonts w:cs="Times New Roman"/>
          <w:szCs w:val="24"/>
        </w:rPr>
        <w:t>i</w:t>
      </w:r>
      <w:proofErr w:type="spellEnd"/>
      <w:r>
        <w:rPr>
          <w:rFonts w:cs="Times New Roman"/>
          <w:szCs w:val="24"/>
        </w:rPr>
        <w:t xml:space="preserve">) as of July 1, 2009, and (ii) CY 2013 (2) As soon as practicable CMS will post this information on </w:t>
      </w:r>
      <w:hyperlink r:id="rId8" w:history="1">
        <w:r w:rsidRPr="002D1081">
          <w:rPr>
            <w:rStyle w:val="Hyperlink"/>
            <w:rFonts w:cs="Times New Roman"/>
            <w:szCs w:val="24"/>
          </w:rPr>
          <w:t>www.Medicaid.gov</w:t>
        </w:r>
      </w:hyperlink>
      <w:r>
        <w:rPr>
          <w:rFonts w:cs="Times New Roman"/>
          <w:szCs w:val="24"/>
        </w:rPr>
        <w:t>.”</w:t>
      </w:r>
      <w:proofErr w:type="gramEnd"/>
      <w:r>
        <w:rPr>
          <w:rFonts w:cs="Times New Roman"/>
          <w:szCs w:val="24"/>
        </w:rPr>
        <w:t xml:space="preserve"> </w:t>
      </w:r>
    </w:p>
    <w:p w:rsidR="009004E1" w:rsidRDefault="009004E1" w:rsidP="009004E1">
      <w:pPr>
        <w:spacing w:after="0"/>
        <w:rPr>
          <w:rFonts w:cs="Times New Roman"/>
          <w:szCs w:val="24"/>
        </w:rPr>
      </w:pPr>
    </w:p>
    <w:p w:rsidR="009004E1" w:rsidRDefault="009004E1" w:rsidP="009004E1">
      <w:pPr>
        <w:spacing w:after="0" w:line="240" w:lineRule="auto"/>
        <w:rPr>
          <w:rFonts w:cs="Times New Roman"/>
          <w:szCs w:val="24"/>
        </w:rPr>
      </w:pPr>
      <w:r>
        <w:rPr>
          <w:rFonts w:cs="Times New Roman"/>
          <w:szCs w:val="24"/>
        </w:rPr>
        <w:t xml:space="preserve">In accordance with the regulatory </w:t>
      </w:r>
      <w:proofErr w:type="gramStart"/>
      <w:r>
        <w:rPr>
          <w:rFonts w:cs="Times New Roman"/>
          <w:szCs w:val="24"/>
        </w:rPr>
        <w:t>requirements</w:t>
      </w:r>
      <w:proofErr w:type="gramEnd"/>
      <w:r>
        <w:rPr>
          <w:rFonts w:cs="Times New Roman"/>
          <w:szCs w:val="24"/>
        </w:rPr>
        <w:t xml:space="preserve"> CMS is formally requesting each state and the District of Columbia to submit data on physician participation </w:t>
      </w:r>
      <w:r w:rsidRPr="00AA3B6E">
        <w:rPr>
          <w:rFonts w:cs="Times New Roman"/>
          <w:szCs w:val="24"/>
        </w:rPr>
        <w:t>and</w:t>
      </w:r>
      <w:r>
        <w:rPr>
          <w:rFonts w:cs="Times New Roman"/>
          <w:szCs w:val="24"/>
        </w:rPr>
        <w:t xml:space="preserve"> on</w:t>
      </w:r>
      <w:r w:rsidRPr="00AA3B6E">
        <w:rPr>
          <w:rFonts w:cs="Times New Roman"/>
          <w:szCs w:val="24"/>
        </w:rPr>
        <w:t xml:space="preserve"> payment rates in effect as of July 1, 2009, December 31, 2012 and</w:t>
      </w:r>
      <w:r>
        <w:rPr>
          <w:rFonts w:cs="Times New Roman"/>
          <w:szCs w:val="24"/>
        </w:rPr>
        <w:t xml:space="preserve"> January 1, 2013 and 2014. To minimize the administrative burden of completing this data collection tool we have developed a template in Excel for states to use in submitting their responses. There are three components/worksheets within the template: instructions to states, a spreadsheet to collect primary care rate data, and questions to gather information related to physician participation. States should submit their response by the dates indicated in the Data Collection Timeline to: </w:t>
      </w:r>
      <w:r w:rsidRPr="00157B49">
        <w:rPr>
          <w:rFonts w:cs="Times New Roman"/>
          <w:szCs w:val="24"/>
          <w:highlight w:val="lightGray"/>
        </w:rPr>
        <w:t xml:space="preserve">(add dedicated mailbox </w:t>
      </w:r>
      <w:r w:rsidRPr="00157B49">
        <w:rPr>
          <w:rFonts w:cs="Times New Roman"/>
          <w:szCs w:val="24"/>
          <w:highlight w:val="lightGray"/>
        </w:rPr>
        <w:lastRenderedPageBreak/>
        <w:t>address here)</w:t>
      </w:r>
      <w:r>
        <w:rPr>
          <w:rFonts w:cs="Times New Roman"/>
          <w:szCs w:val="24"/>
        </w:rPr>
        <w:t xml:space="preserve"> using the OMB-approved template. Upon receipt of the state’s response CMS will send an automated date-stamped reply by email. </w:t>
      </w:r>
    </w:p>
    <w:p w:rsidR="00E93F3F" w:rsidRPr="00770E4C" w:rsidRDefault="00E93F3F" w:rsidP="00E93F3F">
      <w:pPr>
        <w:spacing w:after="0"/>
        <w:ind w:left="360"/>
        <w:rPr>
          <w:rFonts w:cs="Times New Roman"/>
          <w:sz w:val="20"/>
          <w:szCs w:val="20"/>
        </w:rPr>
      </w:pPr>
    </w:p>
    <w:p w:rsidR="007D6E75" w:rsidRPr="008111D2" w:rsidRDefault="007D6E75" w:rsidP="008111D2">
      <w:pPr>
        <w:pStyle w:val="Heading1"/>
        <w:rPr>
          <w:szCs w:val="24"/>
        </w:rPr>
      </w:pPr>
      <w:r w:rsidRPr="008111D2">
        <w:rPr>
          <w:szCs w:val="24"/>
        </w:rPr>
        <w:t>C. Deviations from Generic Request</w:t>
      </w:r>
    </w:p>
    <w:p w:rsidR="007D6E75" w:rsidRPr="008111D2"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D. Burden Hour Deduction</w:t>
      </w:r>
    </w:p>
    <w:p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3E1690">
        <w:rPr>
          <w:szCs w:val="24"/>
        </w:rPr>
        <w:t>37,236</w:t>
      </w:r>
      <w:r w:rsidRPr="008111D2">
        <w:rPr>
          <w:szCs w:val="24"/>
        </w:rPr>
        <w:t xml:space="preserve"> hours, leaving our burden ceiling at </w:t>
      </w:r>
      <w:r w:rsidR="003E1690">
        <w:rPr>
          <w:szCs w:val="24"/>
        </w:rPr>
        <w:t>49,004</w:t>
      </w:r>
      <w:r w:rsidR="00043D0E" w:rsidRPr="008111D2">
        <w:rPr>
          <w:szCs w:val="24"/>
        </w:rPr>
        <w:t xml:space="preserve"> </w:t>
      </w:r>
      <w:r w:rsidRPr="008111D2">
        <w:rPr>
          <w:szCs w:val="24"/>
        </w:rPr>
        <w:t xml:space="preserve">hours. CMS estimates that each State will complete the collection of data and submission to CMS within </w:t>
      </w:r>
      <w:r w:rsidR="009004E1">
        <w:rPr>
          <w:szCs w:val="24"/>
        </w:rPr>
        <w:t>4</w:t>
      </w:r>
      <w:r w:rsidR="00E93F3F">
        <w:rPr>
          <w:szCs w:val="24"/>
        </w:rPr>
        <w:t>0</w:t>
      </w:r>
      <w:r w:rsidRPr="008111D2">
        <w:rPr>
          <w:szCs w:val="24"/>
        </w:rPr>
        <w:t xml:space="preserve"> hours. There is a potential universe of </w:t>
      </w:r>
      <w:r w:rsidR="009004E1">
        <w:rPr>
          <w:szCs w:val="24"/>
        </w:rPr>
        <w:t>52</w:t>
      </w:r>
      <w:r w:rsidRPr="008111D2">
        <w:rPr>
          <w:szCs w:val="24"/>
        </w:rPr>
        <w:t xml:space="preserve"> respondents, so the total burden deducted from </w:t>
      </w:r>
      <w:r w:rsidR="00F303E4" w:rsidRPr="008111D2">
        <w:rPr>
          <w:szCs w:val="24"/>
        </w:rPr>
        <w:t xml:space="preserve">the total for this request is </w:t>
      </w:r>
      <w:r w:rsidR="00873459" w:rsidRPr="00FB3D21">
        <w:rPr>
          <w:szCs w:val="24"/>
        </w:rPr>
        <w:t>2,</w:t>
      </w:r>
      <w:r w:rsidR="009004E1">
        <w:rPr>
          <w:szCs w:val="24"/>
        </w:rPr>
        <w:t>080</w:t>
      </w:r>
      <w:r w:rsidRPr="008111D2">
        <w:rPr>
          <w:szCs w:val="24"/>
        </w:rPr>
        <w:t xml:space="preserve"> hours. </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E. Timeline</w:t>
      </w:r>
    </w:p>
    <w:p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in </w:t>
      </w:r>
      <w:r w:rsidR="003E1690">
        <w:rPr>
          <w:szCs w:val="24"/>
        </w:rPr>
        <w:t xml:space="preserve">October </w:t>
      </w:r>
      <w:bookmarkStart w:id="0" w:name="_GoBack"/>
      <w:bookmarkEnd w:id="0"/>
      <w:r w:rsidR="00F303E4" w:rsidRPr="008111D2">
        <w:rPr>
          <w:szCs w:val="24"/>
        </w:rPr>
        <w:t>2013</w:t>
      </w:r>
      <w:r w:rsidRPr="008111D2">
        <w:rPr>
          <w:szCs w:val="24"/>
        </w:rPr>
        <w:t>.</w:t>
      </w:r>
    </w:p>
    <w:p w:rsidR="008111D2" w:rsidRPr="008111D2" w:rsidRDefault="008111D2" w:rsidP="008111D2">
      <w:pPr>
        <w:spacing w:after="0" w:line="240" w:lineRule="auto"/>
        <w:rPr>
          <w:szCs w:val="24"/>
        </w:rPr>
      </w:pPr>
    </w:p>
    <w:p w:rsidR="00467E98" w:rsidRDefault="00467E98" w:rsidP="00270765">
      <w:pPr>
        <w:spacing w:after="0" w:line="240" w:lineRule="auto"/>
        <w:rPr>
          <w:szCs w:val="24"/>
        </w:rPr>
      </w:pPr>
      <w:r w:rsidRPr="008111D2">
        <w:rPr>
          <w:szCs w:val="24"/>
        </w:rPr>
        <w:t xml:space="preserve">The following attachment </w:t>
      </w:r>
      <w:proofErr w:type="gramStart"/>
      <w:r w:rsidR="00270765">
        <w:rPr>
          <w:szCs w:val="24"/>
        </w:rPr>
        <w:t>is</w:t>
      </w:r>
      <w:r w:rsidRPr="008111D2">
        <w:rPr>
          <w:szCs w:val="24"/>
        </w:rPr>
        <w:t xml:space="preserve"> provided</w:t>
      </w:r>
      <w:proofErr w:type="gramEnd"/>
      <w:r w:rsidRPr="008111D2">
        <w:rPr>
          <w:szCs w:val="24"/>
        </w:rPr>
        <w:t xml:space="preserve"> for this information collection:</w:t>
      </w:r>
    </w:p>
    <w:p w:rsidR="009004E1" w:rsidRPr="009004E1" w:rsidRDefault="009004E1" w:rsidP="009004E1">
      <w:pPr>
        <w:pStyle w:val="ListParagraph"/>
        <w:numPr>
          <w:ilvl w:val="0"/>
          <w:numId w:val="7"/>
        </w:numPr>
        <w:spacing w:after="0" w:line="240" w:lineRule="auto"/>
        <w:rPr>
          <w:rFonts w:ascii="Times New Roman" w:hAnsi="Times New Roman"/>
          <w:sz w:val="24"/>
          <w:szCs w:val="24"/>
        </w:rPr>
      </w:pPr>
      <w:r w:rsidRPr="009004E1">
        <w:rPr>
          <w:rFonts w:ascii="Times New Roman" w:hAnsi="Times New Roman"/>
          <w:sz w:val="24"/>
          <w:szCs w:val="24"/>
        </w:rPr>
        <w:t>Data Collection Instructions - Medicaid Primary Care Payment Increase</w:t>
      </w:r>
    </w:p>
    <w:sectPr w:rsidR="009004E1" w:rsidRPr="009004E1"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D197A"/>
    <w:rsid w:val="001E66B6"/>
    <w:rsid w:val="001F2628"/>
    <w:rsid w:val="0020026D"/>
    <w:rsid w:val="00222B4F"/>
    <w:rsid w:val="00252D20"/>
    <w:rsid w:val="00262B47"/>
    <w:rsid w:val="00270765"/>
    <w:rsid w:val="0027114C"/>
    <w:rsid w:val="003248D0"/>
    <w:rsid w:val="003627C8"/>
    <w:rsid w:val="003918B4"/>
    <w:rsid w:val="003E1690"/>
    <w:rsid w:val="003F4D04"/>
    <w:rsid w:val="00405CF9"/>
    <w:rsid w:val="00432C17"/>
    <w:rsid w:val="00467E98"/>
    <w:rsid w:val="00474257"/>
    <w:rsid w:val="00475EF8"/>
    <w:rsid w:val="00483058"/>
    <w:rsid w:val="004A0A30"/>
    <w:rsid w:val="004B13E8"/>
    <w:rsid w:val="0052333E"/>
    <w:rsid w:val="005B6A37"/>
    <w:rsid w:val="005D001F"/>
    <w:rsid w:val="005E3B79"/>
    <w:rsid w:val="005E52BE"/>
    <w:rsid w:val="006026DA"/>
    <w:rsid w:val="00647812"/>
    <w:rsid w:val="00685368"/>
    <w:rsid w:val="006C0B96"/>
    <w:rsid w:val="006C4626"/>
    <w:rsid w:val="006F4FF9"/>
    <w:rsid w:val="00707666"/>
    <w:rsid w:val="0071650B"/>
    <w:rsid w:val="00723A9E"/>
    <w:rsid w:val="007D6E75"/>
    <w:rsid w:val="00802598"/>
    <w:rsid w:val="008111D2"/>
    <w:rsid w:val="00836E8F"/>
    <w:rsid w:val="00873459"/>
    <w:rsid w:val="0088756F"/>
    <w:rsid w:val="008C11BC"/>
    <w:rsid w:val="008D52D1"/>
    <w:rsid w:val="008F2AED"/>
    <w:rsid w:val="009004E1"/>
    <w:rsid w:val="009903AB"/>
    <w:rsid w:val="009B19E8"/>
    <w:rsid w:val="009C2F36"/>
    <w:rsid w:val="009E3FAC"/>
    <w:rsid w:val="00A138F7"/>
    <w:rsid w:val="00A718B4"/>
    <w:rsid w:val="00AA37EC"/>
    <w:rsid w:val="00AB01BC"/>
    <w:rsid w:val="00AE1BD8"/>
    <w:rsid w:val="00B43BBD"/>
    <w:rsid w:val="00B532F3"/>
    <w:rsid w:val="00B87957"/>
    <w:rsid w:val="00BD32FA"/>
    <w:rsid w:val="00C2142E"/>
    <w:rsid w:val="00C94C5E"/>
    <w:rsid w:val="00CB241F"/>
    <w:rsid w:val="00CB646D"/>
    <w:rsid w:val="00CF6C1D"/>
    <w:rsid w:val="00D215B4"/>
    <w:rsid w:val="00D46C38"/>
    <w:rsid w:val="00DD794C"/>
    <w:rsid w:val="00DF098E"/>
    <w:rsid w:val="00E93F3F"/>
    <w:rsid w:val="00EA4AB1"/>
    <w:rsid w:val="00EE1AD1"/>
    <w:rsid w:val="00F04F6D"/>
    <w:rsid w:val="00F303E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CB2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CB2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i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5</cp:revision>
  <cp:lastPrinted>2013-08-15T15:50:00Z</cp:lastPrinted>
  <dcterms:created xsi:type="dcterms:W3CDTF">2013-08-26T17:43:00Z</dcterms:created>
  <dcterms:modified xsi:type="dcterms:W3CDTF">2013-09-30T17:35:00Z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-264487713</vt:i4>
  </property>
  <property fmtid="{D5CDD505-2E9C-101B-9397-08002B2CF9AE}" pid="3" name="_NewReviewCycle">
    <vt:lpwstr/>
  </property>
  <property fmtid="{D5CDD505-2E9C-101B-9397-08002B2CF9AE}" pid="4" name="_EmailSubject">
    <vt:lpwstr>Generic Package 2 of 3</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8" name="_PreviousAdHocReviewCycleID">
    <vt:i4>1223358171</vt:i4>
  </property>
</Properties>
</file>