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6E75" w:rsidRPr="007D6E75" w:rsidRDefault="007D6E75" w:rsidP="00513F7D">
      <w:pPr>
        <w:spacing w:after="0" w:line="240" w:lineRule="auto"/>
        <w:jc w:val="center"/>
      </w:pPr>
      <w:r>
        <w:t>Application to Use Burden/Hours from Generic PRA Clearance:</w:t>
      </w:r>
    </w:p>
    <w:p w:rsidR="007D6E75" w:rsidRDefault="007D6E75" w:rsidP="00513F7D">
      <w:pPr>
        <w:spacing w:after="0" w:line="240" w:lineRule="auto"/>
        <w:jc w:val="center"/>
      </w:pPr>
      <w:r w:rsidRPr="007D6E75">
        <w:t>Medicaid and CHIP State Plan, Waiver, and Program Submissions</w:t>
      </w:r>
    </w:p>
    <w:p w:rsidR="00DF098E" w:rsidRDefault="007D6E75" w:rsidP="00513F7D">
      <w:pPr>
        <w:spacing w:after="0" w:line="240" w:lineRule="auto"/>
        <w:jc w:val="center"/>
      </w:pPr>
      <w:r>
        <w:t>(</w:t>
      </w:r>
      <w:r w:rsidRPr="007D6E75">
        <w:t>CMS-10398, OMB 0938-1148</w:t>
      </w:r>
      <w:r>
        <w:t>)</w:t>
      </w:r>
    </w:p>
    <w:p w:rsidR="007D6E75" w:rsidRDefault="007D6E75" w:rsidP="00513F7D">
      <w:pPr>
        <w:spacing w:after="0" w:line="240" w:lineRule="auto"/>
        <w:jc w:val="center"/>
      </w:pPr>
    </w:p>
    <w:p w:rsidR="007D6E75" w:rsidRDefault="007D6E75" w:rsidP="00513F7D">
      <w:pPr>
        <w:spacing w:after="0" w:line="240" w:lineRule="auto"/>
        <w:jc w:val="center"/>
      </w:pPr>
    </w:p>
    <w:p w:rsidR="007D6E75" w:rsidRPr="00E25CF9" w:rsidRDefault="007D6E75" w:rsidP="00B30BB2">
      <w:pPr>
        <w:spacing w:after="0" w:line="240" w:lineRule="auto"/>
        <w:jc w:val="center"/>
        <w:rPr>
          <w:rFonts w:cs="Times New Roman"/>
          <w:b/>
          <w:szCs w:val="24"/>
        </w:rPr>
      </w:pPr>
      <w:r w:rsidRPr="00E25CF9">
        <w:rPr>
          <w:rFonts w:cs="Times New Roman"/>
          <w:b/>
          <w:szCs w:val="24"/>
        </w:rPr>
        <w:t>Information Collection #</w:t>
      </w:r>
      <w:r w:rsidR="001671F7" w:rsidRPr="00E25CF9">
        <w:rPr>
          <w:rFonts w:cs="Times New Roman"/>
          <w:b/>
          <w:szCs w:val="24"/>
        </w:rPr>
        <w:t xml:space="preserve"> </w:t>
      </w:r>
      <w:r w:rsidR="00E25CF9" w:rsidRPr="00E25CF9">
        <w:rPr>
          <w:rFonts w:cs="Times New Roman"/>
          <w:b/>
          <w:szCs w:val="24"/>
        </w:rPr>
        <w:t xml:space="preserve">16 </w:t>
      </w:r>
      <w:r w:rsidR="001671F7" w:rsidRPr="00E25CF9">
        <w:rPr>
          <w:b/>
          <w:szCs w:val="24"/>
        </w:rPr>
        <w:t>Federally-Facilitated Marketplace</w:t>
      </w:r>
      <w:r w:rsidR="00940FCD">
        <w:rPr>
          <w:b/>
          <w:szCs w:val="24"/>
        </w:rPr>
        <w:t xml:space="preserve"> (FFM)</w:t>
      </w:r>
      <w:r w:rsidR="001671F7" w:rsidRPr="00E25CF9">
        <w:rPr>
          <w:b/>
          <w:szCs w:val="24"/>
        </w:rPr>
        <w:t xml:space="preserve"> Integration Data Collection Tool</w:t>
      </w:r>
    </w:p>
    <w:p w:rsidR="00B30BB2" w:rsidRPr="007D6E75" w:rsidRDefault="00B30BB2" w:rsidP="00B30BB2">
      <w:pPr>
        <w:spacing w:after="0" w:line="240" w:lineRule="auto"/>
        <w:jc w:val="center"/>
        <w:rPr>
          <w:b/>
        </w:rPr>
      </w:pPr>
    </w:p>
    <w:p w:rsidR="007D6E75" w:rsidRDefault="00FE0221" w:rsidP="00513F7D">
      <w:pPr>
        <w:spacing w:after="0" w:line="240" w:lineRule="auto"/>
        <w:jc w:val="center"/>
      </w:pPr>
      <w:r>
        <w:rPr>
          <w:b/>
        </w:rPr>
        <w:t xml:space="preserve">May </w:t>
      </w:r>
      <w:r w:rsidR="00041099">
        <w:rPr>
          <w:b/>
        </w:rPr>
        <w:t>24</w:t>
      </w:r>
      <w:r>
        <w:rPr>
          <w:b/>
        </w:rPr>
        <w:t>, 2013</w:t>
      </w:r>
    </w:p>
    <w:p w:rsidR="007D6E75" w:rsidRDefault="007D6E75" w:rsidP="00513F7D">
      <w:pPr>
        <w:spacing w:after="0" w:line="240" w:lineRule="auto"/>
        <w:jc w:val="center"/>
      </w:pPr>
    </w:p>
    <w:p w:rsidR="007D6E75" w:rsidRDefault="007D6E75" w:rsidP="00513F7D">
      <w:pPr>
        <w:spacing w:after="0" w:line="240" w:lineRule="auto"/>
        <w:jc w:val="center"/>
      </w:pPr>
    </w:p>
    <w:p w:rsidR="007D6E75" w:rsidRDefault="007D6E75" w:rsidP="00513F7D">
      <w:pPr>
        <w:spacing w:after="0" w:line="240" w:lineRule="auto"/>
        <w:jc w:val="center"/>
      </w:pPr>
      <w:r>
        <w:t>Center for Medicaid and CHIP Services (CMCS)</w:t>
      </w:r>
    </w:p>
    <w:p w:rsidR="007D6E75" w:rsidRDefault="007D6E75" w:rsidP="00513F7D">
      <w:pPr>
        <w:spacing w:after="0" w:line="240" w:lineRule="auto"/>
        <w:jc w:val="center"/>
      </w:pPr>
      <w:r>
        <w:t>Centers for Medicare &amp; Medicaid Services (CMS)</w:t>
      </w:r>
    </w:p>
    <w:p w:rsidR="007D6E75" w:rsidRDefault="007D6E75" w:rsidP="00513F7D">
      <w:pPr>
        <w:spacing w:after="0" w:line="240" w:lineRule="auto"/>
        <w:sectPr w:rsidR="007D6E75" w:rsidSect="007D6E75">
          <w:pgSz w:w="12240" w:h="15840" w:code="1"/>
          <w:pgMar w:top="1440" w:right="1440" w:bottom="1440" w:left="1440" w:header="720" w:footer="720" w:gutter="0"/>
          <w:cols w:space="720"/>
          <w:vAlign w:val="center"/>
          <w:docGrid w:linePitch="360"/>
        </w:sectPr>
      </w:pPr>
    </w:p>
    <w:p w:rsidR="00B5268E" w:rsidRDefault="00B5268E" w:rsidP="00B5268E">
      <w:pPr>
        <w:pStyle w:val="Heading1"/>
      </w:pPr>
      <w:bookmarkStart w:id="0" w:name="_GoBack"/>
      <w:r>
        <w:rPr>
          <w:highlight w:val="yellow"/>
        </w:rPr>
        <w:lastRenderedPageBreak/>
        <w:t xml:space="preserve">CMS requests expedited approval of this collection instrument for release upon OMB approval.  An expedited approval </w:t>
      </w:r>
      <w:proofErr w:type="gramStart"/>
      <w:r>
        <w:rPr>
          <w:highlight w:val="yellow"/>
        </w:rPr>
        <w:t>is needed</w:t>
      </w:r>
      <w:proofErr w:type="gramEnd"/>
      <w:r>
        <w:rPr>
          <w:highlight w:val="yellow"/>
        </w:rPr>
        <w:t xml:space="preserve"> to give states time to meet our deadline.</w:t>
      </w:r>
      <w:r>
        <w:t xml:space="preserve">  </w:t>
      </w:r>
      <w:r>
        <w:rPr>
          <w:highlight w:val="yellow"/>
        </w:rPr>
        <w:t xml:space="preserve">We are asking states to return their plan to us by </w:t>
      </w:r>
      <w:r>
        <w:rPr>
          <w:highlight w:val="yellow"/>
        </w:rPr>
        <w:t>July 2013</w:t>
      </w:r>
      <w:r>
        <w:rPr>
          <w:highlight w:val="yellow"/>
        </w:rPr>
        <w:t xml:space="preserve">.  </w:t>
      </w:r>
    </w:p>
    <w:bookmarkEnd w:id="0"/>
    <w:p w:rsidR="00B5268E" w:rsidRDefault="00B5268E" w:rsidP="00513F7D">
      <w:pPr>
        <w:pStyle w:val="Heading1"/>
      </w:pPr>
    </w:p>
    <w:p w:rsidR="00B5268E" w:rsidRDefault="00B5268E" w:rsidP="00513F7D">
      <w:pPr>
        <w:pStyle w:val="Heading1"/>
      </w:pPr>
    </w:p>
    <w:p w:rsidR="007D6E75" w:rsidRDefault="007D6E75" w:rsidP="00513F7D">
      <w:pPr>
        <w:pStyle w:val="Heading1"/>
      </w:pPr>
      <w:r>
        <w:t>A. Background</w:t>
      </w:r>
    </w:p>
    <w:p w:rsidR="00513F7D" w:rsidRDefault="00513F7D" w:rsidP="00513F7D">
      <w:pPr>
        <w:spacing w:after="0" w:line="240" w:lineRule="auto"/>
      </w:pPr>
    </w:p>
    <w:p w:rsidR="009B19E8" w:rsidRPr="009B19E8" w:rsidRDefault="009B19E8" w:rsidP="00513F7D">
      <w:pPr>
        <w:spacing w:after="0" w:line="240" w:lineRule="auto"/>
      </w:pPr>
      <w:r w:rsidRPr="009B19E8">
        <w:t xml:space="preserve">The Centers for Medicare &amp; Medicaid </w:t>
      </w:r>
      <w:r>
        <w:t xml:space="preserve">Services (CMS) </w:t>
      </w:r>
      <w:r w:rsidRPr="009B19E8">
        <w:t>work in partnership with States to implement Medicaid and the Children’s Health Insurance Program (CHIP). Together these programs provide health coverage to millions of Americans. Medicaid and CHIP are based in Federal statute, associated regulations and policy guidance, and the approved State plan documents that serve as a contract between CMS and States about how Medicaid and CHIP will be operated in that State. CMS works collaboratively with States in the ongoing management of programs and policies, and CMS continues to develop implementing guidance and templates for States to use to elect new options available as a result of the Affordable Care Act or to comply with new statutory provisions. CMS also continues to work with States through other methods to further the goals of health reform, including program waivers and demonstrations, and other technical assistance initiatives.</w:t>
      </w:r>
      <w:r w:rsidR="00513F7D" w:rsidRPr="00513F7D">
        <w:rPr>
          <w:rFonts w:cs="Times New Roman"/>
        </w:rPr>
        <w:t xml:space="preserve"> </w:t>
      </w:r>
      <w:r w:rsidR="00513F7D">
        <w:rPr>
          <w:rFonts w:cs="Times New Roman"/>
        </w:rPr>
        <w:t>States and the Centers for Medicare &amp; Medicaid Services (CMS) share responsibility for operating Medicaid programs consistent with title XIX of the Social Security Act and its implementing regulations.  Together, the federal and state governments share accountability for the integrity of the total investment of dollars in the Medicaid program and the extent to which that investment produces value for beneficiaries and taxpayers</w:t>
      </w:r>
    </w:p>
    <w:p w:rsidR="009B19E8" w:rsidRDefault="009B19E8" w:rsidP="00513F7D">
      <w:pPr>
        <w:pStyle w:val="Heading1"/>
      </w:pPr>
    </w:p>
    <w:p w:rsidR="007D6E75" w:rsidRDefault="007D6E75" w:rsidP="00513F7D">
      <w:pPr>
        <w:pStyle w:val="Heading1"/>
      </w:pPr>
      <w:r>
        <w:t>B. Description of Information Collection</w:t>
      </w:r>
    </w:p>
    <w:p w:rsidR="00513F7D" w:rsidRDefault="00513F7D" w:rsidP="00513F7D">
      <w:pPr>
        <w:spacing w:after="0" w:line="240" w:lineRule="auto"/>
        <w:rPr>
          <w:rFonts w:cs="Times New Roman"/>
        </w:rPr>
      </w:pPr>
    </w:p>
    <w:p w:rsidR="00940FCD" w:rsidRPr="00940FCD" w:rsidRDefault="00940FCD" w:rsidP="00940FCD">
      <w:pPr>
        <w:pStyle w:val="ListParagraph"/>
        <w:spacing w:after="0" w:line="240" w:lineRule="auto"/>
        <w:ind w:left="0"/>
        <w:rPr>
          <w:color w:val="000000" w:themeColor="text1"/>
        </w:rPr>
      </w:pPr>
      <w:r w:rsidRPr="00940FCD">
        <w:rPr>
          <w:color w:val="000000" w:themeColor="text1"/>
        </w:rPr>
        <w:t xml:space="preserve">The </w:t>
      </w:r>
      <w:r w:rsidRPr="00940FCD">
        <w:rPr>
          <w:szCs w:val="24"/>
        </w:rPr>
        <w:t>Federally-Facilitated Marketplace</w:t>
      </w:r>
      <w:r>
        <w:rPr>
          <w:b/>
          <w:szCs w:val="24"/>
        </w:rPr>
        <w:t xml:space="preserve"> </w:t>
      </w:r>
      <w:r>
        <w:rPr>
          <w:b/>
          <w:szCs w:val="24"/>
        </w:rPr>
        <w:t>(</w:t>
      </w:r>
      <w:r w:rsidRPr="00940FCD">
        <w:rPr>
          <w:color w:val="000000" w:themeColor="text1"/>
        </w:rPr>
        <w:t>FFM</w:t>
      </w:r>
      <w:r>
        <w:rPr>
          <w:color w:val="000000" w:themeColor="text1"/>
        </w:rPr>
        <w:t>)</w:t>
      </w:r>
      <w:r w:rsidRPr="00940FCD">
        <w:rPr>
          <w:color w:val="000000" w:themeColor="text1"/>
        </w:rPr>
        <w:t xml:space="preserve"> Integration Data Collection Tool was developed to collect critical state</w:t>
      </w:r>
      <w:r>
        <w:rPr>
          <w:color w:val="000000" w:themeColor="text1"/>
        </w:rPr>
        <w:t xml:space="preserve"> </w:t>
      </w:r>
      <w:r w:rsidRPr="00940FCD">
        <w:rPr>
          <w:color w:val="000000" w:themeColor="text1"/>
        </w:rPr>
        <w:t xml:space="preserve">specific information </w:t>
      </w:r>
      <w:proofErr w:type="gramStart"/>
      <w:r w:rsidRPr="00940FCD">
        <w:rPr>
          <w:color w:val="000000" w:themeColor="text1"/>
        </w:rPr>
        <w:t>needed  from</w:t>
      </w:r>
      <w:proofErr w:type="gramEnd"/>
      <w:r w:rsidRPr="00940FCD">
        <w:rPr>
          <w:color w:val="000000" w:themeColor="text1"/>
        </w:rPr>
        <w:t xml:space="preserve"> Medicaid and CHIP agencies in order to complete programming of the FFM eligibility system.  The data </w:t>
      </w:r>
      <w:proofErr w:type="gramStart"/>
      <w:r w:rsidRPr="00940FCD">
        <w:rPr>
          <w:color w:val="000000" w:themeColor="text1"/>
        </w:rPr>
        <w:t>is needed</w:t>
      </w:r>
      <w:proofErr w:type="gramEnd"/>
      <w:r w:rsidRPr="00940FCD">
        <w:rPr>
          <w:color w:val="000000" w:themeColor="text1"/>
        </w:rPr>
        <w:t xml:space="preserve"> so the eligibility system can determine or assess Medicaid and CHIP eligibility.  Data to be collected includes Medicaid and CHIP income eligibility levels for children, parents, pregnant women and adults, as well </w:t>
      </w:r>
      <w:proofErr w:type="gramStart"/>
      <w:r w:rsidRPr="00940FCD">
        <w:rPr>
          <w:color w:val="000000" w:themeColor="text1"/>
        </w:rPr>
        <w:t>as which</w:t>
      </w:r>
      <w:proofErr w:type="gramEnd"/>
      <w:r w:rsidRPr="00940FCD">
        <w:rPr>
          <w:color w:val="000000" w:themeColor="text1"/>
        </w:rPr>
        <w:t xml:space="preserve"> of the state-specific eligibility criteria have been elected by each state.  Examples of these options include how cash support is counted, use of reasonably predictable changes in income and how full-time students are counted in the household. In addition, the tool will also collect state Medicaid and CHIP agency names, hotlines, web site information and other resources for the FFM to tailor information to applicants when applying for health affordability programs through the FFM, and it will allow the FFM to pre-population state specific information to consumers when delivering notices.</w:t>
      </w:r>
    </w:p>
    <w:p w:rsidR="00940FCD" w:rsidRDefault="00940FCD" w:rsidP="00E20271">
      <w:pPr>
        <w:spacing w:after="0" w:line="240" w:lineRule="auto"/>
      </w:pPr>
    </w:p>
    <w:p w:rsidR="00E20271" w:rsidRDefault="00E20271" w:rsidP="00E20271">
      <w:pPr>
        <w:spacing w:after="0" w:line="240" w:lineRule="auto"/>
      </w:pPr>
      <w:r>
        <w:t xml:space="preserve">In order to begin testing the FFM system in August 2013, programming </w:t>
      </w:r>
      <w:proofErr w:type="gramStart"/>
      <w:r>
        <w:t>must be done</w:t>
      </w:r>
      <w:proofErr w:type="gramEnd"/>
      <w:r>
        <w:t xml:space="preserve"> in July.  We need to release the </w:t>
      </w:r>
      <w:r w:rsidR="00B5268E">
        <w:t>Medicaid eligibility S</w:t>
      </w:r>
      <w:r>
        <w:t xml:space="preserve">PA </w:t>
      </w:r>
      <w:r w:rsidR="00B5268E">
        <w:t>templates</w:t>
      </w:r>
      <w:r>
        <w:t xml:space="preserve"> so that states can begin the process of submitting the SPAs.  The critical pieces of information for the FFM programming purposes are the newly converted income standards for each state’s eligibility groups based on MAGI.  CMS is assisting states with these conversions, which will be reflected officially in the “MAGI conversion plans” that are required by statute.  While the SPAs will be the mechanism for memorializing those new income standards, we are comfortable programming the FFM based on states’ MAGI conversion plans.  Because of the shortness of time, we cannot wait for all </w:t>
      </w:r>
      <w:r>
        <w:lastRenderedPageBreak/>
        <w:t xml:space="preserve">states’ SPAs to </w:t>
      </w:r>
      <w:proofErr w:type="gramStart"/>
      <w:r>
        <w:t>be adjudicated</w:t>
      </w:r>
      <w:proofErr w:type="gramEnd"/>
      <w:r>
        <w:t xml:space="preserve">.  If we were to postpone programming the FFM until all SPAs have been approved, CMS would face a significant risk that we would not make our testing deadline and ultimately have a functioning system in place on October </w:t>
      </w:r>
      <w:proofErr w:type="gramStart"/>
      <w:r>
        <w:t>1</w:t>
      </w:r>
      <w:r>
        <w:rPr>
          <w:vertAlign w:val="superscript"/>
        </w:rPr>
        <w:t>st</w:t>
      </w:r>
      <w:proofErr w:type="gramEnd"/>
      <w:r>
        <w:t>.  </w:t>
      </w:r>
    </w:p>
    <w:p w:rsidR="00E20271" w:rsidRDefault="00E20271" w:rsidP="00E20271">
      <w:pPr>
        <w:spacing w:after="0" w:line="240" w:lineRule="auto"/>
      </w:pPr>
      <w:r>
        <w:t> </w:t>
      </w:r>
    </w:p>
    <w:p w:rsidR="00E20271" w:rsidRDefault="00E20271" w:rsidP="00940FCD">
      <w:pPr>
        <w:spacing w:after="0" w:line="240" w:lineRule="auto"/>
      </w:pPr>
      <w:proofErr w:type="gramStart"/>
      <w:r>
        <w:t>With regard to the process for updating states’ program information in the FFM, there will be a change management process that will involve quarterly (or possibly more frequent) updates to ensure timeliness and accuracy.</w:t>
      </w:r>
      <w:proofErr w:type="gramEnd"/>
      <w:r>
        <w:t xml:space="preserve">  </w:t>
      </w:r>
    </w:p>
    <w:p w:rsidR="00940FCD" w:rsidRDefault="00940FCD" w:rsidP="00513F7D">
      <w:pPr>
        <w:pStyle w:val="Heading1"/>
      </w:pPr>
    </w:p>
    <w:p w:rsidR="007D6E75" w:rsidRDefault="007D6E75" w:rsidP="00513F7D">
      <w:pPr>
        <w:pStyle w:val="Heading1"/>
      </w:pPr>
      <w:r>
        <w:t>C. Deviations from Generic Request</w:t>
      </w:r>
    </w:p>
    <w:p w:rsidR="00513F7D" w:rsidRDefault="00513F7D" w:rsidP="00513F7D">
      <w:pPr>
        <w:spacing w:after="0" w:line="240" w:lineRule="auto"/>
      </w:pPr>
    </w:p>
    <w:p w:rsidR="007D6E75" w:rsidRDefault="009B19E8" w:rsidP="00513F7D">
      <w:pPr>
        <w:spacing w:after="0" w:line="240" w:lineRule="auto"/>
      </w:pPr>
      <w:r>
        <w:t xml:space="preserve">No deviations </w:t>
      </w:r>
      <w:proofErr w:type="gramStart"/>
      <w:r>
        <w:t>are requested</w:t>
      </w:r>
      <w:proofErr w:type="gramEnd"/>
      <w:r>
        <w:t>.</w:t>
      </w:r>
    </w:p>
    <w:p w:rsidR="00513F7D" w:rsidRDefault="00513F7D" w:rsidP="00513F7D">
      <w:pPr>
        <w:pStyle w:val="Heading1"/>
      </w:pPr>
    </w:p>
    <w:p w:rsidR="007D6E75" w:rsidRDefault="007D6E75" w:rsidP="00513F7D">
      <w:pPr>
        <w:pStyle w:val="Heading1"/>
      </w:pPr>
      <w:r>
        <w:t>D. Burden Hour Deduction</w:t>
      </w:r>
    </w:p>
    <w:p w:rsidR="007D6E75" w:rsidRDefault="007D6E75" w:rsidP="00513F7D">
      <w:pPr>
        <w:spacing w:after="0" w:line="240" w:lineRule="auto"/>
      </w:pPr>
    </w:p>
    <w:p w:rsidR="00483058" w:rsidRDefault="00483058" w:rsidP="00513F7D">
      <w:pPr>
        <w:spacing w:after="0" w:line="240" w:lineRule="auto"/>
      </w:pPr>
      <w:r>
        <w:t xml:space="preserve">The total approved burden ceiling of the generic ICR is 86,240 hours, and CMS previously requested to use </w:t>
      </w:r>
      <w:r w:rsidR="00CA69D9">
        <w:t>25,988</w:t>
      </w:r>
      <w:r>
        <w:t xml:space="preserve"> hours, leaving our burden ceiling at </w:t>
      </w:r>
      <w:r w:rsidR="00CA69D9">
        <w:t>60,252</w:t>
      </w:r>
      <w:r w:rsidR="00043D0E">
        <w:t xml:space="preserve"> </w:t>
      </w:r>
      <w:r>
        <w:t>hours. CMS estimates that each State will complete the collection of dat</w:t>
      </w:r>
      <w:r w:rsidR="00B30BB2">
        <w:t>a and submission to CMS within 2</w:t>
      </w:r>
      <w:r>
        <w:t xml:space="preserve">0 hours. There is a potential universe of 56 respondents, so the total burden deducted from the total for this request is </w:t>
      </w:r>
      <w:r w:rsidR="00B30BB2">
        <w:t>1,120</w:t>
      </w:r>
      <w:r>
        <w:t xml:space="preserve"> hours. </w:t>
      </w:r>
    </w:p>
    <w:p w:rsidR="00513F7D" w:rsidRDefault="00513F7D" w:rsidP="00513F7D">
      <w:pPr>
        <w:pStyle w:val="Heading1"/>
      </w:pPr>
    </w:p>
    <w:p w:rsidR="007D6E75" w:rsidRDefault="007D6E75" w:rsidP="00513F7D">
      <w:pPr>
        <w:pStyle w:val="Heading1"/>
      </w:pPr>
      <w:r>
        <w:t>E. Timeline</w:t>
      </w:r>
    </w:p>
    <w:p w:rsidR="00483058" w:rsidRDefault="00483058" w:rsidP="00513F7D">
      <w:pPr>
        <w:spacing w:after="0" w:line="240" w:lineRule="auto"/>
      </w:pPr>
    </w:p>
    <w:p w:rsidR="003248D0" w:rsidRDefault="003248D0" w:rsidP="00513F7D">
      <w:pPr>
        <w:spacing w:after="0" w:line="240" w:lineRule="auto"/>
      </w:pPr>
      <w:r>
        <w:t>CMS hop</w:t>
      </w:r>
      <w:r w:rsidR="009E3FAC">
        <w:t>e</w:t>
      </w:r>
      <w:r>
        <w:t xml:space="preserve">s to deploy this collection in </w:t>
      </w:r>
      <w:r w:rsidR="00E20271">
        <w:t>July</w:t>
      </w:r>
      <w:r w:rsidR="00513F7D">
        <w:t xml:space="preserve"> </w:t>
      </w:r>
      <w:r w:rsidR="00043D0E">
        <w:t>201</w:t>
      </w:r>
      <w:r w:rsidR="00C22026">
        <w:t>3</w:t>
      </w:r>
      <w:r>
        <w:t>.</w:t>
      </w:r>
    </w:p>
    <w:p w:rsidR="00513F7D" w:rsidRDefault="00513F7D" w:rsidP="00513F7D">
      <w:pPr>
        <w:spacing w:after="0" w:line="240" w:lineRule="auto"/>
      </w:pPr>
    </w:p>
    <w:p w:rsidR="00467E98" w:rsidRDefault="00467E98" w:rsidP="00513F7D">
      <w:pPr>
        <w:spacing w:after="0" w:line="240" w:lineRule="auto"/>
      </w:pPr>
      <w:r>
        <w:t xml:space="preserve">The following attachments </w:t>
      </w:r>
      <w:proofErr w:type="gramStart"/>
      <w:r>
        <w:t>are provided</w:t>
      </w:r>
      <w:proofErr w:type="gramEnd"/>
      <w:r>
        <w:t xml:space="preserve"> for this information collection:</w:t>
      </w:r>
    </w:p>
    <w:p w:rsidR="00513F7D" w:rsidRDefault="00513F7D" w:rsidP="00513F7D">
      <w:pPr>
        <w:spacing w:after="0" w:line="240" w:lineRule="auto"/>
      </w:pPr>
    </w:p>
    <w:p w:rsidR="00F54CFF" w:rsidRPr="00F54CFF" w:rsidRDefault="001671F7" w:rsidP="001671F7">
      <w:pPr>
        <w:pStyle w:val="ListParagraph"/>
        <w:numPr>
          <w:ilvl w:val="0"/>
          <w:numId w:val="3"/>
        </w:numPr>
        <w:spacing w:after="0" w:line="240" w:lineRule="auto"/>
      </w:pPr>
      <w:r w:rsidRPr="001671F7">
        <w:rPr>
          <w:szCs w:val="28"/>
        </w:rPr>
        <w:t xml:space="preserve">Federally Facilitated Exchange and State Based Rules Integration  Plan </w:t>
      </w:r>
    </w:p>
    <w:p w:rsidR="00F54CFF" w:rsidRPr="00F54CFF" w:rsidRDefault="001671F7" w:rsidP="00F54CFF">
      <w:pPr>
        <w:pStyle w:val="ListParagraph"/>
        <w:numPr>
          <w:ilvl w:val="1"/>
          <w:numId w:val="3"/>
        </w:numPr>
        <w:spacing w:after="0" w:line="240" w:lineRule="auto"/>
      </w:pPr>
      <w:r w:rsidRPr="00F54CFF">
        <w:rPr>
          <w:szCs w:val="28"/>
        </w:rPr>
        <w:t>Customer Service Information</w:t>
      </w:r>
    </w:p>
    <w:p w:rsidR="001671F7" w:rsidRDefault="001671F7" w:rsidP="00F54CFF">
      <w:pPr>
        <w:pStyle w:val="ListParagraph"/>
        <w:numPr>
          <w:ilvl w:val="1"/>
          <w:numId w:val="3"/>
        </w:numPr>
        <w:spacing w:after="0" w:line="240" w:lineRule="auto"/>
      </w:pPr>
      <w:r w:rsidRPr="001671F7">
        <w:t>Medicaid</w:t>
      </w:r>
    </w:p>
    <w:p w:rsidR="001671F7" w:rsidRDefault="00F54CFF" w:rsidP="00F54CFF">
      <w:pPr>
        <w:pStyle w:val="ListParagraph"/>
        <w:numPr>
          <w:ilvl w:val="1"/>
          <w:numId w:val="3"/>
        </w:numPr>
        <w:spacing w:after="0" w:line="240" w:lineRule="auto"/>
      </w:pPr>
      <w:r>
        <w:t>CHIP</w:t>
      </w:r>
    </w:p>
    <w:p w:rsidR="004062C5" w:rsidRDefault="004062C5" w:rsidP="00513F7D">
      <w:pPr>
        <w:spacing w:after="0" w:line="240" w:lineRule="auto"/>
      </w:pPr>
    </w:p>
    <w:p w:rsidR="001671F7" w:rsidRDefault="001671F7" w:rsidP="00513F7D">
      <w:pPr>
        <w:spacing w:after="0" w:line="240" w:lineRule="auto"/>
      </w:pPr>
    </w:p>
    <w:p w:rsidR="001671F7" w:rsidRDefault="001671F7" w:rsidP="00513F7D">
      <w:pPr>
        <w:spacing w:after="0" w:line="240" w:lineRule="auto"/>
      </w:pPr>
    </w:p>
    <w:p w:rsidR="001671F7" w:rsidRDefault="001671F7" w:rsidP="00513F7D">
      <w:pPr>
        <w:spacing w:after="0" w:line="240" w:lineRule="auto"/>
      </w:pPr>
    </w:p>
    <w:sectPr w:rsidR="001671F7" w:rsidSect="007D6E75">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D30D56"/>
    <w:multiLevelType w:val="hybridMultilevel"/>
    <w:tmpl w:val="895CE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630A44A8"/>
    <w:multiLevelType w:val="hybridMultilevel"/>
    <w:tmpl w:val="3228AED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706928E3"/>
    <w:multiLevelType w:val="hybridMultilevel"/>
    <w:tmpl w:val="7B028B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E75"/>
    <w:rsid w:val="00011FEE"/>
    <w:rsid w:val="00041099"/>
    <w:rsid w:val="00043D0E"/>
    <w:rsid w:val="000712B4"/>
    <w:rsid w:val="000D1CFD"/>
    <w:rsid w:val="000E55DA"/>
    <w:rsid w:val="00122C0E"/>
    <w:rsid w:val="0016099E"/>
    <w:rsid w:val="001671F7"/>
    <w:rsid w:val="00175A39"/>
    <w:rsid w:val="00185CB4"/>
    <w:rsid w:val="001A1FC6"/>
    <w:rsid w:val="001E66B6"/>
    <w:rsid w:val="0020026D"/>
    <w:rsid w:val="00222B4F"/>
    <w:rsid w:val="00243A17"/>
    <w:rsid w:val="00252D20"/>
    <w:rsid w:val="0027114C"/>
    <w:rsid w:val="00281219"/>
    <w:rsid w:val="002B1F4A"/>
    <w:rsid w:val="003248D0"/>
    <w:rsid w:val="003918B4"/>
    <w:rsid w:val="003F4D04"/>
    <w:rsid w:val="004062C5"/>
    <w:rsid w:val="00454078"/>
    <w:rsid w:val="00467E98"/>
    <w:rsid w:val="00474257"/>
    <w:rsid w:val="00475EF8"/>
    <w:rsid w:val="00483058"/>
    <w:rsid w:val="004B13E8"/>
    <w:rsid w:val="005040B7"/>
    <w:rsid w:val="00513F7D"/>
    <w:rsid w:val="0052333E"/>
    <w:rsid w:val="005344DC"/>
    <w:rsid w:val="005E3B79"/>
    <w:rsid w:val="005E52BE"/>
    <w:rsid w:val="00685368"/>
    <w:rsid w:val="006C0B96"/>
    <w:rsid w:val="006C4626"/>
    <w:rsid w:val="00707666"/>
    <w:rsid w:val="0071650B"/>
    <w:rsid w:val="00723A9E"/>
    <w:rsid w:val="00792DC0"/>
    <w:rsid w:val="007D6E75"/>
    <w:rsid w:val="00836E8F"/>
    <w:rsid w:val="0088756F"/>
    <w:rsid w:val="008D52D1"/>
    <w:rsid w:val="00940FCD"/>
    <w:rsid w:val="009903AB"/>
    <w:rsid w:val="009B19E8"/>
    <w:rsid w:val="009C2F36"/>
    <w:rsid w:val="009D3B52"/>
    <w:rsid w:val="009E3FAC"/>
    <w:rsid w:val="00A138F7"/>
    <w:rsid w:val="00A305B6"/>
    <w:rsid w:val="00A571A6"/>
    <w:rsid w:val="00A718B4"/>
    <w:rsid w:val="00AB01BC"/>
    <w:rsid w:val="00AE1BD8"/>
    <w:rsid w:val="00B30BB2"/>
    <w:rsid w:val="00B43BBD"/>
    <w:rsid w:val="00B5268E"/>
    <w:rsid w:val="00B532F3"/>
    <w:rsid w:val="00B87957"/>
    <w:rsid w:val="00C22026"/>
    <w:rsid w:val="00C33092"/>
    <w:rsid w:val="00C74802"/>
    <w:rsid w:val="00C94C5E"/>
    <w:rsid w:val="00CA69D9"/>
    <w:rsid w:val="00D215B4"/>
    <w:rsid w:val="00D46C38"/>
    <w:rsid w:val="00DD794C"/>
    <w:rsid w:val="00DF098E"/>
    <w:rsid w:val="00E20271"/>
    <w:rsid w:val="00E25CF9"/>
    <w:rsid w:val="00EA4AB1"/>
    <w:rsid w:val="00F54CFF"/>
    <w:rsid w:val="00FE02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27114C"/>
    <w:pPr>
      <w:keepNext/>
      <w:keepLines/>
      <w:spacing w:after="0" w:line="240" w:lineRule="auto"/>
      <w:outlineLvl w:val="0"/>
    </w:pPr>
    <w:rPr>
      <w:rFonts w:eastAsiaTheme="majorEastAsia" w:cstheme="majorBidi"/>
      <w:b/>
      <w:bCs/>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114C"/>
    <w:rPr>
      <w:rFonts w:ascii="Times New Roman" w:eastAsiaTheme="majorEastAsia" w:hAnsi="Times New Roman" w:cstheme="majorBidi"/>
      <w:b/>
      <w:bCs/>
      <w:sz w:val="24"/>
      <w:szCs w:val="28"/>
      <w:u w:val="single"/>
    </w:rPr>
  </w:style>
  <w:style w:type="paragraph" w:styleId="BalloonText">
    <w:name w:val="Balloon Text"/>
    <w:basedOn w:val="Normal"/>
    <w:link w:val="BalloonTextChar"/>
    <w:uiPriority w:val="99"/>
    <w:semiHidden/>
    <w:unhideWhenUsed/>
    <w:rsid w:val="00A571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71A6"/>
    <w:rPr>
      <w:rFonts w:ascii="Tahoma" w:hAnsi="Tahoma" w:cs="Tahoma"/>
      <w:sz w:val="16"/>
      <w:szCs w:val="16"/>
    </w:rPr>
  </w:style>
  <w:style w:type="paragraph" w:customStyle="1" w:styleId="Default">
    <w:name w:val="Default"/>
    <w:rsid w:val="00B30BB2"/>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B30BB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27114C"/>
    <w:pPr>
      <w:keepNext/>
      <w:keepLines/>
      <w:spacing w:after="0" w:line="240" w:lineRule="auto"/>
      <w:outlineLvl w:val="0"/>
    </w:pPr>
    <w:rPr>
      <w:rFonts w:eastAsiaTheme="majorEastAsia" w:cstheme="majorBidi"/>
      <w:b/>
      <w:bCs/>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114C"/>
    <w:rPr>
      <w:rFonts w:ascii="Times New Roman" w:eastAsiaTheme="majorEastAsia" w:hAnsi="Times New Roman" w:cstheme="majorBidi"/>
      <w:b/>
      <w:bCs/>
      <w:sz w:val="24"/>
      <w:szCs w:val="28"/>
      <w:u w:val="single"/>
    </w:rPr>
  </w:style>
  <w:style w:type="paragraph" w:styleId="BalloonText">
    <w:name w:val="Balloon Text"/>
    <w:basedOn w:val="Normal"/>
    <w:link w:val="BalloonTextChar"/>
    <w:uiPriority w:val="99"/>
    <w:semiHidden/>
    <w:unhideWhenUsed/>
    <w:rsid w:val="00A571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71A6"/>
    <w:rPr>
      <w:rFonts w:ascii="Tahoma" w:hAnsi="Tahoma" w:cs="Tahoma"/>
      <w:sz w:val="16"/>
      <w:szCs w:val="16"/>
    </w:rPr>
  </w:style>
  <w:style w:type="paragraph" w:customStyle="1" w:styleId="Default">
    <w:name w:val="Default"/>
    <w:rsid w:val="00B30BB2"/>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B30B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944511">
      <w:bodyDiv w:val="1"/>
      <w:marLeft w:val="0"/>
      <w:marRight w:val="0"/>
      <w:marTop w:val="0"/>
      <w:marBottom w:val="0"/>
      <w:divBdr>
        <w:top w:val="none" w:sz="0" w:space="0" w:color="auto"/>
        <w:left w:val="none" w:sz="0" w:space="0" w:color="auto"/>
        <w:bottom w:val="none" w:sz="0" w:space="0" w:color="auto"/>
        <w:right w:val="none" w:sz="0" w:space="0" w:color="auto"/>
      </w:divBdr>
    </w:div>
    <w:div w:id="1076975693">
      <w:bodyDiv w:val="1"/>
      <w:marLeft w:val="0"/>
      <w:marRight w:val="0"/>
      <w:marTop w:val="0"/>
      <w:marBottom w:val="0"/>
      <w:divBdr>
        <w:top w:val="none" w:sz="0" w:space="0" w:color="auto"/>
        <w:left w:val="none" w:sz="0" w:space="0" w:color="auto"/>
        <w:bottom w:val="none" w:sz="0" w:space="0" w:color="auto"/>
        <w:right w:val="none" w:sz="0" w:space="0" w:color="auto"/>
      </w:divBdr>
    </w:div>
    <w:div w:id="1346906024">
      <w:bodyDiv w:val="1"/>
      <w:marLeft w:val="0"/>
      <w:marRight w:val="0"/>
      <w:marTop w:val="0"/>
      <w:marBottom w:val="0"/>
      <w:divBdr>
        <w:top w:val="none" w:sz="0" w:space="0" w:color="auto"/>
        <w:left w:val="none" w:sz="0" w:space="0" w:color="auto"/>
        <w:bottom w:val="none" w:sz="0" w:space="0" w:color="auto"/>
        <w:right w:val="none" w:sz="0" w:space="0" w:color="auto"/>
      </w:divBdr>
    </w:div>
    <w:div w:id="1421292639">
      <w:bodyDiv w:val="1"/>
      <w:marLeft w:val="0"/>
      <w:marRight w:val="0"/>
      <w:marTop w:val="0"/>
      <w:marBottom w:val="0"/>
      <w:divBdr>
        <w:top w:val="none" w:sz="0" w:space="0" w:color="auto"/>
        <w:left w:val="none" w:sz="0" w:space="0" w:color="auto"/>
        <w:bottom w:val="none" w:sz="0" w:space="0" w:color="auto"/>
        <w:right w:val="none" w:sz="0" w:space="0" w:color="auto"/>
      </w:divBdr>
    </w:div>
    <w:div w:id="1428844456">
      <w:bodyDiv w:val="1"/>
      <w:marLeft w:val="0"/>
      <w:marRight w:val="0"/>
      <w:marTop w:val="0"/>
      <w:marBottom w:val="0"/>
      <w:divBdr>
        <w:top w:val="none" w:sz="0" w:space="0" w:color="auto"/>
        <w:left w:val="none" w:sz="0" w:space="0" w:color="auto"/>
        <w:bottom w:val="none" w:sz="0" w:space="0" w:color="auto"/>
        <w:right w:val="none" w:sz="0" w:space="0" w:color="auto"/>
      </w:divBdr>
    </w:div>
    <w:div w:id="1611353374">
      <w:bodyDiv w:val="1"/>
      <w:marLeft w:val="0"/>
      <w:marRight w:val="0"/>
      <w:marTop w:val="0"/>
      <w:marBottom w:val="0"/>
      <w:divBdr>
        <w:top w:val="none" w:sz="0" w:space="0" w:color="auto"/>
        <w:left w:val="none" w:sz="0" w:space="0" w:color="auto"/>
        <w:bottom w:val="none" w:sz="0" w:space="0" w:color="auto"/>
        <w:right w:val="none" w:sz="0" w:space="0" w:color="auto"/>
      </w:divBdr>
    </w:div>
    <w:div w:id="1819347521">
      <w:bodyDiv w:val="1"/>
      <w:marLeft w:val="0"/>
      <w:marRight w:val="0"/>
      <w:marTop w:val="0"/>
      <w:marBottom w:val="0"/>
      <w:divBdr>
        <w:top w:val="none" w:sz="0" w:space="0" w:color="auto"/>
        <w:left w:val="none" w:sz="0" w:space="0" w:color="auto"/>
        <w:bottom w:val="none" w:sz="0" w:space="0" w:color="auto"/>
        <w:right w:val="none" w:sz="0" w:space="0" w:color="auto"/>
      </w:divBdr>
    </w:div>
    <w:div w:id="2016418949">
      <w:bodyDiv w:val="1"/>
      <w:marLeft w:val="0"/>
      <w:marRight w:val="0"/>
      <w:marTop w:val="0"/>
      <w:marBottom w:val="0"/>
      <w:divBdr>
        <w:top w:val="none" w:sz="0" w:space="0" w:color="auto"/>
        <w:left w:val="none" w:sz="0" w:space="0" w:color="auto"/>
        <w:bottom w:val="none" w:sz="0" w:space="0" w:color="auto"/>
        <w:right w:val="none" w:sz="0" w:space="0" w:color="auto"/>
      </w:divBdr>
    </w:div>
    <w:div w:id="2112310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758</Words>
  <Characters>4323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5071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FALECIA SMITH</cp:lastModifiedBy>
  <cp:revision>6</cp:revision>
  <cp:lastPrinted>2012-11-08T15:50:00Z</cp:lastPrinted>
  <dcterms:created xsi:type="dcterms:W3CDTF">2013-05-24T13:51:00Z</dcterms:created>
  <dcterms:modified xsi:type="dcterms:W3CDTF">2013-06-14T18:50:00Z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-1807966567</vt:i4>
  </property>
  <property fmtid="{D5CDD505-2E9C-101B-9397-08002B2CF9AE}" pid="3" name="_NewReviewCycle">
    <vt:lpwstr/>
  </property>
  <property fmtid="{D5CDD505-2E9C-101B-9397-08002B2CF9AE}" pid="4" name="_EmailSubject">
    <vt:lpwstr>**Urgent Approval Needed**2 of 2 Generic Packages resumbitted.</vt:lpwstr>
  </property>
  <property fmtid="{D5CDD505-2E9C-101B-9397-08002B2CF9AE}" pid="5" name="_AuthorEmail">
    <vt:lpwstr>Falecia.Smith@cms.hhs.gov</vt:lpwstr>
  </property>
  <property fmtid="{D5CDD505-2E9C-101B-9397-08002B2CF9AE}" pid="6" name="_AuthorEmailDisplayName">
    <vt:lpwstr>Smith, Falecia M.(CMS/CMCS)</vt:lpwstr>
  </property>
  <property fmtid="{D5CDD505-2E9C-101B-9397-08002B2CF9AE}" pid="7" name="_PreviousAdHocReviewCycleID">
    <vt:i4>-1807966567</vt:i4>
  </property>
</Properties>
</file>