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CE4" w:rsidRPr="00921CD3" w:rsidRDefault="009B0CE4" w:rsidP="009B0CE4">
      <w:pPr>
        <w:jc w:val="center"/>
        <w:rPr>
          <w:rFonts w:asciiTheme="majorHAnsi" w:hAnsiTheme="majorHAnsi" w:cstheme="majorHAnsi"/>
          <w:b/>
        </w:rPr>
      </w:pPr>
      <w:bookmarkStart w:id="0" w:name="_Toc115158988"/>
      <w:r w:rsidRPr="00921CD3">
        <w:rPr>
          <w:rFonts w:asciiTheme="majorHAnsi" w:hAnsiTheme="majorHAnsi" w:cstheme="majorHAnsi"/>
          <w:b/>
        </w:rPr>
        <w:t>Supporting Statement B</w:t>
      </w:r>
    </w:p>
    <w:p w:rsidR="009B0CE4" w:rsidRPr="00921CD3" w:rsidRDefault="009B0CE4" w:rsidP="009B0CE4">
      <w:pPr>
        <w:jc w:val="center"/>
        <w:rPr>
          <w:rFonts w:asciiTheme="majorHAnsi" w:hAnsiTheme="majorHAnsi" w:cstheme="majorHAnsi"/>
          <w:b/>
        </w:rPr>
      </w:pPr>
    </w:p>
    <w:bookmarkEnd w:id="0"/>
    <w:p w:rsidR="009B0CE4" w:rsidRPr="00921CD3" w:rsidRDefault="00F71A60" w:rsidP="009B0CE4">
      <w:pPr>
        <w:jc w:val="center"/>
        <w:rPr>
          <w:rFonts w:asciiTheme="majorHAnsi" w:hAnsiTheme="majorHAnsi" w:cstheme="majorHAnsi"/>
          <w:b/>
        </w:rPr>
      </w:pPr>
      <w:r w:rsidRPr="00921CD3">
        <w:rPr>
          <w:rFonts w:asciiTheme="majorHAnsi" w:hAnsiTheme="majorHAnsi" w:cstheme="majorHAnsi"/>
          <w:b/>
        </w:rPr>
        <w:t>Community Harvest Assessments for Alaskan National Parks, Preserves</w:t>
      </w:r>
    </w:p>
    <w:p w:rsidR="00F71A60" w:rsidRPr="00921CD3" w:rsidRDefault="00F71A60" w:rsidP="009B0CE4">
      <w:pPr>
        <w:jc w:val="center"/>
        <w:rPr>
          <w:rFonts w:asciiTheme="majorHAnsi" w:hAnsiTheme="majorHAnsi" w:cstheme="majorHAnsi"/>
          <w:b/>
        </w:rPr>
      </w:pPr>
    </w:p>
    <w:p w:rsidR="009B0CE4" w:rsidRPr="00921CD3" w:rsidRDefault="009B0CE4" w:rsidP="009B0CE4">
      <w:pPr>
        <w:jc w:val="center"/>
        <w:rPr>
          <w:rFonts w:asciiTheme="majorHAnsi" w:hAnsiTheme="majorHAnsi" w:cstheme="majorHAnsi"/>
          <w:b/>
        </w:rPr>
      </w:pPr>
      <w:r w:rsidRPr="00921CD3">
        <w:rPr>
          <w:rFonts w:asciiTheme="majorHAnsi" w:hAnsiTheme="majorHAnsi" w:cstheme="majorHAnsi"/>
          <w:b/>
        </w:rPr>
        <w:t>OMB Control Number 1024- NEW</w:t>
      </w:r>
    </w:p>
    <w:p w:rsidR="00973844" w:rsidRPr="00921CD3" w:rsidRDefault="00973844" w:rsidP="00973844">
      <w:pPr>
        <w:rPr>
          <w:rFonts w:asciiTheme="majorHAnsi" w:hAnsiTheme="majorHAnsi" w:cstheme="majorHAnsi"/>
        </w:rPr>
      </w:pPr>
      <w:r w:rsidRPr="00921CD3">
        <w:rPr>
          <w:rFonts w:asciiTheme="majorHAnsi" w:hAnsiTheme="majorHAnsi" w:cstheme="majorHAnsi"/>
        </w:rPr>
        <w:tab/>
      </w:r>
    </w:p>
    <w:p w:rsidR="00A40DED" w:rsidRPr="00921CD3" w:rsidRDefault="00A40DED" w:rsidP="00A40D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rPr>
      </w:pPr>
    </w:p>
    <w:p w:rsidR="009D3F5F" w:rsidRPr="00921CD3" w:rsidRDefault="009D3F5F"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ajorHAnsi" w:hAnsiTheme="majorHAnsi" w:cstheme="majorHAnsi"/>
          <w:b/>
          <w:bCs/>
        </w:rPr>
      </w:pPr>
      <w:r w:rsidRPr="00921CD3">
        <w:rPr>
          <w:rFonts w:asciiTheme="majorHAnsi" w:hAnsiTheme="majorHAnsi" w:cstheme="majorHAnsi"/>
          <w:b/>
          <w:bCs/>
        </w:rPr>
        <w:t>Terms of Clearance: None</w:t>
      </w:r>
    </w:p>
    <w:p w:rsidR="009D3F5F" w:rsidRPr="00921CD3" w:rsidRDefault="009D3F5F"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ajorHAnsi" w:hAnsiTheme="majorHAnsi" w:cstheme="majorHAnsi"/>
          <w:b/>
          <w:bCs/>
        </w:rPr>
      </w:pPr>
    </w:p>
    <w:p w:rsidR="00A40DED" w:rsidRPr="00921CD3" w:rsidRDefault="00A40DED"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ajorHAnsi" w:hAnsiTheme="majorHAnsi" w:cstheme="majorHAnsi"/>
        </w:rPr>
      </w:pPr>
      <w:r w:rsidRPr="00921CD3">
        <w:rPr>
          <w:rFonts w:asciiTheme="majorHAnsi" w:hAnsiTheme="majorHAnsi" w:cstheme="majorHAnsi"/>
          <w:b/>
          <w:bCs/>
        </w:rPr>
        <w:t>Collections of Information Employing Statistical Methods</w:t>
      </w:r>
    </w:p>
    <w:p w:rsidR="00A40DED" w:rsidRPr="00921CD3" w:rsidRDefault="00A40DED"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rPr>
      </w:pPr>
    </w:p>
    <w:p w:rsidR="00A40DED" w:rsidRPr="00921CD3" w:rsidRDefault="00A40DED"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ajorHAnsi" w:hAnsiTheme="majorHAnsi" w:cstheme="majorHAnsi"/>
          <w:b/>
        </w:rPr>
      </w:pPr>
      <w:r w:rsidRPr="00921CD3">
        <w:rPr>
          <w:rFonts w:asciiTheme="majorHAnsi" w:hAnsiTheme="majorHAnsi" w:cstheme="majorHAnsi"/>
          <w:b/>
        </w:rPr>
        <w:t>1.</w:t>
      </w:r>
      <w:r w:rsidRPr="00921CD3">
        <w:rPr>
          <w:rFonts w:asciiTheme="majorHAnsi" w:hAnsiTheme="majorHAnsi" w:cstheme="majorHAnsi"/>
          <w:b/>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A40DED" w:rsidRPr="00921CD3" w:rsidRDefault="00A40DED"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rPr>
      </w:pPr>
    </w:p>
    <w:p w:rsidR="00F368C9" w:rsidRPr="00FB09B7" w:rsidRDefault="00F368C9" w:rsidP="00CF0F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eastAsia="Cambria" w:hAnsiTheme="majorHAnsi" w:cstheme="majorHAnsi"/>
        </w:rPr>
      </w:pPr>
      <w:r w:rsidRPr="00FB09B7">
        <w:rPr>
          <w:rFonts w:asciiTheme="majorHAnsi" w:hAnsiTheme="majorHAnsi" w:cstheme="majorHAnsi"/>
        </w:rPr>
        <w:t>The respondent universe for this collection is adult</w:t>
      </w:r>
      <w:r w:rsidR="00326811">
        <w:rPr>
          <w:rFonts w:asciiTheme="majorHAnsi" w:hAnsiTheme="majorHAnsi" w:cstheme="majorHAnsi"/>
        </w:rPr>
        <w:t>s</w:t>
      </w:r>
      <w:r w:rsidRPr="00FB09B7">
        <w:rPr>
          <w:rFonts w:asciiTheme="majorHAnsi" w:hAnsiTheme="majorHAnsi" w:cstheme="majorHAnsi"/>
        </w:rPr>
        <w:t xml:space="preserve"> (heads of households) living in </w:t>
      </w:r>
      <w:r w:rsidR="00CF0F9C" w:rsidRPr="00FB09B7">
        <w:rPr>
          <w:rFonts w:asciiTheme="majorHAnsi" w:hAnsiTheme="majorHAnsi" w:cstheme="majorHAnsi"/>
        </w:rPr>
        <w:t>d</w:t>
      </w:r>
      <w:r w:rsidRPr="00FB09B7">
        <w:rPr>
          <w:rFonts w:asciiTheme="majorHAnsi" w:eastAsia="Cambria" w:hAnsiTheme="majorHAnsi" w:cstheme="majorHAnsi"/>
        </w:rPr>
        <w:t xml:space="preserve">esignated resident zone communities </w:t>
      </w:r>
      <w:r w:rsidR="00CF0F9C" w:rsidRPr="00FB09B7">
        <w:rPr>
          <w:rFonts w:asciiTheme="majorHAnsi" w:hAnsiTheme="majorHAnsi" w:cstheme="majorHAnsi"/>
        </w:rPr>
        <w:t xml:space="preserve">for Gates of the Arctic National Park </w:t>
      </w:r>
      <w:r w:rsidRPr="00FB09B7">
        <w:rPr>
          <w:rFonts w:asciiTheme="majorHAnsi" w:eastAsia="Cambria" w:hAnsiTheme="majorHAnsi" w:cstheme="majorHAnsi"/>
        </w:rPr>
        <w:t>(Wiseman, Bettles, Evansville, Hughes, Kobuk, Ashungnak, Ambler, Anatuvuk, Nuisqsut</w:t>
      </w:r>
      <w:r w:rsidR="00322322">
        <w:rPr>
          <w:rFonts w:asciiTheme="majorHAnsi" w:eastAsia="Cambria" w:hAnsiTheme="majorHAnsi" w:cstheme="majorHAnsi"/>
        </w:rPr>
        <w:t xml:space="preserve"> – Table 1</w:t>
      </w:r>
      <w:r w:rsidR="00CF0F9C" w:rsidRPr="00FB09B7">
        <w:rPr>
          <w:rFonts w:asciiTheme="majorHAnsi" w:eastAsia="Cambria" w:hAnsiTheme="majorHAnsi" w:cstheme="majorHAnsi"/>
        </w:rPr>
        <w:t xml:space="preserve"> ), </w:t>
      </w:r>
      <w:r w:rsidR="00CF0F9C" w:rsidRPr="00FB09B7">
        <w:rPr>
          <w:rFonts w:asciiTheme="majorHAnsi" w:hAnsiTheme="majorHAnsi" w:cstheme="majorHAnsi"/>
        </w:rPr>
        <w:t>and Wrangell-St. Elias National Park  (</w:t>
      </w:r>
      <w:r w:rsidR="00CF0F9C" w:rsidRPr="00FB09B7">
        <w:rPr>
          <w:rFonts w:asciiTheme="majorHAnsi" w:eastAsia="Cambria" w:hAnsiTheme="majorHAnsi" w:cstheme="majorHAnsi"/>
        </w:rPr>
        <w:t>McCarthy, Chitina, Gakona, Tazlina, Kenny Lake, Glennallen, and Yakutat</w:t>
      </w:r>
      <w:r w:rsidR="00322322">
        <w:rPr>
          <w:rFonts w:asciiTheme="majorHAnsi" w:eastAsia="Cambria" w:hAnsiTheme="majorHAnsi" w:cstheme="majorHAnsi"/>
        </w:rPr>
        <w:t xml:space="preserve"> – Table 2)</w:t>
      </w:r>
    </w:p>
    <w:p w:rsidR="00CF0F9C" w:rsidRDefault="00CF0F9C" w:rsidP="00CF0F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rPr>
      </w:pPr>
    </w:p>
    <w:p w:rsidR="001963D7" w:rsidRDefault="00587418" w:rsidP="007F59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rPr>
      </w:pPr>
      <w:r>
        <w:rPr>
          <w:rFonts w:asciiTheme="majorHAnsi" w:hAnsiTheme="majorHAnsi" w:cstheme="majorHAnsi"/>
        </w:rPr>
        <w:t xml:space="preserve">Fieldwork will be spread out over a three-year period, with the survey occurring </w:t>
      </w:r>
      <w:r w:rsidR="003D16C2">
        <w:rPr>
          <w:rFonts w:asciiTheme="majorHAnsi" w:hAnsiTheme="majorHAnsi" w:cstheme="majorHAnsi"/>
        </w:rPr>
        <w:t xml:space="preserve">only </w:t>
      </w:r>
      <w:r>
        <w:rPr>
          <w:rFonts w:asciiTheme="majorHAnsi" w:hAnsiTheme="majorHAnsi" w:cstheme="majorHAnsi"/>
        </w:rPr>
        <w:t xml:space="preserve">once in a given community during that period. </w:t>
      </w:r>
      <w:r w:rsidR="001963D7">
        <w:rPr>
          <w:rFonts w:asciiTheme="majorHAnsi" w:hAnsiTheme="majorHAnsi" w:cstheme="majorHAnsi"/>
        </w:rPr>
        <w:t xml:space="preserve">All respondents will </w:t>
      </w:r>
      <w:r w:rsidR="00D95D23">
        <w:rPr>
          <w:rFonts w:asciiTheme="majorHAnsi" w:hAnsiTheme="majorHAnsi" w:cstheme="majorHAnsi"/>
        </w:rPr>
        <w:t>be rural residents</w:t>
      </w:r>
      <w:r w:rsidR="001963D7">
        <w:rPr>
          <w:rFonts w:asciiTheme="majorHAnsi" w:hAnsiTheme="majorHAnsi" w:cstheme="majorHAnsi"/>
        </w:rPr>
        <w:t xml:space="preserve"> who </w:t>
      </w:r>
      <w:r w:rsidR="00D95D23">
        <w:rPr>
          <w:rFonts w:asciiTheme="majorHAnsi" w:hAnsiTheme="majorHAnsi" w:cstheme="majorHAnsi"/>
        </w:rPr>
        <w:t xml:space="preserve">are </w:t>
      </w:r>
      <w:r w:rsidR="007F0DDC">
        <w:rPr>
          <w:rFonts w:asciiTheme="majorHAnsi" w:hAnsiTheme="majorHAnsi" w:cstheme="majorHAnsi"/>
        </w:rPr>
        <w:t xml:space="preserve">eligible </w:t>
      </w:r>
      <w:r w:rsidR="00D95D23">
        <w:rPr>
          <w:rFonts w:asciiTheme="majorHAnsi" w:hAnsiTheme="majorHAnsi" w:cstheme="majorHAnsi"/>
        </w:rPr>
        <w:t xml:space="preserve">to subsistence hunt </w:t>
      </w:r>
      <w:r w:rsidR="0020153C">
        <w:rPr>
          <w:rFonts w:asciiTheme="majorHAnsi" w:hAnsiTheme="majorHAnsi" w:cstheme="majorHAnsi"/>
        </w:rPr>
        <w:t xml:space="preserve">and </w:t>
      </w:r>
      <w:r w:rsidR="00D95D23">
        <w:rPr>
          <w:rFonts w:asciiTheme="majorHAnsi" w:hAnsiTheme="majorHAnsi" w:cstheme="majorHAnsi"/>
        </w:rPr>
        <w:t>fish</w:t>
      </w:r>
      <w:r w:rsidR="0020153C">
        <w:rPr>
          <w:rFonts w:asciiTheme="majorHAnsi" w:hAnsiTheme="majorHAnsi" w:cstheme="majorHAnsi"/>
        </w:rPr>
        <w:t xml:space="preserve"> in the relevant park</w:t>
      </w:r>
      <w:r w:rsidR="00D95D23">
        <w:rPr>
          <w:rFonts w:asciiTheme="majorHAnsi" w:hAnsiTheme="majorHAnsi" w:cstheme="majorHAnsi"/>
        </w:rPr>
        <w:t>.</w:t>
      </w:r>
      <w:r w:rsidR="007F0DDC">
        <w:rPr>
          <w:rFonts w:asciiTheme="majorHAnsi" w:hAnsiTheme="majorHAnsi" w:cstheme="majorHAnsi"/>
        </w:rPr>
        <w:t xml:space="preserve"> </w:t>
      </w:r>
    </w:p>
    <w:p w:rsidR="001963D7" w:rsidRDefault="001963D7" w:rsidP="007F59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rPr>
      </w:pPr>
    </w:p>
    <w:p w:rsidR="007F5918" w:rsidRPr="00921CD3" w:rsidRDefault="00921CD3" w:rsidP="007F59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rPr>
      </w:pPr>
      <w:r w:rsidRPr="00921CD3">
        <w:rPr>
          <w:rFonts w:asciiTheme="majorHAnsi" w:hAnsiTheme="majorHAnsi" w:cstheme="majorHAnsi"/>
        </w:rPr>
        <w:t xml:space="preserve">Based </w:t>
      </w:r>
      <w:r w:rsidR="008178FD">
        <w:rPr>
          <w:rFonts w:asciiTheme="majorHAnsi" w:hAnsiTheme="majorHAnsi" w:cstheme="majorHAnsi"/>
        </w:rPr>
        <w:t>up</w:t>
      </w:r>
      <w:r w:rsidRPr="00921CD3">
        <w:rPr>
          <w:rFonts w:asciiTheme="majorHAnsi" w:hAnsiTheme="majorHAnsi" w:cstheme="majorHAnsi"/>
        </w:rPr>
        <w:t xml:space="preserve">on our </w:t>
      </w:r>
      <w:r w:rsidR="008178FD">
        <w:rPr>
          <w:rFonts w:asciiTheme="majorHAnsi" w:hAnsiTheme="majorHAnsi" w:cstheme="majorHAnsi"/>
        </w:rPr>
        <w:t>knowledge of</w:t>
      </w:r>
      <w:r w:rsidRPr="00921CD3">
        <w:rPr>
          <w:rFonts w:asciiTheme="majorHAnsi" w:hAnsiTheme="majorHAnsi" w:cstheme="majorHAnsi"/>
        </w:rPr>
        <w:t xml:space="preserve"> a similar survey conducted </w:t>
      </w:r>
      <w:r w:rsidR="008178FD">
        <w:rPr>
          <w:rFonts w:asciiTheme="majorHAnsi" w:hAnsiTheme="majorHAnsi" w:cstheme="majorHAnsi"/>
        </w:rPr>
        <w:t>by the State of Alaska,</w:t>
      </w:r>
      <w:r w:rsidRPr="00921CD3">
        <w:rPr>
          <w:rFonts w:asciiTheme="majorHAnsi" w:hAnsiTheme="majorHAnsi" w:cstheme="majorHAnsi"/>
        </w:rPr>
        <w:t xml:space="preserve"> we anticipate a response rate of at least </w:t>
      </w:r>
      <w:r w:rsidR="0022042B">
        <w:rPr>
          <w:rFonts w:asciiTheme="majorHAnsi" w:hAnsiTheme="majorHAnsi" w:cstheme="majorHAnsi"/>
        </w:rPr>
        <w:t>9</w:t>
      </w:r>
      <w:r w:rsidR="0022042B" w:rsidRPr="00921CD3">
        <w:rPr>
          <w:rFonts w:asciiTheme="majorHAnsi" w:hAnsiTheme="majorHAnsi" w:cstheme="majorHAnsi"/>
        </w:rPr>
        <w:t>0</w:t>
      </w:r>
      <w:r w:rsidRPr="00921CD3">
        <w:rPr>
          <w:rFonts w:asciiTheme="majorHAnsi" w:hAnsiTheme="majorHAnsi" w:cstheme="majorHAnsi"/>
        </w:rPr>
        <w:t>%.</w:t>
      </w:r>
      <w:r w:rsidR="00F236EE" w:rsidRPr="00F236EE">
        <w:t xml:space="preserve"> </w:t>
      </w:r>
      <w:r w:rsidR="00F236EE" w:rsidRPr="00F236EE">
        <w:rPr>
          <w:rFonts w:asciiTheme="majorHAnsi" w:hAnsiTheme="majorHAnsi" w:cstheme="majorHAnsi"/>
        </w:rPr>
        <w:t xml:space="preserve">Because the individuals in the sample </w:t>
      </w:r>
      <w:r w:rsidR="00F236EE">
        <w:rPr>
          <w:rFonts w:asciiTheme="majorHAnsi" w:hAnsiTheme="majorHAnsi" w:cstheme="majorHAnsi"/>
        </w:rPr>
        <w:t xml:space="preserve">will </w:t>
      </w:r>
      <w:r w:rsidR="00F236EE" w:rsidRPr="00F236EE">
        <w:rPr>
          <w:rFonts w:asciiTheme="majorHAnsi" w:hAnsiTheme="majorHAnsi" w:cstheme="majorHAnsi"/>
        </w:rPr>
        <w:t xml:space="preserve">have agreed to participate in the </w:t>
      </w:r>
      <w:r w:rsidR="00E54C2B">
        <w:rPr>
          <w:rFonts w:asciiTheme="majorHAnsi" w:hAnsiTheme="majorHAnsi" w:cstheme="majorHAnsi"/>
        </w:rPr>
        <w:t>survey</w:t>
      </w:r>
      <w:r w:rsidR="00F236EE" w:rsidRPr="00F236EE">
        <w:rPr>
          <w:rFonts w:asciiTheme="majorHAnsi" w:hAnsiTheme="majorHAnsi" w:cstheme="majorHAnsi"/>
        </w:rPr>
        <w:t>, we anticipate</w:t>
      </w:r>
      <w:r w:rsidR="00D2713B" w:rsidRPr="00D2713B">
        <w:rPr>
          <w:rFonts w:asciiTheme="majorHAnsi" w:hAnsiTheme="majorHAnsi" w:cstheme="majorHAnsi"/>
        </w:rPr>
        <w:t xml:space="preserve"> response rates at or above levels needed to obta</w:t>
      </w:r>
      <w:r w:rsidR="00D2713B">
        <w:rPr>
          <w:rFonts w:asciiTheme="majorHAnsi" w:hAnsiTheme="majorHAnsi" w:cstheme="majorHAnsi"/>
        </w:rPr>
        <w:t>in statistically viable results</w:t>
      </w:r>
      <w:r w:rsidR="00F236EE">
        <w:rPr>
          <w:rFonts w:asciiTheme="majorHAnsi" w:hAnsiTheme="majorHAnsi" w:cstheme="majorHAnsi"/>
        </w:rPr>
        <w:t>.</w:t>
      </w:r>
    </w:p>
    <w:p w:rsidR="007F4D73" w:rsidRDefault="007F4D73">
      <w:pPr>
        <w:rPr>
          <w:rFonts w:asciiTheme="majorHAnsi" w:hAnsiTheme="majorHAnsi" w:cstheme="majorHAnsi"/>
        </w:rPr>
      </w:pPr>
    </w:p>
    <w:p w:rsidR="00B81306" w:rsidRDefault="00B81306">
      <w:pPr>
        <w:rPr>
          <w:rFonts w:ascii="Calibri" w:hAnsi="Calibri" w:cs="Calibri"/>
          <w:b/>
          <w:sz w:val="22"/>
          <w:szCs w:val="22"/>
        </w:rPr>
      </w:pPr>
      <w:r>
        <w:rPr>
          <w:rFonts w:ascii="Calibri" w:hAnsi="Calibri" w:cs="Calibri"/>
          <w:b/>
          <w:sz w:val="22"/>
          <w:szCs w:val="22"/>
        </w:rPr>
        <w:br w:type="page"/>
      </w:r>
      <w:bookmarkStart w:id="1" w:name="_GoBack"/>
      <w:bookmarkEnd w:id="1"/>
    </w:p>
    <w:p w:rsidR="009C5E6B" w:rsidRDefault="007F4D73" w:rsidP="001963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b/>
          <w:sz w:val="22"/>
          <w:szCs w:val="22"/>
        </w:rPr>
      </w:pPr>
      <w:r w:rsidRPr="00405546">
        <w:rPr>
          <w:rFonts w:ascii="Calibri" w:hAnsi="Calibri" w:cs="Calibri"/>
          <w:b/>
          <w:sz w:val="22"/>
          <w:szCs w:val="22"/>
        </w:rPr>
        <w:lastRenderedPageBreak/>
        <w:t>Table 1.</w:t>
      </w:r>
      <w:r w:rsidR="001963D7" w:rsidRPr="00405546">
        <w:rPr>
          <w:rFonts w:ascii="Calibri" w:hAnsi="Calibri" w:cs="Calibri"/>
          <w:sz w:val="22"/>
          <w:szCs w:val="22"/>
        </w:rPr>
        <w:t xml:space="preserve"> </w:t>
      </w:r>
      <w:r w:rsidR="001963D7" w:rsidRPr="00405546">
        <w:rPr>
          <w:rFonts w:ascii="Calibri" w:hAnsi="Calibri" w:cs="Calibri"/>
          <w:b/>
          <w:sz w:val="22"/>
          <w:szCs w:val="22"/>
        </w:rPr>
        <w:t>Gates of the Arctic National Park Communities</w:t>
      </w:r>
    </w:p>
    <w:p w:rsidR="00E92E93" w:rsidRDefault="00E92E93" w:rsidP="001963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b/>
          <w:sz w:val="22"/>
          <w:szCs w:val="22"/>
        </w:rPr>
      </w:pPr>
    </w:p>
    <w:tbl>
      <w:tblPr>
        <w:tblStyle w:val="TableGrid"/>
        <w:tblW w:w="5000" w:type="pct"/>
        <w:tblLook w:val="04A0" w:firstRow="1" w:lastRow="0" w:firstColumn="1" w:lastColumn="0" w:noHBand="0" w:noVBand="1"/>
      </w:tblPr>
      <w:tblGrid>
        <w:gridCol w:w="2534"/>
        <w:gridCol w:w="2524"/>
        <w:gridCol w:w="2130"/>
        <w:gridCol w:w="2388"/>
      </w:tblGrid>
      <w:tr w:rsidR="00B81306" w:rsidRPr="00405546" w:rsidTr="00B81306">
        <w:tc>
          <w:tcPr>
            <w:tcW w:w="1323" w:type="pct"/>
            <w:shd w:val="clear" w:color="auto" w:fill="D9D9D9" w:themeFill="background1" w:themeFillShade="D9"/>
            <w:vAlign w:val="center"/>
          </w:tcPr>
          <w:p w:rsidR="000D3365" w:rsidRPr="00405546" w:rsidRDefault="00B81306"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Pr>
                <w:rFonts w:ascii="Calibri" w:hAnsi="Calibri" w:cs="Calibri"/>
                <w:b/>
                <w:sz w:val="22"/>
                <w:szCs w:val="22"/>
              </w:rPr>
              <w:t>GAAR Community</w:t>
            </w:r>
          </w:p>
        </w:tc>
        <w:tc>
          <w:tcPr>
            <w:tcW w:w="1318" w:type="pct"/>
            <w:shd w:val="clear" w:color="auto" w:fill="D9D9D9" w:themeFill="background1" w:themeFillShade="D9"/>
          </w:tcPr>
          <w:p w:rsidR="000D3365" w:rsidRPr="00405546" w:rsidRDefault="000D3365" w:rsidP="009C5E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sidRPr="00405546">
              <w:rPr>
                <w:rFonts w:ascii="Calibri" w:hAnsi="Calibri" w:cs="Calibri"/>
                <w:b/>
                <w:sz w:val="22"/>
                <w:szCs w:val="22"/>
              </w:rPr>
              <w:t>Respondent Universe</w:t>
            </w:r>
          </w:p>
          <w:p w:rsidR="000D3365" w:rsidRPr="00405546" w:rsidRDefault="000D3365" w:rsidP="009C5E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sidRPr="00405546">
              <w:rPr>
                <w:rFonts w:ascii="Calibri" w:hAnsi="Calibri" w:cs="Calibri"/>
                <w:b/>
                <w:sz w:val="22"/>
                <w:szCs w:val="22"/>
              </w:rPr>
              <w:t>(2010 Census)</w:t>
            </w:r>
          </w:p>
        </w:tc>
        <w:tc>
          <w:tcPr>
            <w:tcW w:w="1112" w:type="pct"/>
            <w:shd w:val="clear" w:color="auto" w:fill="D9D9D9" w:themeFill="background1" w:themeFillShade="D9"/>
          </w:tcPr>
          <w:p w:rsidR="000D3365" w:rsidRDefault="00B81306" w:rsidP="009C5E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Pr>
                <w:rFonts w:ascii="Calibri" w:hAnsi="Calibri" w:cs="Calibri"/>
                <w:b/>
                <w:sz w:val="22"/>
                <w:szCs w:val="22"/>
              </w:rPr>
              <w:t xml:space="preserve">Target </w:t>
            </w:r>
            <w:r w:rsidR="000D3365">
              <w:rPr>
                <w:rFonts w:ascii="Calibri" w:hAnsi="Calibri" w:cs="Calibri"/>
                <w:b/>
                <w:sz w:val="22"/>
                <w:szCs w:val="22"/>
              </w:rPr>
              <w:t>Contact</w:t>
            </w:r>
          </w:p>
          <w:p w:rsidR="000D3365" w:rsidRPr="00405546" w:rsidRDefault="000D3365" w:rsidP="009C5E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Pr>
                <w:rFonts w:ascii="Calibri" w:hAnsi="Calibri" w:cs="Calibri"/>
                <w:b/>
                <w:sz w:val="22"/>
                <w:szCs w:val="22"/>
              </w:rPr>
              <w:t>Goal</w:t>
            </w:r>
            <w:r w:rsidR="00B81306">
              <w:rPr>
                <w:rFonts w:ascii="Calibri" w:hAnsi="Calibri" w:cs="Calibri"/>
                <w:b/>
                <w:sz w:val="22"/>
                <w:szCs w:val="22"/>
              </w:rPr>
              <w:t xml:space="preserve"> Per Year</w:t>
            </w:r>
          </w:p>
        </w:tc>
        <w:tc>
          <w:tcPr>
            <w:tcW w:w="1247" w:type="pct"/>
            <w:shd w:val="clear" w:color="auto" w:fill="D9D9D9" w:themeFill="background1" w:themeFillShade="D9"/>
          </w:tcPr>
          <w:p w:rsidR="000D3365" w:rsidRPr="00405546" w:rsidRDefault="000D3365" w:rsidP="003268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sidRPr="00405546">
              <w:rPr>
                <w:rFonts w:ascii="Calibri" w:hAnsi="Calibri" w:cs="Calibri"/>
                <w:b/>
                <w:sz w:val="22"/>
                <w:szCs w:val="22"/>
              </w:rPr>
              <w:t xml:space="preserve">Expected </w:t>
            </w:r>
            <w:r w:rsidR="00326811">
              <w:rPr>
                <w:rFonts w:ascii="Calibri" w:hAnsi="Calibri" w:cs="Calibri"/>
                <w:b/>
                <w:sz w:val="22"/>
                <w:szCs w:val="22"/>
              </w:rPr>
              <w:t xml:space="preserve">Number of </w:t>
            </w:r>
            <w:r w:rsidRPr="00405546">
              <w:rPr>
                <w:rFonts w:ascii="Calibri" w:hAnsi="Calibri" w:cs="Calibri"/>
                <w:b/>
                <w:sz w:val="22"/>
                <w:szCs w:val="22"/>
              </w:rPr>
              <w:t>Response</w:t>
            </w:r>
            <w:r w:rsidR="00326811">
              <w:rPr>
                <w:rFonts w:ascii="Calibri" w:hAnsi="Calibri" w:cs="Calibri"/>
                <w:b/>
                <w:sz w:val="22"/>
                <w:szCs w:val="22"/>
              </w:rPr>
              <w:t>s</w:t>
            </w:r>
            <w:r w:rsidR="00B81306">
              <w:rPr>
                <w:rFonts w:ascii="Calibri" w:hAnsi="Calibri" w:cs="Calibri"/>
                <w:b/>
                <w:sz w:val="22"/>
                <w:szCs w:val="22"/>
              </w:rPr>
              <w:t xml:space="preserve"> Per Year</w:t>
            </w:r>
          </w:p>
        </w:tc>
      </w:tr>
      <w:tr w:rsidR="00B81306" w:rsidRPr="00405546" w:rsidTr="00B81306">
        <w:trPr>
          <w:trHeight w:val="350"/>
        </w:trPr>
        <w:tc>
          <w:tcPr>
            <w:tcW w:w="1323" w:type="pct"/>
            <w:vAlign w:val="center"/>
          </w:tcPr>
          <w:p w:rsidR="000D3365" w:rsidRPr="00405546" w:rsidRDefault="000D3365" w:rsidP="00B8130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Arial" w:hAnsi="Arial" w:cs="Arial"/>
                <w:sz w:val="20"/>
                <w:szCs w:val="20"/>
              </w:rPr>
              <w:t>Wiseman</w:t>
            </w:r>
          </w:p>
        </w:tc>
        <w:tc>
          <w:tcPr>
            <w:tcW w:w="1318" w:type="pct"/>
            <w:vAlign w:val="center"/>
          </w:tcPr>
          <w:p w:rsidR="000D3365" w:rsidRPr="00405546" w:rsidRDefault="000D3365" w:rsidP="00B81306">
            <w:pPr>
              <w:jc w:val="center"/>
              <w:rPr>
                <w:rFonts w:ascii="Calibri" w:hAnsi="Calibri" w:cs="Calibri"/>
                <w:sz w:val="22"/>
                <w:szCs w:val="22"/>
              </w:rPr>
            </w:pPr>
            <w:r>
              <w:rPr>
                <w:rFonts w:ascii="Arial" w:hAnsi="Arial" w:cs="Arial"/>
                <w:sz w:val="20"/>
                <w:szCs w:val="20"/>
              </w:rPr>
              <w:t>5</w:t>
            </w:r>
          </w:p>
        </w:tc>
        <w:tc>
          <w:tcPr>
            <w:tcW w:w="1112" w:type="pct"/>
            <w:vAlign w:val="center"/>
          </w:tcPr>
          <w:p w:rsidR="000D3365" w:rsidRPr="008C4AA4" w:rsidRDefault="000D3365"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5</w:t>
            </w:r>
          </w:p>
        </w:tc>
        <w:tc>
          <w:tcPr>
            <w:tcW w:w="1247" w:type="pct"/>
            <w:vAlign w:val="center"/>
          </w:tcPr>
          <w:p w:rsidR="000D3365" w:rsidRPr="008C4AA4" w:rsidRDefault="000D3365" w:rsidP="00B8130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5</w:t>
            </w:r>
          </w:p>
        </w:tc>
      </w:tr>
      <w:tr w:rsidR="00B81306" w:rsidRPr="00405546" w:rsidTr="00B81306">
        <w:trPr>
          <w:trHeight w:val="386"/>
        </w:trPr>
        <w:tc>
          <w:tcPr>
            <w:tcW w:w="1323" w:type="pct"/>
            <w:vAlign w:val="center"/>
          </w:tcPr>
          <w:p w:rsidR="000D3365" w:rsidRPr="00405546" w:rsidRDefault="000D3365" w:rsidP="00B8130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Arial" w:hAnsi="Arial" w:cs="Arial"/>
                <w:sz w:val="20"/>
                <w:szCs w:val="20"/>
              </w:rPr>
              <w:t>Bettles</w:t>
            </w:r>
          </w:p>
        </w:tc>
        <w:tc>
          <w:tcPr>
            <w:tcW w:w="1318" w:type="pct"/>
            <w:vAlign w:val="center"/>
          </w:tcPr>
          <w:p w:rsidR="000D3365" w:rsidRPr="00405546" w:rsidRDefault="000D3365" w:rsidP="00B81306">
            <w:pPr>
              <w:jc w:val="center"/>
              <w:rPr>
                <w:rFonts w:ascii="Calibri" w:hAnsi="Calibri" w:cs="Calibri"/>
                <w:sz w:val="22"/>
                <w:szCs w:val="22"/>
              </w:rPr>
            </w:pPr>
            <w:r>
              <w:rPr>
                <w:rFonts w:ascii="Arial" w:hAnsi="Arial" w:cs="Arial"/>
                <w:sz w:val="20"/>
                <w:szCs w:val="20"/>
              </w:rPr>
              <w:t>9</w:t>
            </w:r>
          </w:p>
        </w:tc>
        <w:tc>
          <w:tcPr>
            <w:tcW w:w="1112" w:type="pct"/>
            <w:vAlign w:val="center"/>
          </w:tcPr>
          <w:p w:rsidR="000D3365" w:rsidRPr="008C4AA4" w:rsidRDefault="000D3365" w:rsidP="00B81306">
            <w:pPr>
              <w:jc w:val="center"/>
              <w:rPr>
                <w:rFonts w:ascii="Calibri" w:hAnsi="Calibri" w:cs="Calibri"/>
                <w:sz w:val="22"/>
                <w:szCs w:val="22"/>
              </w:rPr>
            </w:pPr>
            <w:r>
              <w:rPr>
                <w:rFonts w:ascii="Arial" w:hAnsi="Arial" w:cs="Arial"/>
                <w:sz w:val="20"/>
                <w:szCs w:val="20"/>
              </w:rPr>
              <w:t>9</w:t>
            </w:r>
          </w:p>
        </w:tc>
        <w:tc>
          <w:tcPr>
            <w:tcW w:w="1247" w:type="pct"/>
            <w:vAlign w:val="center"/>
          </w:tcPr>
          <w:p w:rsidR="000D3365" w:rsidRPr="008C4AA4" w:rsidRDefault="000D3365" w:rsidP="00B8130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8</w:t>
            </w:r>
          </w:p>
        </w:tc>
      </w:tr>
      <w:tr w:rsidR="00B81306" w:rsidRPr="00405546" w:rsidTr="00B81306">
        <w:trPr>
          <w:trHeight w:val="323"/>
        </w:trPr>
        <w:tc>
          <w:tcPr>
            <w:tcW w:w="1323" w:type="pct"/>
            <w:vAlign w:val="center"/>
          </w:tcPr>
          <w:p w:rsidR="000D3365" w:rsidRPr="00405546" w:rsidRDefault="000D3365" w:rsidP="00B8130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Arial" w:hAnsi="Arial" w:cs="Arial"/>
                <w:sz w:val="20"/>
                <w:szCs w:val="20"/>
              </w:rPr>
              <w:t>Evansville</w:t>
            </w:r>
          </w:p>
        </w:tc>
        <w:tc>
          <w:tcPr>
            <w:tcW w:w="1318" w:type="pct"/>
            <w:vAlign w:val="center"/>
          </w:tcPr>
          <w:p w:rsidR="000D3365" w:rsidRPr="00405546" w:rsidRDefault="000D3365" w:rsidP="00B81306">
            <w:pPr>
              <w:jc w:val="center"/>
              <w:rPr>
                <w:rFonts w:ascii="Calibri" w:hAnsi="Calibri" w:cs="Calibri"/>
                <w:sz w:val="22"/>
                <w:szCs w:val="22"/>
              </w:rPr>
            </w:pPr>
            <w:r>
              <w:rPr>
                <w:rFonts w:ascii="Arial" w:hAnsi="Arial" w:cs="Arial"/>
                <w:sz w:val="20"/>
                <w:szCs w:val="20"/>
              </w:rPr>
              <w:t>12</w:t>
            </w:r>
          </w:p>
        </w:tc>
        <w:tc>
          <w:tcPr>
            <w:tcW w:w="1112" w:type="pct"/>
            <w:vAlign w:val="center"/>
          </w:tcPr>
          <w:p w:rsidR="000D3365" w:rsidRPr="008C4AA4" w:rsidRDefault="000D3365" w:rsidP="00B81306">
            <w:pPr>
              <w:jc w:val="center"/>
              <w:rPr>
                <w:rFonts w:ascii="Calibri" w:hAnsi="Calibri" w:cs="Calibri"/>
                <w:sz w:val="22"/>
                <w:szCs w:val="22"/>
              </w:rPr>
            </w:pPr>
            <w:r>
              <w:rPr>
                <w:rFonts w:ascii="Arial" w:hAnsi="Arial" w:cs="Arial"/>
                <w:sz w:val="20"/>
                <w:szCs w:val="20"/>
              </w:rPr>
              <w:t>12</w:t>
            </w:r>
          </w:p>
        </w:tc>
        <w:tc>
          <w:tcPr>
            <w:tcW w:w="1247" w:type="pct"/>
            <w:vAlign w:val="center"/>
          </w:tcPr>
          <w:p w:rsidR="000D3365" w:rsidRPr="008C4AA4" w:rsidRDefault="000D3365" w:rsidP="00B8130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11</w:t>
            </w:r>
          </w:p>
        </w:tc>
      </w:tr>
      <w:tr w:rsidR="00B81306" w:rsidRPr="00405546" w:rsidTr="00B81306">
        <w:trPr>
          <w:trHeight w:val="440"/>
        </w:trPr>
        <w:tc>
          <w:tcPr>
            <w:tcW w:w="1323" w:type="pct"/>
            <w:vAlign w:val="center"/>
          </w:tcPr>
          <w:p w:rsidR="000D3365" w:rsidRPr="00405546" w:rsidRDefault="000D3365" w:rsidP="00B8130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Arial" w:hAnsi="Arial" w:cs="Arial"/>
                <w:sz w:val="20"/>
                <w:szCs w:val="20"/>
              </w:rPr>
              <w:t>Hughes</w:t>
            </w:r>
          </w:p>
        </w:tc>
        <w:tc>
          <w:tcPr>
            <w:tcW w:w="1318" w:type="pct"/>
            <w:vAlign w:val="center"/>
          </w:tcPr>
          <w:p w:rsidR="000D3365" w:rsidRPr="00405546" w:rsidRDefault="000D3365" w:rsidP="00B81306">
            <w:pPr>
              <w:jc w:val="center"/>
              <w:rPr>
                <w:rFonts w:ascii="Calibri" w:hAnsi="Calibri" w:cs="Calibri"/>
                <w:sz w:val="22"/>
                <w:szCs w:val="22"/>
              </w:rPr>
            </w:pPr>
            <w:r>
              <w:rPr>
                <w:rFonts w:ascii="Arial" w:hAnsi="Arial" w:cs="Arial"/>
                <w:sz w:val="20"/>
                <w:szCs w:val="20"/>
              </w:rPr>
              <w:t>31</w:t>
            </w:r>
          </w:p>
        </w:tc>
        <w:tc>
          <w:tcPr>
            <w:tcW w:w="1112" w:type="pct"/>
            <w:vAlign w:val="center"/>
          </w:tcPr>
          <w:p w:rsidR="000D3365" w:rsidRPr="008C4AA4" w:rsidRDefault="000D3365" w:rsidP="00B81306">
            <w:pPr>
              <w:jc w:val="center"/>
              <w:rPr>
                <w:rFonts w:ascii="Calibri" w:hAnsi="Calibri" w:cs="Calibri"/>
                <w:sz w:val="22"/>
                <w:szCs w:val="22"/>
              </w:rPr>
            </w:pPr>
            <w:r>
              <w:rPr>
                <w:rFonts w:ascii="Arial" w:hAnsi="Arial" w:cs="Arial"/>
                <w:sz w:val="20"/>
                <w:szCs w:val="20"/>
              </w:rPr>
              <w:t>31</w:t>
            </w:r>
          </w:p>
        </w:tc>
        <w:tc>
          <w:tcPr>
            <w:tcW w:w="1247" w:type="pct"/>
            <w:vAlign w:val="center"/>
          </w:tcPr>
          <w:p w:rsidR="000D3365" w:rsidRPr="008C4AA4" w:rsidRDefault="000D3365" w:rsidP="00B8130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28</w:t>
            </w:r>
          </w:p>
        </w:tc>
      </w:tr>
      <w:tr w:rsidR="00B81306" w:rsidRPr="00405546" w:rsidTr="00B81306">
        <w:trPr>
          <w:trHeight w:val="476"/>
        </w:trPr>
        <w:tc>
          <w:tcPr>
            <w:tcW w:w="1323" w:type="pct"/>
            <w:vAlign w:val="center"/>
          </w:tcPr>
          <w:p w:rsidR="000D3365" w:rsidRPr="00405546" w:rsidRDefault="000D3365" w:rsidP="00B8130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Arial" w:hAnsi="Arial" w:cs="Arial"/>
                <w:sz w:val="20"/>
                <w:szCs w:val="20"/>
              </w:rPr>
              <w:t>Kobuk</w:t>
            </w:r>
          </w:p>
        </w:tc>
        <w:tc>
          <w:tcPr>
            <w:tcW w:w="1318" w:type="pct"/>
            <w:vAlign w:val="center"/>
          </w:tcPr>
          <w:p w:rsidR="000D3365" w:rsidRPr="00405546" w:rsidRDefault="000D3365" w:rsidP="00B81306">
            <w:pPr>
              <w:jc w:val="center"/>
              <w:rPr>
                <w:rFonts w:ascii="Calibri" w:hAnsi="Calibri" w:cs="Calibri"/>
                <w:sz w:val="22"/>
                <w:szCs w:val="22"/>
              </w:rPr>
            </w:pPr>
            <w:r>
              <w:rPr>
                <w:rFonts w:ascii="Arial" w:hAnsi="Arial" w:cs="Arial"/>
                <w:sz w:val="20"/>
                <w:szCs w:val="20"/>
              </w:rPr>
              <w:t>36</w:t>
            </w:r>
          </w:p>
        </w:tc>
        <w:tc>
          <w:tcPr>
            <w:tcW w:w="1112" w:type="pct"/>
            <w:vAlign w:val="center"/>
          </w:tcPr>
          <w:p w:rsidR="000D3365" w:rsidRPr="008C4AA4" w:rsidRDefault="000D3365" w:rsidP="00B81306">
            <w:pPr>
              <w:jc w:val="center"/>
              <w:rPr>
                <w:rFonts w:ascii="Calibri" w:hAnsi="Calibri" w:cs="Calibri"/>
                <w:sz w:val="22"/>
                <w:szCs w:val="22"/>
              </w:rPr>
            </w:pPr>
            <w:r>
              <w:rPr>
                <w:rFonts w:ascii="Arial" w:hAnsi="Arial" w:cs="Arial"/>
                <w:sz w:val="20"/>
                <w:szCs w:val="20"/>
              </w:rPr>
              <w:t>36</w:t>
            </w:r>
          </w:p>
        </w:tc>
        <w:tc>
          <w:tcPr>
            <w:tcW w:w="1247" w:type="pct"/>
            <w:vAlign w:val="center"/>
          </w:tcPr>
          <w:p w:rsidR="000D3365" w:rsidRPr="008C4AA4" w:rsidRDefault="000D3365" w:rsidP="00B8130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32</w:t>
            </w:r>
          </w:p>
        </w:tc>
      </w:tr>
      <w:tr w:rsidR="00B81306" w:rsidRPr="00405546" w:rsidTr="00B81306">
        <w:trPr>
          <w:trHeight w:val="413"/>
        </w:trPr>
        <w:tc>
          <w:tcPr>
            <w:tcW w:w="1323" w:type="pct"/>
            <w:vAlign w:val="center"/>
          </w:tcPr>
          <w:p w:rsidR="000D3365" w:rsidRPr="00405546" w:rsidRDefault="000D3365" w:rsidP="00B8130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Arial" w:hAnsi="Arial" w:cs="Arial"/>
                <w:sz w:val="20"/>
                <w:szCs w:val="20"/>
              </w:rPr>
              <w:t>Ashungnak</w:t>
            </w:r>
          </w:p>
        </w:tc>
        <w:tc>
          <w:tcPr>
            <w:tcW w:w="1318" w:type="pct"/>
            <w:vAlign w:val="center"/>
          </w:tcPr>
          <w:p w:rsidR="000D3365" w:rsidRPr="00405546" w:rsidRDefault="000D3365" w:rsidP="00B81306">
            <w:pPr>
              <w:jc w:val="center"/>
              <w:rPr>
                <w:rFonts w:ascii="Calibri" w:hAnsi="Calibri" w:cs="Calibri"/>
                <w:sz w:val="22"/>
                <w:szCs w:val="22"/>
              </w:rPr>
            </w:pPr>
            <w:r>
              <w:rPr>
                <w:rFonts w:ascii="Arial" w:hAnsi="Arial" w:cs="Arial"/>
                <w:sz w:val="20"/>
                <w:szCs w:val="20"/>
              </w:rPr>
              <w:t>62</w:t>
            </w:r>
          </w:p>
        </w:tc>
        <w:tc>
          <w:tcPr>
            <w:tcW w:w="1112" w:type="pct"/>
            <w:vAlign w:val="center"/>
          </w:tcPr>
          <w:p w:rsidR="000D3365" w:rsidRPr="008C4AA4" w:rsidRDefault="000D3365" w:rsidP="00B81306">
            <w:pPr>
              <w:jc w:val="center"/>
              <w:rPr>
                <w:rFonts w:ascii="Calibri" w:hAnsi="Calibri" w:cs="Calibri"/>
                <w:sz w:val="22"/>
                <w:szCs w:val="22"/>
              </w:rPr>
            </w:pPr>
            <w:r>
              <w:rPr>
                <w:rFonts w:ascii="Arial" w:hAnsi="Arial" w:cs="Arial"/>
                <w:sz w:val="20"/>
                <w:szCs w:val="20"/>
              </w:rPr>
              <w:t>62</w:t>
            </w:r>
          </w:p>
        </w:tc>
        <w:tc>
          <w:tcPr>
            <w:tcW w:w="1247" w:type="pct"/>
            <w:vAlign w:val="center"/>
          </w:tcPr>
          <w:p w:rsidR="000D3365" w:rsidRPr="008C4AA4" w:rsidRDefault="000D3365" w:rsidP="00B8130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56</w:t>
            </w:r>
          </w:p>
        </w:tc>
      </w:tr>
      <w:tr w:rsidR="00B81306" w:rsidRPr="00405546" w:rsidTr="00B81306">
        <w:trPr>
          <w:trHeight w:val="440"/>
        </w:trPr>
        <w:tc>
          <w:tcPr>
            <w:tcW w:w="1323" w:type="pct"/>
            <w:vAlign w:val="center"/>
          </w:tcPr>
          <w:p w:rsidR="000D3365" w:rsidRPr="00405546" w:rsidRDefault="000D3365" w:rsidP="00B8130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Arial" w:hAnsi="Arial" w:cs="Arial"/>
                <w:sz w:val="20"/>
                <w:szCs w:val="20"/>
              </w:rPr>
              <w:t>Ambler</w:t>
            </w:r>
          </w:p>
        </w:tc>
        <w:tc>
          <w:tcPr>
            <w:tcW w:w="1318" w:type="pct"/>
            <w:vAlign w:val="center"/>
          </w:tcPr>
          <w:p w:rsidR="000D3365" w:rsidRPr="00405546" w:rsidRDefault="000D3365" w:rsidP="00B81306">
            <w:pPr>
              <w:jc w:val="center"/>
              <w:rPr>
                <w:rFonts w:ascii="Calibri" w:hAnsi="Calibri" w:cs="Calibri"/>
                <w:sz w:val="22"/>
                <w:szCs w:val="22"/>
              </w:rPr>
            </w:pPr>
            <w:r>
              <w:rPr>
                <w:rFonts w:ascii="Arial" w:hAnsi="Arial" w:cs="Arial"/>
                <w:sz w:val="20"/>
                <w:szCs w:val="20"/>
              </w:rPr>
              <w:t>75</w:t>
            </w:r>
          </w:p>
        </w:tc>
        <w:tc>
          <w:tcPr>
            <w:tcW w:w="1112" w:type="pct"/>
            <w:vAlign w:val="center"/>
          </w:tcPr>
          <w:p w:rsidR="000D3365" w:rsidRPr="008C4AA4" w:rsidRDefault="000D3365" w:rsidP="00B81306">
            <w:pPr>
              <w:jc w:val="center"/>
              <w:rPr>
                <w:rFonts w:ascii="Calibri" w:hAnsi="Calibri" w:cs="Calibri"/>
                <w:sz w:val="22"/>
                <w:szCs w:val="22"/>
              </w:rPr>
            </w:pPr>
            <w:r>
              <w:rPr>
                <w:rFonts w:ascii="Arial" w:hAnsi="Arial" w:cs="Arial"/>
                <w:sz w:val="20"/>
                <w:szCs w:val="20"/>
              </w:rPr>
              <w:t>75</w:t>
            </w:r>
          </w:p>
        </w:tc>
        <w:tc>
          <w:tcPr>
            <w:tcW w:w="1247" w:type="pct"/>
            <w:vAlign w:val="center"/>
          </w:tcPr>
          <w:p w:rsidR="000D3365" w:rsidRPr="008C4AA4" w:rsidRDefault="000D3365" w:rsidP="00B8130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68</w:t>
            </w:r>
          </w:p>
        </w:tc>
      </w:tr>
      <w:tr w:rsidR="00B81306" w:rsidRPr="00405546" w:rsidTr="00B81306">
        <w:trPr>
          <w:trHeight w:val="386"/>
        </w:trPr>
        <w:tc>
          <w:tcPr>
            <w:tcW w:w="1323" w:type="pct"/>
            <w:vAlign w:val="center"/>
          </w:tcPr>
          <w:p w:rsidR="000D3365" w:rsidRPr="00405546" w:rsidRDefault="000D3365" w:rsidP="00B8130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Arial" w:hAnsi="Arial" w:cs="Arial"/>
                <w:sz w:val="20"/>
                <w:szCs w:val="20"/>
              </w:rPr>
              <w:t>Anatuvuk</w:t>
            </w:r>
          </w:p>
        </w:tc>
        <w:tc>
          <w:tcPr>
            <w:tcW w:w="1318" w:type="pct"/>
            <w:vAlign w:val="center"/>
          </w:tcPr>
          <w:p w:rsidR="000D3365" w:rsidRPr="00405546" w:rsidRDefault="000D3365" w:rsidP="00B81306">
            <w:pPr>
              <w:jc w:val="center"/>
              <w:rPr>
                <w:rFonts w:ascii="Calibri" w:hAnsi="Calibri" w:cs="Calibri"/>
                <w:sz w:val="22"/>
                <w:szCs w:val="22"/>
              </w:rPr>
            </w:pPr>
            <w:r>
              <w:rPr>
                <w:rFonts w:ascii="Arial" w:hAnsi="Arial" w:cs="Arial"/>
                <w:sz w:val="20"/>
                <w:szCs w:val="20"/>
              </w:rPr>
              <w:t>99</w:t>
            </w:r>
          </w:p>
        </w:tc>
        <w:tc>
          <w:tcPr>
            <w:tcW w:w="1112" w:type="pct"/>
            <w:vAlign w:val="center"/>
          </w:tcPr>
          <w:p w:rsidR="000D3365" w:rsidRPr="008C4AA4" w:rsidRDefault="000D3365" w:rsidP="00B81306">
            <w:pPr>
              <w:jc w:val="center"/>
              <w:rPr>
                <w:rFonts w:ascii="Calibri" w:hAnsi="Calibri" w:cs="Calibri"/>
                <w:sz w:val="22"/>
                <w:szCs w:val="22"/>
              </w:rPr>
            </w:pPr>
            <w:r>
              <w:rPr>
                <w:rFonts w:ascii="Arial" w:hAnsi="Arial" w:cs="Arial"/>
                <w:sz w:val="20"/>
                <w:szCs w:val="20"/>
              </w:rPr>
              <w:t>99</w:t>
            </w:r>
          </w:p>
        </w:tc>
        <w:tc>
          <w:tcPr>
            <w:tcW w:w="1247" w:type="pct"/>
            <w:vAlign w:val="center"/>
          </w:tcPr>
          <w:p w:rsidR="000D3365" w:rsidRPr="008C4AA4" w:rsidRDefault="000D3365" w:rsidP="00B8130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89</w:t>
            </w:r>
          </w:p>
        </w:tc>
      </w:tr>
      <w:tr w:rsidR="00B81306" w:rsidRPr="00405546" w:rsidTr="00B81306">
        <w:trPr>
          <w:trHeight w:val="413"/>
        </w:trPr>
        <w:tc>
          <w:tcPr>
            <w:tcW w:w="1323" w:type="pct"/>
            <w:tcBorders>
              <w:right w:val="single" w:sz="4" w:space="0" w:color="auto"/>
            </w:tcBorders>
            <w:vAlign w:val="center"/>
          </w:tcPr>
          <w:p w:rsidR="000D3365" w:rsidRPr="00405546" w:rsidRDefault="000D3365" w:rsidP="006678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Arial" w:hAnsi="Arial" w:cs="Arial"/>
                <w:sz w:val="20"/>
                <w:szCs w:val="20"/>
              </w:rPr>
              <w:t>Nuisqsut</w:t>
            </w:r>
          </w:p>
        </w:tc>
        <w:tc>
          <w:tcPr>
            <w:tcW w:w="1318" w:type="pct"/>
            <w:tcBorders>
              <w:left w:val="single" w:sz="4" w:space="0" w:color="auto"/>
              <w:right w:val="single" w:sz="4" w:space="0" w:color="auto"/>
            </w:tcBorders>
            <w:vAlign w:val="center"/>
          </w:tcPr>
          <w:p w:rsidR="000D3365" w:rsidRPr="00405546" w:rsidRDefault="000D3365" w:rsidP="00B81306">
            <w:pPr>
              <w:jc w:val="center"/>
              <w:rPr>
                <w:rFonts w:ascii="Calibri" w:hAnsi="Calibri" w:cs="Calibri"/>
                <w:sz w:val="22"/>
                <w:szCs w:val="22"/>
              </w:rPr>
            </w:pPr>
            <w:r>
              <w:rPr>
                <w:rFonts w:ascii="Arial" w:hAnsi="Arial" w:cs="Arial"/>
                <w:sz w:val="20"/>
                <w:szCs w:val="20"/>
              </w:rPr>
              <w:t>114</w:t>
            </w:r>
          </w:p>
        </w:tc>
        <w:tc>
          <w:tcPr>
            <w:tcW w:w="1112" w:type="pct"/>
            <w:tcBorders>
              <w:left w:val="single" w:sz="4" w:space="0" w:color="auto"/>
              <w:right w:val="single" w:sz="4" w:space="0" w:color="auto"/>
            </w:tcBorders>
            <w:vAlign w:val="center"/>
          </w:tcPr>
          <w:p w:rsidR="000D3365" w:rsidRPr="008C4AA4" w:rsidRDefault="000D3365" w:rsidP="00B81306">
            <w:pPr>
              <w:jc w:val="center"/>
              <w:rPr>
                <w:rFonts w:ascii="Calibri" w:hAnsi="Calibri" w:cs="Calibri"/>
                <w:sz w:val="22"/>
                <w:szCs w:val="22"/>
              </w:rPr>
            </w:pPr>
            <w:r>
              <w:rPr>
                <w:rFonts w:ascii="Arial" w:hAnsi="Arial" w:cs="Arial"/>
                <w:sz w:val="20"/>
                <w:szCs w:val="20"/>
              </w:rPr>
              <w:t>101</w:t>
            </w:r>
          </w:p>
        </w:tc>
        <w:tc>
          <w:tcPr>
            <w:tcW w:w="1247" w:type="pct"/>
            <w:tcBorders>
              <w:left w:val="single" w:sz="4" w:space="0" w:color="auto"/>
            </w:tcBorders>
            <w:vAlign w:val="center"/>
          </w:tcPr>
          <w:p w:rsidR="000D3365" w:rsidRPr="008C4AA4" w:rsidRDefault="000D3365"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91</w:t>
            </w:r>
          </w:p>
        </w:tc>
      </w:tr>
      <w:tr w:rsidR="00B81306" w:rsidRPr="00405546" w:rsidTr="00B81306">
        <w:trPr>
          <w:trHeight w:val="440"/>
        </w:trPr>
        <w:tc>
          <w:tcPr>
            <w:tcW w:w="1323" w:type="pct"/>
            <w:tcBorders>
              <w:right w:val="single" w:sz="4" w:space="0" w:color="auto"/>
            </w:tcBorders>
            <w:shd w:val="clear" w:color="auto" w:fill="D9D9D9" w:themeFill="background1" w:themeFillShade="D9"/>
            <w:vAlign w:val="center"/>
          </w:tcPr>
          <w:p w:rsidR="007B48A2" w:rsidRPr="007B48A2"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alibri" w:hAnsi="Calibri" w:cs="Calibri"/>
                <w:b/>
                <w:sz w:val="22"/>
                <w:szCs w:val="22"/>
              </w:rPr>
            </w:pPr>
            <w:r w:rsidRPr="007B48A2">
              <w:rPr>
                <w:rFonts w:ascii="Calibri" w:hAnsi="Calibri" w:cs="Calibri"/>
                <w:b/>
                <w:sz w:val="22"/>
                <w:szCs w:val="22"/>
              </w:rPr>
              <w:t>Total</w:t>
            </w:r>
          </w:p>
        </w:tc>
        <w:tc>
          <w:tcPr>
            <w:tcW w:w="1318" w:type="pct"/>
            <w:tcBorders>
              <w:left w:val="single" w:sz="4" w:space="0" w:color="auto"/>
              <w:right w:val="single" w:sz="4" w:space="0" w:color="auto"/>
            </w:tcBorders>
            <w:shd w:val="clear" w:color="auto" w:fill="D9D9D9" w:themeFill="background1" w:themeFillShade="D9"/>
            <w:vAlign w:val="center"/>
          </w:tcPr>
          <w:p w:rsidR="007B48A2" w:rsidRPr="007B48A2"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sidRPr="007B48A2">
              <w:rPr>
                <w:rFonts w:ascii="Calibri" w:hAnsi="Calibri" w:cs="Calibri"/>
                <w:b/>
                <w:sz w:val="22"/>
                <w:szCs w:val="22"/>
              </w:rPr>
              <w:t>443</w:t>
            </w:r>
          </w:p>
        </w:tc>
        <w:tc>
          <w:tcPr>
            <w:tcW w:w="1112" w:type="pct"/>
            <w:tcBorders>
              <w:left w:val="single" w:sz="4" w:space="0" w:color="auto"/>
              <w:right w:val="single" w:sz="4" w:space="0" w:color="auto"/>
            </w:tcBorders>
            <w:shd w:val="clear" w:color="auto" w:fill="D9D9D9" w:themeFill="background1" w:themeFillShade="D9"/>
            <w:vAlign w:val="center"/>
          </w:tcPr>
          <w:p w:rsidR="007B48A2" w:rsidRPr="007B48A2" w:rsidRDefault="00B81306"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Pr>
                <w:rFonts w:ascii="Calibri" w:hAnsi="Calibri" w:cs="Calibri"/>
                <w:b/>
                <w:sz w:val="22"/>
                <w:szCs w:val="22"/>
              </w:rPr>
              <w:fldChar w:fldCharType="begin"/>
            </w:r>
            <w:r>
              <w:rPr>
                <w:rFonts w:ascii="Calibri" w:hAnsi="Calibri" w:cs="Calibri"/>
                <w:b/>
                <w:sz w:val="22"/>
                <w:szCs w:val="22"/>
              </w:rPr>
              <w:instrText xml:space="preserve"> =SUM(ABOVE) </w:instrText>
            </w:r>
            <w:r>
              <w:rPr>
                <w:rFonts w:ascii="Calibri" w:hAnsi="Calibri" w:cs="Calibri"/>
                <w:b/>
                <w:sz w:val="22"/>
                <w:szCs w:val="22"/>
              </w:rPr>
              <w:fldChar w:fldCharType="separate"/>
            </w:r>
            <w:r>
              <w:rPr>
                <w:rFonts w:ascii="Calibri" w:hAnsi="Calibri" w:cs="Calibri"/>
                <w:b/>
                <w:noProof/>
                <w:sz w:val="22"/>
                <w:szCs w:val="22"/>
              </w:rPr>
              <w:t>430</w:t>
            </w:r>
            <w:r>
              <w:rPr>
                <w:rFonts w:ascii="Calibri" w:hAnsi="Calibri" w:cs="Calibri"/>
                <w:b/>
                <w:sz w:val="22"/>
                <w:szCs w:val="22"/>
              </w:rPr>
              <w:fldChar w:fldCharType="end"/>
            </w:r>
          </w:p>
        </w:tc>
        <w:tc>
          <w:tcPr>
            <w:tcW w:w="1247" w:type="pct"/>
            <w:tcBorders>
              <w:left w:val="single" w:sz="4" w:space="0" w:color="auto"/>
            </w:tcBorders>
            <w:shd w:val="clear" w:color="auto" w:fill="D9D9D9" w:themeFill="background1" w:themeFillShade="D9"/>
            <w:vAlign w:val="center"/>
          </w:tcPr>
          <w:p w:rsidR="007B48A2" w:rsidRPr="007B48A2" w:rsidRDefault="00B81306"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Pr>
                <w:rFonts w:ascii="Calibri" w:hAnsi="Calibri" w:cs="Calibri"/>
                <w:b/>
                <w:sz w:val="22"/>
                <w:szCs w:val="22"/>
              </w:rPr>
              <w:fldChar w:fldCharType="begin"/>
            </w:r>
            <w:r>
              <w:rPr>
                <w:rFonts w:ascii="Calibri" w:hAnsi="Calibri" w:cs="Calibri"/>
                <w:b/>
                <w:sz w:val="22"/>
                <w:szCs w:val="22"/>
              </w:rPr>
              <w:instrText xml:space="preserve"> =SUM(ABOVE) </w:instrText>
            </w:r>
            <w:r>
              <w:rPr>
                <w:rFonts w:ascii="Calibri" w:hAnsi="Calibri" w:cs="Calibri"/>
                <w:b/>
                <w:sz w:val="22"/>
                <w:szCs w:val="22"/>
              </w:rPr>
              <w:fldChar w:fldCharType="separate"/>
            </w:r>
            <w:r>
              <w:rPr>
                <w:rFonts w:ascii="Calibri" w:hAnsi="Calibri" w:cs="Calibri"/>
                <w:b/>
                <w:noProof/>
                <w:sz w:val="22"/>
                <w:szCs w:val="22"/>
              </w:rPr>
              <w:t>388</w:t>
            </w:r>
            <w:r>
              <w:rPr>
                <w:rFonts w:ascii="Calibri" w:hAnsi="Calibri" w:cs="Calibri"/>
                <w:b/>
                <w:sz w:val="22"/>
                <w:szCs w:val="22"/>
              </w:rPr>
              <w:fldChar w:fldCharType="end"/>
            </w:r>
          </w:p>
        </w:tc>
      </w:tr>
      <w:tr w:rsidR="00B81306" w:rsidRPr="00405546" w:rsidTr="00B81306">
        <w:trPr>
          <w:trHeight w:val="521"/>
        </w:trPr>
        <w:tc>
          <w:tcPr>
            <w:tcW w:w="1323" w:type="pct"/>
            <w:tcBorders>
              <w:right w:val="single" w:sz="4" w:space="0" w:color="auto"/>
            </w:tcBorders>
            <w:shd w:val="clear" w:color="auto" w:fill="D9D9D9" w:themeFill="background1" w:themeFillShade="D9"/>
            <w:vAlign w:val="center"/>
          </w:tcPr>
          <w:p w:rsidR="007B48A2" w:rsidRPr="007B48A2"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alibri" w:hAnsi="Calibri" w:cs="Calibri"/>
                <w:b/>
                <w:sz w:val="22"/>
                <w:szCs w:val="22"/>
              </w:rPr>
            </w:pPr>
            <w:r w:rsidRPr="007B48A2">
              <w:rPr>
                <w:rFonts w:ascii="Calibri" w:hAnsi="Calibri" w:cs="Calibri"/>
                <w:b/>
                <w:sz w:val="22"/>
                <w:szCs w:val="22"/>
              </w:rPr>
              <w:t xml:space="preserve">Annual </w:t>
            </w:r>
            <w:r w:rsidR="00B81306">
              <w:rPr>
                <w:rFonts w:ascii="Calibri" w:hAnsi="Calibri" w:cs="Calibri"/>
                <w:b/>
                <w:sz w:val="22"/>
                <w:szCs w:val="22"/>
              </w:rPr>
              <w:t>Total</w:t>
            </w:r>
          </w:p>
        </w:tc>
        <w:tc>
          <w:tcPr>
            <w:tcW w:w="1318" w:type="pct"/>
            <w:tcBorders>
              <w:left w:val="single" w:sz="4" w:space="0" w:color="auto"/>
              <w:right w:val="single" w:sz="4" w:space="0" w:color="auto"/>
            </w:tcBorders>
            <w:shd w:val="clear" w:color="auto" w:fill="D9D9D9" w:themeFill="background1" w:themeFillShade="D9"/>
            <w:vAlign w:val="center"/>
          </w:tcPr>
          <w:p w:rsidR="007B48A2" w:rsidRPr="007B48A2" w:rsidRDefault="007B48A2" w:rsidP="007B48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p>
        </w:tc>
        <w:tc>
          <w:tcPr>
            <w:tcW w:w="1112" w:type="pct"/>
            <w:tcBorders>
              <w:left w:val="single" w:sz="4" w:space="0" w:color="auto"/>
              <w:right w:val="single" w:sz="4" w:space="0" w:color="auto"/>
            </w:tcBorders>
            <w:shd w:val="clear" w:color="auto" w:fill="D9D9D9" w:themeFill="background1" w:themeFillShade="D9"/>
            <w:vAlign w:val="center"/>
          </w:tcPr>
          <w:p w:rsidR="007B48A2" w:rsidRPr="007B48A2" w:rsidRDefault="007B48A2" w:rsidP="007B48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sidRPr="007B48A2">
              <w:rPr>
                <w:rFonts w:ascii="Calibri" w:hAnsi="Calibri" w:cs="Calibri"/>
                <w:b/>
                <w:sz w:val="22"/>
                <w:szCs w:val="22"/>
              </w:rPr>
              <w:t>143</w:t>
            </w:r>
          </w:p>
        </w:tc>
        <w:tc>
          <w:tcPr>
            <w:tcW w:w="1247" w:type="pct"/>
            <w:tcBorders>
              <w:left w:val="single" w:sz="4" w:space="0" w:color="auto"/>
            </w:tcBorders>
            <w:shd w:val="clear" w:color="auto" w:fill="D9D9D9" w:themeFill="background1" w:themeFillShade="D9"/>
            <w:vAlign w:val="center"/>
          </w:tcPr>
          <w:p w:rsidR="007B48A2" w:rsidRPr="007B48A2" w:rsidRDefault="007B48A2" w:rsidP="007B48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sidRPr="007B48A2">
              <w:rPr>
                <w:rFonts w:ascii="Calibri" w:hAnsi="Calibri" w:cs="Calibri"/>
                <w:b/>
                <w:sz w:val="22"/>
                <w:szCs w:val="22"/>
              </w:rPr>
              <w:t>129</w:t>
            </w:r>
          </w:p>
        </w:tc>
      </w:tr>
    </w:tbl>
    <w:p w:rsidR="00921CD3" w:rsidRPr="00C53527" w:rsidRDefault="00921CD3" w:rsidP="005D7E3E">
      <w:pPr>
        <w:tabs>
          <w:tab w:val="left" w:pos="-1080"/>
          <w:tab w:val="left" w:pos="-720"/>
          <w:tab w:val="left" w:pos="-18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7F4D73" w:rsidRDefault="007F4D73" w:rsidP="005D7E3E">
      <w:pPr>
        <w:tabs>
          <w:tab w:val="left" w:pos="-1080"/>
          <w:tab w:val="left" w:pos="-720"/>
          <w:tab w:val="left" w:pos="-18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
          <w:sz w:val="22"/>
          <w:szCs w:val="22"/>
        </w:rPr>
      </w:pPr>
      <w:r w:rsidRPr="00C53527">
        <w:rPr>
          <w:rFonts w:ascii="Calibri" w:hAnsi="Calibri" w:cs="Calibri"/>
          <w:b/>
          <w:sz w:val="22"/>
          <w:szCs w:val="22"/>
        </w:rPr>
        <w:t>Table 2.</w:t>
      </w:r>
      <w:r w:rsidR="001963D7" w:rsidRPr="00405546">
        <w:rPr>
          <w:rFonts w:ascii="Calibri" w:hAnsi="Calibri" w:cs="Calibri"/>
          <w:b/>
          <w:sz w:val="22"/>
          <w:szCs w:val="22"/>
        </w:rPr>
        <w:t xml:space="preserve">  Wrangell-St. Elias National Park Communities</w:t>
      </w:r>
    </w:p>
    <w:p w:rsidR="002812C1" w:rsidRDefault="002812C1" w:rsidP="005D7E3E">
      <w:pPr>
        <w:tabs>
          <w:tab w:val="left" w:pos="-1080"/>
          <w:tab w:val="left" w:pos="-720"/>
          <w:tab w:val="left" w:pos="-18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
          <w:sz w:val="22"/>
          <w:szCs w:val="22"/>
        </w:rPr>
      </w:pPr>
    </w:p>
    <w:tbl>
      <w:tblPr>
        <w:tblStyle w:val="TableGrid"/>
        <w:tblW w:w="5000" w:type="pct"/>
        <w:tblLook w:val="04A0" w:firstRow="1" w:lastRow="0" w:firstColumn="1" w:lastColumn="0" w:noHBand="0" w:noVBand="1"/>
      </w:tblPr>
      <w:tblGrid>
        <w:gridCol w:w="2536"/>
        <w:gridCol w:w="2566"/>
        <w:gridCol w:w="2099"/>
        <w:gridCol w:w="2375"/>
      </w:tblGrid>
      <w:tr w:rsidR="007B48A2" w:rsidRPr="00405546" w:rsidTr="00B81306">
        <w:tc>
          <w:tcPr>
            <w:tcW w:w="1324" w:type="pct"/>
            <w:shd w:val="clear" w:color="auto" w:fill="D9D9D9" w:themeFill="background1" w:themeFillShade="D9"/>
            <w:vAlign w:val="center"/>
          </w:tcPr>
          <w:p w:rsidR="007B48A2" w:rsidRPr="00405546" w:rsidRDefault="00B81306"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Pr>
                <w:rFonts w:ascii="Calibri" w:hAnsi="Calibri" w:cs="Calibri"/>
                <w:b/>
                <w:sz w:val="22"/>
                <w:szCs w:val="22"/>
              </w:rPr>
              <w:t>WRST Communities</w:t>
            </w:r>
          </w:p>
        </w:tc>
        <w:tc>
          <w:tcPr>
            <w:tcW w:w="1340" w:type="pct"/>
            <w:shd w:val="clear" w:color="auto" w:fill="D9D9D9" w:themeFill="background1" w:themeFillShade="D9"/>
          </w:tcPr>
          <w:p w:rsidR="007B48A2" w:rsidRPr="00405546" w:rsidRDefault="007B48A2" w:rsidP="003D60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sidRPr="00405546">
              <w:rPr>
                <w:rFonts w:ascii="Calibri" w:hAnsi="Calibri" w:cs="Calibri"/>
                <w:b/>
                <w:sz w:val="22"/>
                <w:szCs w:val="22"/>
              </w:rPr>
              <w:t>Respondent Universe</w:t>
            </w:r>
          </w:p>
          <w:p w:rsidR="007B48A2" w:rsidRPr="00405546" w:rsidRDefault="007B48A2" w:rsidP="003D60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sidRPr="00405546">
              <w:rPr>
                <w:rFonts w:ascii="Calibri" w:hAnsi="Calibri" w:cs="Calibri"/>
                <w:b/>
                <w:sz w:val="22"/>
                <w:szCs w:val="22"/>
              </w:rPr>
              <w:t>(2010 Census)</w:t>
            </w:r>
          </w:p>
        </w:tc>
        <w:tc>
          <w:tcPr>
            <w:tcW w:w="1096" w:type="pct"/>
            <w:shd w:val="clear" w:color="auto" w:fill="D9D9D9" w:themeFill="background1" w:themeFillShade="D9"/>
          </w:tcPr>
          <w:p w:rsidR="007B48A2" w:rsidRDefault="007B48A2" w:rsidP="003D60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Pr>
                <w:rFonts w:ascii="Calibri" w:hAnsi="Calibri" w:cs="Calibri"/>
                <w:b/>
                <w:sz w:val="22"/>
                <w:szCs w:val="22"/>
              </w:rPr>
              <w:t>Contact</w:t>
            </w:r>
          </w:p>
          <w:p w:rsidR="007B48A2" w:rsidRPr="00405546" w:rsidRDefault="007B48A2" w:rsidP="003D60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Pr>
                <w:rFonts w:ascii="Calibri" w:hAnsi="Calibri" w:cs="Calibri"/>
                <w:b/>
                <w:sz w:val="22"/>
                <w:szCs w:val="22"/>
              </w:rPr>
              <w:t>Goal</w:t>
            </w:r>
          </w:p>
        </w:tc>
        <w:tc>
          <w:tcPr>
            <w:tcW w:w="1241" w:type="pct"/>
            <w:shd w:val="clear" w:color="auto" w:fill="D9D9D9" w:themeFill="background1" w:themeFillShade="D9"/>
          </w:tcPr>
          <w:p w:rsidR="007B48A2" w:rsidRPr="00405546" w:rsidRDefault="007B48A2" w:rsidP="000D33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22"/>
                <w:szCs w:val="22"/>
              </w:rPr>
            </w:pPr>
            <w:r w:rsidRPr="00405546">
              <w:rPr>
                <w:rFonts w:ascii="Calibri" w:hAnsi="Calibri" w:cs="Calibri"/>
                <w:b/>
                <w:sz w:val="22"/>
                <w:szCs w:val="22"/>
              </w:rPr>
              <w:t xml:space="preserve">Expected </w:t>
            </w:r>
            <w:r w:rsidR="00326811">
              <w:rPr>
                <w:rFonts w:ascii="Calibri" w:hAnsi="Calibri" w:cs="Calibri"/>
                <w:b/>
                <w:sz w:val="22"/>
                <w:szCs w:val="22"/>
              </w:rPr>
              <w:t xml:space="preserve">Number of </w:t>
            </w:r>
            <w:r w:rsidRPr="00405546">
              <w:rPr>
                <w:rFonts w:ascii="Calibri" w:hAnsi="Calibri" w:cs="Calibri"/>
                <w:b/>
                <w:sz w:val="22"/>
                <w:szCs w:val="22"/>
              </w:rPr>
              <w:t>Response</w:t>
            </w:r>
            <w:r w:rsidR="00326811">
              <w:rPr>
                <w:rFonts w:ascii="Calibri" w:hAnsi="Calibri" w:cs="Calibri"/>
                <w:b/>
                <w:sz w:val="22"/>
                <w:szCs w:val="22"/>
              </w:rPr>
              <w:t>s Per Year</w:t>
            </w:r>
          </w:p>
        </w:tc>
      </w:tr>
      <w:tr w:rsidR="007B48A2" w:rsidRPr="00405546" w:rsidTr="00B81306">
        <w:trPr>
          <w:trHeight w:val="341"/>
        </w:trPr>
        <w:tc>
          <w:tcPr>
            <w:tcW w:w="1324" w:type="pct"/>
            <w:vAlign w:val="center"/>
          </w:tcPr>
          <w:p w:rsidR="007B48A2" w:rsidRPr="00405546"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Arial" w:hAnsi="Arial" w:cs="Arial"/>
                <w:sz w:val="20"/>
                <w:szCs w:val="20"/>
              </w:rPr>
              <w:t>McCarthy</w:t>
            </w:r>
          </w:p>
        </w:tc>
        <w:tc>
          <w:tcPr>
            <w:tcW w:w="1340" w:type="pct"/>
            <w:vAlign w:val="center"/>
          </w:tcPr>
          <w:p w:rsidR="007B48A2" w:rsidRPr="00405546"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24</w:t>
            </w:r>
          </w:p>
        </w:tc>
        <w:tc>
          <w:tcPr>
            <w:tcW w:w="1096" w:type="pct"/>
            <w:vAlign w:val="center"/>
          </w:tcPr>
          <w:p w:rsidR="007B48A2" w:rsidRPr="00405546"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24</w:t>
            </w:r>
          </w:p>
        </w:tc>
        <w:tc>
          <w:tcPr>
            <w:tcW w:w="1241" w:type="pct"/>
            <w:vAlign w:val="center"/>
          </w:tcPr>
          <w:p w:rsidR="007B48A2" w:rsidRPr="00405546"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22</w:t>
            </w:r>
          </w:p>
        </w:tc>
      </w:tr>
      <w:tr w:rsidR="007B48A2" w:rsidRPr="00405546" w:rsidTr="00B81306">
        <w:trPr>
          <w:trHeight w:val="458"/>
        </w:trPr>
        <w:tc>
          <w:tcPr>
            <w:tcW w:w="1324" w:type="pct"/>
            <w:vAlign w:val="center"/>
          </w:tcPr>
          <w:p w:rsidR="007B48A2" w:rsidRPr="00405546"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Arial" w:hAnsi="Arial" w:cs="Arial"/>
                <w:sz w:val="20"/>
                <w:szCs w:val="20"/>
              </w:rPr>
              <w:t>Chitina</w:t>
            </w:r>
          </w:p>
        </w:tc>
        <w:tc>
          <w:tcPr>
            <w:tcW w:w="1340" w:type="pct"/>
            <w:vAlign w:val="center"/>
          </w:tcPr>
          <w:p w:rsidR="007B48A2" w:rsidRPr="00405546"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52</w:t>
            </w:r>
          </w:p>
        </w:tc>
        <w:tc>
          <w:tcPr>
            <w:tcW w:w="1096" w:type="pct"/>
            <w:vAlign w:val="center"/>
          </w:tcPr>
          <w:p w:rsidR="007B48A2" w:rsidRPr="008C4AA4"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52</w:t>
            </w:r>
          </w:p>
        </w:tc>
        <w:tc>
          <w:tcPr>
            <w:tcW w:w="1241" w:type="pct"/>
            <w:vAlign w:val="center"/>
          </w:tcPr>
          <w:p w:rsidR="007B48A2" w:rsidRPr="00405546" w:rsidRDefault="007B48A2" w:rsidP="00B81306">
            <w:pPr>
              <w:jc w:val="center"/>
              <w:rPr>
                <w:rFonts w:ascii="Calibri" w:hAnsi="Calibri" w:cs="Calibri"/>
                <w:sz w:val="22"/>
                <w:szCs w:val="22"/>
              </w:rPr>
            </w:pPr>
            <w:r>
              <w:rPr>
                <w:rFonts w:ascii="Arial" w:hAnsi="Arial" w:cs="Arial"/>
                <w:sz w:val="20"/>
                <w:szCs w:val="20"/>
              </w:rPr>
              <w:t>47</w:t>
            </w:r>
          </w:p>
        </w:tc>
      </w:tr>
      <w:tr w:rsidR="007B48A2" w:rsidRPr="00405546" w:rsidTr="00B81306">
        <w:trPr>
          <w:trHeight w:val="395"/>
        </w:trPr>
        <w:tc>
          <w:tcPr>
            <w:tcW w:w="1324" w:type="pct"/>
            <w:vAlign w:val="center"/>
          </w:tcPr>
          <w:p w:rsidR="007B48A2" w:rsidRPr="008C4AA4"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Arial" w:hAnsi="Arial" w:cs="Arial"/>
                <w:sz w:val="20"/>
                <w:szCs w:val="20"/>
              </w:rPr>
              <w:t>Gakona</w:t>
            </w:r>
          </w:p>
        </w:tc>
        <w:tc>
          <w:tcPr>
            <w:tcW w:w="1340" w:type="pct"/>
            <w:vAlign w:val="center"/>
          </w:tcPr>
          <w:p w:rsidR="007B48A2" w:rsidRPr="008C4AA4"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86</w:t>
            </w:r>
          </w:p>
        </w:tc>
        <w:tc>
          <w:tcPr>
            <w:tcW w:w="1096" w:type="pct"/>
            <w:vAlign w:val="center"/>
          </w:tcPr>
          <w:p w:rsidR="007B48A2" w:rsidRPr="00405546"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86</w:t>
            </w:r>
          </w:p>
        </w:tc>
        <w:tc>
          <w:tcPr>
            <w:tcW w:w="1241" w:type="pct"/>
            <w:vAlign w:val="center"/>
          </w:tcPr>
          <w:p w:rsidR="007B48A2" w:rsidRPr="00405546" w:rsidRDefault="007B48A2" w:rsidP="00B81306">
            <w:pPr>
              <w:jc w:val="center"/>
              <w:rPr>
                <w:rFonts w:ascii="Calibri" w:hAnsi="Calibri" w:cs="Calibri"/>
                <w:sz w:val="22"/>
                <w:szCs w:val="22"/>
              </w:rPr>
            </w:pPr>
            <w:r>
              <w:rPr>
                <w:rFonts w:ascii="Arial" w:hAnsi="Arial" w:cs="Arial"/>
                <w:sz w:val="20"/>
                <w:szCs w:val="20"/>
              </w:rPr>
              <w:t>77</w:t>
            </w:r>
          </w:p>
        </w:tc>
      </w:tr>
      <w:tr w:rsidR="007B48A2" w:rsidRPr="00405546" w:rsidTr="00B81306">
        <w:trPr>
          <w:trHeight w:val="431"/>
        </w:trPr>
        <w:tc>
          <w:tcPr>
            <w:tcW w:w="1324" w:type="pct"/>
            <w:vAlign w:val="center"/>
          </w:tcPr>
          <w:p w:rsidR="007B48A2" w:rsidRPr="008C4AA4"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Arial" w:hAnsi="Arial" w:cs="Arial"/>
                <w:sz w:val="20"/>
                <w:szCs w:val="20"/>
              </w:rPr>
              <w:t>Tazlina</w:t>
            </w:r>
          </w:p>
        </w:tc>
        <w:tc>
          <w:tcPr>
            <w:tcW w:w="1340" w:type="pct"/>
            <w:vAlign w:val="center"/>
          </w:tcPr>
          <w:p w:rsidR="007B48A2" w:rsidRPr="008C4AA4"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111</w:t>
            </w:r>
          </w:p>
        </w:tc>
        <w:tc>
          <w:tcPr>
            <w:tcW w:w="1096" w:type="pct"/>
            <w:vAlign w:val="center"/>
          </w:tcPr>
          <w:p w:rsidR="007B48A2" w:rsidRPr="008C4AA4"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80</w:t>
            </w:r>
          </w:p>
        </w:tc>
        <w:tc>
          <w:tcPr>
            <w:tcW w:w="1241" w:type="pct"/>
            <w:vAlign w:val="center"/>
          </w:tcPr>
          <w:p w:rsidR="007B48A2" w:rsidRPr="008C4AA4" w:rsidRDefault="007B48A2" w:rsidP="00B81306">
            <w:pPr>
              <w:jc w:val="center"/>
              <w:rPr>
                <w:rFonts w:ascii="Calibri" w:hAnsi="Calibri" w:cs="Calibri"/>
                <w:sz w:val="22"/>
                <w:szCs w:val="22"/>
              </w:rPr>
            </w:pPr>
            <w:r>
              <w:rPr>
                <w:rFonts w:ascii="Arial" w:hAnsi="Arial" w:cs="Arial"/>
                <w:sz w:val="20"/>
                <w:szCs w:val="20"/>
              </w:rPr>
              <w:t>72</w:t>
            </w:r>
          </w:p>
        </w:tc>
      </w:tr>
      <w:tr w:rsidR="007B48A2" w:rsidRPr="00405546" w:rsidTr="00B81306">
        <w:trPr>
          <w:trHeight w:val="368"/>
        </w:trPr>
        <w:tc>
          <w:tcPr>
            <w:tcW w:w="1324" w:type="pct"/>
            <w:vAlign w:val="center"/>
          </w:tcPr>
          <w:p w:rsidR="007B48A2" w:rsidRPr="008C4AA4"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Arial" w:hAnsi="Arial" w:cs="Arial"/>
                <w:sz w:val="20"/>
                <w:szCs w:val="20"/>
              </w:rPr>
              <w:t>Kenny Lake</w:t>
            </w:r>
          </w:p>
        </w:tc>
        <w:tc>
          <w:tcPr>
            <w:tcW w:w="1340" w:type="pct"/>
            <w:vAlign w:val="center"/>
          </w:tcPr>
          <w:p w:rsidR="007B48A2" w:rsidRPr="008C4AA4"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145</w:t>
            </w:r>
          </w:p>
        </w:tc>
        <w:tc>
          <w:tcPr>
            <w:tcW w:w="1096" w:type="pct"/>
            <w:vAlign w:val="center"/>
          </w:tcPr>
          <w:p w:rsidR="007B48A2" w:rsidRPr="008C4AA4"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94</w:t>
            </w:r>
          </w:p>
        </w:tc>
        <w:tc>
          <w:tcPr>
            <w:tcW w:w="1241" w:type="pct"/>
            <w:vAlign w:val="center"/>
          </w:tcPr>
          <w:p w:rsidR="007B48A2" w:rsidRPr="008C4AA4" w:rsidRDefault="007B48A2" w:rsidP="00B81306">
            <w:pPr>
              <w:jc w:val="center"/>
              <w:rPr>
                <w:rFonts w:ascii="Calibri" w:hAnsi="Calibri" w:cs="Calibri"/>
                <w:sz w:val="22"/>
                <w:szCs w:val="22"/>
              </w:rPr>
            </w:pPr>
            <w:r>
              <w:rPr>
                <w:rFonts w:ascii="Arial" w:hAnsi="Arial" w:cs="Arial"/>
                <w:sz w:val="20"/>
                <w:szCs w:val="20"/>
              </w:rPr>
              <w:t>85</w:t>
            </w:r>
          </w:p>
        </w:tc>
      </w:tr>
      <w:tr w:rsidR="007B48A2" w:rsidRPr="008C4AA4" w:rsidTr="00B81306">
        <w:trPr>
          <w:trHeight w:val="395"/>
        </w:trPr>
        <w:tc>
          <w:tcPr>
            <w:tcW w:w="1324" w:type="pct"/>
            <w:vAlign w:val="center"/>
          </w:tcPr>
          <w:p w:rsidR="007B48A2" w:rsidRPr="008C4AA4" w:rsidRDefault="007B48A2" w:rsidP="006678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Arial" w:hAnsi="Arial" w:cs="Arial"/>
                <w:sz w:val="20"/>
                <w:szCs w:val="20"/>
              </w:rPr>
              <w:t>Glennallen</w:t>
            </w:r>
          </w:p>
        </w:tc>
        <w:tc>
          <w:tcPr>
            <w:tcW w:w="1340" w:type="pct"/>
            <w:vAlign w:val="center"/>
          </w:tcPr>
          <w:p w:rsidR="007B48A2" w:rsidRPr="008C4AA4"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203</w:t>
            </w:r>
          </w:p>
        </w:tc>
        <w:tc>
          <w:tcPr>
            <w:tcW w:w="1096" w:type="pct"/>
            <w:vAlign w:val="center"/>
          </w:tcPr>
          <w:p w:rsidR="007B48A2" w:rsidRPr="008C4AA4"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113</w:t>
            </w:r>
          </w:p>
        </w:tc>
        <w:tc>
          <w:tcPr>
            <w:tcW w:w="1241" w:type="pct"/>
            <w:vAlign w:val="center"/>
          </w:tcPr>
          <w:p w:rsidR="007B48A2" w:rsidRPr="008C4AA4" w:rsidRDefault="007B48A2" w:rsidP="00B81306">
            <w:pPr>
              <w:jc w:val="center"/>
              <w:rPr>
                <w:rFonts w:ascii="Calibri" w:hAnsi="Calibri" w:cs="Calibri"/>
                <w:sz w:val="22"/>
                <w:szCs w:val="22"/>
              </w:rPr>
            </w:pPr>
            <w:r>
              <w:rPr>
                <w:rFonts w:ascii="Arial" w:hAnsi="Arial" w:cs="Arial"/>
                <w:sz w:val="20"/>
                <w:szCs w:val="20"/>
              </w:rPr>
              <w:t>102</w:t>
            </w:r>
          </w:p>
        </w:tc>
      </w:tr>
      <w:tr w:rsidR="007B48A2" w:rsidRPr="00405546" w:rsidTr="00B81306">
        <w:trPr>
          <w:trHeight w:val="341"/>
        </w:trPr>
        <w:tc>
          <w:tcPr>
            <w:tcW w:w="1324" w:type="pct"/>
            <w:vAlign w:val="center"/>
          </w:tcPr>
          <w:p w:rsidR="007B48A2" w:rsidRPr="008C4AA4" w:rsidRDefault="007B48A2" w:rsidP="006678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Arial" w:hAnsi="Arial" w:cs="Arial"/>
                <w:sz w:val="20"/>
                <w:szCs w:val="20"/>
              </w:rPr>
              <w:t>Yakutat</w:t>
            </w:r>
          </w:p>
        </w:tc>
        <w:tc>
          <w:tcPr>
            <w:tcW w:w="1340" w:type="pct"/>
            <w:vAlign w:val="center"/>
          </w:tcPr>
          <w:p w:rsidR="007B48A2" w:rsidRPr="008C4AA4"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270</w:t>
            </w:r>
          </w:p>
        </w:tc>
        <w:tc>
          <w:tcPr>
            <w:tcW w:w="1096" w:type="pct"/>
            <w:vAlign w:val="center"/>
          </w:tcPr>
          <w:p w:rsidR="007B48A2" w:rsidRPr="008C4AA4" w:rsidRDefault="007B48A2" w:rsidP="00B81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r>
              <w:rPr>
                <w:rFonts w:ascii="Arial" w:hAnsi="Arial" w:cs="Arial"/>
                <w:sz w:val="20"/>
                <w:szCs w:val="20"/>
              </w:rPr>
              <w:t>128</w:t>
            </w:r>
          </w:p>
        </w:tc>
        <w:tc>
          <w:tcPr>
            <w:tcW w:w="1241" w:type="pct"/>
            <w:tcBorders>
              <w:bottom w:val="single" w:sz="4" w:space="0" w:color="000000" w:themeColor="text1"/>
            </w:tcBorders>
            <w:vAlign w:val="center"/>
          </w:tcPr>
          <w:p w:rsidR="007B48A2" w:rsidRPr="008C4AA4" w:rsidRDefault="007B48A2" w:rsidP="00B81306">
            <w:pPr>
              <w:jc w:val="center"/>
              <w:rPr>
                <w:rFonts w:ascii="Calibri" w:hAnsi="Calibri" w:cs="Calibri"/>
                <w:sz w:val="22"/>
                <w:szCs w:val="22"/>
              </w:rPr>
            </w:pPr>
            <w:r>
              <w:rPr>
                <w:rFonts w:ascii="Arial" w:hAnsi="Arial" w:cs="Arial"/>
                <w:sz w:val="20"/>
                <w:szCs w:val="20"/>
              </w:rPr>
              <w:t>115</w:t>
            </w:r>
          </w:p>
        </w:tc>
      </w:tr>
      <w:tr w:rsidR="007B48A2" w:rsidRPr="00405546" w:rsidTr="00B81306">
        <w:trPr>
          <w:trHeight w:val="440"/>
        </w:trPr>
        <w:tc>
          <w:tcPr>
            <w:tcW w:w="1324" w:type="pct"/>
            <w:tcBorders>
              <w:right w:val="single" w:sz="4" w:space="0" w:color="auto"/>
            </w:tcBorders>
            <w:shd w:val="clear" w:color="auto" w:fill="D9D9D9" w:themeFill="background1" w:themeFillShade="D9"/>
            <w:vAlign w:val="center"/>
          </w:tcPr>
          <w:p w:rsidR="007B48A2" w:rsidRPr="00C53527" w:rsidRDefault="007B48A2" w:rsidP="00B81306">
            <w:pPr>
              <w:jc w:val="right"/>
              <w:rPr>
                <w:rFonts w:ascii="Calibri" w:hAnsi="Calibri" w:cs="Calibri"/>
                <w:b/>
                <w:sz w:val="22"/>
                <w:szCs w:val="22"/>
              </w:rPr>
            </w:pPr>
            <w:r>
              <w:rPr>
                <w:rFonts w:ascii="Calibri" w:hAnsi="Calibri" w:cs="Calibri"/>
                <w:b/>
                <w:sz w:val="22"/>
                <w:szCs w:val="22"/>
              </w:rPr>
              <w:t>Total</w:t>
            </w:r>
          </w:p>
        </w:tc>
        <w:tc>
          <w:tcPr>
            <w:tcW w:w="1340" w:type="pct"/>
            <w:tcBorders>
              <w:left w:val="single" w:sz="4" w:space="0" w:color="auto"/>
              <w:right w:val="nil"/>
            </w:tcBorders>
            <w:shd w:val="clear" w:color="auto" w:fill="D9D9D9" w:themeFill="background1" w:themeFillShade="D9"/>
            <w:vAlign w:val="center"/>
          </w:tcPr>
          <w:p w:rsidR="007B48A2" w:rsidRPr="00C53527" w:rsidRDefault="007B48A2" w:rsidP="00B81306">
            <w:pPr>
              <w:jc w:val="center"/>
              <w:rPr>
                <w:rFonts w:ascii="Calibri" w:hAnsi="Calibri" w:cs="Calibri"/>
                <w:b/>
                <w:sz w:val="22"/>
                <w:szCs w:val="22"/>
              </w:rPr>
            </w:pPr>
            <w:r>
              <w:rPr>
                <w:rFonts w:ascii="Calibri" w:hAnsi="Calibri" w:cs="Calibri"/>
                <w:b/>
                <w:sz w:val="22"/>
                <w:szCs w:val="22"/>
              </w:rPr>
              <w:fldChar w:fldCharType="begin"/>
            </w:r>
            <w:r>
              <w:rPr>
                <w:rFonts w:ascii="Calibri" w:hAnsi="Calibri" w:cs="Calibri"/>
                <w:b/>
                <w:sz w:val="22"/>
                <w:szCs w:val="22"/>
              </w:rPr>
              <w:instrText xml:space="preserve"> =SUM(ABOVE) </w:instrText>
            </w:r>
            <w:r>
              <w:rPr>
                <w:rFonts w:ascii="Calibri" w:hAnsi="Calibri" w:cs="Calibri"/>
                <w:b/>
                <w:sz w:val="22"/>
                <w:szCs w:val="22"/>
              </w:rPr>
              <w:fldChar w:fldCharType="separate"/>
            </w:r>
            <w:r>
              <w:rPr>
                <w:rFonts w:ascii="Calibri" w:hAnsi="Calibri" w:cs="Calibri"/>
                <w:b/>
                <w:noProof/>
                <w:sz w:val="22"/>
                <w:szCs w:val="22"/>
              </w:rPr>
              <w:t>891</w:t>
            </w:r>
            <w:r>
              <w:rPr>
                <w:rFonts w:ascii="Calibri" w:hAnsi="Calibri" w:cs="Calibri"/>
                <w:b/>
                <w:sz w:val="22"/>
                <w:szCs w:val="22"/>
              </w:rPr>
              <w:fldChar w:fldCharType="end"/>
            </w:r>
          </w:p>
        </w:tc>
        <w:tc>
          <w:tcPr>
            <w:tcW w:w="1096" w:type="pct"/>
            <w:tcBorders>
              <w:left w:val="single" w:sz="4" w:space="0" w:color="auto"/>
              <w:right w:val="nil"/>
            </w:tcBorders>
            <w:shd w:val="clear" w:color="auto" w:fill="D9D9D9" w:themeFill="background1" w:themeFillShade="D9"/>
            <w:vAlign w:val="center"/>
          </w:tcPr>
          <w:p w:rsidR="007B48A2" w:rsidRPr="00C53527" w:rsidRDefault="00B81306" w:rsidP="00B81306">
            <w:pPr>
              <w:jc w:val="center"/>
              <w:rPr>
                <w:rFonts w:ascii="Calibri" w:hAnsi="Calibri" w:cs="Calibri"/>
                <w:b/>
                <w:sz w:val="22"/>
                <w:szCs w:val="22"/>
              </w:rPr>
            </w:pPr>
            <w:r>
              <w:rPr>
                <w:rFonts w:ascii="Calibri" w:hAnsi="Calibri" w:cs="Calibri"/>
                <w:b/>
                <w:sz w:val="22"/>
                <w:szCs w:val="22"/>
              </w:rPr>
              <w:fldChar w:fldCharType="begin"/>
            </w:r>
            <w:r>
              <w:rPr>
                <w:rFonts w:ascii="Calibri" w:hAnsi="Calibri" w:cs="Calibri"/>
                <w:b/>
                <w:sz w:val="22"/>
                <w:szCs w:val="22"/>
              </w:rPr>
              <w:instrText xml:space="preserve"> =SUM(ABOVE) </w:instrText>
            </w:r>
            <w:r>
              <w:rPr>
                <w:rFonts w:ascii="Calibri" w:hAnsi="Calibri" w:cs="Calibri"/>
                <w:b/>
                <w:sz w:val="22"/>
                <w:szCs w:val="22"/>
              </w:rPr>
              <w:fldChar w:fldCharType="separate"/>
            </w:r>
            <w:r>
              <w:rPr>
                <w:rFonts w:ascii="Calibri" w:hAnsi="Calibri" w:cs="Calibri"/>
                <w:b/>
                <w:noProof/>
                <w:sz w:val="22"/>
                <w:szCs w:val="22"/>
              </w:rPr>
              <w:t>577</w:t>
            </w:r>
            <w:r>
              <w:rPr>
                <w:rFonts w:ascii="Calibri" w:hAnsi="Calibri" w:cs="Calibri"/>
                <w:b/>
                <w:sz w:val="22"/>
                <w:szCs w:val="22"/>
              </w:rPr>
              <w:fldChar w:fldCharType="end"/>
            </w:r>
          </w:p>
        </w:tc>
        <w:tc>
          <w:tcPr>
            <w:tcW w:w="1241" w:type="pct"/>
            <w:tcBorders>
              <w:left w:val="single" w:sz="4" w:space="0" w:color="auto"/>
              <w:right w:val="single" w:sz="4" w:space="0" w:color="000000" w:themeColor="text1"/>
            </w:tcBorders>
            <w:shd w:val="clear" w:color="auto" w:fill="D9D9D9" w:themeFill="background1" w:themeFillShade="D9"/>
            <w:vAlign w:val="center"/>
          </w:tcPr>
          <w:p w:rsidR="007B48A2" w:rsidRPr="00C53527" w:rsidRDefault="00B81306" w:rsidP="00B81306">
            <w:pPr>
              <w:jc w:val="center"/>
              <w:rPr>
                <w:rFonts w:ascii="Calibri" w:hAnsi="Calibri" w:cs="Calibri"/>
                <w:b/>
                <w:sz w:val="22"/>
                <w:szCs w:val="22"/>
              </w:rPr>
            </w:pPr>
            <w:r>
              <w:rPr>
                <w:rFonts w:ascii="Calibri" w:hAnsi="Calibri" w:cs="Calibri"/>
                <w:b/>
                <w:sz w:val="22"/>
                <w:szCs w:val="22"/>
              </w:rPr>
              <w:fldChar w:fldCharType="begin"/>
            </w:r>
            <w:r>
              <w:rPr>
                <w:rFonts w:ascii="Calibri" w:hAnsi="Calibri" w:cs="Calibri"/>
                <w:b/>
                <w:sz w:val="22"/>
                <w:szCs w:val="22"/>
              </w:rPr>
              <w:instrText xml:space="preserve"> =SUM(ABOVE) </w:instrText>
            </w:r>
            <w:r>
              <w:rPr>
                <w:rFonts w:ascii="Calibri" w:hAnsi="Calibri" w:cs="Calibri"/>
                <w:b/>
                <w:sz w:val="22"/>
                <w:szCs w:val="22"/>
              </w:rPr>
              <w:fldChar w:fldCharType="separate"/>
            </w:r>
            <w:r>
              <w:rPr>
                <w:rFonts w:ascii="Calibri" w:hAnsi="Calibri" w:cs="Calibri"/>
                <w:b/>
                <w:noProof/>
                <w:sz w:val="22"/>
                <w:szCs w:val="22"/>
              </w:rPr>
              <w:t>520</w:t>
            </w:r>
            <w:r>
              <w:rPr>
                <w:rFonts w:ascii="Calibri" w:hAnsi="Calibri" w:cs="Calibri"/>
                <w:b/>
                <w:sz w:val="22"/>
                <w:szCs w:val="22"/>
              </w:rPr>
              <w:fldChar w:fldCharType="end"/>
            </w:r>
          </w:p>
        </w:tc>
      </w:tr>
      <w:tr w:rsidR="007B48A2" w:rsidRPr="00405546" w:rsidTr="00B81306">
        <w:trPr>
          <w:trHeight w:val="431"/>
        </w:trPr>
        <w:tc>
          <w:tcPr>
            <w:tcW w:w="1324" w:type="pct"/>
            <w:tcBorders>
              <w:right w:val="single" w:sz="4" w:space="0" w:color="auto"/>
            </w:tcBorders>
            <w:shd w:val="clear" w:color="auto" w:fill="D9D9D9" w:themeFill="background1" w:themeFillShade="D9"/>
            <w:vAlign w:val="center"/>
          </w:tcPr>
          <w:p w:rsidR="007B48A2" w:rsidRDefault="007B48A2" w:rsidP="00B81306">
            <w:pPr>
              <w:jc w:val="right"/>
              <w:rPr>
                <w:rFonts w:ascii="Calibri" w:hAnsi="Calibri" w:cs="Calibri"/>
                <w:b/>
                <w:sz w:val="22"/>
                <w:szCs w:val="22"/>
              </w:rPr>
            </w:pPr>
            <w:r>
              <w:rPr>
                <w:rFonts w:ascii="Calibri" w:hAnsi="Calibri" w:cs="Calibri"/>
                <w:b/>
                <w:sz w:val="22"/>
                <w:szCs w:val="22"/>
              </w:rPr>
              <w:t xml:space="preserve">Annual </w:t>
            </w:r>
            <w:r w:rsidR="00B81306">
              <w:rPr>
                <w:rFonts w:ascii="Calibri" w:hAnsi="Calibri" w:cs="Calibri"/>
                <w:b/>
                <w:sz w:val="22"/>
                <w:szCs w:val="22"/>
              </w:rPr>
              <w:t>Total</w:t>
            </w:r>
          </w:p>
        </w:tc>
        <w:tc>
          <w:tcPr>
            <w:tcW w:w="1340" w:type="pct"/>
            <w:tcBorders>
              <w:left w:val="single" w:sz="4" w:space="0" w:color="auto"/>
              <w:right w:val="nil"/>
            </w:tcBorders>
            <w:shd w:val="clear" w:color="auto" w:fill="D9D9D9" w:themeFill="background1" w:themeFillShade="D9"/>
            <w:vAlign w:val="center"/>
          </w:tcPr>
          <w:p w:rsidR="007B48A2" w:rsidRDefault="007B48A2" w:rsidP="00B81306">
            <w:pPr>
              <w:jc w:val="center"/>
              <w:rPr>
                <w:rFonts w:ascii="Calibri" w:hAnsi="Calibri" w:cs="Calibri"/>
                <w:b/>
                <w:sz w:val="22"/>
                <w:szCs w:val="22"/>
              </w:rPr>
            </w:pPr>
          </w:p>
        </w:tc>
        <w:tc>
          <w:tcPr>
            <w:tcW w:w="1096" w:type="pct"/>
            <w:tcBorders>
              <w:left w:val="single" w:sz="4" w:space="0" w:color="auto"/>
              <w:right w:val="nil"/>
            </w:tcBorders>
            <w:shd w:val="clear" w:color="auto" w:fill="D9D9D9" w:themeFill="background1" w:themeFillShade="D9"/>
            <w:vAlign w:val="center"/>
          </w:tcPr>
          <w:p w:rsidR="007B48A2" w:rsidRDefault="007B48A2" w:rsidP="00B81306">
            <w:pPr>
              <w:jc w:val="center"/>
              <w:rPr>
                <w:rFonts w:ascii="Calibri" w:hAnsi="Calibri" w:cs="Calibri"/>
                <w:b/>
                <w:sz w:val="22"/>
                <w:szCs w:val="22"/>
              </w:rPr>
            </w:pPr>
            <w:r>
              <w:rPr>
                <w:rFonts w:ascii="Calibri" w:hAnsi="Calibri" w:cs="Calibri"/>
                <w:b/>
                <w:sz w:val="22"/>
                <w:szCs w:val="22"/>
              </w:rPr>
              <w:t>193</w:t>
            </w:r>
          </w:p>
        </w:tc>
        <w:tc>
          <w:tcPr>
            <w:tcW w:w="1241" w:type="pct"/>
            <w:tcBorders>
              <w:left w:val="single" w:sz="4" w:space="0" w:color="auto"/>
              <w:right w:val="single" w:sz="4" w:space="0" w:color="000000" w:themeColor="text1"/>
            </w:tcBorders>
            <w:shd w:val="clear" w:color="auto" w:fill="D9D9D9" w:themeFill="background1" w:themeFillShade="D9"/>
            <w:vAlign w:val="center"/>
          </w:tcPr>
          <w:p w:rsidR="007B48A2" w:rsidRDefault="007B48A2" w:rsidP="00B81306">
            <w:pPr>
              <w:jc w:val="center"/>
              <w:rPr>
                <w:rFonts w:ascii="Calibri" w:hAnsi="Calibri" w:cs="Calibri"/>
                <w:b/>
                <w:sz w:val="22"/>
                <w:szCs w:val="22"/>
              </w:rPr>
            </w:pPr>
            <w:r>
              <w:rPr>
                <w:rFonts w:ascii="Calibri" w:hAnsi="Calibri" w:cs="Calibri"/>
                <w:b/>
                <w:sz w:val="22"/>
                <w:szCs w:val="22"/>
              </w:rPr>
              <w:t>173</w:t>
            </w:r>
          </w:p>
        </w:tc>
      </w:tr>
    </w:tbl>
    <w:p w:rsidR="007F4D73" w:rsidRPr="00921CD3" w:rsidRDefault="007F4D73" w:rsidP="005D7E3E">
      <w:pPr>
        <w:tabs>
          <w:tab w:val="left" w:pos="-1080"/>
          <w:tab w:val="left" w:pos="-720"/>
          <w:tab w:val="left" w:pos="-18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b/>
        </w:rPr>
      </w:pPr>
    </w:p>
    <w:p w:rsidR="00377C7C" w:rsidRPr="00921CD3" w:rsidRDefault="00377C7C"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b/>
        </w:rPr>
      </w:pPr>
    </w:p>
    <w:p w:rsidR="00667819" w:rsidRDefault="00667819">
      <w:pPr>
        <w:rPr>
          <w:rFonts w:asciiTheme="majorHAnsi" w:hAnsiTheme="majorHAnsi" w:cstheme="majorHAnsi"/>
          <w:b/>
        </w:rPr>
      </w:pPr>
      <w:r>
        <w:rPr>
          <w:rFonts w:asciiTheme="majorHAnsi" w:hAnsiTheme="majorHAnsi" w:cstheme="majorHAnsi"/>
          <w:b/>
        </w:rPr>
        <w:br w:type="page"/>
      </w:r>
    </w:p>
    <w:p w:rsidR="00A40DED" w:rsidRPr="00B5543E" w:rsidRDefault="00A40DED" w:rsidP="00C10F1D">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b/>
        </w:rPr>
      </w:pPr>
      <w:r w:rsidRPr="00B5543E">
        <w:rPr>
          <w:rFonts w:asciiTheme="majorHAnsi" w:hAnsiTheme="majorHAnsi" w:cstheme="majorHAnsi"/>
          <w:b/>
        </w:rPr>
        <w:lastRenderedPageBreak/>
        <w:t>2.</w:t>
      </w:r>
      <w:r w:rsidRPr="00B5543E">
        <w:rPr>
          <w:rFonts w:asciiTheme="majorHAnsi" w:hAnsiTheme="majorHAnsi" w:cstheme="majorHAnsi"/>
          <w:b/>
        </w:rPr>
        <w:tab/>
        <w:t>Describe the procedures for the collection of information including:</w:t>
      </w:r>
    </w:p>
    <w:p w:rsidR="00A40DED" w:rsidRPr="00B5543E" w:rsidRDefault="00A40DED"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ajorHAnsi" w:hAnsiTheme="majorHAnsi" w:cstheme="majorHAnsi"/>
          <w:b/>
        </w:rPr>
      </w:pPr>
      <w:r w:rsidRPr="00B5543E">
        <w:rPr>
          <w:rFonts w:asciiTheme="majorHAnsi" w:hAnsiTheme="majorHAnsi" w:cstheme="majorHAnsi"/>
          <w:b/>
        </w:rPr>
        <w:tab/>
        <w:t>*</w:t>
      </w:r>
      <w:r w:rsidRPr="00B5543E">
        <w:rPr>
          <w:rFonts w:asciiTheme="majorHAnsi" w:hAnsiTheme="majorHAnsi" w:cstheme="majorHAnsi"/>
          <w:b/>
        </w:rPr>
        <w:tab/>
        <w:t>Statistical methodology for stratification and sample selection,</w:t>
      </w:r>
    </w:p>
    <w:p w:rsidR="00A40DED" w:rsidRPr="00B5543E" w:rsidRDefault="00A40DED"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ajorHAnsi" w:hAnsiTheme="majorHAnsi" w:cstheme="majorHAnsi"/>
          <w:b/>
        </w:rPr>
      </w:pPr>
      <w:r w:rsidRPr="00B5543E">
        <w:rPr>
          <w:rFonts w:asciiTheme="majorHAnsi" w:hAnsiTheme="majorHAnsi" w:cstheme="majorHAnsi"/>
          <w:b/>
        </w:rPr>
        <w:tab/>
        <w:t>*</w:t>
      </w:r>
      <w:r w:rsidRPr="00B5543E">
        <w:rPr>
          <w:rFonts w:asciiTheme="majorHAnsi" w:hAnsiTheme="majorHAnsi" w:cstheme="majorHAnsi"/>
          <w:b/>
        </w:rPr>
        <w:tab/>
        <w:t>Estimation procedure,</w:t>
      </w:r>
    </w:p>
    <w:p w:rsidR="00A40DED" w:rsidRPr="00B5543E" w:rsidRDefault="00A40DED"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ajorHAnsi" w:hAnsiTheme="majorHAnsi" w:cstheme="majorHAnsi"/>
          <w:b/>
        </w:rPr>
      </w:pPr>
      <w:r w:rsidRPr="00B5543E">
        <w:rPr>
          <w:rFonts w:asciiTheme="majorHAnsi" w:hAnsiTheme="majorHAnsi" w:cstheme="majorHAnsi"/>
          <w:b/>
        </w:rPr>
        <w:tab/>
        <w:t>*</w:t>
      </w:r>
      <w:r w:rsidRPr="00B5543E">
        <w:rPr>
          <w:rFonts w:asciiTheme="majorHAnsi" w:hAnsiTheme="majorHAnsi" w:cstheme="majorHAnsi"/>
          <w:b/>
        </w:rPr>
        <w:tab/>
        <w:t>Degree of accuracy needed for the purpose described in the justification,</w:t>
      </w:r>
    </w:p>
    <w:p w:rsidR="00A40DED" w:rsidRPr="00B5543E" w:rsidRDefault="00A40DED"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ajorHAnsi" w:hAnsiTheme="majorHAnsi" w:cstheme="majorHAnsi"/>
          <w:b/>
        </w:rPr>
      </w:pPr>
      <w:r w:rsidRPr="00B5543E">
        <w:rPr>
          <w:rFonts w:asciiTheme="majorHAnsi" w:hAnsiTheme="majorHAnsi" w:cstheme="majorHAnsi"/>
          <w:b/>
        </w:rPr>
        <w:tab/>
        <w:t>*</w:t>
      </w:r>
      <w:r w:rsidRPr="00B5543E">
        <w:rPr>
          <w:rFonts w:asciiTheme="majorHAnsi" w:hAnsiTheme="majorHAnsi" w:cstheme="majorHAnsi"/>
          <w:b/>
        </w:rPr>
        <w:tab/>
        <w:t>Unusual problems requiring specialized sampling procedures, and</w:t>
      </w:r>
    </w:p>
    <w:p w:rsidR="00A40DED" w:rsidRPr="00B5543E" w:rsidRDefault="00A40DED"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ajorHAnsi" w:hAnsiTheme="majorHAnsi" w:cstheme="majorHAnsi"/>
          <w:b/>
        </w:rPr>
      </w:pPr>
      <w:r w:rsidRPr="00B5543E">
        <w:rPr>
          <w:rFonts w:asciiTheme="majorHAnsi" w:hAnsiTheme="majorHAnsi" w:cstheme="majorHAnsi"/>
          <w:b/>
        </w:rPr>
        <w:tab/>
        <w:t>*</w:t>
      </w:r>
      <w:r w:rsidRPr="00B5543E">
        <w:rPr>
          <w:rFonts w:asciiTheme="majorHAnsi" w:hAnsiTheme="majorHAnsi" w:cstheme="majorHAnsi"/>
          <w:b/>
        </w:rPr>
        <w:tab/>
        <w:t>Any use of periodic (less frequent than annual) data collection cycles to reduce burden.</w:t>
      </w:r>
    </w:p>
    <w:p w:rsidR="00A23AD9" w:rsidRPr="00B5543E" w:rsidRDefault="00A23AD9" w:rsidP="0082069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rPr>
      </w:pPr>
    </w:p>
    <w:p w:rsidR="002812C1" w:rsidRPr="00B5543E" w:rsidRDefault="007554FE" w:rsidP="004A48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rPr>
      </w:pPr>
      <w:r w:rsidRPr="00B5543E">
        <w:rPr>
          <w:rFonts w:asciiTheme="majorHAnsi" w:hAnsiTheme="majorHAnsi" w:cstheme="majorHAnsi"/>
        </w:rPr>
        <w:t xml:space="preserve">We </w:t>
      </w:r>
      <w:r w:rsidR="00FB1899" w:rsidRPr="00B5543E">
        <w:rPr>
          <w:rFonts w:asciiTheme="majorHAnsi" w:hAnsiTheme="majorHAnsi" w:cstheme="majorHAnsi"/>
        </w:rPr>
        <w:t xml:space="preserve">will </w:t>
      </w:r>
      <w:r w:rsidRPr="00B5543E">
        <w:rPr>
          <w:rFonts w:asciiTheme="majorHAnsi" w:hAnsiTheme="majorHAnsi" w:cstheme="majorHAnsi"/>
        </w:rPr>
        <w:t xml:space="preserve">not conduct a random sample of households in </w:t>
      </w:r>
      <w:r w:rsidR="004A4853" w:rsidRPr="00B5543E">
        <w:rPr>
          <w:rFonts w:asciiTheme="majorHAnsi" w:hAnsiTheme="majorHAnsi" w:cstheme="majorHAnsi"/>
        </w:rPr>
        <w:t xml:space="preserve">communities </w:t>
      </w:r>
      <w:r w:rsidRPr="00B5543E">
        <w:rPr>
          <w:rFonts w:asciiTheme="majorHAnsi" w:hAnsiTheme="majorHAnsi" w:cstheme="majorHAnsi"/>
        </w:rPr>
        <w:t xml:space="preserve">of </w:t>
      </w:r>
      <w:r w:rsidR="004A4853" w:rsidRPr="00B5543E">
        <w:rPr>
          <w:rFonts w:asciiTheme="majorHAnsi" w:hAnsiTheme="majorHAnsi" w:cstheme="majorHAnsi"/>
        </w:rPr>
        <w:t xml:space="preserve">less than </w:t>
      </w:r>
      <w:r w:rsidR="004D7306" w:rsidRPr="00B5543E">
        <w:rPr>
          <w:rFonts w:asciiTheme="majorHAnsi" w:hAnsiTheme="majorHAnsi" w:cstheme="majorHAnsi"/>
        </w:rPr>
        <w:t>100</w:t>
      </w:r>
      <w:r w:rsidR="004A4853" w:rsidRPr="00B5543E">
        <w:rPr>
          <w:rFonts w:asciiTheme="majorHAnsi" w:hAnsiTheme="majorHAnsi" w:cstheme="majorHAnsi"/>
        </w:rPr>
        <w:t xml:space="preserve"> households)</w:t>
      </w:r>
      <w:r w:rsidR="00FB1899" w:rsidRPr="00B5543E">
        <w:rPr>
          <w:rFonts w:asciiTheme="majorHAnsi" w:hAnsiTheme="majorHAnsi" w:cstheme="majorHAnsi"/>
        </w:rPr>
        <w:t xml:space="preserve"> where </w:t>
      </w:r>
      <w:r w:rsidR="004A4853" w:rsidRPr="00B5543E">
        <w:rPr>
          <w:rFonts w:asciiTheme="majorHAnsi" w:hAnsiTheme="majorHAnsi" w:cstheme="majorHAnsi"/>
        </w:rPr>
        <w:t xml:space="preserve">sampling is </w:t>
      </w:r>
      <w:r w:rsidR="00FB1899" w:rsidRPr="00B5543E">
        <w:rPr>
          <w:rFonts w:asciiTheme="majorHAnsi" w:hAnsiTheme="majorHAnsi" w:cstheme="majorHAnsi"/>
        </w:rPr>
        <w:t xml:space="preserve">not </w:t>
      </w:r>
      <w:r w:rsidR="004A4853" w:rsidRPr="00B5543E">
        <w:rPr>
          <w:rFonts w:asciiTheme="majorHAnsi" w:hAnsiTheme="majorHAnsi" w:cstheme="majorHAnsi"/>
        </w:rPr>
        <w:t xml:space="preserve">needed. All households </w:t>
      </w:r>
      <w:r w:rsidR="00FF32D5" w:rsidRPr="00B5543E">
        <w:rPr>
          <w:rFonts w:asciiTheme="majorHAnsi" w:hAnsiTheme="majorHAnsi" w:cstheme="majorHAnsi"/>
        </w:rPr>
        <w:t xml:space="preserve">that live in the community at least 9 months a </w:t>
      </w:r>
      <w:r w:rsidR="00881E10" w:rsidRPr="00B5543E">
        <w:rPr>
          <w:rFonts w:asciiTheme="majorHAnsi" w:hAnsiTheme="majorHAnsi" w:cstheme="majorHAnsi"/>
        </w:rPr>
        <w:t>year</w:t>
      </w:r>
      <w:r w:rsidR="00FF32D5" w:rsidRPr="00B5543E">
        <w:rPr>
          <w:rFonts w:asciiTheme="majorHAnsi" w:hAnsiTheme="majorHAnsi" w:cstheme="majorHAnsi"/>
        </w:rPr>
        <w:t xml:space="preserve"> and consider the community their primary residence </w:t>
      </w:r>
      <w:r w:rsidR="004A4853" w:rsidRPr="00B5543E">
        <w:rPr>
          <w:rFonts w:asciiTheme="majorHAnsi" w:hAnsiTheme="majorHAnsi" w:cstheme="majorHAnsi"/>
        </w:rPr>
        <w:t>will be contacted and asked to participate.</w:t>
      </w:r>
    </w:p>
    <w:p w:rsidR="002812C1" w:rsidRPr="00B5543E" w:rsidRDefault="002812C1" w:rsidP="004A48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rPr>
      </w:pPr>
    </w:p>
    <w:p w:rsidR="00CB6CE4" w:rsidRPr="00B5543E" w:rsidRDefault="004A4853" w:rsidP="004A48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rPr>
      </w:pPr>
      <w:r w:rsidRPr="00B5543E">
        <w:rPr>
          <w:rFonts w:asciiTheme="majorHAnsi" w:hAnsiTheme="majorHAnsi" w:cstheme="majorHAnsi"/>
        </w:rPr>
        <w:t>For larger communities (</w:t>
      </w:r>
      <w:r w:rsidR="004D7306" w:rsidRPr="00B5543E">
        <w:rPr>
          <w:rFonts w:asciiTheme="majorHAnsi" w:hAnsiTheme="majorHAnsi" w:cstheme="majorHAnsi"/>
        </w:rPr>
        <w:t>100</w:t>
      </w:r>
      <w:r w:rsidRPr="00B5543E">
        <w:rPr>
          <w:rFonts w:asciiTheme="majorHAnsi" w:hAnsiTheme="majorHAnsi" w:cstheme="majorHAnsi"/>
        </w:rPr>
        <w:t xml:space="preserve"> households</w:t>
      </w:r>
      <w:r w:rsidR="004D7306" w:rsidRPr="00B5543E">
        <w:rPr>
          <w:rFonts w:asciiTheme="majorHAnsi" w:hAnsiTheme="majorHAnsi" w:cstheme="majorHAnsi"/>
        </w:rPr>
        <w:t xml:space="preserve"> or more</w:t>
      </w:r>
      <w:r w:rsidRPr="00B5543E">
        <w:rPr>
          <w:rFonts w:asciiTheme="majorHAnsi" w:hAnsiTheme="majorHAnsi" w:cstheme="majorHAnsi"/>
        </w:rPr>
        <w:t xml:space="preserve">) a random sample of households will be surveyed. </w:t>
      </w:r>
      <w:r w:rsidR="00FF32D5" w:rsidRPr="00B5543E">
        <w:rPr>
          <w:rFonts w:asciiTheme="majorHAnsi" w:hAnsiTheme="majorHAnsi" w:cstheme="majorHAnsi"/>
        </w:rPr>
        <w:t>In order to draw a sample</w:t>
      </w:r>
      <w:r w:rsidR="00881E10" w:rsidRPr="00B5543E">
        <w:rPr>
          <w:rFonts w:asciiTheme="majorHAnsi" w:hAnsiTheme="majorHAnsi" w:cstheme="majorHAnsi"/>
        </w:rPr>
        <w:t xml:space="preserve"> in larger communities</w:t>
      </w:r>
      <w:r w:rsidR="00FF32D5" w:rsidRPr="00B5543E">
        <w:rPr>
          <w:rFonts w:asciiTheme="majorHAnsi" w:hAnsiTheme="majorHAnsi" w:cstheme="majorHAnsi"/>
        </w:rPr>
        <w:t>, a</w:t>
      </w:r>
      <w:r w:rsidRPr="00B5543E">
        <w:rPr>
          <w:rFonts w:asciiTheme="majorHAnsi" w:hAnsiTheme="majorHAnsi" w:cstheme="majorHAnsi"/>
        </w:rPr>
        <w:t xml:space="preserve">ll permanently occupied </w:t>
      </w:r>
      <w:r w:rsidR="005358DB" w:rsidRPr="00B5543E">
        <w:rPr>
          <w:rFonts w:asciiTheme="majorHAnsi" w:hAnsiTheme="majorHAnsi" w:cstheme="majorHAnsi"/>
        </w:rPr>
        <w:t>houses in the community will be mapped</w:t>
      </w:r>
      <w:r w:rsidR="00F236EE" w:rsidRPr="00B5543E">
        <w:rPr>
          <w:rFonts w:asciiTheme="majorHAnsi" w:hAnsiTheme="majorHAnsi" w:cstheme="majorHAnsi"/>
        </w:rPr>
        <w:t>,</w:t>
      </w:r>
      <w:r w:rsidR="005358DB" w:rsidRPr="00B5543E">
        <w:rPr>
          <w:rFonts w:asciiTheme="majorHAnsi" w:hAnsiTheme="majorHAnsi" w:cstheme="majorHAnsi"/>
        </w:rPr>
        <w:t xml:space="preserve"> numbered and randomly sampled</w:t>
      </w:r>
      <w:r w:rsidR="004D7306" w:rsidRPr="00B5543E">
        <w:rPr>
          <w:rFonts w:asciiTheme="majorHAnsi" w:hAnsiTheme="majorHAnsi" w:cstheme="majorHAnsi"/>
        </w:rPr>
        <w:t xml:space="preserve"> using a list of randomly generated numbers</w:t>
      </w:r>
      <w:r w:rsidR="005358DB" w:rsidRPr="00B5543E">
        <w:rPr>
          <w:rFonts w:asciiTheme="majorHAnsi" w:hAnsiTheme="majorHAnsi" w:cstheme="majorHAnsi"/>
        </w:rPr>
        <w:t>.</w:t>
      </w:r>
    </w:p>
    <w:p w:rsidR="00A23AD9" w:rsidRPr="00B5543E" w:rsidRDefault="00A23AD9" w:rsidP="004A48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rPr>
      </w:pPr>
    </w:p>
    <w:p w:rsidR="00A23AD9" w:rsidRDefault="00A23AD9" w:rsidP="00A23AD9">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rPr>
      </w:pPr>
      <w:r w:rsidRPr="00B5543E">
        <w:rPr>
          <w:rFonts w:asciiTheme="majorHAnsi" w:hAnsiTheme="majorHAnsi" w:cstheme="majorHAnsi"/>
        </w:rPr>
        <w:t xml:space="preserve">Researchers will contact each household by phone </w:t>
      </w:r>
      <w:r w:rsidR="005D7E3E" w:rsidRPr="00B5543E">
        <w:rPr>
          <w:rFonts w:asciiTheme="majorHAnsi" w:hAnsiTheme="majorHAnsi" w:cstheme="majorHAnsi"/>
        </w:rPr>
        <w:t xml:space="preserve">using the local phone book </w:t>
      </w:r>
      <w:r w:rsidRPr="00B5543E">
        <w:rPr>
          <w:rFonts w:asciiTheme="majorHAnsi" w:hAnsiTheme="majorHAnsi" w:cstheme="majorHAnsi"/>
        </w:rPr>
        <w:t xml:space="preserve">or </w:t>
      </w:r>
      <w:r w:rsidR="00E54C2B">
        <w:rPr>
          <w:rFonts w:asciiTheme="majorHAnsi" w:hAnsiTheme="majorHAnsi" w:cstheme="majorHAnsi"/>
        </w:rPr>
        <w:t xml:space="preserve">in smaller communities it will not be uncommon to go house-to –house making to make </w:t>
      </w:r>
      <w:r w:rsidRPr="00B5543E">
        <w:rPr>
          <w:rFonts w:asciiTheme="majorHAnsi" w:hAnsiTheme="majorHAnsi" w:cstheme="majorHAnsi"/>
        </w:rPr>
        <w:t>in person</w:t>
      </w:r>
      <w:r w:rsidR="00E54C2B">
        <w:rPr>
          <w:rFonts w:asciiTheme="majorHAnsi" w:hAnsiTheme="majorHAnsi" w:cstheme="majorHAnsi"/>
        </w:rPr>
        <w:t xml:space="preserve"> contacts (when telephone contact is not an option)</w:t>
      </w:r>
      <w:r w:rsidRPr="00B5543E">
        <w:rPr>
          <w:rFonts w:asciiTheme="majorHAnsi" w:hAnsiTheme="majorHAnsi" w:cstheme="majorHAnsi"/>
        </w:rPr>
        <w:t xml:space="preserve">. We will explain the project and ask heads of households if they </w:t>
      </w:r>
      <w:r w:rsidR="00FB1899" w:rsidRPr="00B5543E">
        <w:rPr>
          <w:rFonts w:asciiTheme="majorHAnsi" w:hAnsiTheme="majorHAnsi" w:cstheme="majorHAnsi"/>
        </w:rPr>
        <w:t xml:space="preserve">would be </w:t>
      </w:r>
      <w:r w:rsidRPr="00B5543E">
        <w:rPr>
          <w:rFonts w:asciiTheme="majorHAnsi" w:hAnsiTheme="majorHAnsi" w:cstheme="majorHAnsi"/>
        </w:rPr>
        <w:t xml:space="preserve">willing to participate in the </w:t>
      </w:r>
      <w:r w:rsidR="00E54C2B">
        <w:rPr>
          <w:rFonts w:asciiTheme="majorHAnsi" w:hAnsiTheme="majorHAnsi" w:cstheme="majorHAnsi"/>
        </w:rPr>
        <w:t>survey</w:t>
      </w:r>
      <w:r w:rsidRPr="00B5543E">
        <w:rPr>
          <w:rFonts w:asciiTheme="majorHAnsi" w:hAnsiTheme="majorHAnsi" w:cstheme="majorHAnsi"/>
        </w:rPr>
        <w:t>. We expect that the initial contact will take about 10 minutes. In those communities and neighborhoods where the goal is to survey all households</w:t>
      </w:r>
      <w:r w:rsidR="00E54C2B">
        <w:rPr>
          <w:rFonts w:asciiTheme="majorHAnsi" w:hAnsiTheme="majorHAnsi" w:cstheme="majorHAnsi"/>
        </w:rPr>
        <w:t xml:space="preserve"> everyone</w:t>
      </w:r>
      <w:r w:rsidRPr="00B5543E">
        <w:rPr>
          <w:rFonts w:asciiTheme="majorHAnsi" w:hAnsiTheme="majorHAnsi" w:cstheme="majorHAnsi"/>
        </w:rPr>
        <w:t xml:space="preserve"> will </w:t>
      </w:r>
      <w:r w:rsidR="00FB1899" w:rsidRPr="00B5543E">
        <w:rPr>
          <w:rFonts w:asciiTheme="majorHAnsi" w:hAnsiTheme="majorHAnsi" w:cstheme="majorHAnsi"/>
        </w:rPr>
        <w:t xml:space="preserve">be asked to participate in the non-response survey.  </w:t>
      </w:r>
      <w:r w:rsidR="00E54C2B">
        <w:rPr>
          <w:rFonts w:asciiTheme="majorHAnsi" w:hAnsiTheme="majorHAnsi" w:cstheme="majorHAnsi"/>
        </w:rPr>
        <w:t xml:space="preserve">For those who </w:t>
      </w:r>
      <w:r w:rsidR="00FB1899" w:rsidRPr="00B5543E">
        <w:rPr>
          <w:rFonts w:asciiTheme="majorHAnsi" w:hAnsiTheme="majorHAnsi" w:cstheme="majorHAnsi"/>
        </w:rPr>
        <w:t xml:space="preserve">continue to decline </w:t>
      </w:r>
      <w:r w:rsidR="00E54C2B">
        <w:rPr>
          <w:rFonts w:asciiTheme="majorHAnsi" w:hAnsiTheme="majorHAnsi" w:cstheme="majorHAnsi"/>
        </w:rPr>
        <w:t>we will thank them for their time and proceed to the next household on the list</w:t>
      </w:r>
      <w:r w:rsidRPr="00B5543E">
        <w:rPr>
          <w:rFonts w:asciiTheme="majorHAnsi" w:hAnsiTheme="majorHAnsi" w:cstheme="majorHAnsi"/>
        </w:rPr>
        <w:t xml:space="preserve">. For communities that are sampled, </w:t>
      </w:r>
      <w:r w:rsidR="00E54C2B">
        <w:rPr>
          <w:rFonts w:asciiTheme="majorHAnsi" w:hAnsiTheme="majorHAnsi" w:cstheme="majorHAnsi"/>
        </w:rPr>
        <w:t xml:space="preserve">all </w:t>
      </w:r>
      <w:r w:rsidR="00FB1899" w:rsidRPr="00B5543E">
        <w:rPr>
          <w:rFonts w:asciiTheme="majorHAnsi" w:hAnsiTheme="majorHAnsi" w:cstheme="majorHAnsi"/>
        </w:rPr>
        <w:t>will be asked to participate in the non-response survey</w:t>
      </w:r>
      <w:r w:rsidR="00E54C2B">
        <w:rPr>
          <w:rFonts w:asciiTheme="majorHAnsi" w:hAnsiTheme="majorHAnsi" w:cstheme="majorHAnsi"/>
        </w:rPr>
        <w:t xml:space="preserve"> and those </w:t>
      </w:r>
      <w:r w:rsidR="00E54C2B" w:rsidRPr="00B5543E">
        <w:rPr>
          <w:rFonts w:asciiTheme="majorHAnsi" w:hAnsiTheme="majorHAnsi" w:cstheme="majorHAnsi"/>
        </w:rPr>
        <w:t xml:space="preserve">households that </w:t>
      </w:r>
      <w:r w:rsidR="00E54C2B">
        <w:rPr>
          <w:rFonts w:asciiTheme="majorHAnsi" w:hAnsiTheme="majorHAnsi" w:cstheme="majorHAnsi"/>
        </w:rPr>
        <w:t xml:space="preserve">continue to </w:t>
      </w:r>
      <w:r w:rsidR="00E54C2B" w:rsidRPr="00B5543E">
        <w:rPr>
          <w:rFonts w:asciiTheme="majorHAnsi" w:hAnsiTheme="majorHAnsi" w:cstheme="majorHAnsi"/>
        </w:rPr>
        <w:t xml:space="preserve">decline </w:t>
      </w:r>
      <w:r w:rsidR="00E54C2B">
        <w:rPr>
          <w:rFonts w:asciiTheme="majorHAnsi" w:hAnsiTheme="majorHAnsi" w:cstheme="majorHAnsi"/>
        </w:rPr>
        <w:t>we will</w:t>
      </w:r>
      <w:r w:rsidR="00E54C2B" w:rsidRPr="00E54C2B">
        <w:t xml:space="preserve"> </w:t>
      </w:r>
      <w:r w:rsidR="00E54C2B" w:rsidRPr="00E54C2B">
        <w:rPr>
          <w:rFonts w:asciiTheme="majorHAnsi" w:hAnsiTheme="majorHAnsi" w:cstheme="majorHAnsi"/>
        </w:rPr>
        <w:t>thank them for their time</w:t>
      </w:r>
      <w:r w:rsidR="00E54C2B">
        <w:rPr>
          <w:rFonts w:asciiTheme="majorHAnsi" w:hAnsiTheme="majorHAnsi" w:cstheme="majorHAnsi"/>
        </w:rPr>
        <w:t xml:space="preserve"> and  proceed to the next household on the randomized list.</w:t>
      </w:r>
      <w:r w:rsidR="00FB1899" w:rsidRPr="00B5543E">
        <w:rPr>
          <w:rFonts w:asciiTheme="majorHAnsi" w:hAnsiTheme="majorHAnsi" w:cstheme="majorHAnsi"/>
        </w:rPr>
        <w:t xml:space="preserve">  </w:t>
      </w:r>
    </w:p>
    <w:p w:rsidR="00326811" w:rsidRPr="00B5543E" w:rsidRDefault="00326811" w:rsidP="00A23AD9">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rPr>
      </w:pPr>
    </w:p>
    <w:p w:rsidR="00A23AD9" w:rsidRPr="00B5543E" w:rsidRDefault="00A23AD9" w:rsidP="00A23AD9">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rPr>
      </w:pPr>
      <w:r w:rsidRPr="00B5543E">
        <w:rPr>
          <w:rFonts w:asciiTheme="majorHAnsi" w:hAnsiTheme="majorHAnsi" w:cstheme="majorHAnsi"/>
        </w:rPr>
        <w:t>If respondents agree to participate, researchers will schedule a time to conduct a</w:t>
      </w:r>
      <w:r w:rsidR="00E54C2B">
        <w:rPr>
          <w:rFonts w:asciiTheme="majorHAnsi" w:hAnsiTheme="majorHAnsi" w:cstheme="majorHAnsi"/>
        </w:rPr>
        <w:t>n in-person facilitated survey</w:t>
      </w:r>
      <w:r w:rsidRPr="00B5543E">
        <w:rPr>
          <w:rFonts w:asciiTheme="majorHAnsi" w:hAnsiTheme="majorHAnsi" w:cstheme="majorHAnsi"/>
        </w:rPr>
        <w:t xml:space="preserve"> with the head</w:t>
      </w:r>
      <w:r w:rsidR="0032368F" w:rsidRPr="00B5543E">
        <w:rPr>
          <w:rFonts w:asciiTheme="majorHAnsi" w:hAnsiTheme="majorHAnsi" w:cstheme="majorHAnsi"/>
        </w:rPr>
        <w:t xml:space="preserve"> </w:t>
      </w:r>
      <w:r w:rsidRPr="00B5543E">
        <w:rPr>
          <w:rFonts w:asciiTheme="majorHAnsi" w:hAnsiTheme="majorHAnsi" w:cstheme="majorHAnsi"/>
        </w:rPr>
        <w:t>of the household.</w:t>
      </w:r>
      <w:r w:rsidR="00F236EE" w:rsidRPr="00B5543E">
        <w:rPr>
          <w:rFonts w:asciiTheme="majorHAnsi" w:hAnsiTheme="majorHAnsi" w:cstheme="majorHAnsi"/>
        </w:rPr>
        <w:t xml:space="preserve"> </w:t>
      </w:r>
      <w:r w:rsidR="00E54C2B">
        <w:rPr>
          <w:rFonts w:asciiTheme="majorHAnsi" w:hAnsiTheme="majorHAnsi" w:cstheme="majorHAnsi"/>
        </w:rPr>
        <w:t xml:space="preserve">The surveys will be administered </w:t>
      </w:r>
      <w:r w:rsidRPr="00B5543E">
        <w:rPr>
          <w:rFonts w:asciiTheme="majorHAnsi" w:hAnsiTheme="majorHAnsi" w:cstheme="majorHAnsi"/>
        </w:rPr>
        <w:t xml:space="preserve">by local </w:t>
      </w:r>
      <w:r w:rsidR="00180B38">
        <w:rPr>
          <w:rFonts w:asciiTheme="majorHAnsi" w:hAnsiTheme="majorHAnsi" w:cstheme="majorHAnsi"/>
        </w:rPr>
        <w:t xml:space="preserve">staff </w:t>
      </w:r>
      <w:r w:rsidRPr="00B5543E">
        <w:rPr>
          <w:rFonts w:asciiTheme="majorHAnsi" w:hAnsiTheme="majorHAnsi" w:cstheme="majorHAnsi"/>
        </w:rPr>
        <w:t>who will receive extensive training on</w:t>
      </w:r>
      <w:r w:rsidR="00A85181" w:rsidRPr="00B5543E">
        <w:rPr>
          <w:rFonts w:asciiTheme="majorHAnsi" w:hAnsiTheme="majorHAnsi" w:cstheme="majorHAnsi"/>
        </w:rPr>
        <w:t xml:space="preserve"> survey</w:t>
      </w:r>
      <w:r w:rsidR="00180B38">
        <w:rPr>
          <w:rFonts w:asciiTheme="majorHAnsi" w:hAnsiTheme="majorHAnsi" w:cstheme="majorHAnsi"/>
        </w:rPr>
        <w:t>ing</w:t>
      </w:r>
      <w:r w:rsidR="00E54C2B" w:rsidRPr="00B5543E">
        <w:rPr>
          <w:rFonts w:asciiTheme="majorHAnsi" w:hAnsiTheme="majorHAnsi" w:cstheme="majorHAnsi"/>
        </w:rPr>
        <w:t xml:space="preserve"> </w:t>
      </w:r>
      <w:r w:rsidR="00F236EE" w:rsidRPr="00B5543E">
        <w:rPr>
          <w:rFonts w:asciiTheme="majorHAnsi" w:hAnsiTheme="majorHAnsi" w:cstheme="majorHAnsi"/>
        </w:rPr>
        <w:t>techniques.</w:t>
      </w:r>
      <w:r w:rsidR="00180B38">
        <w:rPr>
          <w:rFonts w:asciiTheme="majorHAnsi" w:hAnsiTheme="majorHAnsi" w:cstheme="majorHAnsi"/>
        </w:rPr>
        <w:t xml:space="preserve"> The staff will make personal contact and work directly with the respondent to complete the survey. If the respondent is unclear about the meaning of the questions the staff will be available to provide on-the-spot clarification.  </w:t>
      </w:r>
      <w:r w:rsidR="00180B38" w:rsidRPr="00B5543E">
        <w:rPr>
          <w:rFonts w:asciiTheme="majorHAnsi" w:hAnsiTheme="majorHAnsi" w:cstheme="majorHAnsi"/>
        </w:rPr>
        <w:t>Based on past experience</w:t>
      </w:r>
      <w:r w:rsidR="00180B38">
        <w:rPr>
          <w:rFonts w:asciiTheme="majorHAnsi" w:hAnsiTheme="majorHAnsi" w:cstheme="majorHAnsi"/>
        </w:rPr>
        <w:t>, using this same technique</w:t>
      </w:r>
      <w:r w:rsidR="008178FD">
        <w:rPr>
          <w:rFonts w:asciiTheme="majorHAnsi" w:hAnsiTheme="majorHAnsi" w:cstheme="majorHAnsi"/>
        </w:rPr>
        <w:t xml:space="preserve">, </w:t>
      </w:r>
      <w:r w:rsidR="00180B38" w:rsidRPr="00B5543E">
        <w:rPr>
          <w:rFonts w:asciiTheme="majorHAnsi" w:hAnsiTheme="majorHAnsi" w:cstheme="majorHAnsi"/>
        </w:rPr>
        <w:t>surveys</w:t>
      </w:r>
      <w:r w:rsidR="00180B38">
        <w:rPr>
          <w:rFonts w:asciiTheme="majorHAnsi" w:hAnsiTheme="majorHAnsi" w:cstheme="majorHAnsi"/>
        </w:rPr>
        <w:t xml:space="preserve"> conducted by the State of Alaska</w:t>
      </w:r>
      <w:r w:rsidR="008178FD">
        <w:rPr>
          <w:rFonts w:asciiTheme="majorHAnsi" w:hAnsiTheme="majorHAnsi" w:cstheme="majorHAnsi"/>
        </w:rPr>
        <w:t xml:space="preserve"> took</w:t>
      </w:r>
      <w:r w:rsidR="00180B38" w:rsidRPr="00B5543E">
        <w:rPr>
          <w:rFonts w:asciiTheme="majorHAnsi" w:hAnsiTheme="majorHAnsi" w:cstheme="majorHAnsi"/>
        </w:rPr>
        <w:t xml:space="preserve"> an average of 60 minutes to complete.</w:t>
      </w:r>
    </w:p>
    <w:p w:rsidR="009148E3" w:rsidRPr="00B5543E" w:rsidRDefault="009148E3" w:rsidP="00A23AD9">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rPr>
      </w:pPr>
    </w:p>
    <w:p w:rsidR="00FB1899" w:rsidRPr="00B5543E" w:rsidRDefault="00667819" w:rsidP="006678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rPr>
      </w:pPr>
      <w:r w:rsidRPr="00B5543E">
        <w:rPr>
          <w:rFonts w:asciiTheme="majorHAnsi" w:hAnsiTheme="majorHAnsi" w:cstheme="majorHAnsi"/>
        </w:rPr>
        <w:t>Unusual problems are not anticipated and periodic data collection in order to reduce burden will not occur.</w:t>
      </w:r>
    </w:p>
    <w:p w:rsidR="004C1B0C" w:rsidRPr="00B5543E" w:rsidRDefault="004C1B0C" w:rsidP="006678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b/>
        </w:rPr>
      </w:pPr>
    </w:p>
    <w:p w:rsidR="00667819" w:rsidRPr="00B5543E" w:rsidRDefault="00667819">
      <w:pPr>
        <w:rPr>
          <w:rFonts w:asciiTheme="majorHAnsi" w:hAnsiTheme="majorHAnsi" w:cstheme="majorHAnsi"/>
          <w:b/>
        </w:rPr>
      </w:pPr>
      <w:r w:rsidRPr="00B5543E">
        <w:rPr>
          <w:rFonts w:asciiTheme="majorHAnsi" w:hAnsiTheme="majorHAnsi" w:cstheme="majorHAnsi"/>
          <w:b/>
        </w:rPr>
        <w:br w:type="page"/>
      </w:r>
    </w:p>
    <w:p w:rsidR="004C1B0C" w:rsidRPr="00B5543E" w:rsidRDefault="004C1B0C"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ajorHAnsi" w:hAnsiTheme="majorHAnsi" w:cstheme="majorHAnsi"/>
          <w:b/>
        </w:rPr>
      </w:pPr>
      <w:r w:rsidRPr="00B5543E">
        <w:rPr>
          <w:rFonts w:asciiTheme="majorHAnsi" w:hAnsiTheme="majorHAnsi" w:cstheme="majorHAnsi"/>
          <w:b/>
        </w:rPr>
        <w:lastRenderedPageBreak/>
        <w:t>3.</w:t>
      </w:r>
      <w:r w:rsidRPr="00B5543E">
        <w:rPr>
          <w:rFonts w:asciiTheme="majorHAnsi" w:hAnsiTheme="majorHAnsi" w:cstheme="majorHAnsi"/>
          <w:b/>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97C31" w:rsidRPr="00B5543E" w:rsidRDefault="00897C31" w:rsidP="0082069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rPr>
      </w:pPr>
    </w:p>
    <w:p w:rsidR="005358DB" w:rsidRPr="00B5543E" w:rsidRDefault="007A4A8E" w:rsidP="00EC0027">
      <w:pPr>
        <w:widowControl w:val="0"/>
        <w:autoSpaceDE w:val="0"/>
        <w:autoSpaceDN w:val="0"/>
        <w:adjustRightInd w:val="0"/>
        <w:ind w:left="360"/>
        <w:rPr>
          <w:rFonts w:asciiTheme="majorHAnsi" w:hAnsiTheme="majorHAnsi" w:cstheme="majorHAnsi"/>
        </w:rPr>
      </w:pPr>
      <w:r w:rsidRPr="00B5543E">
        <w:rPr>
          <w:rFonts w:asciiTheme="majorHAnsi" w:hAnsiTheme="majorHAnsi" w:cstheme="majorHAnsi"/>
        </w:rPr>
        <w:t>Several methods will be used to maximize response rates. For those communities with federally recognized tribal governments, the research team will contact the trib</w:t>
      </w:r>
      <w:r w:rsidR="000C66D9" w:rsidRPr="00B5543E">
        <w:rPr>
          <w:rFonts w:asciiTheme="majorHAnsi" w:hAnsiTheme="majorHAnsi" w:cstheme="majorHAnsi"/>
        </w:rPr>
        <w:t>al council</w:t>
      </w:r>
      <w:r w:rsidRPr="00B5543E">
        <w:rPr>
          <w:rFonts w:asciiTheme="majorHAnsi" w:hAnsiTheme="majorHAnsi" w:cstheme="majorHAnsi"/>
        </w:rPr>
        <w:t xml:space="preserve"> and ask for its support for the project. </w:t>
      </w:r>
      <w:r w:rsidR="005358DB" w:rsidRPr="00B5543E">
        <w:rPr>
          <w:rFonts w:asciiTheme="majorHAnsi" w:hAnsiTheme="majorHAnsi" w:cstheme="majorHAnsi"/>
        </w:rPr>
        <w:t>The councils’ recognition of the importance of</w:t>
      </w:r>
      <w:r w:rsidRPr="00B5543E">
        <w:rPr>
          <w:rFonts w:asciiTheme="majorHAnsi" w:hAnsiTheme="majorHAnsi" w:cstheme="majorHAnsi"/>
        </w:rPr>
        <w:t xml:space="preserve"> </w:t>
      </w:r>
      <w:r w:rsidR="005358DB" w:rsidRPr="00B5543E">
        <w:rPr>
          <w:rFonts w:asciiTheme="majorHAnsi" w:hAnsiTheme="majorHAnsi" w:cstheme="majorHAnsi"/>
        </w:rPr>
        <w:t>this research in protecting the community’s subsistence activities will be a</w:t>
      </w:r>
      <w:r w:rsidRPr="00B5543E">
        <w:rPr>
          <w:rFonts w:asciiTheme="majorHAnsi" w:hAnsiTheme="majorHAnsi" w:cstheme="majorHAnsi"/>
        </w:rPr>
        <w:t xml:space="preserve"> </w:t>
      </w:r>
      <w:r w:rsidR="005358DB" w:rsidRPr="00B5543E">
        <w:rPr>
          <w:rFonts w:asciiTheme="majorHAnsi" w:hAnsiTheme="majorHAnsi" w:cstheme="majorHAnsi"/>
        </w:rPr>
        <w:t>key factor in mitigating non-response. Another strategy for increasing</w:t>
      </w:r>
      <w:r w:rsidRPr="00B5543E">
        <w:rPr>
          <w:rFonts w:asciiTheme="majorHAnsi" w:hAnsiTheme="majorHAnsi" w:cstheme="majorHAnsi"/>
        </w:rPr>
        <w:t xml:space="preserve"> </w:t>
      </w:r>
      <w:r w:rsidR="005358DB" w:rsidRPr="00B5543E">
        <w:rPr>
          <w:rFonts w:asciiTheme="majorHAnsi" w:hAnsiTheme="majorHAnsi" w:cstheme="majorHAnsi"/>
        </w:rPr>
        <w:t xml:space="preserve">participation rates is to conduct the survey </w:t>
      </w:r>
      <w:r w:rsidR="00A85181" w:rsidRPr="00B5543E">
        <w:rPr>
          <w:rFonts w:asciiTheme="majorHAnsi" w:hAnsiTheme="majorHAnsi" w:cstheme="majorHAnsi"/>
        </w:rPr>
        <w:t xml:space="preserve">during the </w:t>
      </w:r>
      <w:r w:rsidR="005358DB" w:rsidRPr="00B5543E">
        <w:rPr>
          <w:rFonts w:asciiTheme="majorHAnsi" w:hAnsiTheme="majorHAnsi" w:cstheme="majorHAnsi"/>
        </w:rPr>
        <w:t>winter</w:t>
      </w:r>
      <w:r w:rsidR="00A85181" w:rsidRPr="00B5543E">
        <w:rPr>
          <w:rFonts w:asciiTheme="majorHAnsi" w:hAnsiTheme="majorHAnsi" w:cstheme="majorHAnsi"/>
        </w:rPr>
        <w:t xml:space="preserve"> and early spring</w:t>
      </w:r>
      <w:r w:rsidR="005358DB" w:rsidRPr="00B5543E">
        <w:rPr>
          <w:rFonts w:asciiTheme="majorHAnsi" w:hAnsiTheme="majorHAnsi" w:cstheme="majorHAnsi"/>
        </w:rPr>
        <w:t>, when local residents</w:t>
      </w:r>
      <w:r w:rsidRPr="00B5543E">
        <w:rPr>
          <w:rFonts w:asciiTheme="majorHAnsi" w:hAnsiTheme="majorHAnsi" w:cstheme="majorHAnsi"/>
        </w:rPr>
        <w:t xml:space="preserve"> </w:t>
      </w:r>
      <w:r w:rsidR="005358DB" w:rsidRPr="00B5543E">
        <w:rPr>
          <w:rFonts w:asciiTheme="majorHAnsi" w:hAnsiTheme="majorHAnsi" w:cstheme="majorHAnsi"/>
        </w:rPr>
        <w:t>tend to be less busy with subsistence activities than other times of year.</w:t>
      </w:r>
      <w:r w:rsidR="002C2CE4" w:rsidRPr="00B5543E">
        <w:rPr>
          <w:rFonts w:asciiTheme="majorHAnsi" w:hAnsiTheme="majorHAnsi" w:cstheme="majorHAnsi"/>
        </w:rPr>
        <w:t xml:space="preserve"> Finally, we will hire local research assistants in each community to help mak</w:t>
      </w:r>
      <w:r w:rsidR="00F236EE" w:rsidRPr="00B5543E">
        <w:rPr>
          <w:rFonts w:asciiTheme="majorHAnsi" w:hAnsiTheme="majorHAnsi" w:cstheme="majorHAnsi"/>
        </w:rPr>
        <w:t>e</w:t>
      </w:r>
      <w:r w:rsidR="002C2CE4" w:rsidRPr="00B5543E">
        <w:rPr>
          <w:rFonts w:asciiTheme="majorHAnsi" w:hAnsiTheme="majorHAnsi" w:cstheme="majorHAnsi"/>
        </w:rPr>
        <w:t xml:space="preserve"> introductions, scheduling interviews, and completing the survey.</w:t>
      </w:r>
    </w:p>
    <w:p w:rsidR="007A4A8E" w:rsidRPr="00B5543E" w:rsidRDefault="007A4A8E" w:rsidP="00EC0027">
      <w:pPr>
        <w:widowControl w:val="0"/>
        <w:autoSpaceDE w:val="0"/>
        <w:autoSpaceDN w:val="0"/>
        <w:adjustRightInd w:val="0"/>
        <w:ind w:left="360"/>
        <w:rPr>
          <w:rFonts w:asciiTheme="majorHAnsi" w:hAnsiTheme="majorHAnsi" w:cstheme="majorHAnsi"/>
        </w:rPr>
      </w:pPr>
    </w:p>
    <w:p w:rsidR="00154226" w:rsidRPr="00B5543E" w:rsidRDefault="001C3719" w:rsidP="00BF7605">
      <w:pPr>
        <w:widowControl w:val="0"/>
        <w:autoSpaceDE w:val="0"/>
        <w:autoSpaceDN w:val="0"/>
        <w:adjustRightInd w:val="0"/>
        <w:ind w:left="360"/>
        <w:rPr>
          <w:rFonts w:asciiTheme="majorHAnsi" w:hAnsiTheme="majorHAnsi" w:cstheme="majorHAnsi"/>
        </w:rPr>
      </w:pPr>
      <w:r w:rsidRPr="00B5543E">
        <w:rPr>
          <w:rFonts w:asciiTheme="majorHAnsi" w:hAnsiTheme="majorHAnsi" w:cstheme="majorHAnsi"/>
        </w:rPr>
        <w:t>A non</w:t>
      </w:r>
      <w:r w:rsidR="003D16C2" w:rsidRPr="00B5543E">
        <w:rPr>
          <w:rFonts w:asciiTheme="majorHAnsi" w:hAnsiTheme="majorHAnsi" w:cstheme="majorHAnsi"/>
        </w:rPr>
        <w:t>-</w:t>
      </w:r>
      <w:r w:rsidRPr="00B5543E">
        <w:rPr>
          <w:rFonts w:asciiTheme="majorHAnsi" w:hAnsiTheme="majorHAnsi" w:cstheme="majorHAnsi"/>
        </w:rPr>
        <w:t>respondent bias check will be conducted</w:t>
      </w:r>
      <w:r w:rsidR="007E2928" w:rsidRPr="00B5543E">
        <w:rPr>
          <w:rFonts w:asciiTheme="majorHAnsi" w:hAnsiTheme="majorHAnsi" w:cstheme="majorHAnsi"/>
        </w:rPr>
        <w:t xml:space="preserve">. </w:t>
      </w:r>
      <w:r w:rsidR="00667819" w:rsidRPr="00B5543E">
        <w:rPr>
          <w:rFonts w:asciiTheme="majorHAnsi" w:hAnsiTheme="majorHAnsi" w:cstheme="majorHAnsi"/>
        </w:rPr>
        <w:t>During the initial contact, a</w:t>
      </w:r>
      <w:r w:rsidR="007E2928" w:rsidRPr="00B5543E">
        <w:rPr>
          <w:rFonts w:asciiTheme="majorHAnsi" w:hAnsiTheme="majorHAnsi" w:cstheme="majorHAnsi"/>
        </w:rPr>
        <w:t xml:space="preserve">ll </w:t>
      </w:r>
      <w:r w:rsidR="00667819" w:rsidRPr="00B5543E">
        <w:rPr>
          <w:rFonts w:asciiTheme="majorHAnsi" w:hAnsiTheme="majorHAnsi" w:cstheme="majorHAnsi"/>
        </w:rPr>
        <w:t xml:space="preserve">potential respondents </w:t>
      </w:r>
      <w:r w:rsidR="007E2928" w:rsidRPr="00B5543E">
        <w:rPr>
          <w:rFonts w:asciiTheme="majorHAnsi" w:hAnsiTheme="majorHAnsi" w:cstheme="majorHAnsi"/>
        </w:rPr>
        <w:t xml:space="preserve">will </w:t>
      </w:r>
      <w:r w:rsidRPr="00B5543E">
        <w:rPr>
          <w:rFonts w:asciiTheme="majorHAnsi" w:hAnsiTheme="majorHAnsi" w:cstheme="majorHAnsi"/>
        </w:rPr>
        <w:t xml:space="preserve">be asked the following three questions </w:t>
      </w:r>
      <w:r w:rsidR="00667819" w:rsidRPr="00B5543E">
        <w:rPr>
          <w:rFonts w:asciiTheme="majorHAnsi" w:hAnsiTheme="majorHAnsi" w:cstheme="majorHAnsi"/>
        </w:rPr>
        <w:t xml:space="preserve">taken directly </w:t>
      </w:r>
      <w:r w:rsidRPr="00B5543E">
        <w:rPr>
          <w:rFonts w:asciiTheme="majorHAnsi" w:hAnsiTheme="majorHAnsi" w:cstheme="majorHAnsi"/>
        </w:rPr>
        <w:t>from the survey:</w:t>
      </w:r>
      <w:r w:rsidR="001B5694" w:rsidRPr="00B5543E">
        <w:rPr>
          <w:rFonts w:asciiTheme="majorHAnsi" w:hAnsiTheme="majorHAnsi" w:cstheme="majorHAnsi"/>
        </w:rPr>
        <w:t xml:space="preserve"> </w:t>
      </w:r>
    </w:p>
    <w:p w:rsidR="00667819" w:rsidRPr="00B5543E" w:rsidRDefault="00667819" w:rsidP="00BF7605">
      <w:pPr>
        <w:widowControl w:val="0"/>
        <w:autoSpaceDE w:val="0"/>
        <w:autoSpaceDN w:val="0"/>
        <w:adjustRightInd w:val="0"/>
        <w:ind w:left="360"/>
        <w:rPr>
          <w:rFonts w:asciiTheme="majorHAnsi" w:hAnsiTheme="majorHAnsi" w:cstheme="majorHAnsi"/>
        </w:rPr>
      </w:pPr>
    </w:p>
    <w:p w:rsidR="00154226" w:rsidRPr="00B5543E" w:rsidRDefault="00154226" w:rsidP="00154226">
      <w:pPr>
        <w:pStyle w:val="ListParagraph"/>
        <w:widowControl w:val="0"/>
        <w:numPr>
          <w:ilvl w:val="0"/>
          <w:numId w:val="23"/>
        </w:numPr>
        <w:autoSpaceDE w:val="0"/>
        <w:autoSpaceDN w:val="0"/>
        <w:adjustRightInd w:val="0"/>
        <w:ind w:left="1080"/>
        <w:rPr>
          <w:rFonts w:asciiTheme="majorHAnsi" w:hAnsiTheme="majorHAnsi" w:cstheme="majorHAnsi"/>
        </w:rPr>
      </w:pPr>
      <w:r w:rsidRPr="00B5543E">
        <w:rPr>
          <w:rFonts w:asciiTheme="majorHAnsi" w:hAnsiTheme="majorHAnsi" w:cstheme="majorHAnsi"/>
        </w:rPr>
        <w:t>H</w:t>
      </w:r>
      <w:r w:rsidR="001B5694" w:rsidRPr="00B5543E">
        <w:rPr>
          <w:rFonts w:asciiTheme="majorHAnsi" w:hAnsiTheme="majorHAnsi" w:cstheme="majorHAnsi"/>
        </w:rPr>
        <w:t>ow many people lived</w:t>
      </w:r>
      <w:r w:rsidR="00BF7605" w:rsidRPr="00B5543E">
        <w:rPr>
          <w:rFonts w:asciiTheme="majorHAnsi" w:hAnsiTheme="majorHAnsi" w:cstheme="majorHAnsi"/>
        </w:rPr>
        <w:t xml:space="preserve"> in your household in the study period, </w:t>
      </w:r>
    </w:p>
    <w:p w:rsidR="00154226" w:rsidRPr="00B5543E" w:rsidRDefault="00154226" w:rsidP="00154226">
      <w:pPr>
        <w:pStyle w:val="ListParagraph"/>
        <w:widowControl w:val="0"/>
        <w:numPr>
          <w:ilvl w:val="0"/>
          <w:numId w:val="23"/>
        </w:numPr>
        <w:autoSpaceDE w:val="0"/>
        <w:autoSpaceDN w:val="0"/>
        <w:adjustRightInd w:val="0"/>
        <w:ind w:left="1080"/>
        <w:rPr>
          <w:rFonts w:asciiTheme="majorHAnsi" w:hAnsiTheme="majorHAnsi" w:cstheme="majorHAnsi"/>
        </w:rPr>
      </w:pPr>
      <w:r w:rsidRPr="00B5543E">
        <w:rPr>
          <w:rFonts w:asciiTheme="majorHAnsi" w:hAnsiTheme="majorHAnsi" w:cstheme="majorHAnsi"/>
        </w:rPr>
        <w:t>H</w:t>
      </w:r>
      <w:r w:rsidR="00BF7605" w:rsidRPr="00B5543E">
        <w:rPr>
          <w:rFonts w:asciiTheme="majorHAnsi" w:hAnsiTheme="majorHAnsi" w:cstheme="majorHAnsi"/>
        </w:rPr>
        <w:t xml:space="preserve">ow many years have you </w:t>
      </w:r>
      <w:r w:rsidR="003D16C2" w:rsidRPr="00B5543E">
        <w:rPr>
          <w:rFonts w:asciiTheme="majorHAnsi" w:hAnsiTheme="majorHAnsi" w:cstheme="majorHAnsi"/>
        </w:rPr>
        <w:t xml:space="preserve">(the head of household) </w:t>
      </w:r>
      <w:r w:rsidR="00BF7605" w:rsidRPr="00B5543E">
        <w:rPr>
          <w:rFonts w:asciiTheme="majorHAnsi" w:hAnsiTheme="majorHAnsi" w:cstheme="majorHAnsi"/>
        </w:rPr>
        <w:t xml:space="preserve">lived in this community, and </w:t>
      </w:r>
    </w:p>
    <w:p w:rsidR="00667819" w:rsidRPr="00B5543E" w:rsidRDefault="00154226" w:rsidP="00154226">
      <w:pPr>
        <w:pStyle w:val="ListParagraph"/>
        <w:widowControl w:val="0"/>
        <w:numPr>
          <w:ilvl w:val="0"/>
          <w:numId w:val="23"/>
        </w:numPr>
        <w:autoSpaceDE w:val="0"/>
        <w:autoSpaceDN w:val="0"/>
        <w:adjustRightInd w:val="0"/>
        <w:ind w:left="1080"/>
        <w:rPr>
          <w:rFonts w:asciiTheme="majorHAnsi" w:hAnsiTheme="majorHAnsi" w:cstheme="majorHAnsi"/>
        </w:rPr>
      </w:pPr>
      <w:r w:rsidRPr="00B5543E">
        <w:rPr>
          <w:rFonts w:asciiTheme="majorHAnsi" w:hAnsiTheme="majorHAnsi" w:cstheme="majorHAnsi"/>
        </w:rPr>
        <w:t>Between January and December</w:t>
      </w:r>
      <w:r w:rsidR="00BF7605" w:rsidRPr="00B5543E">
        <w:rPr>
          <w:rFonts w:asciiTheme="majorHAnsi" w:hAnsiTheme="majorHAnsi" w:cstheme="majorHAnsi"/>
        </w:rPr>
        <w:t xml:space="preserve"> </w:t>
      </w:r>
      <w:r w:rsidR="00735AA9" w:rsidRPr="00B5543E">
        <w:rPr>
          <w:rFonts w:asciiTheme="majorHAnsi" w:hAnsiTheme="majorHAnsi" w:cstheme="majorHAnsi"/>
        </w:rPr>
        <w:t xml:space="preserve">(insert study </w:t>
      </w:r>
      <w:r w:rsidRPr="00B5543E">
        <w:rPr>
          <w:rFonts w:asciiTheme="majorHAnsi" w:hAnsiTheme="majorHAnsi" w:cstheme="majorHAnsi"/>
        </w:rPr>
        <w:t>period</w:t>
      </w:r>
      <w:r w:rsidR="00735AA9" w:rsidRPr="00B5543E">
        <w:rPr>
          <w:rFonts w:asciiTheme="majorHAnsi" w:hAnsiTheme="majorHAnsi" w:cstheme="majorHAnsi"/>
        </w:rPr>
        <w:t>), d</w:t>
      </w:r>
      <w:r w:rsidR="00BF7605" w:rsidRPr="00B5543E">
        <w:rPr>
          <w:rFonts w:asciiTheme="majorHAnsi" w:hAnsiTheme="majorHAnsi" w:cstheme="majorHAnsi"/>
        </w:rPr>
        <w:t xml:space="preserve">id members of your household </w:t>
      </w:r>
      <w:r w:rsidR="00735AA9" w:rsidRPr="00B5543E">
        <w:rPr>
          <w:rFonts w:asciiTheme="majorHAnsi" w:hAnsiTheme="majorHAnsi" w:cstheme="majorHAnsi"/>
        </w:rPr>
        <w:t>use</w:t>
      </w:r>
      <w:r w:rsidR="00BF7605" w:rsidRPr="00B5543E">
        <w:rPr>
          <w:rFonts w:asciiTheme="majorHAnsi" w:hAnsiTheme="majorHAnsi" w:cstheme="majorHAnsi"/>
        </w:rPr>
        <w:t xml:space="preserve"> or </w:t>
      </w:r>
      <w:r w:rsidR="00735AA9" w:rsidRPr="00B5543E">
        <w:rPr>
          <w:rFonts w:asciiTheme="majorHAnsi" w:hAnsiTheme="majorHAnsi" w:cstheme="majorHAnsi"/>
        </w:rPr>
        <w:t>try</w:t>
      </w:r>
      <w:r w:rsidR="00BF7605" w:rsidRPr="00B5543E">
        <w:rPr>
          <w:rFonts w:asciiTheme="majorHAnsi" w:hAnsiTheme="majorHAnsi" w:cstheme="majorHAnsi"/>
        </w:rPr>
        <w:t xml:space="preserve"> </w:t>
      </w:r>
      <w:r w:rsidR="00735AA9" w:rsidRPr="00B5543E">
        <w:rPr>
          <w:rFonts w:asciiTheme="majorHAnsi" w:hAnsiTheme="majorHAnsi" w:cstheme="majorHAnsi"/>
        </w:rPr>
        <w:t>to</w:t>
      </w:r>
      <w:r w:rsidR="00BF7605" w:rsidRPr="00B5543E">
        <w:rPr>
          <w:rFonts w:asciiTheme="majorHAnsi" w:hAnsiTheme="majorHAnsi" w:cstheme="majorHAnsi"/>
        </w:rPr>
        <w:t xml:space="preserve"> </w:t>
      </w:r>
      <w:r w:rsidR="00735AA9" w:rsidRPr="00B5543E">
        <w:rPr>
          <w:rFonts w:asciiTheme="majorHAnsi" w:hAnsiTheme="majorHAnsi" w:cstheme="majorHAnsi"/>
        </w:rPr>
        <w:t>harvest</w:t>
      </w:r>
      <w:r w:rsidR="00BF7605" w:rsidRPr="00B5543E">
        <w:rPr>
          <w:rFonts w:asciiTheme="majorHAnsi" w:hAnsiTheme="majorHAnsi" w:cstheme="majorHAnsi"/>
        </w:rPr>
        <w:t xml:space="preserve"> </w:t>
      </w:r>
      <w:r w:rsidRPr="00B5543E">
        <w:rPr>
          <w:rFonts w:asciiTheme="majorHAnsi" w:hAnsiTheme="majorHAnsi" w:cstheme="majorHAnsi"/>
        </w:rPr>
        <w:t>salmon.</w:t>
      </w:r>
    </w:p>
    <w:p w:rsidR="00154226" w:rsidRPr="00B5543E" w:rsidRDefault="00154226" w:rsidP="0032368F">
      <w:pPr>
        <w:pStyle w:val="ListParagraph"/>
        <w:widowControl w:val="0"/>
        <w:autoSpaceDE w:val="0"/>
        <w:autoSpaceDN w:val="0"/>
        <w:adjustRightInd w:val="0"/>
        <w:ind w:left="1080"/>
        <w:rPr>
          <w:rFonts w:asciiTheme="majorHAnsi" w:hAnsiTheme="majorHAnsi" w:cstheme="majorHAnsi"/>
        </w:rPr>
      </w:pPr>
      <w:r w:rsidRPr="00B5543E">
        <w:rPr>
          <w:rFonts w:asciiTheme="majorHAnsi" w:hAnsiTheme="majorHAnsi" w:cstheme="majorHAnsi"/>
        </w:rPr>
        <w:t xml:space="preserve"> </w:t>
      </w:r>
    </w:p>
    <w:p w:rsidR="005B5144" w:rsidRPr="00B5543E" w:rsidRDefault="005358DB" w:rsidP="00BF7605">
      <w:pPr>
        <w:widowControl w:val="0"/>
        <w:autoSpaceDE w:val="0"/>
        <w:autoSpaceDN w:val="0"/>
        <w:adjustRightInd w:val="0"/>
        <w:ind w:left="360"/>
        <w:rPr>
          <w:rFonts w:asciiTheme="majorHAnsi" w:hAnsiTheme="majorHAnsi" w:cstheme="majorHAnsi"/>
        </w:rPr>
      </w:pPr>
      <w:r w:rsidRPr="00B5543E">
        <w:rPr>
          <w:rFonts w:asciiTheme="majorHAnsi" w:hAnsiTheme="majorHAnsi" w:cstheme="majorHAnsi"/>
        </w:rPr>
        <w:t>Data will be analyzed by comparing</w:t>
      </w:r>
      <w:r w:rsidR="001C3719" w:rsidRPr="00B5543E">
        <w:rPr>
          <w:rFonts w:asciiTheme="majorHAnsi" w:hAnsiTheme="majorHAnsi" w:cstheme="majorHAnsi"/>
        </w:rPr>
        <w:t xml:space="preserve"> the responses of those who </w:t>
      </w:r>
      <w:r w:rsidR="007E2928" w:rsidRPr="00B5543E">
        <w:rPr>
          <w:rFonts w:asciiTheme="majorHAnsi" w:hAnsiTheme="majorHAnsi" w:cstheme="majorHAnsi"/>
        </w:rPr>
        <w:t xml:space="preserve">participate with those of households </w:t>
      </w:r>
      <w:r w:rsidR="00A37C6C" w:rsidRPr="00B5543E">
        <w:rPr>
          <w:rFonts w:asciiTheme="majorHAnsi" w:hAnsiTheme="majorHAnsi" w:cstheme="majorHAnsi"/>
        </w:rPr>
        <w:t xml:space="preserve">who </w:t>
      </w:r>
      <w:r w:rsidRPr="00B5543E">
        <w:rPr>
          <w:rFonts w:asciiTheme="majorHAnsi" w:hAnsiTheme="majorHAnsi" w:cstheme="majorHAnsi"/>
        </w:rPr>
        <w:t>decline to participate</w:t>
      </w:r>
      <w:r w:rsidR="00667819" w:rsidRPr="00B5543E">
        <w:rPr>
          <w:rFonts w:asciiTheme="majorHAnsi" w:hAnsiTheme="majorHAnsi" w:cstheme="majorHAnsi"/>
        </w:rPr>
        <w:t xml:space="preserve"> to identify potential nonresponse bias. </w:t>
      </w:r>
      <w:r w:rsidRPr="00B5543E">
        <w:rPr>
          <w:rFonts w:asciiTheme="majorHAnsi" w:hAnsiTheme="majorHAnsi" w:cstheme="majorHAnsi"/>
        </w:rPr>
        <w:t>Results of the non</w:t>
      </w:r>
      <w:r w:rsidR="00A37C6C" w:rsidRPr="00B5543E">
        <w:rPr>
          <w:rFonts w:asciiTheme="majorHAnsi" w:hAnsiTheme="majorHAnsi" w:cstheme="majorHAnsi"/>
        </w:rPr>
        <w:t>-</w:t>
      </w:r>
      <w:r w:rsidRPr="00B5543E">
        <w:rPr>
          <w:rFonts w:asciiTheme="majorHAnsi" w:hAnsiTheme="majorHAnsi" w:cstheme="majorHAnsi"/>
        </w:rPr>
        <w:t>response</w:t>
      </w:r>
      <w:r w:rsidR="007A4A8E" w:rsidRPr="00B5543E">
        <w:rPr>
          <w:rFonts w:asciiTheme="majorHAnsi" w:hAnsiTheme="majorHAnsi" w:cstheme="majorHAnsi"/>
        </w:rPr>
        <w:t xml:space="preserve"> </w:t>
      </w:r>
      <w:r w:rsidRPr="00B5543E">
        <w:rPr>
          <w:rFonts w:asciiTheme="majorHAnsi" w:hAnsiTheme="majorHAnsi" w:cstheme="majorHAnsi"/>
        </w:rPr>
        <w:t>analysis will be interpret</w:t>
      </w:r>
      <w:r w:rsidR="00A37C6C" w:rsidRPr="00B5543E">
        <w:rPr>
          <w:rFonts w:asciiTheme="majorHAnsi" w:hAnsiTheme="majorHAnsi" w:cstheme="majorHAnsi"/>
        </w:rPr>
        <w:t xml:space="preserve">ed </w:t>
      </w:r>
      <w:r w:rsidR="003A7BC9" w:rsidRPr="00B5543E">
        <w:rPr>
          <w:rFonts w:asciiTheme="majorHAnsi" w:hAnsiTheme="majorHAnsi" w:cstheme="majorHAnsi"/>
        </w:rPr>
        <w:t>and</w:t>
      </w:r>
      <w:r w:rsidRPr="00B5543E">
        <w:rPr>
          <w:rFonts w:asciiTheme="majorHAnsi" w:hAnsiTheme="majorHAnsi" w:cstheme="majorHAnsi"/>
        </w:rPr>
        <w:t xml:space="preserve"> discussed</w:t>
      </w:r>
      <w:r w:rsidR="008F7618" w:rsidRPr="00B5543E">
        <w:rPr>
          <w:rFonts w:asciiTheme="majorHAnsi" w:hAnsiTheme="majorHAnsi" w:cstheme="majorHAnsi"/>
        </w:rPr>
        <w:t xml:space="preserve"> in the report</w:t>
      </w:r>
      <w:r w:rsidRPr="00B5543E">
        <w:rPr>
          <w:rFonts w:asciiTheme="majorHAnsi" w:hAnsiTheme="majorHAnsi" w:cstheme="majorHAnsi"/>
        </w:rPr>
        <w:t>.</w:t>
      </w:r>
    </w:p>
    <w:p w:rsidR="00A40DED" w:rsidRPr="00B5543E" w:rsidRDefault="00A40DED" w:rsidP="00820698">
      <w:pPr>
        <w:ind w:left="360"/>
        <w:rPr>
          <w:rFonts w:asciiTheme="majorHAnsi" w:hAnsiTheme="majorHAnsi" w:cstheme="majorHAnsi"/>
        </w:rPr>
      </w:pPr>
    </w:p>
    <w:p w:rsidR="00A40DED" w:rsidRPr="00B5543E" w:rsidRDefault="00A40DED"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ajorHAnsi" w:hAnsiTheme="majorHAnsi" w:cstheme="majorHAnsi"/>
          <w:b/>
        </w:rPr>
      </w:pPr>
      <w:r w:rsidRPr="00B5543E">
        <w:rPr>
          <w:rFonts w:asciiTheme="majorHAnsi" w:hAnsiTheme="majorHAnsi" w:cstheme="majorHAnsi"/>
          <w:b/>
        </w:rPr>
        <w:t>4.</w:t>
      </w:r>
      <w:r w:rsidRPr="00B5543E">
        <w:rPr>
          <w:rFonts w:asciiTheme="majorHAnsi" w:hAnsiTheme="majorHAnsi" w:cstheme="majorHAnsi"/>
          <w:b/>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A40DED" w:rsidRPr="00B5543E" w:rsidRDefault="00A40DED"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rPr>
      </w:pPr>
    </w:p>
    <w:p w:rsidR="00393238" w:rsidRPr="00B5543E" w:rsidRDefault="00E032B6" w:rsidP="00E032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highlight w:val="yellow"/>
        </w:rPr>
      </w:pPr>
      <w:r w:rsidRPr="00B5543E">
        <w:rPr>
          <w:rFonts w:asciiTheme="majorHAnsi" w:hAnsiTheme="majorHAnsi" w:cstheme="majorHAnsi"/>
        </w:rPr>
        <w:t>The Alaska Department of Fish and Game</w:t>
      </w:r>
      <w:r w:rsidR="00685129" w:rsidRPr="00B5543E">
        <w:rPr>
          <w:rFonts w:asciiTheme="majorHAnsi" w:hAnsiTheme="majorHAnsi" w:cstheme="majorHAnsi"/>
        </w:rPr>
        <w:t xml:space="preserve"> (ADF&amp;G)</w:t>
      </w:r>
      <w:r w:rsidRPr="00B5543E">
        <w:rPr>
          <w:rFonts w:asciiTheme="majorHAnsi" w:hAnsiTheme="majorHAnsi" w:cstheme="majorHAnsi"/>
        </w:rPr>
        <w:t xml:space="preserve">, Division of Subsistence, has </w:t>
      </w:r>
      <w:r w:rsidR="007667F2" w:rsidRPr="00B5543E">
        <w:rPr>
          <w:rFonts w:asciiTheme="majorHAnsi" w:hAnsiTheme="majorHAnsi" w:cstheme="majorHAnsi"/>
        </w:rPr>
        <w:t xml:space="preserve">conducted </w:t>
      </w:r>
      <w:r w:rsidRPr="00B5543E">
        <w:rPr>
          <w:rFonts w:asciiTheme="majorHAnsi" w:hAnsiTheme="majorHAnsi" w:cstheme="majorHAnsi"/>
        </w:rPr>
        <w:t>similar survey</w:t>
      </w:r>
      <w:r w:rsidR="007667F2" w:rsidRPr="00B5543E">
        <w:rPr>
          <w:rFonts w:asciiTheme="majorHAnsi" w:hAnsiTheme="majorHAnsi" w:cstheme="majorHAnsi"/>
        </w:rPr>
        <w:t xml:space="preserve"> efforts </w:t>
      </w:r>
      <w:r w:rsidRPr="00B5543E">
        <w:rPr>
          <w:rFonts w:asciiTheme="majorHAnsi" w:hAnsiTheme="majorHAnsi" w:cstheme="majorHAnsi"/>
        </w:rPr>
        <w:t xml:space="preserve">since the 1980s to document subsistence harvests. The instrument </w:t>
      </w:r>
      <w:r w:rsidR="00546F83" w:rsidRPr="00B5543E">
        <w:rPr>
          <w:rFonts w:asciiTheme="majorHAnsi" w:hAnsiTheme="majorHAnsi" w:cstheme="majorHAnsi"/>
        </w:rPr>
        <w:t xml:space="preserve">to be </w:t>
      </w:r>
      <w:r w:rsidRPr="00B5543E">
        <w:rPr>
          <w:rFonts w:asciiTheme="majorHAnsi" w:hAnsiTheme="majorHAnsi" w:cstheme="majorHAnsi"/>
        </w:rPr>
        <w:t xml:space="preserve">used in </w:t>
      </w:r>
      <w:r w:rsidR="00546F83" w:rsidRPr="00B5543E">
        <w:rPr>
          <w:rFonts w:asciiTheme="majorHAnsi" w:hAnsiTheme="majorHAnsi" w:cstheme="majorHAnsi"/>
        </w:rPr>
        <w:t>WRST and GAAR</w:t>
      </w:r>
      <w:r w:rsidRPr="00B5543E">
        <w:rPr>
          <w:rFonts w:asciiTheme="majorHAnsi" w:hAnsiTheme="majorHAnsi" w:cstheme="majorHAnsi"/>
        </w:rPr>
        <w:t xml:space="preserve"> is modeled closely after the one used in a similar ADF&amp;G survey in Emmonak, Alaska in 2009</w:t>
      </w:r>
      <w:r w:rsidR="00015872" w:rsidRPr="00B5543E">
        <w:rPr>
          <w:rFonts w:asciiTheme="majorHAnsi" w:hAnsiTheme="majorHAnsi" w:cstheme="majorHAnsi"/>
        </w:rPr>
        <w:t xml:space="preserve"> and in Alaska’s Copper Basin in 2010 and 2011</w:t>
      </w:r>
      <w:r w:rsidRPr="00B5543E">
        <w:rPr>
          <w:rFonts w:asciiTheme="majorHAnsi" w:hAnsiTheme="majorHAnsi" w:cstheme="majorHAnsi"/>
        </w:rPr>
        <w:t>. It is also similar to two earlier cooperative projects between the NPS and ADF&amp;G. The survey instrument used in Buckland was approved by OMB in 2003 (OMB</w:t>
      </w:r>
      <w:r w:rsidR="00685129" w:rsidRPr="00B5543E">
        <w:rPr>
          <w:rFonts w:asciiTheme="majorHAnsi" w:hAnsiTheme="majorHAnsi" w:cstheme="majorHAnsi"/>
        </w:rPr>
        <w:t xml:space="preserve"> Control Number</w:t>
      </w:r>
      <w:r w:rsidRPr="00B5543E">
        <w:rPr>
          <w:rFonts w:asciiTheme="majorHAnsi" w:hAnsiTheme="majorHAnsi" w:cstheme="majorHAnsi"/>
        </w:rPr>
        <w:t xml:space="preserve"> 1024-0224</w:t>
      </w:r>
      <w:r w:rsidR="00685129" w:rsidRPr="00B5543E">
        <w:rPr>
          <w:rFonts w:asciiTheme="majorHAnsi" w:hAnsiTheme="majorHAnsi" w:cstheme="majorHAnsi"/>
        </w:rPr>
        <w:t xml:space="preserve"> - </w:t>
      </w:r>
      <w:r w:rsidRPr="00B5543E">
        <w:rPr>
          <w:rFonts w:asciiTheme="majorHAnsi" w:hAnsiTheme="majorHAnsi" w:cstheme="majorHAnsi"/>
        </w:rPr>
        <w:t xml:space="preserve">NPS 04-003) and the instrument used in Kiana was approved in 2007 (OMB </w:t>
      </w:r>
      <w:r w:rsidR="00685129" w:rsidRPr="00B5543E">
        <w:rPr>
          <w:rFonts w:asciiTheme="majorHAnsi" w:hAnsiTheme="majorHAnsi" w:cstheme="majorHAnsi"/>
        </w:rPr>
        <w:t xml:space="preserve">Control Number </w:t>
      </w:r>
      <w:r w:rsidRPr="00B5543E">
        <w:rPr>
          <w:rFonts w:asciiTheme="majorHAnsi" w:hAnsiTheme="majorHAnsi" w:cstheme="majorHAnsi"/>
        </w:rPr>
        <w:t>1024-0224</w:t>
      </w:r>
      <w:r w:rsidR="00685129" w:rsidRPr="00B5543E">
        <w:rPr>
          <w:rFonts w:asciiTheme="majorHAnsi" w:hAnsiTheme="majorHAnsi" w:cstheme="majorHAnsi"/>
        </w:rPr>
        <w:t xml:space="preserve"> - </w:t>
      </w:r>
      <w:r w:rsidRPr="00B5543E">
        <w:rPr>
          <w:rFonts w:asciiTheme="majorHAnsi" w:hAnsiTheme="majorHAnsi" w:cstheme="majorHAnsi"/>
        </w:rPr>
        <w:t xml:space="preserve">NPS 07-009). The Buckland instrument was developed collaboratively, with input from ADF&amp;G, the University of Alaska’s Institute of Social and Economic Research, and the National Park Service. The collaboration drew upon years of collective experience </w:t>
      </w:r>
      <w:r w:rsidRPr="00B5543E">
        <w:rPr>
          <w:rFonts w:asciiTheme="majorHAnsi" w:hAnsiTheme="majorHAnsi" w:cstheme="majorHAnsi"/>
        </w:rPr>
        <w:lastRenderedPageBreak/>
        <w:t>conducting similar surveys in rural Alaska Native villages, as well as expertise in economics and anthropology.</w:t>
      </w:r>
    </w:p>
    <w:p w:rsidR="00A40DED" w:rsidRPr="00B5543E" w:rsidRDefault="00A40DED"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highlight w:val="yellow"/>
        </w:rPr>
      </w:pPr>
    </w:p>
    <w:p w:rsidR="00A40DED" w:rsidRPr="00B5543E" w:rsidRDefault="00A40DED"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ajorHAnsi" w:hAnsiTheme="majorHAnsi" w:cstheme="majorHAnsi"/>
          <w:b/>
        </w:rPr>
      </w:pPr>
      <w:r w:rsidRPr="00B5543E">
        <w:rPr>
          <w:rFonts w:asciiTheme="majorHAnsi" w:hAnsiTheme="majorHAnsi" w:cstheme="majorHAnsi"/>
          <w:b/>
        </w:rPr>
        <w:t>5.</w:t>
      </w:r>
      <w:r w:rsidRPr="00B5543E">
        <w:rPr>
          <w:rFonts w:asciiTheme="majorHAnsi" w:hAnsiTheme="majorHAnsi" w:cstheme="majorHAnsi"/>
          <w:b/>
        </w:rPr>
        <w:tab/>
        <w:t>Provide the name and telephone number of individuals consulted on statistical aspects of the design and the name of the agency unit, contractor(s), grantee(s), or other person(s) who will actually collect and/or analyze the information for the agency.</w:t>
      </w:r>
    </w:p>
    <w:p w:rsidR="00A40DED" w:rsidRPr="00B5543E" w:rsidRDefault="00A40DED" w:rsidP="00820698">
      <w:pPr>
        <w:rPr>
          <w:rFonts w:asciiTheme="majorHAnsi" w:hAnsiTheme="majorHAnsi" w:cstheme="majorHAnsi"/>
        </w:rPr>
      </w:pPr>
    </w:p>
    <w:p w:rsidR="00D213D8" w:rsidRPr="00B5543E" w:rsidRDefault="00D213D8" w:rsidP="00D213D8">
      <w:pPr>
        <w:pStyle w:val="ListParagraph"/>
        <w:ind w:left="90"/>
        <w:rPr>
          <w:rFonts w:asciiTheme="majorHAnsi" w:hAnsiTheme="majorHAnsi" w:cstheme="majorHAnsi"/>
        </w:rPr>
      </w:pPr>
      <w:r w:rsidRPr="00B5543E">
        <w:rPr>
          <w:rFonts w:asciiTheme="majorHAnsi" w:hAnsiTheme="majorHAnsi" w:cstheme="majorHAnsi"/>
        </w:rPr>
        <w:t>Individuals consulted on statistical aspects of the design</w:t>
      </w:r>
    </w:p>
    <w:p w:rsidR="00D213D8" w:rsidRPr="00B5543E" w:rsidRDefault="00D213D8" w:rsidP="00D213D8">
      <w:pPr>
        <w:pStyle w:val="ListParagraph"/>
        <w:ind w:left="90"/>
        <w:rPr>
          <w:rFonts w:asciiTheme="majorHAnsi" w:hAnsiTheme="majorHAnsi" w:cstheme="majorHAnsi"/>
        </w:rPr>
      </w:pPr>
    </w:p>
    <w:p w:rsidR="00D213D8" w:rsidRPr="00B5543E" w:rsidRDefault="00D213D8" w:rsidP="00D213D8">
      <w:pPr>
        <w:pStyle w:val="ListParagraph"/>
        <w:numPr>
          <w:ilvl w:val="0"/>
          <w:numId w:val="21"/>
        </w:numPr>
        <w:rPr>
          <w:rFonts w:asciiTheme="majorHAnsi" w:hAnsiTheme="majorHAnsi" w:cstheme="majorHAnsi"/>
        </w:rPr>
      </w:pPr>
      <w:r w:rsidRPr="00B5543E">
        <w:rPr>
          <w:rFonts w:asciiTheme="majorHAnsi" w:hAnsiTheme="majorHAnsi" w:cstheme="majorHAnsi"/>
        </w:rPr>
        <w:t xml:space="preserve">James Fall ADF&amp;G Subsistence Program Manager include (907-267-2359), </w:t>
      </w:r>
    </w:p>
    <w:p w:rsidR="00D213D8" w:rsidRPr="00B5543E" w:rsidRDefault="00D213D8" w:rsidP="00D213D8">
      <w:pPr>
        <w:pStyle w:val="ListParagraph"/>
        <w:numPr>
          <w:ilvl w:val="0"/>
          <w:numId w:val="21"/>
        </w:numPr>
        <w:rPr>
          <w:rFonts w:asciiTheme="majorHAnsi" w:hAnsiTheme="majorHAnsi" w:cstheme="majorHAnsi"/>
        </w:rPr>
      </w:pPr>
      <w:r w:rsidRPr="00B5543E">
        <w:rPr>
          <w:rFonts w:asciiTheme="majorHAnsi" w:hAnsiTheme="majorHAnsi" w:cstheme="majorHAnsi"/>
        </w:rPr>
        <w:t xml:space="preserve">Davin Holen ADF&amp;G Subsistence Program Manager(907-267-2807),  </w:t>
      </w:r>
    </w:p>
    <w:p w:rsidR="00D213D8" w:rsidRPr="00B5543E" w:rsidRDefault="00D213D8" w:rsidP="00D213D8">
      <w:pPr>
        <w:pStyle w:val="ListParagraph"/>
        <w:numPr>
          <w:ilvl w:val="0"/>
          <w:numId w:val="21"/>
        </w:numPr>
        <w:rPr>
          <w:rFonts w:asciiTheme="majorHAnsi" w:hAnsiTheme="majorHAnsi" w:cstheme="majorHAnsi"/>
        </w:rPr>
      </w:pPr>
      <w:r w:rsidRPr="00B5543E">
        <w:rPr>
          <w:rFonts w:asciiTheme="majorHAnsi" w:hAnsiTheme="majorHAnsi" w:cstheme="majorHAnsi"/>
        </w:rPr>
        <w:t>Dave Koster</w:t>
      </w:r>
      <w:r w:rsidRPr="00B5543E" w:rsidDel="000F0D52">
        <w:rPr>
          <w:rFonts w:asciiTheme="majorHAnsi" w:hAnsiTheme="majorHAnsi" w:cstheme="majorHAnsi"/>
        </w:rPr>
        <w:t xml:space="preserve"> </w:t>
      </w:r>
      <w:r w:rsidRPr="00B5543E">
        <w:rPr>
          <w:rFonts w:asciiTheme="majorHAnsi" w:hAnsiTheme="majorHAnsi" w:cstheme="majorHAnsi"/>
        </w:rPr>
        <w:t>ADF&amp;G Subsistence Division Research Analyst IV (907-267-2371)</w:t>
      </w:r>
      <w:r w:rsidR="00154226" w:rsidRPr="00B5543E">
        <w:rPr>
          <w:rFonts w:asciiTheme="majorHAnsi" w:hAnsiTheme="majorHAnsi" w:cstheme="majorHAnsi"/>
        </w:rPr>
        <w:t>, and</w:t>
      </w:r>
      <w:r w:rsidRPr="00B5543E">
        <w:rPr>
          <w:rFonts w:asciiTheme="majorHAnsi" w:hAnsiTheme="majorHAnsi" w:cstheme="majorHAnsi"/>
        </w:rPr>
        <w:t xml:space="preserve"> </w:t>
      </w:r>
    </w:p>
    <w:p w:rsidR="00D213D8" w:rsidRPr="00B5543E" w:rsidRDefault="00D213D8" w:rsidP="00D213D8">
      <w:pPr>
        <w:pStyle w:val="ListParagraph"/>
        <w:numPr>
          <w:ilvl w:val="0"/>
          <w:numId w:val="21"/>
        </w:numPr>
        <w:rPr>
          <w:rFonts w:asciiTheme="majorHAnsi" w:hAnsiTheme="majorHAnsi" w:cstheme="majorHAnsi"/>
        </w:rPr>
      </w:pPr>
      <w:r w:rsidRPr="00B5543E">
        <w:rPr>
          <w:rFonts w:asciiTheme="majorHAnsi" w:hAnsiTheme="majorHAnsi" w:cstheme="majorHAnsi"/>
        </w:rPr>
        <w:t>Donald Callaway (retired), NPS Alaska Region Senior Cultural Anthropologist</w:t>
      </w:r>
      <w:r w:rsidR="00154226" w:rsidRPr="00B5543E">
        <w:rPr>
          <w:rFonts w:asciiTheme="majorHAnsi" w:hAnsiTheme="majorHAnsi" w:cstheme="majorHAnsi"/>
        </w:rPr>
        <w:t>.</w:t>
      </w:r>
      <w:r w:rsidRPr="00B5543E">
        <w:rPr>
          <w:rFonts w:asciiTheme="majorHAnsi" w:hAnsiTheme="majorHAnsi" w:cstheme="majorHAnsi"/>
        </w:rPr>
        <w:t xml:space="preserve"> </w:t>
      </w:r>
    </w:p>
    <w:p w:rsidR="00D213D8" w:rsidRPr="00B5543E" w:rsidRDefault="00D213D8" w:rsidP="00921CD3">
      <w:pPr>
        <w:pStyle w:val="ListParagraph"/>
        <w:ind w:left="1080"/>
        <w:rPr>
          <w:rFonts w:asciiTheme="majorHAnsi" w:hAnsiTheme="majorHAnsi" w:cstheme="majorHAnsi"/>
        </w:rPr>
      </w:pPr>
    </w:p>
    <w:p w:rsidR="00D213D8" w:rsidRPr="00B5543E" w:rsidRDefault="00D213D8" w:rsidP="00C3331F">
      <w:pPr>
        <w:rPr>
          <w:rFonts w:asciiTheme="majorHAnsi" w:hAnsiTheme="majorHAnsi" w:cstheme="majorHAnsi"/>
        </w:rPr>
      </w:pPr>
      <w:r w:rsidRPr="00B5543E">
        <w:rPr>
          <w:rFonts w:asciiTheme="majorHAnsi" w:hAnsiTheme="majorHAnsi" w:cstheme="majorHAnsi"/>
        </w:rPr>
        <w:t xml:space="preserve">The Subsistence Division of the Alaska Department of Fish and Game will be the lead agency in collecting and analyzing the data. </w:t>
      </w:r>
    </w:p>
    <w:p w:rsidR="000F0D52" w:rsidRPr="00B5543E" w:rsidRDefault="000F0D52" w:rsidP="000F0D52">
      <w:pPr>
        <w:ind w:left="360"/>
        <w:rPr>
          <w:rFonts w:asciiTheme="majorHAnsi" w:hAnsiTheme="majorHAnsi" w:cstheme="majorHAnsi"/>
        </w:rPr>
      </w:pPr>
    </w:p>
    <w:p w:rsidR="000F0D52" w:rsidRPr="00B5543E" w:rsidRDefault="000F0D52" w:rsidP="00921CD3">
      <w:pPr>
        <w:pStyle w:val="ListParagraph"/>
        <w:numPr>
          <w:ilvl w:val="3"/>
          <w:numId w:val="21"/>
        </w:numPr>
        <w:ind w:left="1080"/>
        <w:rPr>
          <w:rFonts w:asciiTheme="majorHAnsi" w:hAnsiTheme="majorHAnsi" w:cstheme="majorHAnsi"/>
        </w:rPr>
      </w:pPr>
      <w:r w:rsidRPr="00B5543E">
        <w:rPr>
          <w:rFonts w:asciiTheme="majorHAnsi" w:hAnsiTheme="majorHAnsi" w:cstheme="majorHAnsi"/>
        </w:rPr>
        <w:t xml:space="preserve"> Robbin LaVine is </w:t>
      </w:r>
      <w:r w:rsidR="008F7618" w:rsidRPr="00B5543E">
        <w:rPr>
          <w:rFonts w:asciiTheme="majorHAnsi" w:hAnsiTheme="majorHAnsi" w:cstheme="majorHAnsi"/>
        </w:rPr>
        <w:t xml:space="preserve">the </w:t>
      </w:r>
      <w:r w:rsidRPr="00B5543E">
        <w:rPr>
          <w:rFonts w:asciiTheme="majorHAnsi" w:hAnsiTheme="majorHAnsi" w:cstheme="majorHAnsi"/>
        </w:rPr>
        <w:t xml:space="preserve">Subsistence Division staff member responsible for WRST project oversight, data collection and project logistics </w:t>
      </w:r>
      <w:r w:rsidR="00FA2CDA" w:rsidRPr="00B5543E">
        <w:rPr>
          <w:rFonts w:asciiTheme="majorHAnsi" w:hAnsiTheme="majorHAnsi" w:cstheme="majorHAnsi"/>
        </w:rPr>
        <w:t>(907</w:t>
      </w:r>
      <w:r w:rsidR="00D14DAE" w:rsidRPr="00B5543E">
        <w:rPr>
          <w:rFonts w:asciiTheme="majorHAnsi" w:hAnsiTheme="majorHAnsi" w:cstheme="majorHAnsi"/>
        </w:rPr>
        <w:t>-</w:t>
      </w:r>
      <w:r w:rsidR="00FA2CDA" w:rsidRPr="00B5543E">
        <w:rPr>
          <w:rFonts w:asciiTheme="majorHAnsi" w:hAnsiTheme="majorHAnsi" w:cstheme="majorHAnsi"/>
        </w:rPr>
        <w:t>267-2362)</w:t>
      </w:r>
      <w:r w:rsidR="00EC0027" w:rsidRPr="00B5543E">
        <w:rPr>
          <w:rFonts w:asciiTheme="majorHAnsi" w:hAnsiTheme="majorHAnsi" w:cstheme="majorHAnsi"/>
        </w:rPr>
        <w:t xml:space="preserve">. </w:t>
      </w:r>
    </w:p>
    <w:p w:rsidR="000F0D52" w:rsidRPr="00B5543E" w:rsidRDefault="00F26100" w:rsidP="00921CD3">
      <w:pPr>
        <w:pStyle w:val="ListParagraph"/>
        <w:numPr>
          <w:ilvl w:val="0"/>
          <w:numId w:val="21"/>
        </w:numPr>
        <w:rPr>
          <w:rFonts w:asciiTheme="majorHAnsi" w:hAnsiTheme="majorHAnsi" w:cstheme="majorHAnsi"/>
        </w:rPr>
      </w:pPr>
      <w:r w:rsidRPr="00B5543E">
        <w:rPr>
          <w:rFonts w:asciiTheme="majorHAnsi" w:hAnsiTheme="majorHAnsi" w:cstheme="majorHAnsi"/>
        </w:rPr>
        <w:t>Caroline Brown</w:t>
      </w:r>
      <w:r w:rsidR="00D07811" w:rsidRPr="00B5543E">
        <w:rPr>
          <w:rFonts w:asciiTheme="majorHAnsi" w:hAnsiTheme="majorHAnsi" w:cstheme="majorHAnsi"/>
        </w:rPr>
        <w:t xml:space="preserve"> </w:t>
      </w:r>
      <w:r w:rsidR="000F0D52" w:rsidRPr="00B5543E">
        <w:rPr>
          <w:rFonts w:asciiTheme="majorHAnsi" w:hAnsiTheme="majorHAnsi" w:cstheme="majorHAnsi"/>
        </w:rPr>
        <w:t xml:space="preserve">is the Subsistence Division staff member responsible for GAAR project oversight, data collection and project logistics </w:t>
      </w:r>
      <w:r w:rsidR="00D07811" w:rsidRPr="00B5543E">
        <w:rPr>
          <w:rFonts w:asciiTheme="majorHAnsi" w:hAnsiTheme="majorHAnsi" w:cstheme="majorHAnsi"/>
        </w:rPr>
        <w:t>(907-</w:t>
      </w:r>
      <w:r w:rsidRPr="00B5543E">
        <w:rPr>
          <w:rFonts w:asciiTheme="majorHAnsi" w:hAnsiTheme="majorHAnsi" w:cstheme="majorHAnsi"/>
        </w:rPr>
        <w:t>459-7319</w:t>
      </w:r>
      <w:r w:rsidR="00D07811" w:rsidRPr="00B5543E">
        <w:rPr>
          <w:rFonts w:asciiTheme="majorHAnsi" w:hAnsiTheme="majorHAnsi" w:cstheme="majorHAnsi"/>
        </w:rPr>
        <w:t xml:space="preserve">). </w:t>
      </w:r>
    </w:p>
    <w:p w:rsidR="000F0D52" w:rsidRPr="00B5543E" w:rsidRDefault="000F0D52" w:rsidP="00921CD3">
      <w:pPr>
        <w:pStyle w:val="ListParagraph"/>
        <w:ind w:left="90"/>
        <w:rPr>
          <w:rFonts w:asciiTheme="majorHAnsi" w:hAnsiTheme="majorHAnsi" w:cstheme="majorHAnsi"/>
        </w:rPr>
      </w:pPr>
    </w:p>
    <w:p w:rsidR="000F0D52" w:rsidRPr="00B5543E" w:rsidRDefault="00D213D8" w:rsidP="00921CD3">
      <w:pPr>
        <w:pStyle w:val="ListParagraph"/>
        <w:tabs>
          <w:tab w:val="left" w:pos="270"/>
          <w:tab w:val="left" w:pos="450"/>
          <w:tab w:val="left" w:pos="990"/>
        </w:tabs>
        <w:ind w:left="90"/>
        <w:rPr>
          <w:rFonts w:asciiTheme="majorHAnsi" w:hAnsiTheme="majorHAnsi" w:cstheme="majorHAnsi"/>
        </w:rPr>
      </w:pPr>
      <w:r w:rsidRPr="00B5543E">
        <w:rPr>
          <w:rFonts w:asciiTheme="majorHAnsi" w:hAnsiTheme="majorHAnsi" w:cstheme="majorHAnsi"/>
        </w:rPr>
        <w:t>NPS Agency Representatives</w:t>
      </w:r>
    </w:p>
    <w:p w:rsidR="00D213D8" w:rsidRPr="00B5543E" w:rsidRDefault="00D213D8" w:rsidP="00921CD3">
      <w:pPr>
        <w:pStyle w:val="ListParagraph"/>
        <w:tabs>
          <w:tab w:val="left" w:pos="270"/>
          <w:tab w:val="left" w:pos="450"/>
          <w:tab w:val="left" w:pos="990"/>
        </w:tabs>
        <w:ind w:left="90"/>
        <w:rPr>
          <w:rFonts w:asciiTheme="majorHAnsi" w:hAnsiTheme="majorHAnsi" w:cstheme="majorHAnsi"/>
        </w:rPr>
      </w:pPr>
    </w:p>
    <w:p w:rsidR="000F0D52" w:rsidRPr="00B5543E" w:rsidRDefault="000F0D52" w:rsidP="00921CD3">
      <w:pPr>
        <w:pStyle w:val="ListParagraph"/>
        <w:numPr>
          <w:ilvl w:val="0"/>
          <w:numId w:val="21"/>
        </w:numPr>
        <w:rPr>
          <w:rFonts w:asciiTheme="majorHAnsi" w:hAnsiTheme="majorHAnsi" w:cstheme="majorHAnsi"/>
        </w:rPr>
      </w:pPr>
      <w:r w:rsidRPr="00B5543E">
        <w:rPr>
          <w:rFonts w:asciiTheme="majorHAnsi" w:hAnsiTheme="majorHAnsi" w:cstheme="majorHAnsi"/>
        </w:rPr>
        <w:t xml:space="preserve">Barbara Cellarius, </w:t>
      </w:r>
      <w:r w:rsidR="008F7618" w:rsidRPr="00B5543E">
        <w:rPr>
          <w:rFonts w:asciiTheme="majorHAnsi" w:hAnsiTheme="majorHAnsi" w:cstheme="majorHAnsi"/>
        </w:rPr>
        <w:t xml:space="preserve">Wrangell-St. Elias National Park and </w:t>
      </w:r>
      <w:r w:rsidR="00EC0027" w:rsidRPr="00B5543E">
        <w:rPr>
          <w:rFonts w:asciiTheme="majorHAnsi" w:hAnsiTheme="majorHAnsi" w:cstheme="majorHAnsi"/>
        </w:rPr>
        <w:t xml:space="preserve">Preserve Cultural Anthropologist will serve as the agency technical representative on the project for </w:t>
      </w:r>
      <w:r w:rsidR="0071603A" w:rsidRPr="00B5543E">
        <w:rPr>
          <w:rFonts w:asciiTheme="majorHAnsi" w:hAnsiTheme="majorHAnsi" w:cstheme="majorHAnsi"/>
        </w:rPr>
        <w:t>WRST</w:t>
      </w:r>
      <w:r w:rsidR="00EC0027" w:rsidRPr="00B5543E">
        <w:rPr>
          <w:rFonts w:asciiTheme="majorHAnsi" w:hAnsiTheme="majorHAnsi" w:cstheme="majorHAnsi"/>
        </w:rPr>
        <w:t xml:space="preserve"> and will also be involved in analyzing the information</w:t>
      </w:r>
      <w:r w:rsidR="00881E10" w:rsidRPr="00B5543E">
        <w:rPr>
          <w:rFonts w:asciiTheme="majorHAnsi" w:hAnsiTheme="majorHAnsi" w:cstheme="majorHAnsi"/>
        </w:rPr>
        <w:t xml:space="preserve"> </w:t>
      </w:r>
      <w:r w:rsidRPr="00B5543E">
        <w:rPr>
          <w:rFonts w:asciiTheme="majorHAnsi" w:hAnsiTheme="majorHAnsi" w:cstheme="majorHAnsi"/>
        </w:rPr>
        <w:t>(907-822-7236)</w:t>
      </w:r>
      <w:r w:rsidR="008200E1" w:rsidRPr="00B5543E">
        <w:rPr>
          <w:rFonts w:asciiTheme="majorHAnsi" w:hAnsiTheme="majorHAnsi" w:cstheme="majorHAnsi"/>
        </w:rPr>
        <w:t>.</w:t>
      </w:r>
    </w:p>
    <w:p w:rsidR="00A40DED" w:rsidRPr="00B5543E" w:rsidRDefault="000F0D52" w:rsidP="00921CD3">
      <w:pPr>
        <w:pStyle w:val="ListParagraph"/>
        <w:numPr>
          <w:ilvl w:val="0"/>
          <w:numId w:val="21"/>
        </w:numPr>
        <w:rPr>
          <w:rFonts w:asciiTheme="majorHAnsi" w:hAnsiTheme="majorHAnsi" w:cstheme="majorHAnsi"/>
        </w:rPr>
      </w:pPr>
      <w:r w:rsidRPr="00B5543E">
        <w:rPr>
          <w:rFonts w:asciiTheme="majorHAnsi" w:hAnsiTheme="majorHAnsi" w:cstheme="majorHAnsi"/>
        </w:rPr>
        <w:t xml:space="preserve">Marcy Okada, </w:t>
      </w:r>
      <w:r w:rsidR="00881E10" w:rsidRPr="00B5543E">
        <w:rPr>
          <w:rFonts w:asciiTheme="majorHAnsi" w:hAnsiTheme="majorHAnsi" w:cstheme="majorHAnsi"/>
        </w:rPr>
        <w:t>Gates of the Arctic National Park and Preserve Subsistence Program Manager</w:t>
      </w:r>
      <w:r w:rsidRPr="00B5543E">
        <w:rPr>
          <w:rFonts w:asciiTheme="majorHAnsi" w:hAnsiTheme="majorHAnsi" w:cstheme="majorHAnsi"/>
        </w:rPr>
        <w:t xml:space="preserve"> </w:t>
      </w:r>
      <w:r w:rsidR="00201D01" w:rsidRPr="00B5543E">
        <w:rPr>
          <w:rFonts w:asciiTheme="majorHAnsi" w:hAnsiTheme="majorHAnsi" w:cstheme="majorHAnsi"/>
        </w:rPr>
        <w:t>will serve as the agency representative on the GAAR project</w:t>
      </w:r>
      <w:r w:rsidRPr="00B5543E">
        <w:rPr>
          <w:rFonts w:asciiTheme="majorHAnsi" w:hAnsiTheme="majorHAnsi" w:cstheme="majorHAnsi"/>
        </w:rPr>
        <w:t xml:space="preserve"> (907-455-0639)</w:t>
      </w:r>
      <w:r w:rsidR="008200E1" w:rsidRPr="00B5543E">
        <w:rPr>
          <w:rFonts w:asciiTheme="majorHAnsi" w:hAnsiTheme="majorHAnsi" w:cstheme="majorHAnsi"/>
        </w:rPr>
        <w:t>.</w:t>
      </w:r>
    </w:p>
    <w:p w:rsidR="00371EF7" w:rsidRPr="00B5543E" w:rsidRDefault="00371EF7" w:rsidP="00820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heme="majorHAnsi" w:hAnsiTheme="majorHAnsi" w:cstheme="majorHAnsi"/>
        </w:rPr>
      </w:pPr>
    </w:p>
    <w:sectPr w:rsidR="00371EF7" w:rsidRPr="00B5543E" w:rsidSect="0033645B">
      <w:footerReference w:type="even" r:id="rId8"/>
      <w:footerReference w:type="default" r:id="rId9"/>
      <w:pgSz w:w="12240" w:h="15840"/>
      <w:pgMar w:top="1368" w:right="1440" w:bottom="136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836" w:rsidRDefault="00990836" w:rsidP="00D87AB8">
      <w:r>
        <w:separator/>
      </w:r>
    </w:p>
  </w:endnote>
  <w:endnote w:type="continuationSeparator" w:id="0">
    <w:p w:rsidR="00990836" w:rsidRDefault="00990836" w:rsidP="00D8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PS Rawlinson O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C2C" w:rsidRDefault="00E14227" w:rsidP="00853C78">
    <w:pPr>
      <w:pStyle w:val="Footer"/>
      <w:framePr w:wrap="around" w:vAnchor="text" w:hAnchor="margin" w:xAlign="right" w:y="1"/>
      <w:rPr>
        <w:rStyle w:val="PageNumber"/>
        <w:rFonts w:asciiTheme="minorHAnsi" w:eastAsiaTheme="minorHAnsi" w:hAnsiTheme="minorHAnsi" w:cstheme="minorBidi"/>
        <w:sz w:val="24"/>
        <w:szCs w:val="24"/>
      </w:rPr>
    </w:pPr>
    <w:r>
      <w:rPr>
        <w:rStyle w:val="PageNumber"/>
      </w:rPr>
      <w:fldChar w:fldCharType="begin"/>
    </w:r>
    <w:r w:rsidR="00686C2C">
      <w:rPr>
        <w:rStyle w:val="PageNumber"/>
      </w:rPr>
      <w:instrText xml:space="preserve">PAGE  </w:instrText>
    </w:r>
    <w:r>
      <w:rPr>
        <w:rStyle w:val="PageNumber"/>
      </w:rPr>
      <w:fldChar w:fldCharType="end"/>
    </w:r>
  </w:p>
  <w:p w:rsidR="00686C2C" w:rsidRDefault="00686C2C" w:rsidP="00853C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C2C" w:rsidRDefault="00E14227" w:rsidP="00853C78">
    <w:pPr>
      <w:pStyle w:val="Footer"/>
      <w:framePr w:wrap="around" w:vAnchor="text" w:hAnchor="margin" w:xAlign="right" w:y="1"/>
      <w:rPr>
        <w:rStyle w:val="PageNumber"/>
        <w:rFonts w:asciiTheme="minorHAnsi" w:eastAsiaTheme="minorHAnsi" w:hAnsiTheme="minorHAnsi" w:cstheme="minorBidi"/>
        <w:sz w:val="24"/>
        <w:szCs w:val="24"/>
      </w:rPr>
    </w:pPr>
    <w:r>
      <w:rPr>
        <w:rStyle w:val="PageNumber"/>
      </w:rPr>
      <w:fldChar w:fldCharType="begin"/>
    </w:r>
    <w:r w:rsidR="00686C2C">
      <w:rPr>
        <w:rStyle w:val="PageNumber"/>
      </w:rPr>
      <w:instrText xml:space="preserve">PAGE  </w:instrText>
    </w:r>
    <w:r>
      <w:rPr>
        <w:rStyle w:val="PageNumber"/>
      </w:rPr>
      <w:fldChar w:fldCharType="separate"/>
    </w:r>
    <w:r w:rsidR="008178FD">
      <w:rPr>
        <w:rStyle w:val="PageNumber"/>
        <w:noProof/>
      </w:rPr>
      <w:t>3</w:t>
    </w:r>
    <w:r>
      <w:rPr>
        <w:rStyle w:val="PageNumber"/>
      </w:rPr>
      <w:fldChar w:fldCharType="end"/>
    </w:r>
  </w:p>
  <w:p w:rsidR="00686C2C" w:rsidRDefault="00686C2C" w:rsidP="00853C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836" w:rsidRDefault="00990836" w:rsidP="00D87AB8">
      <w:r>
        <w:separator/>
      </w:r>
    </w:p>
  </w:footnote>
  <w:footnote w:type="continuationSeparator" w:id="0">
    <w:p w:rsidR="00990836" w:rsidRDefault="00990836" w:rsidP="00D87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95pt;height:14.95pt" o:bullet="t">
        <v:imagedata r:id="rId1" o:title="Word Work File L_1"/>
      </v:shape>
    </w:pict>
  </w:numPicBullet>
  <w:abstractNum w:abstractNumId="0">
    <w:nsid w:val="01D46231"/>
    <w:multiLevelType w:val="hybridMultilevel"/>
    <w:tmpl w:val="5A8296C4"/>
    <w:lvl w:ilvl="0" w:tplc="3AC273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E6109"/>
    <w:multiLevelType w:val="hybridMultilevel"/>
    <w:tmpl w:val="C9380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2D21C0"/>
    <w:multiLevelType w:val="hybridMultilevel"/>
    <w:tmpl w:val="E57E9E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DB25FF0"/>
    <w:multiLevelType w:val="hybridMultilevel"/>
    <w:tmpl w:val="88BAA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D76CBE"/>
    <w:multiLevelType w:val="hybridMultilevel"/>
    <w:tmpl w:val="18E214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NPS Rawlinson O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NPS Rawlinson O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NPS Rawlinson O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99E56D2"/>
    <w:multiLevelType w:val="hybridMultilevel"/>
    <w:tmpl w:val="EDF4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CA13AF"/>
    <w:multiLevelType w:val="hybridMultilevel"/>
    <w:tmpl w:val="C390E19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A83458"/>
    <w:multiLevelType w:val="hybridMultilevel"/>
    <w:tmpl w:val="2C587226"/>
    <w:lvl w:ilvl="0" w:tplc="554E0E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D10CCC"/>
    <w:multiLevelType w:val="hybridMultilevel"/>
    <w:tmpl w:val="3544E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1F740C"/>
    <w:multiLevelType w:val="hybridMultilevel"/>
    <w:tmpl w:val="28BAE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14444E"/>
    <w:multiLevelType w:val="hybridMultilevel"/>
    <w:tmpl w:val="51162690"/>
    <w:lvl w:ilvl="0" w:tplc="F5624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C76611"/>
    <w:multiLevelType w:val="multilevel"/>
    <w:tmpl w:val="565C9D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43CE6F16"/>
    <w:multiLevelType w:val="hybridMultilevel"/>
    <w:tmpl w:val="1EE6B1BE"/>
    <w:lvl w:ilvl="0" w:tplc="DC5C607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EB7AFB"/>
    <w:multiLevelType w:val="hybridMultilevel"/>
    <w:tmpl w:val="A740C0A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5AD3190A"/>
    <w:multiLevelType w:val="hybridMultilevel"/>
    <w:tmpl w:val="B8D085C4"/>
    <w:lvl w:ilvl="0" w:tplc="01DC9A66">
      <w:start w:val="16"/>
      <w:numFmt w:val="decimal"/>
      <w:lvlText w:val="%1."/>
      <w:lvlJc w:val="left"/>
      <w:pPr>
        <w:tabs>
          <w:tab w:val="num" w:pos="360"/>
        </w:tabs>
        <w:ind w:left="360" w:hanging="360"/>
      </w:pPr>
      <w:rPr>
        <w:rFonts w:hint="default"/>
        <w:b/>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0461E1B"/>
    <w:multiLevelType w:val="hybridMultilevel"/>
    <w:tmpl w:val="65EEFA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9A36B2"/>
    <w:multiLevelType w:val="hybridMultilevel"/>
    <w:tmpl w:val="0520FA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BE0F86"/>
    <w:multiLevelType w:val="hybridMultilevel"/>
    <w:tmpl w:val="565C9D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31D155A"/>
    <w:multiLevelType w:val="hybridMultilevel"/>
    <w:tmpl w:val="99140F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5704312"/>
    <w:multiLevelType w:val="hybridMultilevel"/>
    <w:tmpl w:val="559A47A4"/>
    <w:lvl w:ilvl="0" w:tplc="0B622356">
      <w:start w:val="5"/>
      <w:numFmt w:val="bullet"/>
      <w:lvlText w:val="-"/>
      <w:lvlJc w:val="left"/>
      <w:pPr>
        <w:ind w:left="1080" w:hanging="360"/>
      </w:pPr>
      <w:rPr>
        <w:rFonts w:ascii="Cambria" w:eastAsiaTheme="minorHAnsi" w:hAnsi="Cambria" w:cstheme="minorBidi" w:hint="default"/>
        <w:color w:val="000000"/>
        <w:sz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5AF33C0"/>
    <w:multiLevelType w:val="hybridMultilevel"/>
    <w:tmpl w:val="0B82D3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B043A77"/>
    <w:multiLevelType w:val="hybridMultilevel"/>
    <w:tmpl w:val="D33ADEEE"/>
    <w:lvl w:ilvl="0" w:tplc="8D82242A">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416539E"/>
    <w:multiLevelType w:val="hybridMultilevel"/>
    <w:tmpl w:val="48D8D6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18"/>
  </w:num>
  <w:num w:numId="4">
    <w:abstractNumId w:val="14"/>
  </w:num>
  <w:num w:numId="5">
    <w:abstractNumId w:val="8"/>
  </w:num>
  <w:num w:numId="6">
    <w:abstractNumId w:val="3"/>
  </w:num>
  <w:num w:numId="7">
    <w:abstractNumId w:val="6"/>
  </w:num>
  <w:num w:numId="8">
    <w:abstractNumId w:val="2"/>
  </w:num>
  <w:num w:numId="9">
    <w:abstractNumId w:val="13"/>
  </w:num>
  <w:num w:numId="10">
    <w:abstractNumId w:val="20"/>
  </w:num>
  <w:num w:numId="11">
    <w:abstractNumId w:val="0"/>
  </w:num>
  <w:num w:numId="12">
    <w:abstractNumId w:val="5"/>
  </w:num>
  <w:num w:numId="13">
    <w:abstractNumId w:val="1"/>
  </w:num>
  <w:num w:numId="14">
    <w:abstractNumId w:val="4"/>
  </w:num>
  <w:num w:numId="15">
    <w:abstractNumId w:val="17"/>
  </w:num>
  <w:num w:numId="16">
    <w:abstractNumId w:val="11"/>
  </w:num>
  <w:num w:numId="17">
    <w:abstractNumId w:val="22"/>
  </w:num>
  <w:num w:numId="18">
    <w:abstractNumId w:val="7"/>
  </w:num>
  <w:num w:numId="19">
    <w:abstractNumId w:val="19"/>
  </w:num>
  <w:num w:numId="20">
    <w:abstractNumId w:val="21"/>
  </w:num>
  <w:num w:numId="21">
    <w:abstractNumId w:val="9"/>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Marine Ecology Prog Serie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efs.enl&lt;/item&gt;&lt;/Libraries&gt;&lt;/ENLibraries&gt;"/>
  </w:docVars>
  <w:rsids>
    <w:rsidRoot w:val="00A40DED"/>
    <w:rsid w:val="00015872"/>
    <w:rsid w:val="00021689"/>
    <w:rsid w:val="0006066A"/>
    <w:rsid w:val="00065A2B"/>
    <w:rsid w:val="0008403F"/>
    <w:rsid w:val="00087FBB"/>
    <w:rsid w:val="000A4618"/>
    <w:rsid w:val="000B4B35"/>
    <w:rsid w:val="000C17F6"/>
    <w:rsid w:val="000C66D9"/>
    <w:rsid w:val="000D3365"/>
    <w:rsid w:val="000F0D52"/>
    <w:rsid w:val="0010784B"/>
    <w:rsid w:val="001231C0"/>
    <w:rsid w:val="00126190"/>
    <w:rsid w:val="00140CFA"/>
    <w:rsid w:val="0014501F"/>
    <w:rsid w:val="00154226"/>
    <w:rsid w:val="00180B38"/>
    <w:rsid w:val="00185D7A"/>
    <w:rsid w:val="001963D7"/>
    <w:rsid w:val="001B5694"/>
    <w:rsid w:val="001C203B"/>
    <w:rsid w:val="001C3719"/>
    <w:rsid w:val="001F6B09"/>
    <w:rsid w:val="0020153C"/>
    <w:rsid w:val="00201D01"/>
    <w:rsid w:val="0022042B"/>
    <w:rsid w:val="00240F61"/>
    <w:rsid w:val="00252D03"/>
    <w:rsid w:val="002606B5"/>
    <w:rsid w:val="002812C1"/>
    <w:rsid w:val="00282734"/>
    <w:rsid w:val="002A1A6A"/>
    <w:rsid w:val="002C2CE4"/>
    <w:rsid w:val="002D7549"/>
    <w:rsid w:val="002E49A5"/>
    <w:rsid w:val="00322322"/>
    <w:rsid w:val="0032368F"/>
    <w:rsid w:val="00324956"/>
    <w:rsid w:val="00326811"/>
    <w:rsid w:val="00332594"/>
    <w:rsid w:val="00332635"/>
    <w:rsid w:val="0033645B"/>
    <w:rsid w:val="00361073"/>
    <w:rsid w:val="00363FAC"/>
    <w:rsid w:val="00367AF1"/>
    <w:rsid w:val="00371EF7"/>
    <w:rsid w:val="00377C7C"/>
    <w:rsid w:val="00387717"/>
    <w:rsid w:val="00393238"/>
    <w:rsid w:val="003A7BC9"/>
    <w:rsid w:val="003B2889"/>
    <w:rsid w:val="003B638A"/>
    <w:rsid w:val="003D16C2"/>
    <w:rsid w:val="003D1C11"/>
    <w:rsid w:val="003E4A88"/>
    <w:rsid w:val="00405546"/>
    <w:rsid w:val="00413035"/>
    <w:rsid w:val="004159B0"/>
    <w:rsid w:val="00445A4F"/>
    <w:rsid w:val="004726F1"/>
    <w:rsid w:val="00493B20"/>
    <w:rsid w:val="004959BA"/>
    <w:rsid w:val="004A296B"/>
    <w:rsid w:val="004A2DE3"/>
    <w:rsid w:val="004A4853"/>
    <w:rsid w:val="004A68BE"/>
    <w:rsid w:val="004C1B0C"/>
    <w:rsid w:val="004D7306"/>
    <w:rsid w:val="004D7D85"/>
    <w:rsid w:val="004E3579"/>
    <w:rsid w:val="004F0EF5"/>
    <w:rsid w:val="005050E8"/>
    <w:rsid w:val="005104C9"/>
    <w:rsid w:val="005358DB"/>
    <w:rsid w:val="00540B19"/>
    <w:rsid w:val="00544B7A"/>
    <w:rsid w:val="00546F83"/>
    <w:rsid w:val="00561E62"/>
    <w:rsid w:val="005749C5"/>
    <w:rsid w:val="00576CF7"/>
    <w:rsid w:val="00586DE9"/>
    <w:rsid w:val="00587418"/>
    <w:rsid w:val="0059627E"/>
    <w:rsid w:val="005A1D1D"/>
    <w:rsid w:val="005A5B3F"/>
    <w:rsid w:val="005A78F6"/>
    <w:rsid w:val="005B5144"/>
    <w:rsid w:val="005C4D22"/>
    <w:rsid w:val="005D7E3E"/>
    <w:rsid w:val="005E6F89"/>
    <w:rsid w:val="005F21B7"/>
    <w:rsid w:val="006037F2"/>
    <w:rsid w:val="00621DC1"/>
    <w:rsid w:val="00634BB4"/>
    <w:rsid w:val="006362F7"/>
    <w:rsid w:val="00651B4B"/>
    <w:rsid w:val="0066350B"/>
    <w:rsid w:val="00664A4F"/>
    <w:rsid w:val="00667819"/>
    <w:rsid w:val="00685129"/>
    <w:rsid w:val="00686C2C"/>
    <w:rsid w:val="006C78D1"/>
    <w:rsid w:val="00701C14"/>
    <w:rsid w:val="007119A7"/>
    <w:rsid w:val="0071603A"/>
    <w:rsid w:val="00735AA9"/>
    <w:rsid w:val="007408AD"/>
    <w:rsid w:val="00754EE5"/>
    <w:rsid w:val="007554FE"/>
    <w:rsid w:val="007667F2"/>
    <w:rsid w:val="00776C3F"/>
    <w:rsid w:val="00782C7C"/>
    <w:rsid w:val="0078728E"/>
    <w:rsid w:val="007A4A8E"/>
    <w:rsid w:val="007B1178"/>
    <w:rsid w:val="007B43C8"/>
    <w:rsid w:val="007B48A2"/>
    <w:rsid w:val="007B5EBE"/>
    <w:rsid w:val="007C312B"/>
    <w:rsid w:val="007C3221"/>
    <w:rsid w:val="007E2928"/>
    <w:rsid w:val="007F0DDC"/>
    <w:rsid w:val="007F2E3B"/>
    <w:rsid w:val="007F4D73"/>
    <w:rsid w:val="007F5918"/>
    <w:rsid w:val="008147ED"/>
    <w:rsid w:val="008178FD"/>
    <w:rsid w:val="008200E1"/>
    <w:rsid w:val="00820698"/>
    <w:rsid w:val="00824EAA"/>
    <w:rsid w:val="008367F4"/>
    <w:rsid w:val="008417AB"/>
    <w:rsid w:val="0084294A"/>
    <w:rsid w:val="00853C78"/>
    <w:rsid w:val="0086054B"/>
    <w:rsid w:val="008614E4"/>
    <w:rsid w:val="00881E10"/>
    <w:rsid w:val="00884D4F"/>
    <w:rsid w:val="00897C31"/>
    <w:rsid w:val="008B382A"/>
    <w:rsid w:val="008C4AA4"/>
    <w:rsid w:val="008E42AB"/>
    <w:rsid w:val="008F7618"/>
    <w:rsid w:val="00914836"/>
    <w:rsid w:val="009148E3"/>
    <w:rsid w:val="00921CD3"/>
    <w:rsid w:val="00923E66"/>
    <w:rsid w:val="009244AF"/>
    <w:rsid w:val="00926173"/>
    <w:rsid w:val="00933EF3"/>
    <w:rsid w:val="00963A96"/>
    <w:rsid w:val="00973844"/>
    <w:rsid w:val="00990836"/>
    <w:rsid w:val="009B0CE4"/>
    <w:rsid w:val="009B15E9"/>
    <w:rsid w:val="009C5E6B"/>
    <w:rsid w:val="009D3F5F"/>
    <w:rsid w:val="009E554B"/>
    <w:rsid w:val="009E6973"/>
    <w:rsid w:val="009F33E4"/>
    <w:rsid w:val="00A10A80"/>
    <w:rsid w:val="00A23253"/>
    <w:rsid w:val="00A23AD9"/>
    <w:rsid w:val="00A3337C"/>
    <w:rsid w:val="00A37C6C"/>
    <w:rsid w:val="00A40DED"/>
    <w:rsid w:val="00A433B2"/>
    <w:rsid w:val="00A435FB"/>
    <w:rsid w:val="00A84C8F"/>
    <w:rsid w:val="00A85181"/>
    <w:rsid w:val="00AB3165"/>
    <w:rsid w:val="00AC0C60"/>
    <w:rsid w:val="00B0209E"/>
    <w:rsid w:val="00B10037"/>
    <w:rsid w:val="00B11920"/>
    <w:rsid w:val="00B27F77"/>
    <w:rsid w:val="00B41D46"/>
    <w:rsid w:val="00B5543E"/>
    <w:rsid w:val="00B81306"/>
    <w:rsid w:val="00BC46C8"/>
    <w:rsid w:val="00BE791D"/>
    <w:rsid w:val="00BF02CE"/>
    <w:rsid w:val="00BF0599"/>
    <w:rsid w:val="00BF4128"/>
    <w:rsid w:val="00BF7605"/>
    <w:rsid w:val="00C0185E"/>
    <w:rsid w:val="00C10F1D"/>
    <w:rsid w:val="00C1763B"/>
    <w:rsid w:val="00C3331F"/>
    <w:rsid w:val="00C52A8B"/>
    <w:rsid w:val="00C5340D"/>
    <w:rsid w:val="00C53527"/>
    <w:rsid w:val="00C53BBB"/>
    <w:rsid w:val="00C5635A"/>
    <w:rsid w:val="00C564C8"/>
    <w:rsid w:val="00C664FD"/>
    <w:rsid w:val="00C917FC"/>
    <w:rsid w:val="00CB24EE"/>
    <w:rsid w:val="00CB40DA"/>
    <w:rsid w:val="00CB6CE4"/>
    <w:rsid w:val="00CC296D"/>
    <w:rsid w:val="00CC4DDC"/>
    <w:rsid w:val="00CC6AF6"/>
    <w:rsid w:val="00CD75B2"/>
    <w:rsid w:val="00CF0F9C"/>
    <w:rsid w:val="00CF18AC"/>
    <w:rsid w:val="00CF6E60"/>
    <w:rsid w:val="00D07811"/>
    <w:rsid w:val="00D14DAE"/>
    <w:rsid w:val="00D161A3"/>
    <w:rsid w:val="00D213D8"/>
    <w:rsid w:val="00D2713B"/>
    <w:rsid w:val="00D32EFF"/>
    <w:rsid w:val="00D412CB"/>
    <w:rsid w:val="00D62020"/>
    <w:rsid w:val="00D73A4F"/>
    <w:rsid w:val="00D87AB8"/>
    <w:rsid w:val="00D95D23"/>
    <w:rsid w:val="00DB66E0"/>
    <w:rsid w:val="00DB67B0"/>
    <w:rsid w:val="00DC74E7"/>
    <w:rsid w:val="00DD2C21"/>
    <w:rsid w:val="00E032B6"/>
    <w:rsid w:val="00E13D77"/>
    <w:rsid w:val="00E14227"/>
    <w:rsid w:val="00E47C2C"/>
    <w:rsid w:val="00E50415"/>
    <w:rsid w:val="00E54C2B"/>
    <w:rsid w:val="00E6710A"/>
    <w:rsid w:val="00E67ADA"/>
    <w:rsid w:val="00E92E93"/>
    <w:rsid w:val="00E9626A"/>
    <w:rsid w:val="00EA5307"/>
    <w:rsid w:val="00EA5FC9"/>
    <w:rsid w:val="00EC0027"/>
    <w:rsid w:val="00EC71EE"/>
    <w:rsid w:val="00ED4867"/>
    <w:rsid w:val="00ED60EF"/>
    <w:rsid w:val="00EE17DC"/>
    <w:rsid w:val="00EE7702"/>
    <w:rsid w:val="00F15DB1"/>
    <w:rsid w:val="00F2158D"/>
    <w:rsid w:val="00F236EE"/>
    <w:rsid w:val="00F26100"/>
    <w:rsid w:val="00F368C9"/>
    <w:rsid w:val="00F42AAF"/>
    <w:rsid w:val="00F5083E"/>
    <w:rsid w:val="00F5320D"/>
    <w:rsid w:val="00F71A60"/>
    <w:rsid w:val="00F7487D"/>
    <w:rsid w:val="00FA2CDA"/>
    <w:rsid w:val="00FA5178"/>
    <w:rsid w:val="00FB09B7"/>
    <w:rsid w:val="00FB1899"/>
    <w:rsid w:val="00FB57D3"/>
    <w:rsid w:val="00FD2271"/>
    <w:rsid w:val="00FF32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D73"/>
  </w:style>
  <w:style w:type="paragraph" w:styleId="Heading1">
    <w:name w:val="heading 1"/>
    <w:basedOn w:val="Normal"/>
    <w:next w:val="Normal"/>
    <w:link w:val="Heading1Char"/>
    <w:qFormat/>
    <w:rsid w:val="00A40D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40DED"/>
    <w:pPr>
      <w:keepNext/>
      <w:widowControl w:val="0"/>
      <w:autoSpaceDE w:val="0"/>
      <w:autoSpaceDN w:val="0"/>
      <w:adjustRightInd w:val="0"/>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40DED"/>
    <w:pPr>
      <w:keepNext/>
      <w:widowControl w:val="0"/>
      <w:autoSpaceDE w:val="0"/>
      <w:autoSpaceDN w:val="0"/>
      <w:adjustRightInd w:val="0"/>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40DED"/>
    <w:pPr>
      <w:keepNext/>
      <w:widowControl w:val="0"/>
      <w:autoSpaceDE w:val="0"/>
      <w:autoSpaceDN w:val="0"/>
      <w:adjustRightInd w:val="0"/>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A40DED"/>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60117B"/>
    <w:rPr>
      <w:rFonts w:ascii="Lucida Grande" w:hAnsi="Lucida Grande"/>
      <w:sz w:val="18"/>
      <w:szCs w:val="18"/>
    </w:rPr>
  </w:style>
  <w:style w:type="character" w:customStyle="1" w:styleId="BalloonTextChar0">
    <w:name w:val="Balloon Text Char"/>
    <w:basedOn w:val="DefaultParagraphFont"/>
    <w:uiPriority w:val="99"/>
    <w:semiHidden/>
    <w:rsid w:val="00584570"/>
    <w:rPr>
      <w:rFonts w:ascii="Lucida Grande" w:hAnsi="Lucida Grande"/>
      <w:sz w:val="18"/>
      <w:szCs w:val="18"/>
    </w:rPr>
  </w:style>
  <w:style w:type="character" w:customStyle="1" w:styleId="BalloonTextChar2">
    <w:name w:val="Balloon Text Char"/>
    <w:basedOn w:val="DefaultParagraphFont"/>
    <w:uiPriority w:val="99"/>
    <w:semiHidden/>
    <w:rsid w:val="00092DA3"/>
    <w:rPr>
      <w:rFonts w:ascii="Lucida Grande" w:hAnsi="Lucida Grande"/>
      <w:sz w:val="18"/>
      <w:szCs w:val="18"/>
    </w:rPr>
  </w:style>
  <w:style w:type="character" w:customStyle="1" w:styleId="Heading1Char">
    <w:name w:val="Heading 1 Char"/>
    <w:basedOn w:val="DefaultParagraphFont"/>
    <w:link w:val="Heading1"/>
    <w:rsid w:val="00A40D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40DED"/>
    <w:rPr>
      <w:rFonts w:ascii="Arial" w:eastAsia="Times New Roman" w:hAnsi="Arial" w:cs="Arial"/>
      <w:b/>
      <w:bCs/>
      <w:i/>
      <w:iCs/>
      <w:sz w:val="28"/>
      <w:szCs w:val="28"/>
    </w:rPr>
  </w:style>
  <w:style w:type="character" w:customStyle="1" w:styleId="Heading3Char">
    <w:name w:val="Heading 3 Char"/>
    <w:basedOn w:val="DefaultParagraphFont"/>
    <w:link w:val="Heading3"/>
    <w:rsid w:val="00A40DED"/>
    <w:rPr>
      <w:rFonts w:ascii="Arial" w:eastAsia="Times New Roman" w:hAnsi="Arial" w:cs="Arial"/>
      <w:b/>
      <w:bCs/>
      <w:sz w:val="26"/>
      <w:szCs w:val="26"/>
    </w:rPr>
  </w:style>
  <w:style w:type="character" w:customStyle="1" w:styleId="Heading4Char">
    <w:name w:val="Heading 4 Char"/>
    <w:basedOn w:val="DefaultParagraphFont"/>
    <w:link w:val="Heading4"/>
    <w:rsid w:val="00A40DED"/>
    <w:rPr>
      <w:rFonts w:ascii="Times New Roman" w:eastAsia="Times New Roman" w:hAnsi="Times New Roman" w:cs="Times New Roman"/>
      <w:b/>
      <w:bCs/>
      <w:sz w:val="28"/>
      <w:szCs w:val="28"/>
    </w:rPr>
  </w:style>
  <w:style w:type="character" w:customStyle="1" w:styleId="BalloonTextChar3">
    <w:name w:val="Balloon Text Char"/>
    <w:basedOn w:val="DefaultParagraphFont"/>
    <w:uiPriority w:val="99"/>
    <w:semiHidden/>
    <w:rsid w:val="00A40DED"/>
    <w:rPr>
      <w:rFonts w:ascii="Lucida Grande" w:hAnsi="Lucida Grande"/>
      <w:sz w:val="18"/>
      <w:szCs w:val="18"/>
    </w:rPr>
  </w:style>
  <w:style w:type="table" w:styleId="TableGrid">
    <w:name w:val="Table Grid"/>
    <w:basedOn w:val="TableNormal"/>
    <w:rsid w:val="00A40D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A40DED"/>
    <w:rPr>
      <w:rFonts w:ascii="Times New Roman" w:eastAsia="Times New Roman" w:hAnsi="Times New Roman" w:cs="Times New Roman"/>
      <w:sz w:val="20"/>
      <w:szCs w:val="20"/>
    </w:rPr>
  </w:style>
  <w:style w:type="paragraph" w:styleId="CommentText">
    <w:name w:val="annotation text"/>
    <w:basedOn w:val="Normal"/>
    <w:link w:val="CommentTextChar"/>
    <w:semiHidden/>
    <w:rsid w:val="00A40DED"/>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A40DED"/>
  </w:style>
  <w:style w:type="character" w:customStyle="1" w:styleId="BalloonTextChar1">
    <w:name w:val="Balloon Text Char1"/>
    <w:basedOn w:val="DefaultParagraphFont"/>
    <w:link w:val="BalloonText"/>
    <w:semiHidden/>
    <w:rsid w:val="00A40DED"/>
    <w:rPr>
      <w:rFonts w:ascii="Tahoma" w:eastAsia="Times New Roman" w:hAnsi="Tahoma" w:cs="Tahoma"/>
      <w:sz w:val="16"/>
      <w:szCs w:val="16"/>
    </w:rPr>
  </w:style>
  <w:style w:type="paragraph" w:styleId="Footer">
    <w:name w:val="footer"/>
    <w:basedOn w:val="Normal"/>
    <w:link w:val="FooterChar"/>
    <w:rsid w:val="00A40DED"/>
    <w:pPr>
      <w:widowControl w:val="0"/>
      <w:tabs>
        <w:tab w:val="center" w:pos="4320"/>
        <w:tab w:val="right" w:pos="8640"/>
      </w:tabs>
      <w:autoSpaceDE w:val="0"/>
      <w:autoSpaceDN w:val="0"/>
      <w:adjustRightInd w:val="0"/>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A40DED"/>
    <w:rPr>
      <w:rFonts w:ascii="Times New Roman" w:eastAsia="Times New Roman" w:hAnsi="Times New Roman" w:cs="Times New Roman"/>
      <w:sz w:val="20"/>
      <w:szCs w:val="20"/>
    </w:rPr>
  </w:style>
  <w:style w:type="character" w:styleId="PageNumber">
    <w:name w:val="page number"/>
    <w:basedOn w:val="DefaultParagraphFont"/>
    <w:rsid w:val="00A40DED"/>
  </w:style>
  <w:style w:type="character" w:customStyle="1" w:styleId="CommentSubjectChar">
    <w:name w:val="Comment Subject Char"/>
    <w:basedOn w:val="CommentTextChar"/>
    <w:link w:val="CommentSubject"/>
    <w:semiHidden/>
    <w:rsid w:val="00A40DE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A40DED"/>
    <w:rPr>
      <w:b/>
      <w:bCs/>
    </w:rPr>
  </w:style>
  <w:style w:type="character" w:customStyle="1" w:styleId="CommentSubjectChar1">
    <w:name w:val="Comment Subject Char1"/>
    <w:basedOn w:val="CommentTextChar1"/>
    <w:uiPriority w:val="99"/>
    <w:semiHidden/>
    <w:rsid w:val="00A40DED"/>
    <w:rPr>
      <w:b/>
      <w:bCs/>
      <w:sz w:val="20"/>
      <w:szCs w:val="20"/>
    </w:rPr>
  </w:style>
  <w:style w:type="character" w:styleId="Hyperlink">
    <w:name w:val="Hyperlink"/>
    <w:basedOn w:val="DefaultParagraphFont"/>
    <w:rsid w:val="00A40DED"/>
    <w:rPr>
      <w:color w:val="0000FF"/>
      <w:u w:val="single"/>
    </w:rPr>
  </w:style>
  <w:style w:type="character" w:customStyle="1" w:styleId="FootnoteTextChar">
    <w:name w:val="Footnote Text Char"/>
    <w:basedOn w:val="DefaultParagraphFont"/>
    <w:link w:val="FootnoteText"/>
    <w:semiHidden/>
    <w:rsid w:val="00A40DED"/>
    <w:rPr>
      <w:rFonts w:ascii="Times New Roman" w:eastAsia="Times New Roman" w:hAnsi="Times New Roman" w:cs="Times New Roman"/>
      <w:sz w:val="20"/>
      <w:szCs w:val="20"/>
    </w:rPr>
  </w:style>
  <w:style w:type="paragraph" w:styleId="FootnoteText">
    <w:name w:val="footnote text"/>
    <w:basedOn w:val="Normal"/>
    <w:link w:val="FootnoteTextChar"/>
    <w:semiHidden/>
    <w:rsid w:val="00A40DED"/>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A40DED"/>
  </w:style>
  <w:style w:type="paragraph" w:styleId="Header">
    <w:name w:val="header"/>
    <w:basedOn w:val="Normal"/>
    <w:link w:val="HeaderChar"/>
    <w:rsid w:val="00A40DED"/>
    <w:pPr>
      <w:widowControl w:val="0"/>
      <w:tabs>
        <w:tab w:val="center" w:pos="4320"/>
        <w:tab w:val="right" w:pos="8640"/>
      </w:tabs>
      <w:autoSpaceDE w:val="0"/>
      <w:autoSpaceDN w:val="0"/>
      <w:adjustRightInd w:val="0"/>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40DED"/>
    <w:rPr>
      <w:rFonts w:ascii="Times New Roman" w:eastAsia="Times New Roman" w:hAnsi="Times New Roman" w:cs="Times New Roman"/>
      <w:sz w:val="20"/>
      <w:szCs w:val="20"/>
    </w:rPr>
  </w:style>
  <w:style w:type="paragraph" w:styleId="BodyTextIndent2">
    <w:name w:val="Body Text Indent 2"/>
    <w:basedOn w:val="Normal"/>
    <w:link w:val="BodyTextIndent2Char"/>
    <w:rsid w:val="00A40DED"/>
    <w:pPr>
      <w:ind w:firstLine="720"/>
    </w:pPr>
    <w:rPr>
      <w:rFonts w:ascii="Times New Roman" w:eastAsia="Times New Roman" w:hAnsi="Times New Roman" w:cs="Times New Roman"/>
      <w:bCs/>
      <w:u w:val="single"/>
    </w:rPr>
  </w:style>
  <w:style w:type="character" w:customStyle="1" w:styleId="BodyTextIndent2Char">
    <w:name w:val="Body Text Indent 2 Char"/>
    <w:basedOn w:val="DefaultParagraphFont"/>
    <w:link w:val="BodyTextIndent2"/>
    <w:rsid w:val="00A40DED"/>
    <w:rPr>
      <w:rFonts w:ascii="Times New Roman" w:eastAsia="Times New Roman" w:hAnsi="Times New Roman" w:cs="Times New Roman"/>
      <w:bCs/>
      <w:u w:val="single"/>
    </w:rPr>
  </w:style>
  <w:style w:type="paragraph" w:styleId="Caption">
    <w:name w:val="caption"/>
    <w:basedOn w:val="Normal"/>
    <w:next w:val="Normal"/>
    <w:qFormat/>
    <w:rsid w:val="00A40DED"/>
    <w:rPr>
      <w:rFonts w:ascii="Times New Roman" w:eastAsia="Times New Roman" w:hAnsi="Times New Roman" w:cs="Times New Roman"/>
      <w:b/>
      <w:bCs/>
      <w:sz w:val="22"/>
      <w:szCs w:val="20"/>
    </w:rPr>
  </w:style>
  <w:style w:type="paragraph" w:customStyle="1" w:styleId="Default">
    <w:name w:val="Default"/>
    <w:rsid w:val="00A40DED"/>
    <w:pPr>
      <w:autoSpaceDE w:val="0"/>
      <w:autoSpaceDN w:val="0"/>
      <w:adjustRightInd w:val="0"/>
    </w:pPr>
    <w:rPr>
      <w:rFonts w:ascii="NPS Rawlinson OT" w:eastAsia="Times New Roman" w:hAnsi="NPS Rawlinson OT" w:cs="NPS Rawlinson OT"/>
      <w:color w:val="000000"/>
    </w:rPr>
  </w:style>
  <w:style w:type="character" w:styleId="FollowedHyperlink">
    <w:name w:val="FollowedHyperlink"/>
    <w:basedOn w:val="DefaultParagraphFont"/>
    <w:uiPriority w:val="99"/>
    <w:semiHidden/>
    <w:unhideWhenUsed/>
    <w:rsid w:val="00A40DED"/>
    <w:rPr>
      <w:color w:val="800080" w:themeColor="followedHyperlink"/>
      <w:u w:val="single"/>
    </w:rPr>
  </w:style>
  <w:style w:type="paragraph" w:styleId="ListParagraph">
    <w:name w:val="List Paragraph"/>
    <w:basedOn w:val="Normal"/>
    <w:uiPriority w:val="34"/>
    <w:qFormat/>
    <w:rsid w:val="00A40DED"/>
    <w:pPr>
      <w:ind w:left="720"/>
      <w:contextualSpacing/>
    </w:pPr>
  </w:style>
  <w:style w:type="paragraph" w:customStyle="1" w:styleId="MyAuthorInfo">
    <w:name w:val="My Author Info"/>
    <w:basedOn w:val="Normal"/>
    <w:rsid w:val="00A40DED"/>
    <w:pPr>
      <w:widowControl w:val="0"/>
      <w:autoSpaceDE w:val="0"/>
      <w:autoSpaceDN w:val="0"/>
      <w:adjustRightInd w:val="0"/>
      <w:jc w:val="center"/>
    </w:pPr>
    <w:rPr>
      <w:rFonts w:ascii="Times New Roman" w:eastAsia="Times New Roman" w:hAnsi="Times New Roman" w:cs="Times New Roman"/>
      <w:sz w:val="20"/>
      <w:szCs w:val="20"/>
    </w:rPr>
  </w:style>
  <w:style w:type="paragraph" w:customStyle="1" w:styleId="MyHeading1">
    <w:name w:val="My Heading 1"/>
    <w:basedOn w:val="Heading1"/>
    <w:next w:val="MyNormal"/>
    <w:rsid w:val="00A40DED"/>
    <w:pPr>
      <w:keepLines w:val="0"/>
      <w:widowControl w:val="0"/>
      <w:autoSpaceDE w:val="0"/>
      <w:autoSpaceDN w:val="0"/>
      <w:adjustRightInd w:val="0"/>
      <w:spacing w:before="120" w:after="240"/>
    </w:pPr>
    <w:rPr>
      <w:rFonts w:ascii="Arial" w:eastAsia="Times New Roman" w:hAnsi="Arial" w:cs="Arial"/>
      <w:caps/>
      <w:color w:val="auto"/>
      <w:kern w:val="32"/>
      <w:sz w:val="24"/>
      <w:szCs w:val="24"/>
      <w14:shadow w14:blurRad="50800" w14:dist="38100" w14:dir="2700000" w14:sx="100000" w14:sy="100000" w14:kx="0" w14:ky="0" w14:algn="tl">
        <w14:srgbClr w14:val="000000">
          <w14:alpha w14:val="60000"/>
        </w14:srgbClr>
      </w14:shadow>
    </w:rPr>
  </w:style>
  <w:style w:type="paragraph" w:customStyle="1" w:styleId="MyNormal">
    <w:name w:val="My Normal"/>
    <w:basedOn w:val="Normal"/>
    <w:rsid w:val="00A40DED"/>
    <w:pPr>
      <w:widowControl w:val="0"/>
      <w:autoSpaceDE w:val="0"/>
      <w:autoSpaceDN w:val="0"/>
      <w:adjustRightInd w:val="0"/>
      <w:spacing w:line="480" w:lineRule="auto"/>
      <w:ind w:firstLine="720"/>
    </w:pPr>
    <w:rPr>
      <w:rFonts w:ascii="Times New Roman" w:eastAsia="Times New Roman" w:hAnsi="Times New Roman" w:cs="Times New Roman"/>
      <w:sz w:val="20"/>
      <w:szCs w:val="20"/>
    </w:rPr>
  </w:style>
  <w:style w:type="paragraph" w:customStyle="1" w:styleId="MyHeading2">
    <w:name w:val="My Heading 2"/>
    <w:basedOn w:val="Heading2"/>
    <w:next w:val="MyNormal"/>
    <w:rsid w:val="00A40DED"/>
    <w:pPr>
      <w:spacing w:before="120" w:after="240"/>
    </w:pPr>
    <w:rPr>
      <w:i w:val="0"/>
      <w:sz w:val="24"/>
    </w:rPr>
  </w:style>
  <w:style w:type="paragraph" w:customStyle="1" w:styleId="MyTitle">
    <w:name w:val="My Title"/>
    <w:basedOn w:val="Normal"/>
    <w:rsid w:val="00A40DED"/>
    <w:pPr>
      <w:widowControl w:val="0"/>
      <w:autoSpaceDE w:val="0"/>
      <w:autoSpaceDN w:val="0"/>
      <w:adjustRightInd w:val="0"/>
      <w:spacing w:after="240"/>
      <w:jc w:val="center"/>
    </w:pPr>
    <w:rPr>
      <w:rFonts w:ascii="Arial" w:eastAsia="Times New Roman" w:hAnsi="Arial" w:cs="Times New Roman"/>
      <w:b/>
      <w:sz w:val="20"/>
      <w:szCs w:val="20"/>
    </w:rPr>
  </w:style>
  <w:style w:type="paragraph" w:customStyle="1" w:styleId="MyReferences">
    <w:name w:val="My References"/>
    <w:basedOn w:val="Normal"/>
    <w:autoRedefine/>
    <w:rsid w:val="00A40DED"/>
    <w:pPr>
      <w:widowControl w:val="0"/>
      <w:autoSpaceDE w:val="0"/>
      <w:autoSpaceDN w:val="0"/>
      <w:adjustRightInd w:val="0"/>
      <w:spacing w:after="240"/>
      <w:ind w:left="720" w:hanging="720"/>
    </w:pPr>
    <w:rPr>
      <w:rFonts w:ascii="Times New Roman" w:eastAsia="Times New Roman" w:hAnsi="Times New Roman" w:cs="Times New Roman"/>
      <w:sz w:val="20"/>
      <w:szCs w:val="20"/>
    </w:rPr>
  </w:style>
  <w:style w:type="paragraph" w:styleId="BodyText">
    <w:name w:val="Body Text"/>
    <w:basedOn w:val="Normal"/>
    <w:link w:val="BodyTextChar"/>
    <w:rsid w:val="00A40DED"/>
    <w:pPr>
      <w:widowControl w:val="0"/>
      <w:autoSpaceDE w:val="0"/>
      <w:autoSpaceDN w:val="0"/>
      <w:adjustRightInd w:val="0"/>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A40DED"/>
    <w:rPr>
      <w:rFonts w:ascii="Times New Roman" w:eastAsia="Times New Roman" w:hAnsi="Times New Roman" w:cs="Times New Roman"/>
      <w:b/>
      <w:bCs/>
      <w:sz w:val="20"/>
      <w:szCs w:val="20"/>
    </w:rPr>
  </w:style>
  <w:style w:type="paragraph" w:styleId="BodyTextIndent">
    <w:name w:val="Body Text Indent"/>
    <w:basedOn w:val="Normal"/>
    <w:link w:val="BodyTextIndentChar"/>
    <w:rsid w:val="00A40DED"/>
    <w:pPr>
      <w:widowControl w:val="0"/>
      <w:autoSpaceDE w:val="0"/>
      <w:autoSpaceDN w:val="0"/>
      <w:adjustRightInd w:val="0"/>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40DED"/>
    <w:rPr>
      <w:rFonts w:ascii="Times New Roman" w:eastAsia="Times New Roman" w:hAnsi="Times New Roman" w:cs="Times New Roman"/>
      <w:sz w:val="20"/>
      <w:szCs w:val="20"/>
    </w:rPr>
  </w:style>
  <w:style w:type="paragraph" w:customStyle="1" w:styleId="MyHeading3">
    <w:name w:val="My Heading 3"/>
    <w:basedOn w:val="Heading3"/>
    <w:next w:val="MyNormal"/>
    <w:rsid w:val="00A40DED"/>
    <w:pPr>
      <w:spacing w:before="120" w:after="240"/>
    </w:pPr>
    <w:rPr>
      <w:i/>
      <w:sz w:val="24"/>
    </w:rPr>
  </w:style>
  <w:style w:type="paragraph" w:customStyle="1" w:styleId="MyQuotes">
    <w:name w:val="My Quotes"/>
    <w:basedOn w:val="Normal"/>
    <w:autoRedefine/>
    <w:rsid w:val="00A40DED"/>
    <w:pPr>
      <w:widowControl w:val="0"/>
      <w:autoSpaceDE w:val="0"/>
      <w:autoSpaceDN w:val="0"/>
      <w:adjustRightInd w:val="0"/>
      <w:spacing w:before="240" w:after="240" w:line="480" w:lineRule="auto"/>
      <w:ind w:left="720" w:right="720" w:firstLine="720"/>
      <w:contextualSpacing/>
    </w:pPr>
    <w:rPr>
      <w:rFonts w:ascii="Times New Roman" w:eastAsia="Times New Roman" w:hAnsi="Times New Roman" w:cs="Times New Roman"/>
      <w:sz w:val="20"/>
      <w:szCs w:val="20"/>
    </w:rPr>
  </w:style>
  <w:style w:type="paragraph" w:customStyle="1" w:styleId="Myfigurelegend">
    <w:name w:val="My figure legend"/>
    <w:basedOn w:val="MyNormal"/>
    <w:rsid w:val="00A40DED"/>
    <w:pPr>
      <w:spacing w:before="240" w:after="480" w:line="240" w:lineRule="auto"/>
      <w:ind w:firstLine="0"/>
    </w:pPr>
    <w:rPr>
      <w:b/>
    </w:rPr>
  </w:style>
  <w:style w:type="paragraph" w:customStyle="1" w:styleId="Myfigures">
    <w:name w:val="My figures"/>
    <w:basedOn w:val="MyNormal"/>
    <w:next w:val="MyNormal"/>
    <w:rsid w:val="00A40DED"/>
    <w:pPr>
      <w:spacing w:after="960"/>
      <w:ind w:firstLine="0"/>
      <w:jc w:val="center"/>
    </w:pPr>
  </w:style>
  <w:style w:type="paragraph" w:customStyle="1" w:styleId="myspacer">
    <w:name w:val="my spacer"/>
    <w:basedOn w:val="Normal"/>
    <w:rsid w:val="00A40DED"/>
    <w:pPr>
      <w:widowControl w:val="0"/>
      <w:tabs>
        <w:tab w:val="right" w:pos="8640"/>
      </w:tabs>
      <w:autoSpaceDE w:val="0"/>
      <w:autoSpaceDN w:val="0"/>
      <w:adjustRightInd w:val="0"/>
    </w:pPr>
    <w:rPr>
      <w:rFonts w:ascii="Times New Roman" w:eastAsia="Times New Roman" w:hAnsi="Times New Roman" w:cs="Times New Roman"/>
      <w:sz w:val="10"/>
      <w:szCs w:val="20"/>
    </w:rPr>
  </w:style>
  <w:style w:type="paragraph" w:customStyle="1" w:styleId="MyHeading4">
    <w:name w:val="My Heading 4"/>
    <w:basedOn w:val="Heading4"/>
    <w:next w:val="MyNormal"/>
    <w:rsid w:val="00A40DED"/>
    <w:pPr>
      <w:spacing w:before="120" w:after="240"/>
    </w:pPr>
    <w:rPr>
      <w:rFonts w:ascii="Arial" w:hAnsi="Arial"/>
      <w:i/>
      <w:sz w:val="24"/>
    </w:rPr>
  </w:style>
  <w:style w:type="paragraph" w:customStyle="1" w:styleId="MyHeading1noTOC">
    <w:name w:val="My Heading 1 no TOC"/>
    <w:basedOn w:val="Normal"/>
    <w:next w:val="MyNormal"/>
    <w:rsid w:val="00A40DED"/>
    <w:pPr>
      <w:widowControl w:val="0"/>
      <w:autoSpaceDE w:val="0"/>
      <w:autoSpaceDN w:val="0"/>
      <w:adjustRightInd w:val="0"/>
      <w:spacing w:before="120" w:after="240"/>
    </w:pPr>
    <w:rPr>
      <w:rFonts w:ascii="Arial" w:eastAsia="Times New Roman" w:hAnsi="Arial" w:cs="Times New Roman"/>
      <w:b/>
      <w:caps/>
      <w:sz w:val="20"/>
      <w:szCs w:val="20"/>
      <w14:shadow w14:blurRad="50800" w14:dist="38100" w14:dir="2700000" w14:sx="100000" w14:sy="100000" w14:kx="0" w14:ky="0" w14:algn="tl">
        <w14:srgbClr w14:val="000000">
          <w14:alpha w14:val="60000"/>
        </w14:srgbClr>
      </w14:shadow>
    </w:rPr>
  </w:style>
  <w:style w:type="paragraph" w:styleId="TOC1">
    <w:name w:val="toc 1"/>
    <w:basedOn w:val="Normal"/>
    <w:next w:val="Normal"/>
    <w:autoRedefine/>
    <w:uiPriority w:val="39"/>
    <w:semiHidden/>
    <w:rsid w:val="00A40DED"/>
    <w:pPr>
      <w:spacing w:before="120"/>
    </w:pPr>
    <w:rPr>
      <w:b/>
    </w:rPr>
  </w:style>
  <w:style w:type="paragraph" w:customStyle="1" w:styleId="MyTableHeading">
    <w:name w:val="My Table Heading"/>
    <w:basedOn w:val="MyHeading1"/>
    <w:next w:val="Normal"/>
    <w:rsid w:val="00A40DED"/>
    <w:pPr>
      <w:spacing w:after="0"/>
    </w:pPr>
    <w:rPr>
      <w:rFonts w:ascii="Times New Roman" w:hAnsi="Times New Roman" w:cs="Times New Roman"/>
      <w:caps w:val="0"/>
      <w14:shadow w14:blurRad="0" w14:dist="0" w14:dir="0" w14:sx="0" w14:sy="0" w14:kx="0" w14:ky="0" w14:algn="none">
        <w14:srgbClr w14:val="000000"/>
      </w14:shadow>
    </w:rPr>
  </w:style>
  <w:style w:type="paragraph" w:customStyle="1" w:styleId="MyCaption">
    <w:name w:val="My Caption"/>
    <w:basedOn w:val="Caption"/>
    <w:next w:val="Normal"/>
    <w:autoRedefine/>
    <w:rsid w:val="00A40DED"/>
    <w:pPr>
      <w:keepNext/>
      <w:widowControl w:val="0"/>
      <w:autoSpaceDE w:val="0"/>
      <w:autoSpaceDN w:val="0"/>
      <w:adjustRightInd w:val="0"/>
      <w:spacing w:before="120"/>
    </w:pPr>
    <w:rPr>
      <w:sz w:val="24"/>
    </w:rPr>
  </w:style>
  <w:style w:type="paragraph" w:customStyle="1" w:styleId="MyHeading1ul">
    <w:name w:val="My Heading 1 ul"/>
    <w:basedOn w:val="MyHeading1"/>
    <w:next w:val="MyNormal"/>
    <w:rsid w:val="00A40DED"/>
    <w:rPr>
      <w:caps w:val="0"/>
      <w:u w:val="single"/>
      <w14:shadow w14:blurRad="0" w14:dist="0" w14:dir="0" w14:sx="0" w14:sy="0" w14:kx="0" w14:ky="0" w14:algn="none">
        <w14:srgbClr w14:val="000000"/>
      </w14:shadow>
    </w:rPr>
  </w:style>
  <w:style w:type="paragraph" w:customStyle="1" w:styleId="MyHeading1noTOCul">
    <w:name w:val="My Heading 1 no TOC ul"/>
    <w:basedOn w:val="MyHeading1noTOC"/>
    <w:next w:val="MyNormal"/>
    <w:rsid w:val="00A40DED"/>
    <w:rPr>
      <w:caps w:val="0"/>
      <w:u w:val="single"/>
      <w14:shadow w14:blurRad="0" w14:dist="0" w14:dir="0" w14:sx="0" w14:sy="0" w14:kx="0" w14:ky="0" w14:algn="none">
        <w14:srgbClr w14:val="000000"/>
      </w14:shadow>
    </w:rPr>
  </w:style>
  <w:style w:type="paragraph" w:customStyle="1" w:styleId="MyHeading3ul">
    <w:name w:val="My Heading 3 ul"/>
    <w:basedOn w:val="MyHeading3"/>
    <w:next w:val="MyNormal"/>
    <w:rsid w:val="00A40DED"/>
    <w:rPr>
      <w:u w:val="single"/>
    </w:rPr>
  </w:style>
  <w:style w:type="paragraph" w:customStyle="1" w:styleId="MyBoldHeader">
    <w:name w:val="My Bold Header"/>
    <w:basedOn w:val="MyHeading1"/>
    <w:next w:val="Normal"/>
    <w:rsid w:val="00A40DED"/>
    <w:pPr>
      <w:spacing w:before="240" w:after="120"/>
    </w:pPr>
    <w:rPr>
      <w:rFonts w:ascii="Times New Roman" w:hAnsi="Times New Roman"/>
      <w:caps w:val="0"/>
      <w14:shadow w14:blurRad="0" w14:dist="0" w14:dir="0" w14:sx="0" w14:sy="0" w14:kx="0" w14:ky="0" w14:algn="none">
        <w14:srgbClr w14:val="000000"/>
      </w14:shadow>
    </w:rPr>
  </w:style>
  <w:style w:type="paragraph" w:customStyle="1" w:styleId="Mynormalsinglespace">
    <w:name w:val="My normal single space"/>
    <w:basedOn w:val="Normal"/>
    <w:rsid w:val="00A40DED"/>
    <w:pPr>
      <w:widowControl w:val="0"/>
      <w:autoSpaceDE w:val="0"/>
      <w:autoSpaceDN w:val="0"/>
      <w:adjustRightInd w:val="0"/>
      <w:spacing w:after="120"/>
      <w:ind w:firstLine="720"/>
    </w:pPr>
    <w:rPr>
      <w:rFonts w:ascii="Times New Roman" w:eastAsia="Times New Roman" w:hAnsi="Times New Roman" w:cs="Times New Roman"/>
      <w:sz w:val="20"/>
      <w:szCs w:val="20"/>
    </w:rPr>
  </w:style>
  <w:style w:type="paragraph" w:customStyle="1" w:styleId="MyReferencessmallspacer">
    <w:name w:val="My References small spacer"/>
    <w:basedOn w:val="Normal"/>
    <w:rsid w:val="00A40DED"/>
    <w:pPr>
      <w:widowControl w:val="0"/>
      <w:autoSpaceDE w:val="0"/>
      <w:autoSpaceDN w:val="0"/>
      <w:adjustRightInd w:val="0"/>
      <w:spacing w:after="120"/>
      <w:ind w:left="720" w:hanging="720"/>
      <w:contextualSpacing/>
    </w:pPr>
    <w:rPr>
      <w:rFonts w:ascii="Times New Roman" w:eastAsia="Times New Roman" w:hAnsi="Times New Roman" w:cs="Times New Roman"/>
      <w:sz w:val="20"/>
      <w:szCs w:val="20"/>
    </w:rPr>
  </w:style>
  <w:style w:type="paragraph" w:customStyle="1" w:styleId="YMOStabletext">
    <w:name w:val="YMOS table text"/>
    <w:basedOn w:val="Normal"/>
    <w:link w:val="YMOStabletextChar"/>
    <w:rsid w:val="00A40DED"/>
    <w:pPr>
      <w:spacing w:after="220"/>
    </w:pPr>
    <w:rPr>
      <w:rFonts w:ascii="Arial" w:eastAsia="Times New Roman" w:hAnsi="Arial" w:cs="Times New Roman"/>
      <w:sz w:val="18"/>
      <w:szCs w:val="20"/>
    </w:rPr>
  </w:style>
  <w:style w:type="character" w:customStyle="1" w:styleId="YMOStabletextChar">
    <w:name w:val="YMOS table text Char"/>
    <w:basedOn w:val="DefaultParagraphFont"/>
    <w:link w:val="YMOStabletext"/>
    <w:rsid w:val="00A40DED"/>
    <w:rPr>
      <w:rFonts w:ascii="Arial" w:eastAsia="Times New Roman" w:hAnsi="Arial" w:cs="Times New Roman"/>
      <w:sz w:val="18"/>
      <w:szCs w:val="20"/>
    </w:rPr>
  </w:style>
  <w:style w:type="paragraph" w:styleId="TOCHeading">
    <w:name w:val="TOC Heading"/>
    <w:basedOn w:val="Heading1"/>
    <w:next w:val="Normal"/>
    <w:uiPriority w:val="39"/>
    <w:unhideWhenUsed/>
    <w:qFormat/>
    <w:rsid w:val="00A40DED"/>
    <w:pPr>
      <w:spacing w:line="276" w:lineRule="auto"/>
      <w:outlineLvl w:val="9"/>
    </w:pPr>
  </w:style>
  <w:style w:type="paragraph" w:styleId="TOC2">
    <w:name w:val="toc 2"/>
    <w:basedOn w:val="Normal"/>
    <w:next w:val="Normal"/>
    <w:autoRedefine/>
    <w:uiPriority w:val="39"/>
    <w:unhideWhenUsed/>
    <w:rsid w:val="00A40DED"/>
    <w:pPr>
      <w:ind w:left="240"/>
    </w:pPr>
    <w:rPr>
      <w:b/>
      <w:sz w:val="22"/>
      <w:szCs w:val="22"/>
    </w:rPr>
  </w:style>
  <w:style w:type="paragraph" w:styleId="TOC3">
    <w:name w:val="toc 3"/>
    <w:basedOn w:val="Normal"/>
    <w:next w:val="Normal"/>
    <w:autoRedefine/>
    <w:uiPriority w:val="39"/>
    <w:semiHidden/>
    <w:unhideWhenUsed/>
    <w:rsid w:val="00A40DED"/>
    <w:pPr>
      <w:ind w:left="480"/>
    </w:pPr>
    <w:rPr>
      <w:sz w:val="22"/>
      <w:szCs w:val="22"/>
    </w:rPr>
  </w:style>
  <w:style w:type="paragraph" w:styleId="TOC4">
    <w:name w:val="toc 4"/>
    <w:basedOn w:val="Normal"/>
    <w:next w:val="Normal"/>
    <w:autoRedefine/>
    <w:uiPriority w:val="39"/>
    <w:semiHidden/>
    <w:unhideWhenUsed/>
    <w:rsid w:val="00A40DED"/>
    <w:pPr>
      <w:ind w:left="720"/>
    </w:pPr>
    <w:rPr>
      <w:sz w:val="20"/>
      <w:szCs w:val="20"/>
    </w:rPr>
  </w:style>
  <w:style w:type="paragraph" w:styleId="TOC5">
    <w:name w:val="toc 5"/>
    <w:basedOn w:val="Normal"/>
    <w:next w:val="Normal"/>
    <w:autoRedefine/>
    <w:uiPriority w:val="39"/>
    <w:semiHidden/>
    <w:unhideWhenUsed/>
    <w:rsid w:val="00A40DED"/>
    <w:pPr>
      <w:ind w:left="960"/>
    </w:pPr>
    <w:rPr>
      <w:sz w:val="20"/>
      <w:szCs w:val="20"/>
    </w:rPr>
  </w:style>
  <w:style w:type="paragraph" w:styleId="TOC6">
    <w:name w:val="toc 6"/>
    <w:basedOn w:val="Normal"/>
    <w:next w:val="Normal"/>
    <w:autoRedefine/>
    <w:uiPriority w:val="39"/>
    <w:semiHidden/>
    <w:unhideWhenUsed/>
    <w:rsid w:val="00A40DED"/>
    <w:pPr>
      <w:ind w:left="1200"/>
    </w:pPr>
    <w:rPr>
      <w:sz w:val="20"/>
      <w:szCs w:val="20"/>
    </w:rPr>
  </w:style>
  <w:style w:type="paragraph" w:styleId="TOC7">
    <w:name w:val="toc 7"/>
    <w:basedOn w:val="Normal"/>
    <w:next w:val="Normal"/>
    <w:autoRedefine/>
    <w:uiPriority w:val="39"/>
    <w:semiHidden/>
    <w:unhideWhenUsed/>
    <w:rsid w:val="00A40DED"/>
    <w:pPr>
      <w:ind w:left="1440"/>
    </w:pPr>
    <w:rPr>
      <w:sz w:val="20"/>
      <w:szCs w:val="20"/>
    </w:rPr>
  </w:style>
  <w:style w:type="paragraph" w:styleId="TOC8">
    <w:name w:val="toc 8"/>
    <w:basedOn w:val="Normal"/>
    <w:next w:val="Normal"/>
    <w:autoRedefine/>
    <w:uiPriority w:val="39"/>
    <w:semiHidden/>
    <w:unhideWhenUsed/>
    <w:rsid w:val="00A40DED"/>
    <w:pPr>
      <w:ind w:left="1680"/>
    </w:pPr>
    <w:rPr>
      <w:sz w:val="20"/>
      <w:szCs w:val="20"/>
    </w:rPr>
  </w:style>
  <w:style w:type="paragraph" w:styleId="TOC9">
    <w:name w:val="toc 9"/>
    <w:basedOn w:val="Normal"/>
    <w:next w:val="Normal"/>
    <w:autoRedefine/>
    <w:uiPriority w:val="39"/>
    <w:semiHidden/>
    <w:unhideWhenUsed/>
    <w:rsid w:val="00A40DED"/>
    <w:pPr>
      <w:ind w:left="1920"/>
    </w:pPr>
    <w:rPr>
      <w:sz w:val="20"/>
      <w:szCs w:val="20"/>
    </w:rPr>
  </w:style>
  <w:style w:type="character" w:styleId="CommentReference">
    <w:name w:val="annotation reference"/>
    <w:basedOn w:val="DefaultParagraphFont"/>
    <w:rsid w:val="00A40DED"/>
    <w:rPr>
      <w:sz w:val="16"/>
      <w:szCs w:val="16"/>
    </w:rPr>
  </w:style>
  <w:style w:type="paragraph" w:styleId="Revision">
    <w:name w:val="Revision"/>
    <w:hidden/>
    <w:rsid w:val="00A40DED"/>
  </w:style>
  <w:style w:type="paragraph" w:styleId="NormalWeb">
    <w:name w:val="Normal (Web)"/>
    <w:basedOn w:val="Normal"/>
    <w:uiPriority w:val="99"/>
    <w:rsid w:val="00A40DED"/>
    <w:pPr>
      <w:spacing w:before="100" w:beforeAutospacing="1" w:after="100" w:afterAutospacing="1"/>
    </w:pPr>
    <w:rPr>
      <w:rFonts w:ascii="Times New Roman" w:eastAsia="Times New Roman" w:hAnsi="Times New Roman" w:cs="Times New Roman"/>
    </w:rPr>
  </w:style>
  <w:style w:type="character" w:styleId="FootnoteReference">
    <w:name w:val="footnote reference"/>
    <w:basedOn w:val="DefaultParagraphFont"/>
    <w:rsid w:val="00A40D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D73"/>
  </w:style>
  <w:style w:type="paragraph" w:styleId="Heading1">
    <w:name w:val="heading 1"/>
    <w:basedOn w:val="Normal"/>
    <w:next w:val="Normal"/>
    <w:link w:val="Heading1Char"/>
    <w:qFormat/>
    <w:rsid w:val="00A40D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40DED"/>
    <w:pPr>
      <w:keepNext/>
      <w:widowControl w:val="0"/>
      <w:autoSpaceDE w:val="0"/>
      <w:autoSpaceDN w:val="0"/>
      <w:adjustRightInd w:val="0"/>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40DED"/>
    <w:pPr>
      <w:keepNext/>
      <w:widowControl w:val="0"/>
      <w:autoSpaceDE w:val="0"/>
      <w:autoSpaceDN w:val="0"/>
      <w:adjustRightInd w:val="0"/>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40DED"/>
    <w:pPr>
      <w:keepNext/>
      <w:widowControl w:val="0"/>
      <w:autoSpaceDE w:val="0"/>
      <w:autoSpaceDN w:val="0"/>
      <w:adjustRightInd w:val="0"/>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A40DED"/>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60117B"/>
    <w:rPr>
      <w:rFonts w:ascii="Lucida Grande" w:hAnsi="Lucida Grande"/>
      <w:sz w:val="18"/>
      <w:szCs w:val="18"/>
    </w:rPr>
  </w:style>
  <w:style w:type="character" w:customStyle="1" w:styleId="BalloonTextChar0">
    <w:name w:val="Balloon Text Char"/>
    <w:basedOn w:val="DefaultParagraphFont"/>
    <w:uiPriority w:val="99"/>
    <w:semiHidden/>
    <w:rsid w:val="00584570"/>
    <w:rPr>
      <w:rFonts w:ascii="Lucida Grande" w:hAnsi="Lucida Grande"/>
      <w:sz w:val="18"/>
      <w:szCs w:val="18"/>
    </w:rPr>
  </w:style>
  <w:style w:type="character" w:customStyle="1" w:styleId="BalloonTextChar2">
    <w:name w:val="Balloon Text Char"/>
    <w:basedOn w:val="DefaultParagraphFont"/>
    <w:uiPriority w:val="99"/>
    <w:semiHidden/>
    <w:rsid w:val="00092DA3"/>
    <w:rPr>
      <w:rFonts w:ascii="Lucida Grande" w:hAnsi="Lucida Grande"/>
      <w:sz w:val="18"/>
      <w:szCs w:val="18"/>
    </w:rPr>
  </w:style>
  <w:style w:type="character" w:customStyle="1" w:styleId="Heading1Char">
    <w:name w:val="Heading 1 Char"/>
    <w:basedOn w:val="DefaultParagraphFont"/>
    <w:link w:val="Heading1"/>
    <w:rsid w:val="00A40D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40DED"/>
    <w:rPr>
      <w:rFonts w:ascii="Arial" w:eastAsia="Times New Roman" w:hAnsi="Arial" w:cs="Arial"/>
      <w:b/>
      <w:bCs/>
      <w:i/>
      <w:iCs/>
      <w:sz w:val="28"/>
      <w:szCs w:val="28"/>
    </w:rPr>
  </w:style>
  <w:style w:type="character" w:customStyle="1" w:styleId="Heading3Char">
    <w:name w:val="Heading 3 Char"/>
    <w:basedOn w:val="DefaultParagraphFont"/>
    <w:link w:val="Heading3"/>
    <w:rsid w:val="00A40DED"/>
    <w:rPr>
      <w:rFonts w:ascii="Arial" w:eastAsia="Times New Roman" w:hAnsi="Arial" w:cs="Arial"/>
      <w:b/>
      <w:bCs/>
      <w:sz w:val="26"/>
      <w:szCs w:val="26"/>
    </w:rPr>
  </w:style>
  <w:style w:type="character" w:customStyle="1" w:styleId="Heading4Char">
    <w:name w:val="Heading 4 Char"/>
    <w:basedOn w:val="DefaultParagraphFont"/>
    <w:link w:val="Heading4"/>
    <w:rsid w:val="00A40DED"/>
    <w:rPr>
      <w:rFonts w:ascii="Times New Roman" w:eastAsia="Times New Roman" w:hAnsi="Times New Roman" w:cs="Times New Roman"/>
      <w:b/>
      <w:bCs/>
      <w:sz w:val="28"/>
      <w:szCs w:val="28"/>
    </w:rPr>
  </w:style>
  <w:style w:type="character" w:customStyle="1" w:styleId="BalloonTextChar3">
    <w:name w:val="Balloon Text Char"/>
    <w:basedOn w:val="DefaultParagraphFont"/>
    <w:uiPriority w:val="99"/>
    <w:semiHidden/>
    <w:rsid w:val="00A40DED"/>
    <w:rPr>
      <w:rFonts w:ascii="Lucida Grande" w:hAnsi="Lucida Grande"/>
      <w:sz w:val="18"/>
      <w:szCs w:val="18"/>
    </w:rPr>
  </w:style>
  <w:style w:type="table" w:styleId="TableGrid">
    <w:name w:val="Table Grid"/>
    <w:basedOn w:val="TableNormal"/>
    <w:rsid w:val="00A40D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A40DED"/>
    <w:rPr>
      <w:rFonts w:ascii="Times New Roman" w:eastAsia="Times New Roman" w:hAnsi="Times New Roman" w:cs="Times New Roman"/>
      <w:sz w:val="20"/>
      <w:szCs w:val="20"/>
    </w:rPr>
  </w:style>
  <w:style w:type="paragraph" w:styleId="CommentText">
    <w:name w:val="annotation text"/>
    <w:basedOn w:val="Normal"/>
    <w:link w:val="CommentTextChar"/>
    <w:semiHidden/>
    <w:rsid w:val="00A40DED"/>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A40DED"/>
  </w:style>
  <w:style w:type="character" w:customStyle="1" w:styleId="BalloonTextChar1">
    <w:name w:val="Balloon Text Char1"/>
    <w:basedOn w:val="DefaultParagraphFont"/>
    <w:link w:val="BalloonText"/>
    <w:semiHidden/>
    <w:rsid w:val="00A40DED"/>
    <w:rPr>
      <w:rFonts w:ascii="Tahoma" w:eastAsia="Times New Roman" w:hAnsi="Tahoma" w:cs="Tahoma"/>
      <w:sz w:val="16"/>
      <w:szCs w:val="16"/>
    </w:rPr>
  </w:style>
  <w:style w:type="paragraph" w:styleId="Footer">
    <w:name w:val="footer"/>
    <w:basedOn w:val="Normal"/>
    <w:link w:val="FooterChar"/>
    <w:rsid w:val="00A40DED"/>
    <w:pPr>
      <w:widowControl w:val="0"/>
      <w:tabs>
        <w:tab w:val="center" w:pos="4320"/>
        <w:tab w:val="right" w:pos="8640"/>
      </w:tabs>
      <w:autoSpaceDE w:val="0"/>
      <w:autoSpaceDN w:val="0"/>
      <w:adjustRightInd w:val="0"/>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A40DED"/>
    <w:rPr>
      <w:rFonts w:ascii="Times New Roman" w:eastAsia="Times New Roman" w:hAnsi="Times New Roman" w:cs="Times New Roman"/>
      <w:sz w:val="20"/>
      <w:szCs w:val="20"/>
    </w:rPr>
  </w:style>
  <w:style w:type="character" w:styleId="PageNumber">
    <w:name w:val="page number"/>
    <w:basedOn w:val="DefaultParagraphFont"/>
    <w:rsid w:val="00A40DED"/>
  </w:style>
  <w:style w:type="character" w:customStyle="1" w:styleId="CommentSubjectChar">
    <w:name w:val="Comment Subject Char"/>
    <w:basedOn w:val="CommentTextChar"/>
    <w:link w:val="CommentSubject"/>
    <w:semiHidden/>
    <w:rsid w:val="00A40DE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A40DED"/>
    <w:rPr>
      <w:b/>
      <w:bCs/>
    </w:rPr>
  </w:style>
  <w:style w:type="character" w:customStyle="1" w:styleId="CommentSubjectChar1">
    <w:name w:val="Comment Subject Char1"/>
    <w:basedOn w:val="CommentTextChar1"/>
    <w:uiPriority w:val="99"/>
    <w:semiHidden/>
    <w:rsid w:val="00A40DED"/>
    <w:rPr>
      <w:b/>
      <w:bCs/>
      <w:sz w:val="20"/>
      <w:szCs w:val="20"/>
    </w:rPr>
  </w:style>
  <w:style w:type="character" w:styleId="Hyperlink">
    <w:name w:val="Hyperlink"/>
    <w:basedOn w:val="DefaultParagraphFont"/>
    <w:rsid w:val="00A40DED"/>
    <w:rPr>
      <w:color w:val="0000FF"/>
      <w:u w:val="single"/>
    </w:rPr>
  </w:style>
  <w:style w:type="character" w:customStyle="1" w:styleId="FootnoteTextChar">
    <w:name w:val="Footnote Text Char"/>
    <w:basedOn w:val="DefaultParagraphFont"/>
    <w:link w:val="FootnoteText"/>
    <w:semiHidden/>
    <w:rsid w:val="00A40DED"/>
    <w:rPr>
      <w:rFonts w:ascii="Times New Roman" w:eastAsia="Times New Roman" w:hAnsi="Times New Roman" w:cs="Times New Roman"/>
      <w:sz w:val="20"/>
      <w:szCs w:val="20"/>
    </w:rPr>
  </w:style>
  <w:style w:type="paragraph" w:styleId="FootnoteText">
    <w:name w:val="footnote text"/>
    <w:basedOn w:val="Normal"/>
    <w:link w:val="FootnoteTextChar"/>
    <w:semiHidden/>
    <w:rsid w:val="00A40DED"/>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A40DED"/>
  </w:style>
  <w:style w:type="paragraph" w:styleId="Header">
    <w:name w:val="header"/>
    <w:basedOn w:val="Normal"/>
    <w:link w:val="HeaderChar"/>
    <w:rsid w:val="00A40DED"/>
    <w:pPr>
      <w:widowControl w:val="0"/>
      <w:tabs>
        <w:tab w:val="center" w:pos="4320"/>
        <w:tab w:val="right" w:pos="8640"/>
      </w:tabs>
      <w:autoSpaceDE w:val="0"/>
      <w:autoSpaceDN w:val="0"/>
      <w:adjustRightInd w:val="0"/>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40DED"/>
    <w:rPr>
      <w:rFonts w:ascii="Times New Roman" w:eastAsia="Times New Roman" w:hAnsi="Times New Roman" w:cs="Times New Roman"/>
      <w:sz w:val="20"/>
      <w:szCs w:val="20"/>
    </w:rPr>
  </w:style>
  <w:style w:type="paragraph" w:styleId="BodyTextIndent2">
    <w:name w:val="Body Text Indent 2"/>
    <w:basedOn w:val="Normal"/>
    <w:link w:val="BodyTextIndent2Char"/>
    <w:rsid w:val="00A40DED"/>
    <w:pPr>
      <w:ind w:firstLine="720"/>
    </w:pPr>
    <w:rPr>
      <w:rFonts w:ascii="Times New Roman" w:eastAsia="Times New Roman" w:hAnsi="Times New Roman" w:cs="Times New Roman"/>
      <w:bCs/>
      <w:u w:val="single"/>
    </w:rPr>
  </w:style>
  <w:style w:type="character" w:customStyle="1" w:styleId="BodyTextIndent2Char">
    <w:name w:val="Body Text Indent 2 Char"/>
    <w:basedOn w:val="DefaultParagraphFont"/>
    <w:link w:val="BodyTextIndent2"/>
    <w:rsid w:val="00A40DED"/>
    <w:rPr>
      <w:rFonts w:ascii="Times New Roman" w:eastAsia="Times New Roman" w:hAnsi="Times New Roman" w:cs="Times New Roman"/>
      <w:bCs/>
      <w:u w:val="single"/>
    </w:rPr>
  </w:style>
  <w:style w:type="paragraph" w:styleId="Caption">
    <w:name w:val="caption"/>
    <w:basedOn w:val="Normal"/>
    <w:next w:val="Normal"/>
    <w:qFormat/>
    <w:rsid w:val="00A40DED"/>
    <w:rPr>
      <w:rFonts w:ascii="Times New Roman" w:eastAsia="Times New Roman" w:hAnsi="Times New Roman" w:cs="Times New Roman"/>
      <w:b/>
      <w:bCs/>
      <w:sz w:val="22"/>
      <w:szCs w:val="20"/>
    </w:rPr>
  </w:style>
  <w:style w:type="paragraph" w:customStyle="1" w:styleId="Default">
    <w:name w:val="Default"/>
    <w:rsid w:val="00A40DED"/>
    <w:pPr>
      <w:autoSpaceDE w:val="0"/>
      <w:autoSpaceDN w:val="0"/>
      <w:adjustRightInd w:val="0"/>
    </w:pPr>
    <w:rPr>
      <w:rFonts w:ascii="NPS Rawlinson OT" w:eastAsia="Times New Roman" w:hAnsi="NPS Rawlinson OT" w:cs="NPS Rawlinson OT"/>
      <w:color w:val="000000"/>
    </w:rPr>
  </w:style>
  <w:style w:type="character" w:styleId="FollowedHyperlink">
    <w:name w:val="FollowedHyperlink"/>
    <w:basedOn w:val="DefaultParagraphFont"/>
    <w:uiPriority w:val="99"/>
    <w:semiHidden/>
    <w:unhideWhenUsed/>
    <w:rsid w:val="00A40DED"/>
    <w:rPr>
      <w:color w:val="800080" w:themeColor="followedHyperlink"/>
      <w:u w:val="single"/>
    </w:rPr>
  </w:style>
  <w:style w:type="paragraph" w:styleId="ListParagraph">
    <w:name w:val="List Paragraph"/>
    <w:basedOn w:val="Normal"/>
    <w:uiPriority w:val="34"/>
    <w:qFormat/>
    <w:rsid w:val="00A40DED"/>
    <w:pPr>
      <w:ind w:left="720"/>
      <w:contextualSpacing/>
    </w:pPr>
  </w:style>
  <w:style w:type="paragraph" w:customStyle="1" w:styleId="MyAuthorInfo">
    <w:name w:val="My Author Info"/>
    <w:basedOn w:val="Normal"/>
    <w:rsid w:val="00A40DED"/>
    <w:pPr>
      <w:widowControl w:val="0"/>
      <w:autoSpaceDE w:val="0"/>
      <w:autoSpaceDN w:val="0"/>
      <w:adjustRightInd w:val="0"/>
      <w:jc w:val="center"/>
    </w:pPr>
    <w:rPr>
      <w:rFonts w:ascii="Times New Roman" w:eastAsia="Times New Roman" w:hAnsi="Times New Roman" w:cs="Times New Roman"/>
      <w:sz w:val="20"/>
      <w:szCs w:val="20"/>
    </w:rPr>
  </w:style>
  <w:style w:type="paragraph" w:customStyle="1" w:styleId="MyHeading1">
    <w:name w:val="My Heading 1"/>
    <w:basedOn w:val="Heading1"/>
    <w:next w:val="MyNormal"/>
    <w:rsid w:val="00A40DED"/>
    <w:pPr>
      <w:keepLines w:val="0"/>
      <w:widowControl w:val="0"/>
      <w:autoSpaceDE w:val="0"/>
      <w:autoSpaceDN w:val="0"/>
      <w:adjustRightInd w:val="0"/>
      <w:spacing w:before="120" w:after="240"/>
    </w:pPr>
    <w:rPr>
      <w:rFonts w:ascii="Arial" w:eastAsia="Times New Roman" w:hAnsi="Arial" w:cs="Arial"/>
      <w:caps/>
      <w:color w:val="auto"/>
      <w:kern w:val="32"/>
      <w:sz w:val="24"/>
      <w:szCs w:val="24"/>
      <w14:shadow w14:blurRad="50800" w14:dist="38100" w14:dir="2700000" w14:sx="100000" w14:sy="100000" w14:kx="0" w14:ky="0" w14:algn="tl">
        <w14:srgbClr w14:val="000000">
          <w14:alpha w14:val="60000"/>
        </w14:srgbClr>
      </w14:shadow>
    </w:rPr>
  </w:style>
  <w:style w:type="paragraph" w:customStyle="1" w:styleId="MyNormal">
    <w:name w:val="My Normal"/>
    <w:basedOn w:val="Normal"/>
    <w:rsid w:val="00A40DED"/>
    <w:pPr>
      <w:widowControl w:val="0"/>
      <w:autoSpaceDE w:val="0"/>
      <w:autoSpaceDN w:val="0"/>
      <w:adjustRightInd w:val="0"/>
      <w:spacing w:line="480" w:lineRule="auto"/>
      <w:ind w:firstLine="720"/>
    </w:pPr>
    <w:rPr>
      <w:rFonts w:ascii="Times New Roman" w:eastAsia="Times New Roman" w:hAnsi="Times New Roman" w:cs="Times New Roman"/>
      <w:sz w:val="20"/>
      <w:szCs w:val="20"/>
    </w:rPr>
  </w:style>
  <w:style w:type="paragraph" w:customStyle="1" w:styleId="MyHeading2">
    <w:name w:val="My Heading 2"/>
    <w:basedOn w:val="Heading2"/>
    <w:next w:val="MyNormal"/>
    <w:rsid w:val="00A40DED"/>
    <w:pPr>
      <w:spacing w:before="120" w:after="240"/>
    </w:pPr>
    <w:rPr>
      <w:i w:val="0"/>
      <w:sz w:val="24"/>
    </w:rPr>
  </w:style>
  <w:style w:type="paragraph" w:customStyle="1" w:styleId="MyTitle">
    <w:name w:val="My Title"/>
    <w:basedOn w:val="Normal"/>
    <w:rsid w:val="00A40DED"/>
    <w:pPr>
      <w:widowControl w:val="0"/>
      <w:autoSpaceDE w:val="0"/>
      <w:autoSpaceDN w:val="0"/>
      <w:adjustRightInd w:val="0"/>
      <w:spacing w:after="240"/>
      <w:jc w:val="center"/>
    </w:pPr>
    <w:rPr>
      <w:rFonts w:ascii="Arial" w:eastAsia="Times New Roman" w:hAnsi="Arial" w:cs="Times New Roman"/>
      <w:b/>
      <w:sz w:val="20"/>
      <w:szCs w:val="20"/>
    </w:rPr>
  </w:style>
  <w:style w:type="paragraph" w:customStyle="1" w:styleId="MyReferences">
    <w:name w:val="My References"/>
    <w:basedOn w:val="Normal"/>
    <w:autoRedefine/>
    <w:rsid w:val="00A40DED"/>
    <w:pPr>
      <w:widowControl w:val="0"/>
      <w:autoSpaceDE w:val="0"/>
      <w:autoSpaceDN w:val="0"/>
      <w:adjustRightInd w:val="0"/>
      <w:spacing w:after="240"/>
      <w:ind w:left="720" w:hanging="720"/>
    </w:pPr>
    <w:rPr>
      <w:rFonts w:ascii="Times New Roman" w:eastAsia="Times New Roman" w:hAnsi="Times New Roman" w:cs="Times New Roman"/>
      <w:sz w:val="20"/>
      <w:szCs w:val="20"/>
    </w:rPr>
  </w:style>
  <w:style w:type="paragraph" w:styleId="BodyText">
    <w:name w:val="Body Text"/>
    <w:basedOn w:val="Normal"/>
    <w:link w:val="BodyTextChar"/>
    <w:rsid w:val="00A40DED"/>
    <w:pPr>
      <w:widowControl w:val="0"/>
      <w:autoSpaceDE w:val="0"/>
      <w:autoSpaceDN w:val="0"/>
      <w:adjustRightInd w:val="0"/>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A40DED"/>
    <w:rPr>
      <w:rFonts w:ascii="Times New Roman" w:eastAsia="Times New Roman" w:hAnsi="Times New Roman" w:cs="Times New Roman"/>
      <w:b/>
      <w:bCs/>
      <w:sz w:val="20"/>
      <w:szCs w:val="20"/>
    </w:rPr>
  </w:style>
  <w:style w:type="paragraph" w:styleId="BodyTextIndent">
    <w:name w:val="Body Text Indent"/>
    <w:basedOn w:val="Normal"/>
    <w:link w:val="BodyTextIndentChar"/>
    <w:rsid w:val="00A40DED"/>
    <w:pPr>
      <w:widowControl w:val="0"/>
      <w:autoSpaceDE w:val="0"/>
      <w:autoSpaceDN w:val="0"/>
      <w:adjustRightInd w:val="0"/>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40DED"/>
    <w:rPr>
      <w:rFonts w:ascii="Times New Roman" w:eastAsia="Times New Roman" w:hAnsi="Times New Roman" w:cs="Times New Roman"/>
      <w:sz w:val="20"/>
      <w:szCs w:val="20"/>
    </w:rPr>
  </w:style>
  <w:style w:type="paragraph" w:customStyle="1" w:styleId="MyHeading3">
    <w:name w:val="My Heading 3"/>
    <w:basedOn w:val="Heading3"/>
    <w:next w:val="MyNormal"/>
    <w:rsid w:val="00A40DED"/>
    <w:pPr>
      <w:spacing w:before="120" w:after="240"/>
    </w:pPr>
    <w:rPr>
      <w:i/>
      <w:sz w:val="24"/>
    </w:rPr>
  </w:style>
  <w:style w:type="paragraph" w:customStyle="1" w:styleId="MyQuotes">
    <w:name w:val="My Quotes"/>
    <w:basedOn w:val="Normal"/>
    <w:autoRedefine/>
    <w:rsid w:val="00A40DED"/>
    <w:pPr>
      <w:widowControl w:val="0"/>
      <w:autoSpaceDE w:val="0"/>
      <w:autoSpaceDN w:val="0"/>
      <w:adjustRightInd w:val="0"/>
      <w:spacing w:before="240" w:after="240" w:line="480" w:lineRule="auto"/>
      <w:ind w:left="720" w:right="720" w:firstLine="720"/>
      <w:contextualSpacing/>
    </w:pPr>
    <w:rPr>
      <w:rFonts w:ascii="Times New Roman" w:eastAsia="Times New Roman" w:hAnsi="Times New Roman" w:cs="Times New Roman"/>
      <w:sz w:val="20"/>
      <w:szCs w:val="20"/>
    </w:rPr>
  </w:style>
  <w:style w:type="paragraph" w:customStyle="1" w:styleId="Myfigurelegend">
    <w:name w:val="My figure legend"/>
    <w:basedOn w:val="MyNormal"/>
    <w:rsid w:val="00A40DED"/>
    <w:pPr>
      <w:spacing w:before="240" w:after="480" w:line="240" w:lineRule="auto"/>
      <w:ind w:firstLine="0"/>
    </w:pPr>
    <w:rPr>
      <w:b/>
    </w:rPr>
  </w:style>
  <w:style w:type="paragraph" w:customStyle="1" w:styleId="Myfigures">
    <w:name w:val="My figures"/>
    <w:basedOn w:val="MyNormal"/>
    <w:next w:val="MyNormal"/>
    <w:rsid w:val="00A40DED"/>
    <w:pPr>
      <w:spacing w:after="960"/>
      <w:ind w:firstLine="0"/>
      <w:jc w:val="center"/>
    </w:pPr>
  </w:style>
  <w:style w:type="paragraph" w:customStyle="1" w:styleId="myspacer">
    <w:name w:val="my spacer"/>
    <w:basedOn w:val="Normal"/>
    <w:rsid w:val="00A40DED"/>
    <w:pPr>
      <w:widowControl w:val="0"/>
      <w:tabs>
        <w:tab w:val="right" w:pos="8640"/>
      </w:tabs>
      <w:autoSpaceDE w:val="0"/>
      <w:autoSpaceDN w:val="0"/>
      <w:adjustRightInd w:val="0"/>
    </w:pPr>
    <w:rPr>
      <w:rFonts w:ascii="Times New Roman" w:eastAsia="Times New Roman" w:hAnsi="Times New Roman" w:cs="Times New Roman"/>
      <w:sz w:val="10"/>
      <w:szCs w:val="20"/>
    </w:rPr>
  </w:style>
  <w:style w:type="paragraph" w:customStyle="1" w:styleId="MyHeading4">
    <w:name w:val="My Heading 4"/>
    <w:basedOn w:val="Heading4"/>
    <w:next w:val="MyNormal"/>
    <w:rsid w:val="00A40DED"/>
    <w:pPr>
      <w:spacing w:before="120" w:after="240"/>
    </w:pPr>
    <w:rPr>
      <w:rFonts w:ascii="Arial" w:hAnsi="Arial"/>
      <w:i/>
      <w:sz w:val="24"/>
    </w:rPr>
  </w:style>
  <w:style w:type="paragraph" w:customStyle="1" w:styleId="MyHeading1noTOC">
    <w:name w:val="My Heading 1 no TOC"/>
    <w:basedOn w:val="Normal"/>
    <w:next w:val="MyNormal"/>
    <w:rsid w:val="00A40DED"/>
    <w:pPr>
      <w:widowControl w:val="0"/>
      <w:autoSpaceDE w:val="0"/>
      <w:autoSpaceDN w:val="0"/>
      <w:adjustRightInd w:val="0"/>
      <w:spacing w:before="120" w:after="240"/>
    </w:pPr>
    <w:rPr>
      <w:rFonts w:ascii="Arial" w:eastAsia="Times New Roman" w:hAnsi="Arial" w:cs="Times New Roman"/>
      <w:b/>
      <w:caps/>
      <w:sz w:val="20"/>
      <w:szCs w:val="20"/>
      <w14:shadow w14:blurRad="50800" w14:dist="38100" w14:dir="2700000" w14:sx="100000" w14:sy="100000" w14:kx="0" w14:ky="0" w14:algn="tl">
        <w14:srgbClr w14:val="000000">
          <w14:alpha w14:val="60000"/>
        </w14:srgbClr>
      </w14:shadow>
    </w:rPr>
  </w:style>
  <w:style w:type="paragraph" w:styleId="TOC1">
    <w:name w:val="toc 1"/>
    <w:basedOn w:val="Normal"/>
    <w:next w:val="Normal"/>
    <w:autoRedefine/>
    <w:uiPriority w:val="39"/>
    <w:semiHidden/>
    <w:rsid w:val="00A40DED"/>
    <w:pPr>
      <w:spacing w:before="120"/>
    </w:pPr>
    <w:rPr>
      <w:b/>
    </w:rPr>
  </w:style>
  <w:style w:type="paragraph" w:customStyle="1" w:styleId="MyTableHeading">
    <w:name w:val="My Table Heading"/>
    <w:basedOn w:val="MyHeading1"/>
    <w:next w:val="Normal"/>
    <w:rsid w:val="00A40DED"/>
    <w:pPr>
      <w:spacing w:after="0"/>
    </w:pPr>
    <w:rPr>
      <w:rFonts w:ascii="Times New Roman" w:hAnsi="Times New Roman" w:cs="Times New Roman"/>
      <w:caps w:val="0"/>
      <w14:shadow w14:blurRad="0" w14:dist="0" w14:dir="0" w14:sx="0" w14:sy="0" w14:kx="0" w14:ky="0" w14:algn="none">
        <w14:srgbClr w14:val="000000"/>
      </w14:shadow>
    </w:rPr>
  </w:style>
  <w:style w:type="paragraph" w:customStyle="1" w:styleId="MyCaption">
    <w:name w:val="My Caption"/>
    <w:basedOn w:val="Caption"/>
    <w:next w:val="Normal"/>
    <w:autoRedefine/>
    <w:rsid w:val="00A40DED"/>
    <w:pPr>
      <w:keepNext/>
      <w:widowControl w:val="0"/>
      <w:autoSpaceDE w:val="0"/>
      <w:autoSpaceDN w:val="0"/>
      <w:adjustRightInd w:val="0"/>
      <w:spacing w:before="120"/>
    </w:pPr>
    <w:rPr>
      <w:sz w:val="24"/>
    </w:rPr>
  </w:style>
  <w:style w:type="paragraph" w:customStyle="1" w:styleId="MyHeading1ul">
    <w:name w:val="My Heading 1 ul"/>
    <w:basedOn w:val="MyHeading1"/>
    <w:next w:val="MyNormal"/>
    <w:rsid w:val="00A40DED"/>
    <w:rPr>
      <w:caps w:val="0"/>
      <w:u w:val="single"/>
      <w14:shadow w14:blurRad="0" w14:dist="0" w14:dir="0" w14:sx="0" w14:sy="0" w14:kx="0" w14:ky="0" w14:algn="none">
        <w14:srgbClr w14:val="000000"/>
      </w14:shadow>
    </w:rPr>
  </w:style>
  <w:style w:type="paragraph" w:customStyle="1" w:styleId="MyHeading1noTOCul">
    <w:name w:val="My Heading 1 no TOC ul"/>
    <w:basedOn w:val="MyHeading1noTOC"/>
    <w:next w:val="MyNormal"/>
    <w:rsid w:val="00A40DED"/>
    <w:rPr>
      <w:caps w:val="0"/>
      <w:u w:val="single"/>
      <w14:shadow w14:blurRad="0" w14:dist="0" w14:dir="0" w14:sx="0" w14:sy="0" w14:kx="0" w14:ky="0" w14:algn="none">
        <w14:srgbClr w14:val="000000"/>
      </w14:shadow>
    </w:rPr>
  </w:style>
  <w:style w:type="paragraph" w:customStyle="1" w:styleId="MyHeading3ul">
    <w:name w:val="My Heading 3 ul"/>
    <w:basedOn w:val="MyHeading3"/>
    <w:next w:val="MyNormal"/>
    <w:rsid w:val="00A40DED"/>
    <w:rPr>
      <w:u w:val="single"/>
    </w:rPr>
  </w:style>
  <w:style w:type="paragraph" w:customStyle="1" w:styleId="MyBoldHeader">
    <w:name w:val="My Bold Header"/>
    <w:basedOn w:val="MyHeading1"/>
    <w:next w:val="Normal"/>
    <w:rsid w:val="00A40DED"/>
    <w:pPr>
      <w:spacing w:before="240" w:after="120"/>
    </w:pPr>
    <w:rPr>
      <w:rFonts w:ascii="Times New Roman" w:hAnsi="Times New Roman"/>
      <w:caps w:val="0"/>
      <w14:shadow w14:blurRad="0" w14:dist="0" w14:dir="0" w14:sx="0" w14:sy="0" w14:kx="0" w14:ky="0" w14:algn="none">
        <w14:srgbClr w14:val="000000"/>
      </w14:shadow>
    </w:rPr>
  </w:style>
  <w:style w:type="paragraph" w:customStyle="1" w:styleId="Mynormalsinglespace">
    <w:name w:val="My normal single space"/>
    <w:basedOn w:val="Normal"/>
    <w:rsid w:val="00A40DED"/>
    <w:pPr>
      <w:widowControl w:val="0"/>
      <w:autoSpaceDE w:val="0"/>
      <w:autoSpaceDN w:val="0"/>
      <w:adjustRightInd w:val="0"/>
      <w:spacing w:after="120"/>
      <w:ind w:firstLine="720"/>
    </w:pPr>
    <w:rPr>
      <w:rFonts w:ascii="Times New Roman" w:eastAsia="Times New Roman" w:hAnsi="Times New Roman" w:cs="Times New Roman"/>
      <w:sz w:val="20"/>
      <w:szCs w:val="20"/>
    </w:rPr>
  </w:style>
  <w:style w:type="paragraph" w:customStyle="1" w:styleId="MyReferencessmallspacer">
    <w:name w:val="My References small spacer"/>
    <w:basedOn w:val="Normal"/>
    <w:rsid w:val="00A40DED"/>
    <w:pPr>
      <w:widowControl w:val="0"/>
      <w:autoSpaceDE w:val="0"/>
      <w:autoSpaceDN w:val="0"/>
      <w:adjustRightInd w:val="0"/>
      <w:spacing w:after="120"/>
      <w:ind w:left="720" w:hanging="720"/>
      <w:contextualSpacing/>
    </w:pPr>
    <w:rPr>
      <w:rFonts w:ascii="Times New Roman" w:eastAsia="Times New Roman" w:hAnsi="Times New Roman" w:cs="Times New Roman"/>
      <w:sz w:val="20"/>
      <w:szCs w:val="20"/>
    </w:rPr>
  </w:style>
  <w:style w:type="paragraph" w:customStyle="1" w:styleId="YMOStabletext">
    <w:name w:val="YMOS table text"/>
    <w:basedOn w:val="Normal"/>
    <w:link w:val="YMOStabletextChar"/>
    <w:rsid w:val="00A40DED"/>
    <w:pPr>
      <w:spacing w:after="220"/>
    </w:pPr>
    <w:rPr>
      <w:rFonts w:ascii="Arial" w:eastAsia="Times New Roman" w:hAnsi="Arial" w:cs="Times New Roman"/>
      <w:sz w:val="18"/>
      <w:szCs w:val="20"/>
    </w:rPr>
  </w:style>
  <w:style w:type="character" w:customStyle="1" w:styleId="YMOStabletextChar">
    <w:name w:val="YMOS table text Char"/>
    <w:basedOn w:val="DefaultParagraphFont"/>
    <w:link w:val="YMOStabletext"/>
    <w:rsid w:val="00A40DED"/>
    <w:rPr>
      <w:rFonts w:ascii="Arial" w:eastAsia="Times New Roman" w:hAnsi="Arial" w:cs="Times New Roman"/>
      <w:sz w:val="18"/>
      <w:szCs w:val="20"/>
    </w:rPr>
  </w:style>
  <w:style w:type="paragraph" w:styleId="TOCHeading">
    <w:name w:val="TOC Heading"/>
    <w:basedOn w:val="Heading1"/>
    <w:next w:val="Normal"/>
    <w:uiPriority w:val="39"/>
    <w:unhideWhenUsed/>
    <w:qFormat/>
    <w:rsid w:val="00A40DED"/>
    <w:pPr>
      <w:spacing w:line="276" w:lineRule="auto"/>
      <w:outlineLvl w:val="9"/>
    </w:pPr>
  </w:style>
  <w:style w:type="paragraph" w:styleId="TOC2">
    <w:name w:val="toc 2"/>
    <w:basedOn w:val="Normal"/>
    <w:next w:val="Normal"/>
    <w:autoRedefine/>
    <w:uiPriority w:val="39"/>
    <w:unhideWhenUsed/>
    <w:rsid w:val="00A40DED"/>
    <w:pPr>
      <w:ind w:left="240"/>
    </w:pPr>
    <w:rPr>
      <w:b/>
      <w:sz w:val="22"/>
      <w:szCs w:val="22"/>
    </w:rPr>
  </w:style>
  <w:style w:type="paragraph" w:styleId="TOC3">
    <w:name w:val="toc 3"/>
    <w:basedOn w:val="Normal"/>
    <w:next w:val="Normal"/>
    <w:autoRedefine/>
    <w:uiPriority w:val="39"/>
    <w:semiHidden/>
    <w:unhideWhenUsed/>
    <w:rsid w:val="00A40DED"/>
    <w:pPr>
      <w:ind w:left="480"/>
    </w:pPr>
    <w:rPr>
      <w:sz w:val="22"/>
      <w:szCs w:val="22"/>
    </w:rPr>
  </w:style>
  <w:style w:type="paragraph" w:styleId="TOC4">
    <w:name w:val="toc 4"/>
    <w:basedOn w:val="Normal"/>
    <w:next w:val="Normal"/>
    <w:autoRedefine/>
    <w:uiPriority w:val="39"/>
    <w:semiHidden/>
    <w:unhideWhenUsed/>
    <w:rsid w:val="00A40DED"/>
    <w:pPr>
      <w:ind w:left="720"/>
    </w:pPr>
    <w:rPr>
      <w:sz w:val="20"/>
      <w:szCs w:val="20"/>
    </w:rPr>
  </w:style>
  <w:style w:type="paragraph" w:styleId="TOC5">
    <w:name w:val="toc 5"/>
    <w:basedOn w:val="Normal"/>
    <w:next w:val="Normal"/>
    <w:autoRedefine/>
    <w:uiPriority w:val="39"/>
    <w:semiHidden/>
    <w:unhideWhenUsed/>
    <w:rsid w:val="00A40DED"/>
    <w:pPr>
      <w:ind w:left="960"/>
    </w:pPr>
    <w:rPr>
      <w:sz w:val="20"/>
      <w:szCs w:val="20"/>
    </w:rPr>
  </w:style>
  <w:style w:type="paragraph" w:styleId="TOC6">
    <w:name w:val="toc 6"/>
    <w:basedOn w:val="Normal"/>
    <w:next w:val="Normal"/>
    <w:autoRedefine/>
    <w:uiPriority w:val="39"/>
    <w:semiHidden/>
    <w:unhideWhenUsed/>
    <w:rsid w:val="00A40DED"/>
    <w:pPr>
      <w:ind w:left="1200"/>
    </w:pPr>
    <w:rPr>
      <w:sz w:val="20"/>
      <w:szCs w:val="20"/>
    </w:rPr>
  </w:style>
  <w:style w:type="paragraph" w:styleId="TOC7">
    <w:name w:val="toc 7"/>
    <w:basedOn w:val="Normal"/>
    <w:next w:val="Normal"/>
    <w:autoRedefine/>
    <w:uiPriority w:val="39"/>
    <w:semiHidden/>
    <w:unhideWhenUsed/>
    <w:rsid w:val="00A40DED"/>
    <w:pPr>
      <w:ind w:left="1440"/>
    </w:pPr>
    <w:rPr>
      <w:sz w:val="20"/>
      <w:szCs w:val="20"/>
    </w:rPr>
  </w:style>
  <w:style w:type="paragraph" w:styleId="TOC8">
    <w:name w:val="toc 8"/>
    <w:basedOn w:val="Normal"/>
    <w:next w:val="Normal"/>
    <w:autoRedefine/>
    <w:uiPriority w:val="39"/>
    <w:semiHidden/>
    <w:unhideWhenUsed/>
    <w:rsid w:val="00A40DED"/>
    <w:pPr>
      <w:ind w:left="1680"/>
    </w:pPr>
    <w:rPr>
      <w:sz w:val="20"/>
      <w:szCs w:val="20"/>
    </w:rPr>
  </w:style>
  <w:style w:type="paragraph" w:styleId="TOC9">
    <w:name w:val="toc 9"/>
    <w:basedOn w:val="Normal"/>
    <w:next w:val="Normal"/>
    <w:autoRedefine/>
    <w:uiPriority w:val="39"/>
    <w:semiHidden/>
    <w:unhideWhenUsed/>
    <w:rsid w:val="00A40DED"/>
    <w:pPr>
      <w:ind w:left="1920"/>
    </w:pPr>
    <w:rPr>
      <w:sz w:val="20"/>
      <w:szCs w:val="20"/>
    </w:rPr>
  </w:style>
  <w:style w:type="character" w:styleId="CommentReference">
    <w:name w:val="annotation reference"/>
    <w:basedOn w:val="DefaultParagraphFont"/>
    <w:rsid w:val="00A40DED"/>
    <w:rPr>
      <w:sz w:val="16"/>
      <w:szCs w:val="16"/>
    </w:rPr>
  </w:style>
  <w:style w:type="paragraph" w:styleId="Revision">
    <w:name w:val="Revision"/>
    <w:hidden/>
    <w:rsid w:val="00A40DED"/>
  </w:style>
  <w:style w:type="paragraph" w:styleId="NormalWeb">
    <w:name w:val="Normal (Web)"/>
    <w:basedOn w:val="Normal"/>
    <w:uiPriority w:val="99"/>
    <w:rsid w:val="00A40DED"/>
    <w:pPr>
      <w:spacing w:before="100" w:beforeAutospacing="1" w:after="100" w:afterAutospacing="1"/>
    </w:pPr>
    <w:rPr>
      <w:rFonts w:ascii="Times New Roman" w:eastAsia="Times New Roman" w:hAnsi="Times New Roman" w:cs="Times New Roman"/>
    </w:rPr>
  </w:style>
  <w:style w:type="character" w:styleId="FootnoteReference">
    <w:name w:val="footnote reference"/>
    <w:basedOn w:val="DefaultParagraphFont"/>
    <w:rsid w:val="00A40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474565">
      <w:bodyDiv w:val="1"/>
      <w:marLeft w:val="0"/>
      <w:marRight w:val="0"/>
      <w:marTop w:val="0"/>
      <w:marBottom w:val="0"/>
      <w:divBdr>
        <w:top w:val="none" w:sz="0" w:space="0" w:color="auto"/>
        <w:left w:val="none" w:sz="0" w:space="0" w:color="auto"/>
        <w:bottom w:val="none" w:sz="0" w:space="0" w:color="auto"/>
        <w:right w:val="none" w:sz="0" w:space="0" w:color="auto"/>
      </w:divBdr>
    </w:div>
    <w:div w:id="1850564686">
      <w:bodyDiv w:val="1"/>
      <w:marLeft w:val="0"/>
      <w:marRight w:val="0"/>
      <w:marTop w:val="0"/>
      <w:marBottom w:val="0"/>
      <w:divBdr>
        <w:top w:val="none" w:sz="0" w:space="0" w:color="auto"/>
        <w:left w:val="none" w:sz="0" w:space="0" w:color="auto"/>
        <w:bottom w:val="none" w:sz="0" w:space="0" w:color="auto"/>
        <w:right w:val="none" w:sz="0" w:space="0" w:color="auto"/>
      </w:divBdr>
    </w:div>
    <w:div w:id="1942251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1573</Words>
  <Characters>8277</Characters>
  <Application>Microsoft Office Word</Application>
  <DocSecurity>0</DocSecurity>
  <Lines>1379</Lines>
  <Paragraphs>428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Carolina University</dc:creator>
  <cp:lastModifiedBy>Ponds, Phadrea</cp:lastModifiedBy>
  <cp:revision>2</cp:revision>
  <cp:lastPrinted>2010-12-17T23:19:00Z</cp:lastPrinted>
  <dcterms:created xsi:type="dcterms:W3CDTF">2011-12-05T20:56:00Z</dcterms:created>
  <dcterms:modified xsi:type="dcterms:W3CDTF">2011-12-05T20:56:00Z</dcterms:modified>
</cp:coreProperties>
</file>