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717892" w:rsidRDefault="00AB3331" w:rsidP="00E731AC">
      <w:r>
        <w:t>November 6</w:t>
      </w:r>
      <w:r w:rsidR="00F617F6">
        <w:t>, 2012</w:t>
      </w:r>
    </w:p>
    <w:p w:rsidR="00E731AC" w:rsidRPr="00717892" w:rsidRDefault="00E731AC" w:rsidP="00E731AC"/>
    <w:p w:rsidR="00E731AC" w:rsidRPr="00717892" w:rsidRDefault="00E731AC" w:rsidP="00E731AC"/>
    <w:p w:rsidR="00E731AC" w:rsidRPr="00717892" w:rsidRDefault="00E731AC" w:rsidP="00E731AC"/>
    <w:tbl>
      <w:tblPr>
        <w:tblW w:w="0" w:type="auto"/>
        <w:tblLook w:val="0000"/>
      </w:tblPr>
      <w:tblGrid>
        <w:gridCol w:w="3888"/>
        <w:gridCol w:w="4428"/>
      </w:tblGrid>
      <w:tr w:rsidR="00E731AC" w:rsidRPr="00717892">
        <w:tc>
          <w:tcPr>
            <w:tcW w:w="3888" w:type="dxa"/>
          </w:tcPr>
          <w:p w:rsidR="00E731AC" w:rsidRPr="00717892" w:rsidRDefault="00E731AC" w:rsidP="005C3FDD">
            <w:r w:rsidRPr="00717892">
              <w:t xml:space="preserve">NOTE TO THE </w:t>
            </w:r>
          </w:p>
          <w:p w:rsidR="00E731AC" w:rsidRPr="00717892" w:rsidRDefault="00E731AC" w:rsidP="005C3FDD">
            <w:r w:rsidRPr="00717892">
              <w:t>REVIEWER OF:</w:t>
            </w:r>
          </w:p>
        </w:tc>
        <w:tc>
          <w:tcPr>
            <w:tcW w:w="4428" w:type="dxa"/>
          </w:tcPr>
          <w:p w:rsidR="00E731AC" w:rsidRPr="00717892" w:rsidRDefault="00E731AC" w:rsidP="005C3FDD">
            <w:r w:rsidRPr="00717892">
              <w:t>OMB CLEARANCE 1220-0141</w:t>
            </w:r>
          </w:p>
          <w:p w:rsidR="00E731AC" w:rsidRPr="00717892" w:rsidRDefault="00E731AC" w:rsidP="005C3FDD">
            <w:r w:rsidRPr="00717892">
              <w:t>“Cognitive and Psychological Research”</w:t>
            </w:r>
          </w:p>
          <w:p w:rsidR="00E731AC" w:rsidRPr="00717892" w:rsidRDefault="00E731AC" w:rsidP="005C3FDD"/>
        </w:tc>
      </w:tr>
      <w:tr w:rsidR="00E731AC" w:rsidRPr="00717892" w:rsidTr="00FE5DE8">
        <w:trPr>
          <w:trHeight w:val="857"/>
        </w:trPr>
        <w:tc>
          <w:tcPr>
            <w:tcW w:w="3888" w:type="dxa"/>
          </w:tcPr>
          <w:p w:rsidR="00E731AC" w:rsidRPr="00717892" w:rsidRDefault="00E731AC" w:rsidP="005C3FDD">
            <w:r w:rsidRPr="00717892">
              <w:t>FROM:</w:t>
            </w:r>
          </w:p>
        </w:tc>
        <w:tc>
          <w:tcPr>
            <w:tcW w:w="4428" w:type="dxa"/>
          </w:tcPr>
          <w:p w:rsidR="00E731AC" w:rsidRPr="00717892" w:rsidRDefault="00EF2C29" w:rsidP="005C3FDD">
            <w:r>
              <w:t>Scott Fricker</w:t>
            </w:r>
          </w:p>
          <w:p w:rsidR="00E731AC" w:rsidRPr="00717892" w:rsidRDefault="00E731AC" w:rsidP="005C3FDD">
            <w:r w:rsidRPr="00717892">
              <w:t>Research Psychologist</w:t>
            </w:r>
          </w:p>
          <w:p w:rsidR="00E731AC" w:rsidRDefault="00E731AC" w:rsidP="005C3FDD">
            <w:r w:rsidRPr="00717892">
              <w:t>Office of Survey Methods Research</w:t>
            </w:r>
          </w:p>
          <w:p w:rsidR="0042198C" w:rsidRPr="00717892" w:rsidRDefault="0042198C" w:rsidP="005C3FDD"/>
        </w:tc>
      </w:tr>
      <w:tr w:rsidR="00E731AC" w:rsidRPr="00717892">
        <w:tc>
          <w:tcPr>
            <w:tcW w:w="3888" w:type="dxa"/>
          </w:tcPr>
          <w:p w:rsidR="00E731AC" w:rsidRPr="00717892" w:rsidRDefault="00E731AC" w:rsidP="005C3FDD">
            <w:r w:rsidRPr="00717892">
              <w:t>SUBJECT:</w:t>
            </w:r>
          </w:p>
        </w:tc>
        <w:tc>
          <w:tcPr>
            <w:tcW w:w="4428" w:type="dxa"/>
          </w:tcPr>
          <w:p w:rsidR="00E731AC" w:rsidRPr="00717892" w:rsidRDefault="00E731AC" w:rsidP="00EF2C29">
            <w:r w:rsidRPr="00717892">
              <w:t xml:space="preserve">Submission of Materials for </w:t>
            </w:r>
            <w:r w:rsidR="00872812">
              <w:rPr>
                <w:i/>
                <w:iCs/>
              </w:rPr>
              <w:t xml:space="preserve">CPS </w:t>
            </w:r>
            <w:r w:rsidR="00F617F6">
              <w:rPr>
                <w:i/>
                <w:iCs/>
              </w:rPr>
              <w:t xml:space="preserve">Internet </w:t>
            </w:r>
            <w:r w:rsidR="0042198C">
              <w:rPr>
                <w:i/>
                <w:iCs/>
              </w:rPr>
              <w:t xml:space="preserve"> </w:t>
            </w:r>
            <w:r w:rsidR="00F617F6">
              <w:rPr>
                <w:i/>
                <w:iCs/>
              </w:rPr>
              <w:t xml:space="preserve">Job Search </w:t>
            </w:r>
            <w:r w:rsidR="00EF2C29">
              <w:rPr>
                <w:i/>
                <w:iCs/>
              </w:rPr>
              <w:t>Survey</w:t>
            </w:r>
          </w:p>
        </w:tc>
      </w:tr>
    </w:tbl>
    <w:p w:rsidR="00E731AC" w:rsidRPr="00717892" w:rsidRDefault="00E731AC" w:rsidP="00E731AC"/>
    <w:p w:rsidR="00E731AC" w:rsidRPr="00717892" w:rsidRDefault="00E731AC" w:rsidP="00E731AC"/>
    <w:p w:rsidR="00E731AC" w:rsidRPr="00717892" w:rsidRDefault="00E731AC" w:rsidP="00E731AC">
      <w:pPr>
        <w:spacing w:line="360" w:lineRule="auto"/>
      </w:pPr>
    </w:p>
    <w:p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rsidR="00E731AC" w:rsidRPr="00717892" w:rsidRDefault="00E731AC" w:rsidP="00E731AC">
      <w:pPr>
        <w:pStyle w:val="FigureHeading"/>
        <w:spacing w:before="0" w:beforeAutospacing="0" w:after="0" w:afterAutospacing="0" w:line="360" w:lineRule="auto"/>
      </w:pPr>
    </w:p>
    <w:p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 xml:space="preserve">are </w:t>
      </w:r>
      <w:r w:rsidR="0042198C">
        <w:t>31</w:t>
      </w:r>
      <w:r w:rsidR="00685374" w:rsidRPr="00431D93">
        <w:t xml:space="preserve"> </w:t>
      </w:r>
      <w:r w:rsidRPr="00431D93">
        <w:t>hours.</w:t>
      </w:r>
    </w:p>
    <w:p w:rsidR="00E731AC" w:rsidRPr="00717892" w:rsidRDefault="00E731AC" w:rsidP="00E731AC">
      <w:pPr>
        <w:spacing w:line="360" w:lineRule="auto"/>
      </w:pPr>
    </w:p>
    <w:p w:rsidR="00E731AC" w:rsidRPr="00717892" w:rsidRDefault="00E731AC" w:rsidP="00E731AC">
      <w:pPr>
        <w:spacing w:line="360" w:lineRule="auto"/>
      </w:pPr>
      <w:r w:rsidRPr="00717892">
        <w:t>If there are any questions regarding this</w:t>
      </w:r>
      <w:r w:rsidR="00685374">
        <w:t xml:space="preserve"> project, please direct them to </w:t>
      </w:r>
      <w:r w:rsidR="00EF2C29">
        <w:t xml:space="preserve">Scott Fricker </w:t>
      </w:r>
      <w:r w:rsidR="000A50D8">
        <w:t>(202-691-</w:t>
      </w:r>
      <w:r w:rsidR="00EF2C29">
        <w:t>7390</w:t>
      </w:r>
      <w:r w:rsidR="000A50D8">
        <w:t>)</w:t>
      </w:r>
      <w:r w:rsidRPr="00717892">
        <w:t>.</w:t>
      </w:r>
    </w:p>
    <w:p w:rsidR="00E731AC" w:rsidRDefault="00E731AC" w:rsidP="00F26924">
      <w:pPr>
        <w:pStyle w:val="BodyText"/>
        <w:numPr>
          <w:ilvl w:val="0"/>
          <w:numId w:val="2"/>
        </w:numPr>
        <w:spacing w:before="120"/>
        <w:jc w:val="both"/>
        <w:rPr>
          <w:b/>
          <w:sz w:val="24"/>
          <w:szCs w:val="24"/>
        </w:rPr>
      </w:pPr>
      <w:r>
        <w:br w:type="page"/>
      </w:r>
      <w:r w:rsidRPr="00BA6AAF">
        <w:rPr>
          <w:b/>
          <w:sz w:val="24"/>
          <w:szCs w:val="24"/>
        </w:rPr>
        <w:lastRenderedPageBreak/>
        <w:t>Introduction and Purpose</w:t>
      </w:r>
    </w:p>
    <w:p w:rsidR="00F617F6" w:rsidRDefault="00F617F6" w:rsidP="00F617F6">
      <w:pPr>
        <w:spacing w:before="120"/>
      </w:pPr>
      <w:r>
        <w:t xml:space="preserve">Since 1994 when the CPS last underwent a major redesign, the Internet has become much more prevalent, and the means for using the Internet to search for work have expanded.  Despite the increase in the number of Americans searching for work using the Internet, we know relatively little about how job seekers use the Internet to search for work, and how these job search techniques are currently being captured in the CPS questions used to classify individuals as unemployed.  There </w:t>
      </w:r>
      <w:r w:rsidR="00EF2C29">
        <w:t xml:space="preserve">also </w:t>
      </w:r>
      <w:r>
        <w:t xml:space="preserve">is a lack of conceptual clarity about how Internet job search activities </w:t>
      </w:r>
      <w:r w:rsidRPr="00F617F6">
        <w:rPr>
          <w:i/>
          <w:iCs/>
        </w:rPr>
        <w:t>should</w:t>
      </w:r>
      <w:r>
        <w:t xml:space="preserve"> be classified amongst the activities that lead an individual to be considered as actively looking for work, a key component in the classification of an individual as unemployed or not in the labor force.  Given this lack of information, a team was formed to explore how the Internet could be used to look for work and ascertain how the use of the Internet is actually being mentioned in CPS interviews.  </w:t>
      </w:r>
    </w:p>
    <w:p w:rsidR="009E3E84" w:rsidRDefault="00F617F6" w:rsidP="00F617F6">
      <w:pPr>
        <w:spacing w:before="120"/>
      </w:pPr>
      <w:r>
        <w:t xml:space="preserve">The current study </w:t>
      </w:r>
      <w:r w:rsidR="00EF2C29">
        <w:t xml:space="preserve">builds on the team’s previous work examining the </w:t>
      </w:r>
      <w:r w:rsidR="00E074D6">
        <w:t xml:space="preserve">strategies </w:t>
      </w:r>
      <w:r w:rsidR="00EF2C29">
        <w:t xml:space="preserve">that job-seekers </w:t>
      </w:r>
      <w:r w:rsidR="00E074D6">
        <w:t xml:space="preserve">used to find work, </w:t>
      </w:r>
      <w:r w:rsidR="00EF2C29">
        <w:t xml:space="preserve">whether and how </w:t>
      </w:r>
      <w:r w:rsidR="00E074D6">
        <w:t>those strategies involve the Internet, and how they would report those job search activities when asked by a CPS interviewer.</w:t>
      </w:r>
      <w:r>
        <w:t xml:space="preserve"> </w:t>
      </w:r>
      <w:r w:rsidR="0035206A">
        <w:t xml:space="preserve">In that work, the team conducted five focus groups with recent job seekers in the DC Metro area.  These sessions yielded valuable information, but </w:t>
      </w:r>
      <w:r w:rsidR="00044096">
        <w:t xml:space="preserve">the groups wound up being relatively homogenous </w:t>
      </w:r>
      <w:r w:rsidR="0035206A">
        <w:t>despite efforts to recruit participants from diverse educational and socio-demographic backgrounds</w:t>
      </w:r>
      <w:r w:rsidR="00044096">
        <w:t xml:space="preserve">.  </w:t>
      </w:r>
      <w:r w:rsidR="00B50311">
        <w:t xml:space="preserve">Specifically, the groups’ consisted predominantly of individuals who were African-Americans, lower-educated, and lower-skilled job seekers. </w:t>
      </w:r>
      <w:r w:rsidR="00DB65D1">
        <w:t>The team was concerned that the Internet job-search activities engaged in by individuals in these groups may not be representative of the entire target population, and that additional targeted data collection would be necessary.</w:t>
      </w:r>
    </w:p>
    <w:p w:rsidR="00B50311" w:rsidRDefault="00B50311" w:rsidP="00F617F6">
      <w:pPr>
        <w:spacing w:before="120"/>
      </w:pPr>
      <w:r>
        <w:t xml:space="preserve">The purpose of the current study is to augment information obtained from the earlier study with feedback from </w:t>
      </w:r>
      <w:r w:rsidR="00DB65D1">
        <w:t xml:space="preserve">individuals </w:t>
      </w:r>
      <w:r w:rsidR="009E3E84">
        <w:t xml:space="preserve">underrepresented </w:t>
      </w:r>
      <w:r w:rsidR="00DB65D1">
        <w:t xml:space="preserve">in those focus </w:t>
      </w:r>
      <w:r w:rsidR="009E3E84">
        <w:t>groups (e.g., higher-educated individuals, those seeking professional and/or high-skill work).  Budgetary constraints due to the Fiscal Year 2013 Continuing Resolution and the compressed timeline of the project prevent the team from conducting in-house focus groups or cognitive interviews in the coming weeks.  Therefore, the team proposes to collect data via a voluntary web survey that will be sent to a small</w:t>
      </w:r>
      <w:r w:rsidR="00DB65D1">
        <w:t xml:space="preserve"> </w:t>
      </w:r>
      <w:r w:rsidR="009E3E84">
        <w:t xml:space="preserve">sample of </w:t>
      </w:r>
      <w:r w:rsidR="00DB65D1">
        <w:t>targeted individuals.</w:t>
      </w:r>
    </w:p>
    <w:p w:rsidR="00E731AC" w:rsidRPr="000F1294" w:rsidRDefault="00E731AC" w:rsidP="00F26924">
      <w:pPr>
        <w:pStyle w:val="BodyText"/>
        <w:numPr>
          <w:ilvl w:val="0"/>
          <w:numId w:val="2"/>
        </w:numPr>
        <w:spacing w:before="120"/>
        <w:jc w:val="both"/>
        <w:rPr>
          <w:b/>
          <w:sz w:val="24"/>
          <w:szCs w:val="24"/>
        </w:rPr>
      </w:pPr>
      <w:r w:rsidRPr="000F1294">
        <w:rPr>
          <w:b/>
          <w:sz w:val="24"/>
          <w:szCs w:val="24"/>
        </w:rPr>
        <w:t>Research Design</w:t>
      </w:r>
      <w:r w:rsidR="006C38DC">
        <w:rPr>
          <w:b/>
          <w:sz w:val="24"/>
          <w:szCs w:val="24"/>
        </w:rPr>
        <w:t xml:space="preserve"> and Procedures</w:t>
      </w:r>
    </w:p>
    <w:p w:rsidR="00267662" w:rsidRDefault="00DB65D1" w:rsidP="001F117C">
      <w:pPr>
        <w:spacing w:before="120"/>
      </w:pPr>
      <w:r>
        <w:t xml:space="preserve">The team has created a survey </w:t>
      </w:r>
      <w:r w:rsidR="00EE0C78">
        <w:t xml:space="preserve">based on the set of items that were previously approved for the team’s </w:t>
      </w:r>
      <w:r w:rsidR="00D07D8E">
        <w:t xml:space="preserve">earlier </w:t>
      </w:r>
      <w:r w:rsidR="00EE0C78">
        <w:t>focus groups and cognitive</w:t>
      </w:r>
      <w:r w:rsidR="00CF6CE6">
        <w:t xml:space="preserve"> interviews</w:t>
      </w:r>
      <w:r w:rsidR="00EE0C78">
        <w:t xml:space="preserve">.  The survey will be administered </w:t>
      </w:r>
      <w:r w:rsidR="00D07D8E">
        <w:t xml:space="preserve">on the Internet </w:t>
      </w:r>
      <w:r w:rsidR="00EE0C78">
        <w:t xml:space="preserve">by </w:t>
      </w:r>
      <w:proofErr w:type="spellStart"/>
      <w:r w:rsidR="00EE0C78">
        <w:t>SurveyMonkey</w:t>
      </w:r>
      <w:proofErr w:type="spellEnd"/>
      <w:r w:rsidR="00D07D8E">
        <w:t>,</w:t>
      </w:r>
      <w:r w:rsidR="00EE0C78">
        <w:t xml:space="preserve"> and is intended to take respondents not more than 15 minutes to complete</w:t>
      </w:r>
      <w:r w:rsidR="00D07D8E">
        <w:t>.</w:t>
      </w:r>
      <w:r w:rsidR="00CF6CE6">
        <w:t xml:space="preserve">  The survey questions are provided in Appendix A, and the link to the online version is </w:t>
      </w:r>
      <w:hyperlink r:id="rId7" w:history="1">
        <w:r w:rsidR="00CF6CE6">
          <w:rPr>
            <w:rStyle w:val="Hyperlink"/>
          </w:rPr>
          <w:t>https://www.surveymonkey.com/s/8ZFBFPP</w:t>
        </w:r>
      </w:hyperlink>
      <w:r w:rsidR="00CF6CE6">
        <w:rPr>
          <w:color w:val="1F497D"/>
        </w:rPr>
        <w:t xml:space="preserve">. </w:t>
      </w:r>
    </w:p>
    <w:p w:rsidR="00DB65D1" w:rsidRPr="00DB65D1" w:rsidRDefault="00CF6CE6" w:rsidP="006C38DC">
      <w:pPr>
        <w:spacing w:before="120"/>
      </w:pPr>
      <w:r>
        <w:t xml:space="preserve">The team has contacted several </w:t>
      </w:r>
      <w:r w:rsidR="00D756AA">
        <w:t xml:space="preserve">small </w:t>
      </w:r>
      <w:r w:rsidR="00746878">
        <w:t xml:space="preserve">academic and professional </w:t>
      </w:r>
      <w:r>
        <w:t>org</w:t>
      </w:r>
      <w:r w:rsidR="00D756AA">
        <w:t>anizations (e.g., graduate program alumni groups</w:t>
      </w:r>
      <w:r w:rsidR="00746878">
        <w:t>)</w:t>
      </w:r>
      <w:r w:rsidR="00D756AA">
        <w:t xml:space="preserve"> </w:t>
      </w:r>
      <w:r w:rsidR="00746878">
        <w:t xml:space="preserve">that </w:t>
      </w:r>
      <w:r w:rsidR="00D756AA">
        <w:t xml:space="preserve">have indicated </w:t>
      </w:r>
      <w:r w:rsidR="00746878">
        <w:t>they would be willing to distribute invitations to this survey to their members</w:t>
      </w:r>
      <w:r w:rsidR="00D756AA">
        <w:t xml:space="preserve">.  </w:t>
      </w:r>
      <w:r w:rsidR="00746878">
        <w:t xml:space="preserve">Those interested in participating will be told to contact one of the team members to receive the survey link; this will enable the team to control the number of respondents (and therefore the associated burden hours).  Distribution of the survey will be stratified to three groups: </w:t>
      </w:r>
      <w:r w:rsidR="006C38DC">
        <w:t>economics graduate program alumni</w:t>
      </w:r>
      <w:r w:rsidR="00746878">
        <w:t xml:space="preserve">; </w:t>
      </w:r>
      <w:r w:rsidR="006C38DC">
        <w:t>alumni of an undergraduate music program; and a nursing career group.</w:t>
      </w:r>
    </w:p>
    <w:p w:rsidR="00E731AC" w:rsidRPr="000F1294" w:rsidRDefault="001F117C" w:rsidP="00F26924">
      <w:pPr>
        <w:pStyle w:val="BodyText"/>
        <w:numPr>
          <w:ilvl w:val="0"/>
          <w:numId w:val="2"/>
        </w:numPr>
        <w:spacing w:before="120"/>
        <w:jc w:val="both"/>
        <w:rPr>
          <w:b/>
          <w:sz w:val="24"/>
          <w:szCs w:val="24"/>
        </w:rPr>
      </w:pPr>
      <w:r w:rsidRPr="000F1294">
        <w:rPr>
          <w:b/>
          <w:sz w:val="24"/>
          <w:szCs w:val="24"/>
        </w:rPr>
        <w:lastRenderedPageBreak/>
        <w:t xml:space="preserve">Participants and </w:t>
      </w:r>
      <w:r w:rsidR="00E731AC" w:rsidRPr="000F1294">
        <w:rPr>
          <w:b/>
          <w:sz w:val="24"/>
          <w:szCs w:val="24"/>
        </w:rPr>
        <w:t>Burden Hours</w:t>
      </w:r>
    </w:p>
    <w:p w:rsidR="00F5569A" w:rsidRPr="00A61E1C" w:rsidRDefault="006C38DC" w:rsidP="001F117C">
      <w:pPr>
        <w:spacing w:before="120"/>
      </w:pPr>
      <w:r>
        <w:t xml:space="preserve">No more than 125 individuals will be sent the survey invitation.  The estimated length of the survey is 15 minutes.  </w:t>
      </w:r>
      <w:r w:rsidR="00F5569A" w:rsidRPr="00A61E1C">
        <w:t>Therefore, we estimate that t</w:t>
      </w:r>
      <w:r w:rsidR="009E6729" w:rsidRPr="00A61E1C">
        <w:t xml:space="preserve">he total burden hours will be </w:t>
      </w:r>
      <w:r w:rsidR="0042198C">
        <w:t>31</w:t>
      </w:r>
      <w:r w:rsidR="0042198C" w:rsidRPr="00A61E1C">
        <w:t xml:space="preserve"> </w:t>
      </w:r>
      <w:r w:rsidR="00F5569A" w:rsidRPr="00A61E1C">
        <w:t xml:space="preserve">hours. </w:t>
      </w:r>
    </w:p>
    <w:p w:rsidR="00B31680" w:rsidRPr="00A61E1C" w:rsidRDefault="00B31680" w:rsidP="00F26924">
      <w:pPr>
        <w:pStyle w:val="BodyText"/>
        <w:numPr>
          <w:ilvl w:val="0"/>
          <w:numId w:val="2"/>
        </w:numPr>
        <w:spacing w:before="120"/>
        <w:jc w:val="both"/>
        <w:rPr>
          <w:b/>
          <w:sz w:val="24"/>
          <w:szCs w:val="24"/>
        </w:rPr>
      </w:pPr>
      <w:r w:rsidRPr="00A61E1C">
        <w:rPr>
          <w:b/>
          <w:sz w:val="24"/>
          <w:szCs w:val="24"/>
        </w:rPr>
        <w:t>Payment</w:t>
      </w:r>
    </w:p>
    <w:p w:rsidR="00B31680" w:rsidRPr="00A61E1C" w:rsidRDefault="006C38DC" w:rsidP="001F117C">
      <w:pPr>
        <w:spacing w:before="120"/>
      </w:pPr>
      <w:r>
        <w:t>The survey used for this study is voluntary and respondents will receive no payment</w:t>
      </w:r>
      <w:r w:rsidR="009E6729" w:rsidRPr="00A61E1C">
        <w:t>.</w:t>
      </w:r>
      <w:r w:rsidR="00525C39" w:rsidRPr="00A61E1C">
        <w:t xml:space="preserve">  </w:t>
      </w:r>
    </w:p>
    <w:p w:rsidR="00E731AC" w:rsidRPr="00A61E1C" w:rsidRDefault="00E731AC" w:rsidP="00F26924">
      <w:pPr>
        <w:pStyle w:val="BodyText"/>
        <w:numPr>
          <w:ilvl w:val="0"/>
          <w:numId w:val="2"/>
        </w:numPr>
        <w:spacing w:before="120"/>
        <w:jc w:val="both"/>
        <w:rPr>
          <w:b/>
          <w:sz w:val="24"/>
          <w:szCs w:val="24"/>
        </w:rPr>
      </w:pPr>
      <w:r w:rsidRPr="00A61E1C">
        <w:rPr>
          <w:b/>
          <w:sz w:val="24"/>
          <w:szCs w:val="24"/>
        </w:rPr>
        <w:t>Data Confidentiality</w:t>
      </w:r>
    </w:p>
    <w:p w:rsidR="00F5569A" w:rsidRDefault="006C38DC" w:rsidP="00F26924">
      <w:pPr>
        <w:spacing w:before="120"/>
      </w:pPr>
      <w:r w:rsidRPr="00402DC0">
        <w:t xml:space="preserve">Participants will be informed as to the voluntary nature of the </w:t>
      </w:r>
      <w:r>
        <w:t>survey</w:t>
      </w:r>
      <w:r w:rsidRPr="00402DC0">
        <w:t xml:space="preserve">, and that the study will be used for internal </w:t>
      </w:r>
      <w:r>
        <w:t xml:space="preserve">research </w:t>
      </w:r>
      <w:r w:rsidRPr="00402DC0">
        <w:t xml:space="preserve">purposes </w:t>
      </w:r>
      <w:r>
        <w:t>only</w:t>
      </w:r>
      <w:r w:rsidRPr="00402DC0">
        <w:t xml:space="preserve">. </w:t>
      </w:r>
      <w:r w:rsidR="00704A94">
        <w:t xml:space="preserve">No pledge of confidentiality will be given.  </w:t>
      </w:r>
      <w:r w:rsidR="000C66F1" w:rsidRPr="00402DC0">
        <w:t xml:space="preserve">The following notice will be placed on the first page of the survey: </w:t>
      </w:r>
    </w:p>
    <w:p w:rsidR="000C66F1" w:rsidRDefault="000C66F1" w:rsidP="00F26924">
      <w:pPr>
        <w:spacing w:before="120"/>
        <w:rPr>
          <w:color w:val="000000"/>
        </w:rPr>
      </w:pPr>
      <w:r w:rsidRPr="000C66F1">
        <w:rPr>
          <w:i/>
          <w:color w:val="000000"/>
        </w:rPr>
        <w:t>Please note that this survey is being administered by SurveyMonkey.com and resides on a server outside of the Bureau of Labor Statistics (BLS) domain. The BLS cannot guarantee the protection of survey responses and advises against the inclusion of personally-identifiable information--such as your full name, phone number, e-mail address, etc.--in any response.</w:t>
      </w:r>
    </w:p>
    <w:p w:rsidR="000C66F1" w:rsidRPr="000C66F1" w:rsidRDefault="000C66F1" w:rsidP="00F26924">
      <w:pPr>
        <w:spacing w:before="120"/>
      </w:pPr>
    </w:p>
    <w:p w:rsidR="00E731AC" w:rsidRPr="00A61E1C" w:rsidRDefault="00E731AC" w:rsidP="00F26924">
      <w:pPr>
        <w:pStyle w:val="BodyText"/>
        <w:numPr>
          <w:ilvl w:val="0"/>
          <w:numId w:val="2"/>
        </w:numPr>
        <w:spacing w:before="120" w:line="360" w:lineRule="auto"/>
        <w:jc w:val="both"/>
        <w:rPr>
          <w:b/>
          <w:sz w:val="24"/>
          <w:szCs w:val="24"/>
        </w:rPr>
      </w:pPr>
      <w:r w:rsidRPr="00A61E1C">
        <w:rPr>
          <w:b/>
          <w:sz w:val="24"/>
          <w:szCs w:val="24"/>
        </w:rPr>
        <w:t>Attachments</w:t>
      </w:r>
    </w:p>
    <w:tbl>
      <w:tblPr>
        <w:tblW w:w="0" w:type="auto"/>
        <w:tblInd w:w="1188" w:type="dxa"/>
        <w:tblLayout w:type="fixed"/>
        <w:tblLook w:val="0000"/>
      </w:tblPr>
      <w:tblGrid>
        <w:gridCol w:w="1980"/>
        <w:gridCol w:w="5580"/>
      </w:tblGrid>
      <w:tr w:rsidR="00E731AC" w:rsidRPr="00A61E1C" w:rsidTr="0098244D">
        <w:tc>
          <w:tcPr>
            <w:tcW w:w="1980" w:type="dxa"/>
            <w:vAlign w:val="center"/>
          </w:tcPr>
          <w:p w:rsidR="00E731AC" w:rsidRPr="00A61E1C" w:rsidRDefault="00E731AC" w:rsidP="0098244D">
            <w:pPr>
              <w:pStyle w:val="BodyText"/>
              <w:spacing w:line="360" w:lineRule="auto"/>
              <w:rPr>
                <w:sz w:val="24"/>
                <w:szCs w:val="24"/>
                <w:u w:val="single"/>
              </w:rPr>
            </w:pPr>
            <w:r w:rsidRPr="00A61E1C">
              <w:rPr>
                <w:sz w:val="24"/>
                <w:szCs w:val="24"/>
                <w:u w:val="single"/>
              </w:rPr>
              <w:t xml:space="preserve">Attachment </w:t>
            </w:r>
            <w:r w:rsidR="001F117C" w:rsidRPr="00A61E1C">
              <w:rPr>
                <w:sz w:val="24"/>
                <w:szCs w:val="24"/>
                <w:u w:val="single"/>
              </w:rPr>
              <w:t>A</w:t>
            </w:r>
            <w:r w:rsidRPr="00A61E1C">
              <w:rPr>
                <w:sz w:val="24"/>
                <w:szCs w:val="24"/>
                <w:u w:val="single"/>
              </w:rPr>
              <w:t>:</w:t>
            </w:r>
          </w:p>
        </w:tc>
        <w:tc>
          <w:tcPr>
            <w:tcW w:w="5580" w:type="dxa"/>
            <w:vAlign w:val="center"/>
          </w:tcPr>
          <w:p w:rsidR="00E731AC" w:rsidRPr="00A61E1C" w:rsidRDefault="000C66F1" w:rsidP="0098244D">
            <w:pPr>
              <w:pStyle w:val="BodyText"/>
              <w:spacing w:line="360" w:lineRule="auto"/>
              <w:rPr>
                <w:sz w:val="24"/>
                <w:szCs w:val="24"/>
              </w:rPr>
            </w:pPr>
            <w:r>
              <w:rPr>
                <w:sz w:val="24"/>
                <w:szCs w:val="24"/>
              </w:rPr>
              <w:t>Self-Administered Web Survey</w:t>
            </w:r>
          </w:p>
        </w:tc>
      </w:tr>
      <w:tr w:rsidR="00E731AC" w:rsidRPr="00A61E1C" w:rsidTr="0098244D">
        <w:tc>
          <w:tcPr>
            <w:tcW w:w="1980" w:type="dxa"/>
            <w:vAlign w:val="center"/>
          </w:tcPr>
          <w:p w:rsidR="00E731AC" w:rsidRPr="00A61E1C" w:rsidRDefault="00E731AC" w:rsidP="00664E49">
            <w:pPr>
              <w:pStyle w:val="BodyText"/>
              <w:spacing w:line="360" w:lineRule="auto"/>
              <w:rPr>
                <w:sz w:val="24"/>
                <w:szCs w:val="24"/>
                <w:u w:val="single"/>
              </w:rPr>
            </w:pPr>
          </w:p>
        </w:tc>
        <w:tc>
          <w:tcPr>
            <w:tcW w:w="5580" w:type="dxa"/>
            <w:vAlign w:val="center"/>
          </w:tcPr>
          <w:p w:rsidR="00E731AC" w:rsidRPr="00A61E1C" w:rsidRDefault="00E731AC" w:rsidP="0098244D">
            <w:pPr>
              <w:pStyle w:val="BodyText"/>
              <w:spacing w:line="360" w:lineRule="auto"/>
              <w:rPr>
                <w:sz w:val="24"/>
                <w:szCs w:val="24"/>
              </w:rPr>
            </w:pPr>
          </w:p>
        </w:tc>
      </w:tr>
      <w:tr w:rsidR="00CE1F26" w:rsidRPr="00A61E1C" w:rsidTr="0098244D">
        <w:tc>
          <w:tcPr>
            <w:tcW w:w="1980" w:type="dxa"/>
            <w:vAlign w:val="center"/>
          </w:tcPr>
          <w:p w:rsidR="00CE1F26" w:rsidRPr="00A61E1C" w:rsidRDefault="00CE1F26" w:rsidP="00664E49">
            <w:pPr>
              <w:pStyle w:val="BodyText"/>
              <w:spacing w:line="360" w:lineRule="auto"/>
              <w:rPr>
                <w:sz w:val="24"/>
                <w:szCs w:val="24"/>
                <w:u w:val="single"/>
              </w:rPr>
            </w:pPr>
          </w:p>
        </w:tc>
        <w:tc>
          <w:tcPr>
            <w:tcW w:w="5580" w:type="dxa"/>
            <w:vAlign w:val="center"/>
          </w:tcPr>
          <w:p w:rsidR="00CE1F26" w:rsidRPr="00A61E1C" w:rsidRDefault="00CE1F26" w:rsidP="0098244D">
            <w:pPr>
              <w:pStyle w:val="BodyText"/>
              <w:spacing w:line="360" w:lineRule="auto"/>
              <w:rPr>
                <w:bCs/>
                <w:sz w:val="24"/>
                <w:szCs w:val="24"/>
              </w:rPr>
            </w:pPr>
          </w:p>
        </w:tc>
      </w:tr>
      <w:tr w:rsidR="00E731AC" w:rsidRPr="00A61E1C" w:rsidTr="0098244D">
        <w:tc>
          <w:tcPr>
            <w:tcW w:w="1980" w:type="dxa"/>
            <w:vAlign w:val="center"/>
          </w:tcPr>
          <w:p w:rsidR="00E731AC" w:rsidRPr="00A61E1C" w:rsidRDefault="00E731AC" w:rsidP="00E53B4F">
            <w:pPr>
              <w:pStyle w:val="BodyText"/>
              <w:spacing w:line="360" w:lineRule="auto"/>
              <w:rPr>
                <w:sz w:val="24"/>
                <w:szCs w:val="24"/>
                <w:u w:val="single"/>
              </w:rPr>
            </w:pPr>
          </w:p>
        </w:tc>
        <w:tc>
          <w:tcPr>
            <w:tcW w:w="5580" w:type="dxa"/>
            <w:vAlign w:val="center"/>
          </w:tcPr>
          <w:p w:rsidR="00E731AC" w:rsidRPr="00A61E1C" w:rsidRDefault="00E731AC" w:rsidP="0098244D">
            <w:pPr>
              <w:pStyle w:val="BodyText"/>
              <w:spacing w:line="360" w:lineRule="auto"/>
              <w:rPr>
                <w:sz w:val="24"/>
                <w:szCs w:val="24"/>
              </w:rPr>
            </w:pPr>
          </w:p>
        </w:tc>
      </w:tr>
      <w:tr w:rsidR="003F62C9" w:rsidRPr="00A61E1C" w:rsidTr="003F62C9">
        <w:tc>
          <w:tcPr>
            <w:tcW w:w="1980" w:type="dxa"/>
            <w:vAlign w:val="center"/>
          </w:tcPr>
          <w:p w:rsidR="003F62C9" w:rsidRPr="00A61E1C" w:rsidRDefault="003F62C9" w:rsidP="00E53B4F">
            <w:pPr>
              <w:pStyle w:val="BodyText"/>
              <w:spacing w:line="360" w:lineRule="auto"/>
              <w:rPr>
                <w:sz w:val="24"/>
                <w:szCs w:val="24"/>
                <w:u w:val="single"/>
              </w:rPr>
            </w:pPr>
          </w:p>
        </w:tc>
        <w:tc>
          <w:tcPr>
            <w:tcW w:w="5580" w:type="dxa"/>
            <w:vAlign w:val="center"/>
          </w:tcPr>
          <w:p w:rsidR="003F62C9" w:rsidRPr="00A61E1C" w:rsidRDefault="003F62C9" w:rsidP="003F62C9">
            <w:pPr>
              <w:pStyle w:val="BodyText"/>
              <w:spacing w:line="360" w:lineRule="auto"/>
              <w:rPr>
                <w:sz w:val="24"/>
                <w:szCs w:val="24"/>
              </w:rPr>
            </w:pPr>
          </w:p>
        </w:tc>
      </w:tr>
    </w:tbl>
    <w:p w:rsidR="000C66F1" w:rsidRDefault="000C66F1" w:rsidP="000C66F1">
      <w:pPr>
        <w:spacing w:line="360" w:lineRule="auto"/>
        <w:rPr>
          <w:bCs/>
          <w:sz w:val="22"/>
          <w:szCs w:val="22"/>
        </w:rPr>
      </w:pPr>
    </w:p>
    <w:p w:rsidR="00664E49" w:rsidRDefault="00664E49" w:rsidP="000C66F1">
      <w:pPr>
        <w:rPr>
          <w:bCs/>
          <w:sz w:val="22"/>
          <w:szCs w:val="22"/>
        </w:rPr>
      </w:pPr>
    </w:p>
    <w:sectPr w:rsidR="00664E49"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78" w:rsidRDefault="00746878" w:rsidP="008F2B2A">
      <w:r>
        <w:separator/>
      </w:r>
    </w:p>
  </w:endnote>
  <w:endnote w:type="continuationSeparator" w:id="0">
    <w:p w:rsidR="00746878" w:rsidRDefault="00746878" w:rsidP="008F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746878" w:rsidRDefault="002E11EC">
        <w:pPr>
          <w:pStyle w:val="Footer"/>
          <w:jc w:val="right"/>
        </w:pPr>
        <w:fldSimple w:instr=" PAGE   \* MERGEFORMAT ">
          <w:r w:rsidR="009140F3">
            <w:rPr>
              <w:noProof/>
            </w:rPr>
            <w:t>2</w:t>
          </w:r>
        </w:fldSimple>
      </w:p>
    </w:sdtContent>
  </w:sdt>
  <w:p w:rsidR="00746878" w:rsidRDefault="00746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78" w:rsidRDefault="00746878" w:rsidP="008F2B2A">
      <w:r>
        <w:separator/>
      </w:r>
    </w:p>
  </w:footnote>
  <w:footnote w:type="continuationSeparator" w:id="0">
    <w:p w:rsidR="00746878" w:rsidRDefault="00746878" w:rsidP="008F2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3B7B"/>
    <w:multiLevelType w:val="hybridMultilevel"/>
    <w:tmpl w:val="8AF8E1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5000E"/>
    <w:multiLevelType w:val="hybridMultilevel"/>
    <w:tmpl w:val="123C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2790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92BE8"/>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107F0"/>
    <w:multiLevelType w:val="hybridMultilevel"/>
    <w:tmpl w:val="7868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D4CE9"/>
    <w:multiLevelType w:val="hybridMultilevel"/>
    <w:tmpl w:val="287EB902"/>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5937D1B"/>
    <w:multiLevelType w:val="hybridMultilevel"/>
    <w:tmpl w:val="B524C6D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9B3093"/>
    <w:multiLevelType w:val="hybridMultilevel"/>
    <w:tmpl w:val="778C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A46D1"/>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E54BF"/>
    <w:multiLevelType w:val="hybridMultilevel"/>
    <w:tmpl w:val="D9B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7338F"/>
    <w:multiLevelType w:val="hybridMultilevel"/>
    <w:tmpl w:val="CA5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63A29"/>
    <w:multiLevelType w:val="hybridMultilevel"/>
    <w:tmpl w:val="CAAC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12"/>
  </w:num>
  <w:num w:numId="4">
    <w:abstractNumId w:val="18"/>
  </w:num>
  <w:num w:numId="5">
    <w:abstractNumId w:val="7"/>
  </w:num>
  <w:num w:numId="6">
    <w:abstractNumId w:val="16"/>
  </w:num>
  <w:num w:numId="7">
    <w:abstractNumId w:val="28"/>
  </w:num>
  <w:num w:numId="8">
    <w:abstractNumId w:val="10"/>
  </w:num>
  <w:num w:numId="9">
    <w:abstractNumId w:val="26"/>
  </w:num>
  <w:num w:numId="10">
    <w:abstractNumId w:val="3"/>
  </w:num>
  <w:num w:numId="11">
    <w:abstractNumId w:val="36"/>
  </w:num>
  <w:num w:numId="12">
    <w:abstractNumId w:val="27"/>
  </w:num>
  <w:num w:numId="13">
    <w:abstractNumId w:val="17"/>
  </w:num>
  <w:num w:numId="14">
    <w:abstractNumId w:val="4"/>
  </w:num>
  <w:num w:numId="15">
    <w:abstractNumId w:val="25"/>
  </w:num>
  <w:num w:numId="16">
    <w:abstractNumId w:val="5"/>
  </w:num>
  <w:num w:numId="17">
    <w:abstractNumId w:val="0"/>
  </w:num>
  <w:num w:numId="18">
    <w:abstractNumId w:val="30"/>
  </w:num>
  <w:num w:numId="19">
    <w:abstractNumId w:val="33"/>
  </w:num>
  <w:num w:numId="20">
    <w:abstractNumId w:val="1"/>
  </w:num>
  <w:num w:numId="21">
    <w:abstractNumId w:val="31"/>
  </w:num>
  <w:num w:numId="22">
    <w:abstractNumId w:val="23"/>
  </w:num>
  <w:num w:numId="23">
    <w:abstractNumId w:val="32"/>
  </w:num>
  <w:num w:numId="24">
    <w:abstractNumId w:val="37"/>
  </w:num>
  <w:num w:numId="25">
    <w:abstractNumId w:val="29"/>
  </w:num>
  <w:num w:numId="26">
    <w:abstractNumId w:val="19"/>
  </w:num>
  <w:num w:numId="27">
    <w:abstractNumId w:val="11"/>
  </w:num>
  <w:num w:numId="28">
    <w:abstractNumId w:val="21"/>
  </w:num>
  <w:num w:numId="29">
    <w:abstractNumId w:val="13"/>
  </w:num>
  <w:num w:numId="30">
    <w:abstractNumId w:val="9"/>
  </w:num>
  <w:num w:numId="31">
    <w:abstractNumId w:val="6"/>
  </w:num>
  <w:num w:numId="32">
    <w:abstractNumId w:val="22"/>
  </w:num>
  <w:num w:numId="33">
    <w:abstractNumId w:val="35"/>
  </w:num>
  <w:num w:numId="34">
    <w:abstractNumId w:val="15"/>
  </w:num>
  <w:num w:numId="35">
    <w:abstractNumId w:val="14"/>
  </w:num>
  <w:num w:numId="36">
    <w:abstractNumId w:val="8"/>
  </w:num>
  <w:num w:numId="37">
    <w:abstractNumId w:val="34"/>
  </w:num>
  <w:num w:numId="38">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07928"/>
    <w:rsid w:val="0002546A"/>
    <w:rsid w:val="00035577"/>
    <w:rsid w:val="00044096"/>
    <w:rsid w:val="000717A8"/>
    <w:rsid w:val="00077585"/>
    <w:rsid w:val="00086261"/>
    <w:rsid w:val="00094664"/>
    <w:rsid w:val="0009738B"/>
    <w:rsid w:val="000A50D8"/>
    <w:rsid w:val="000B2F28"/>
    <w:rsid w:val="000B53AE"/>
    <w:rsid w:val="000C4B6E"/>
    <w:rsid w:val="000C66F1"/>
    <w:rsid w:val="000F1294"/>
    <w:rsid w:val="00101C4F"/>
    <w:rsid w:val="001106C2"/>
    <w:rsid w:val="001126B2"/>
    <w:rsid w:val="0011704F"/>
    <w:rsid w:val="00126437"/>
    <w:rsid w:val="00132CA8"/>
    <w:rsid w:val="00191307"/>
    <w:rsid w:val="001F0D8E"/>
    <w:rsid w:val="001F117C"/>
    <w:rsid w:val="0020009A"/>
    <w:rsid w:val="00216F69"/>
    <w:rsid w:val="0023031E"/>
    <w:rsid w:val="00236529"/>
    <w:rsid w:val="00242207"/>
    <w:rsid w:val="002600E3"/>
    <w:rsid w:val="00267662"/>
    <w:rsid w:val="00275F13"/>
    <w:rsid w:val="002A050D"/>
    <w:rsid w:val="002A7E0F"/>
    <w:rsid w:val="002C0417"/>
    <w:rsid w:val="002D19B3"/>
    <w:rsid w:val="002D68E7"/>
    <w:rsid w:val="002E11EC"/>
    <w:rsid w:val="002F014A"/>
    <w:rsid w:val="002F455D"/>
    <w:rsid w:val="00311920"/>
    <w:rsid w:val="0033565F"/>
    <w:rsid w:val="0035206A"/>
    <w:rsid w:val="00355CC0"/>
    <w:rsid w:val="0036663E"/>
    <w:rsid w:val="00385EB3"/>
    <w:rsid w:val="0039382D"/>
    <w:rsid w:val="003A5CF7"/>
    <w:rsid w:val="003C02F8"/>
    <w:rsid w:val="003C1342"/>
    <w:rsid w:val="003D5720"/>
    <w:rsid w:val="003F4B35"/>
    <w:rsid w:val="003F62C9"/>
    <w:rsid w:val="0040796E"/>
    <w:rsid w:val="00407F43"/>
    <w:rsid w:val="00416C86"/>
    <w:rsid w:val="00420498"/>
    <w:rsid w:val="0042198C"/>
    <w:rsid w:val="00430C8D"/>
    <w:rsid w:val="00431D93"/>
    <w:rsid w:val="004458D0"/>
    <w:rsid w:val="00467C13"/>
    <w:rsid w:val="00471763"/>
    <w:rsid w:val="00476ECD"/>
    <w:rsid w:val="004977CE"/>
    <w:rsid w:val="004979A3"/>
    <w:rsid w:val="004A4433"/>
    <w:rsid w:val="004B0CDC"/>
    <w:rsid w:val="004C1765"/>
    <w:rsid w:val="004D13A7"/>
    <w:rsid w:val="004D74AF"/>
    <w:rsid w:val="004F69A5"/>
    <w:rsid w:val="00517FB6"/>
    <w:rsid w:val="00525C39"/>
    <w:rsid w:val="00540296"/>
    <w:rsid w:val="00540FDA"/>
    <w:rsid w:val="00553C91"/>
    <w:rsid w:val="005A14AF"/>
    <w:rsid w:val="005B11CC"/>
    <w:rsid w:val="005B3B8E"/>
    <w:rsid w:val="005B61A5"/>
    <w:rsid w:val="005C3FDD"/>
    <w:rsid w:val="005C58F6"/>
    <w:rsid w:val="005D3CE2"/>
    <w:rsid w:val="006016C1"/>
    <w:rsid w:val="006071B3"/>
    <w:rsid w:val="00607773"/>
    <w:rsid w:val="0062392D"/>
    <w:rsid w:val="00641701"/>
    <w:rsid w:val="00651332"/>
    <w:rsid w:val="00655F37"/>
    <w:rsid w:val="00663C86"/>
    <w:rsid w:val="00664D37"/>
    <w:rsid w:val="00664E49"/>
    <w:rsid w:val="00665B26"/>
    <w:rsid w:val="0067329E"/>
    <w:rsid w:val="00685374"/>
    <w:rsid w:val="006C38DC"/>
    <w:rsid w:val="006D25BE"/>
    <w:rsid w:val="006E23D7"/>
    <w:rsid w:val="006E4ABF"/>
    <w:rsid w:val="006E5C64"/>
    <w:rsid w:val="006F0F78"/>
    <w:rsid w:val="007020EA"/>
    <w:rsid w:val="00704A94"/>
    <w:rsid w:val="007104C3"/>
    <w:rsid w:val="00721577"/>
    <w:rsid w:val="0074036B"/>
    <w:rsid w:val="007439D2"/>
    <w:rsid w:val="00746878"/>
    <w:rsid w:val="00754C7D"/>
    <w:rsid w:val="00754FFC"/>
    <w:rsid w:val="00760324"/>
    <w:rsid w:val="007639B2"/>
    <w:rsid w:val="00763CF6"/>
    <w:rsid w:val="00767B0A"/>
    <w:rsid w:val="00787FE5"/>
    <w:rsid w:val="00795E2E"/>
    <w:rsid w:val="007A4294"/>
    <w:rsid w:val="007D2E21"/>
    <w:rsid w:val="007F1A56"/>
    <w:rsid w:val="00802AC0"/>
    <w:rsid w:val="00807A4F"/>
    <w:rsid w:val="00811B75"/>
    <w:rsid w:val="008138A2"/>
    <w:rsid w:val="00820BC7"/>
    <w:rsid w:val="00827366"/>
    <w:rsid w:val="00835778"/>
    <w:rsid w:val="008361EE"/>
    <w:rsid w:val="008504E6"/>
    <w:rsid w:val="00872812"/>
    <w:rsid w:val="008753ED"/>
    <w:rsid w:val="008774C5"/>
    <w:rsid w:val="00880014"/>
    <w:rsid w:val="00883951"/>
    <w:rsid w:val="008A1635"/>
    <w:rsid w:val="008A57A0"/>
    <w:rsid w:val="008B3994"/>
    <w:rsid w:val="008D5188"/>
    <w:rsid w:val="008D7FC8"/>
    <w:rsid w:val="008E1103"/>
    <w:rsid w:val="008E3377"/>
    <w:rsid w:val="008F2B2A"/>
    <w:rsid w:val="008F3A4C"/>
    <w:rsid w:val="009008A3"/>
    <w:rsid w:val="00905D2E"/>
    <w:rsid w:val="009140F3"/>
    <w:rsid w:val="009144F5"/>
    <w:rsid w:val="0091590F"/>
    <w:rsid w:val="0092188E"/>
    <w:rsid w:val="00941EE7"/>
    <w:rsid w:val="009459BF"/>
    <w:rsid w:val="00953E45"/>
    <w:rsid w:val="009554F8"/>
    <w:rsid w:val="0098244D"/>
    <w:rsid w:val="00991E7F"/>
    <w:rsid w:val="009D041F"/>
    <w:rsid w:val="009E3E84"/>
    <w:rsid w:val="009E6729"/>
    <w:rsid w:val="009F2026"/>
    <w:rsid w:val="009F3EAA"/>
    <w:rsid w:val="00A1406A"/>
    <w:rsid w:val="00A23881"/>
    <w:rsid w:val="00A314B7"/>
    <w:rsid w:val="00A4001E"/>
    <w:rsid w:val="00A61E1C"/>
    <w:rsid w:val="00A61E38"/>
    <w:rsid w:val="00A65471"/>
    <w:rsid w:val="00A7169C"/>
    <w:rsid w:val="00A723E7"/>
    <w:rsid w:val="00A72E04"/>
    <w:rsid w:val="00A80C57"/>
    <w:rsid w:val="00A92993"/>
    <w:rsid w:val="00AA04FF"/>
    <w:rsid w:val="00AA60DD"/>
    <w:rsid w:val="00AB1B64"/>
    <w:rsid w:val="00AB3331"/>
    <w:rsid w:val="00AD3DA1"/>
    <w:rsid w:val="00AD4C07"/>
    <w:rsid w:val="00B00336"/>
    <w:rsid w:val="00B031F7"/>
    <w:rsid w:val="00B17123"/>
    <w:rsid w:val="00B215C7"/>
    <w:rsid w:val="00B27DAF"/>
    <w:rsid w:val="00B31680"/>
    <w:rsid w:val="00B36583"/>
    <w:rsid w:val="00B40DD5"/>
    <w:rsid w:val="00B47BFC"/>
    <w:rsid w:val="00B50311"/>
    <w:rsid w:val="00B71606"/>
    <w:rsid w:val="00B85288"/>
    <w:rsid w:val="00B90D12"/>
    <w:rsid w:val="00BA2827"/>
    <w:rsid w:val="00BB4B96"/>
    <w:rsid w:val="00BB6262"/>
    <w:rsid w:val="00BD5E54"/>
    <w:rsid w:val="00C02005"/>
    <w:rsid w:val="00C4035A"/>
    <w:rsid w:val="00C433CC"/>
    <w:rsid w:val="00C5263E"/>
    <w:rsid w:val="00C53FD9"/>
    <w:rsid w:val="00C720EF"/>
    <w:rsid w:val="00C74797"/>
    <w:rsid w:val="00C92C96"/>
    <w:rsid w:val="00CA58EF"/>
    <w:rsid w:val="00CB0EBA"/>
    <w:rsid w:val="00CC4011"/>
    <w:rsid w:val="00CE1F26"/>
    <w:rsid w:val="00CF6CE6"/>
    <w:rsid w:val="00D07D8E"/>
    <w:rsid w:val="00D265AA"/>
    <w:rsid w:val="00D34BD9"/>
    <w:rsid w:val="00D67B9D"/>
    <w:rsid w:val="00D7424E"/>
    <w:rsid w:val="00D756AA"/>
    <w:rsid w:val="00D76F3B"/>
    <w:rsid w:val="00D90216"/>
    <w:rsid w:val="00D939C6"/>
    <w:rsid w:val="00DA0D36"/>
    <w:rsid w:val="00DA2B0D"/>
    <w:rsid w:val="00DA3229"/>
    <w:rsid w:val="00DB19F8"/>
    <w:rsid w:val="00DB65D1"/>
    <w:rsid w:val="00DC05DE"/>
    <w:rsid w:val="00DC3DEE"/>
    <w:rsid w:val="00DD462E"/>
    <w:rsid w:val="00DD5B06"/>
    <w:rsid w:val="00DD6817"/>
    <w:rsid w:val="00DF44DC"/>
    <w:rsid w:val="00DF4E4D"/>
    <w:rsid w:val="00E074D6"/>
    <w:rsid w:val="00E218A8"/>
    <w:rsid w:val="00E30A12"/>
    <w:rsid w:val="00E35611"/>
    <w:rsid w:val="00E45CAB"/>
    <w:rsid w:val="00E47454"/>
    <w:rsid w:val="00E53B4F"/>
    <w:rsid w:val="00E679A9"/>
    <w:rsid w:val="00E71923"/>
    <w:rsid w:val="00E731AC"/>
    <w:rsid w:val="00E906C4"/>
    <w:rsid w:val="00EA4B04"/>
    <w:rsid w:val="00EA5543"/>
    <w:rsid w:val="00EB72A2"/>
    <w:rsid w:val="00EC07CD"/>
    <w:rsid w:val="00ED2043"/>
    <w:rsid w:val="00EE0C78"/>
    <w:rsid w:val="00EE7E9A"/>
    <w:rsid w:val="00EF1009"/>
    <w:rsid w:val="00EF2C29"/>
    <w:rsid w:val="00EF7E5B"/>
    <w:rsid w:val="00F16289"/>
    <w:rsid w:val="00F26924"/>
    <w:rsid w:val="00F30C7F"/>
    <w:rsid w:val="00F31355"/>
    <w:rsid w:val="00F32CA4"/>
    <w:rsid w:val="00F47459"/>
    <w:rsid w:val="00F5569A"/>
    <w:rsid w:val="00F603B6"/>
    <w:rsid w:val="00F617F6"/>
    <w:rsid w:val="00F63377"/>
    <w:rsid w:val="00F917EA"/>
    <w:rsid w:val="00F957BE"/>
    <w:rsid w:val="00FB10E8"/>
    <w:rsid w:val="00FB2ADA"/>
    <w:rsid w:val="00FB61ED"/>
    <w:rsid w:val="00FE5DE8"/>
    <w:rsid w:val="00FE750C"/>
    <w:rsid w:val="00FE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uiPriority w:val="99"/>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FollowedHyperlink">
    <w:name w:val="FollowedHyperlink"/>
    <w:basedOn w:val="DefaultParagraphFont"/>
    <w:rsid w:val="004219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urveymonkey.com/s/8ZFB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806</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5303</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fricker_s</cp:lastModifiedBy>
  <cp:revision>3</cp:revision>
  <cp:lastPrinted>2008-12-11T16:20:00Z</cp:lastPrinted>
  <dcterms:created xsi:type="dcterms:W3CDTF">2012-11-13T14:05:00Z</dcterms:created>
  <dcterms:modified xsi:type="dcterms:W3CDTF">2012-11-13T15:03:00Z</dcterms:modified>
</cp:coreProperties>
</file>