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CFB" w:rsidRPr="00244494" w:rsidRDefault="00BF7575" w:rsidP="00840CFB">
      <w:pPr>
        <w:rPr>
          <w:sz w:val="24"/>
          <w:szCs w:val="24"/>
        </w:rPr>
      </w:pPr>
      <w:r>
        <w:rPr>
          <w:sz w:val="24"/>
          <w:szCs w:val="24"/>
        </w:rPr>
        <w:t xml:space="preserve">December </w:t>
      </w:r>
      <w:r w:rsidR="00A0452A">
        <w:rPr>
          <w:sz w:val="24"/>
          <w:szCs w:val="24"/>
        </w:rPr>
        <w:t>13</w:t>
      </w:r>
      <w:r w:rsidR="00840CFB" w:rsidRPr="00244494">
        <w:rPr>
          <w:sz w:val="24"/>
          <w:szCs w:val="24"/>
        </w:rPr>
        <w:t>, 2013</w:t>
      </w:r>
    </w:p>
    <w:p w:rsidR="00840CFB" w:rsidRPr="00244494" w:rsidRDefault="00840CFB" w:rsidP="00840CFB">
      <w:pPr>
        <w:rPr>
          <w:sz w:val="24"/>
          <w:szCs w:val="24"/>
        </w:rPr>
      </w:pPr>
    </w:p>
    <w:p w:rsidR="00840CFB" w:rsidRPr="00244494" w:rsidRDefault="00840CFB" w:rsidP="00840CFB">
      <w:pPr>
        <w:rPr>
          <w:sz w:val="24"/>
          <w:szCs w:val="24"/>
        </w:rPr>
      </w:pPr>
    </w:p>
    <w:tbl>
      <w:tblPr>
        <w:tblW w:w="0" w:type="auto"/>
        <w:tblLook w:val="0000" w:firstRow="0" w:lastRow="0" w:firstColumn="0" w:lastColumn="0" w:noHBand="0" w:noVBand="0"/>
      </w:tblPr>
      <w:tblGrid>
        <w:gridCol w:w="3888"/>
        <w:gridCol w:w="4428"/>
      </w:tblGrid>
      <w:tr w:rsidR="00840CFB" w:rsidRPr="00244494" w:rsidTr="0086137F">
        <w:tc>
          <w:tcPr>
            <w:tcW w:w="3888" w:type="dxa"/>
          </w:tcPr>
          <w:p w:rsidR="00840CFB" w:rsidRPr="00244494" w:rsidRDefault="00840CFB" w:rsidP="0086137F">
            <w:pPr>
              <w:rPr>
                <w:sz w:val="24"/>
                <w:szCs w:val="24"/>
              </w:rPr>
            </w:pPr>
            <w:r w:rsidRPr="00244494">
              <w:rPr>
                <w:sz w:val="24"/>
                <w:szCs w:val="24"/>
              </w:rPr>
              <w:t xml:space="preserve">NOTE TO THE </w:t>
            </w:r>
          </w:p>
          <w:p w:rsidR="00840CFB" w:rsidRPr="00244494" w:rsidRDefault="00840CFB" w:rsidP="0086137F">
            <w:pPr>
              <w:rPr>
                <w:sz w:val="24"/>
                <w:szCs w:val="24"/>
              </w:rPr>
            </w:pPr>
            <w:r w:rsidRPr="00244494">
              <w:rPr>
                <w:sz w:val="24"/>
                <w:szCs w:val="24"/>
              </w:rPr>
              <w:t>REVIEWER OF:</w:t>
            </w:r>
          </w:p>
        </w:tc>
        <w:tc>
          <w:tcPr>
            <w:tcW w:w="4428" w:type="dxa"/>
          </w:tcPr>
          <w:p w:rsidR="00840CFB" w:rsidRPr="00244494" w:rsidRDefault="00840CFB" w:rsidP="001968D7">
            <w:pPr>
              <w:rPr>
                <w:sz w:val="24"/>
                <w:szCs w:val="24"/>
              </w:rPr>
            </w:pPr>
            <w:r w:rsidRPr="00244494">
              <w:rPr>
                <w:sz w:val="24"/>
                <w:szCs w:val="24"/>
              </w:rPr>
              <w:t xml:space="preserve">OMB CLEARANCE </w:t>
            </w:r>
            <w:r w:rsidR="00F15590" w:rsidRPr="00244494">
              <w:rPr>
                <w:sz w:val="24"/>
                <w:szCs w:val="24"/>
              </w:rPr>
              <w:t>1220</w:t>
            </w:r>
            <w:bookmarkStart w:id="0" w:name="_GoBack"/>
            <w:bookmarkEnd w:id="0"/>
            <w:r w:rsidR="00F15590" w:rsidRPr="00244494">
              <w:rPr>
                <w:sz w:val="24"/>
                <w:szCs w:val="24"/>
              </w:rPr>
              <w:t>-</w:t>
            </w:r>
            <w:r w:rsidR="001968D7">
              <w:rPr>
                <w:sz w:val="24"/>
                <w:szCs w:val="24"/>
              </w:rPr>
              <w:t>0141</w:t>
            </w:r>
          </w:p>
          <w:p w:rsidR="00840CFB" w:rsidRPr="00244494" w:rsidRDefault="00840CFB" w:rsidP="0086137F">
            <w:pPr>
              <w:rPr>
                <w:sz w:val="24"/>
                <w:szCs w:val="24"/>
              </w:rPr>
            </w:pPr>
          </w:p>
        </w:tc>
      </w:tr>
      <w:tr w:rsidR="00840CFB" w:rsidRPr="00244494" w:rsidTr="0086137F">
        <w:tc>
          <w:tcPr>
            <w:tcW w:w="3888" w:type="dxa"/>
          </w:tcPr>
          <w:p w:rsidR="00840CFB" w:rsidRPr="00244494" w:rsidRDefault="00840CFB" w:rsidP="0086137F">
            <w:pPr>
              <w:rPr>
                <w:sz w:val="24"/>
                <w:szCs w:val="24"/>
              </w:rPr>
            </w:pPr>
            <w:r w:rsidRPr="00244494">
              <w:rPr>
                <w:sz w:val="24"/>
                <w:szCs w:val="24"/>
              </w:rPr>
              <w:t>FROM:</w:t>
            </w:r>
          </w:p>
        </w:tc>
        <w:tc>
          <w:tcPr>
            <w:tcW w:w="4428" w:type="dxa"/>
          </w:tcPr>
          <w:p w:rsidR="00840CFB" w:rsidRPr="00244494" w:rsidRDefault="00033747" w:rsidP="0086137F">
            <w:pPr>
              <w:rPr>
                <w:sz w:val="24"/>
                <w:szCs w:val="24"/>
              </w:rPr>
            </w:pPr>
            <w:r w:rsidRPr="00244494">
              <w:rPr>
                <w:sz w:val="24"/>
                <w:szCs w:val="24"/>
              </w:rPr>
              <w:t>Robin Kaplan</w:t>
            </w:r>
          </w:p>
          <w:p w:rsidR="00840CFB" w:rsidRPr="00244494" w:rsidRDefault="00840CFB" w:rsidP="0086137F">
            <w:pPr>
              <w:rPr>
                <w:sz w:val="24"/>
                <w:szCs w:val="24"/>
              </w:rPr>
            </w:pPr>
            <w:r w:rsidRPr="00244494">
              <w:rPr>
                <w:sz w:val="24"/>
                <w:szCs w:val="24"/>
              </w:rPr>
              <w:t xml:space="preserve">Research </w:t>
            </w:r>
            <w:r w:rsidR="00033747" w:rsidRPr="00244494">
              <w:rPr>
                <w:sz w:val="24"/>
                <w:szCs w:val="24"/>
              </w:rPr>
              <w:t>Statistician</w:t>
            </w:r>
          </w:p>
          <w:p w:rsidR="00840CFB" w:rsidRPr="00244494" w:rsidRDefault="00840CFB" w:rsidP="0086137F">
            <w:pPr>
              <w:rPr>
                <w:sz w:val="24"/>
                <w:szCs w:val="24"/>
              </w:rPr>
            </w:pPr>
            <w:r w:rsidRPr="00244494">
              <w:rPr>
                <w:sz w:val="24"/>
                <w:szCs w:val="24"/>
              </w:rPr>
              <w:t>Office of Survey Methods Research</w:t>
            </w:r>
          </w:p>
          <w:p w:rsidR="00840CFB" w:rsidRPr="00244494" w:rsidRDefault="00840CFB" w:rsidP="0086137F">
            <w:pPr>
              <w:rPr>
                <w:sz w:val="24"/>
                <w:szCs w:val="24"/>
              </w:rPr>
            </w:pPr>
          </w:p>
        </w:tc>
      </w:tr>
      <w:tr w:rsidR="00840CFB" w:rsidRPr="00244494" w:rsidTr="0086137F">
        <w:tc>
          <w:tcPr>
            <w:tcW w:w="3888" w:type="dxa"/>
          </w:tcPr>
          <w:p w:rsidR="00840CFB" w:rsidRPr="00244494" w:rsidRDefault="00840CFB" w:rsidP="0086137F">
            <w:pPr>
              <w:rPr>
                <w:sz w:val="24"/>
                <w:szCs w:val="24"/>
              </w:rPr>
            </w:pPr>
            <w:r w:rsidRPr="00244494">
              <w:rPr>
                <w:sz w:val="24"/>
                <w:szCs w:val="24"/>
              </w:rPr>
              <w:t>SUBJECT:</w:t>
            </w:r>
          </w:p>
        </w:tc>
        <w:tc>
          <w:tcPr>
            <w:tcW w:w="4428" w:type="dxa"/>
          </w:tcPr>
          <w:p w:rsidR="00840CFB" w:rsidRPr="00244494" w:rsidRDefault="00840CFB" w:rsidP="0069675B">
            <w:pPr>
              <w:rPr>
                <w:sz w:val="24"/>
                <w:szCs w:val="24"/>
              </w:rPr>
            </w:pPr>
            <w:r w:rsidRPr="00244494">
              <w:rPr>
                <w:sz w:val="24"/>
                <w:szCs w:val="24"/>
              </w:rPr>
              <w:t xml:space="preserve">Submission of Materials for </w:t>
            </w:r>
            <w:r w:rsidR="00FC20C7" w:rsidRPr="00244494">
              <w:rPr>
                <w:sz w:val="24"/>
                <w:szCs w:val="24"/>
              </w:rPr>
              <w:t xml:space="preserve">the </w:t>
            </w:r>
            <w:r w:rsidR="00033747" w:rsidRPr="00244494">
              <w:rPr>
                <w:sz w:val="24"/>
                <w:szCs w:val="24"/>
              </w:rPr>
              <w:t xml:space="preserve">Occupational Outlook Quarterly </w:t>
            </w:r>
            <w:r w:rsidR="0069675B" w:rsidRPr="00244494">
              <w:rPr>
                <w:sz w:val="24"/>
                <w:szCs w:val="24"/>
              </w:rPr>
              <w:t>Reinvention Project</w:t>
            </w:r>
          </w:p>
        </w:tc>
      </w:tr>
    </w:tbl>
    <w:p w:rsidR="00840CFB" w:rsidRPr="00244494" w:rsidRDefault="00840CFB" w:rsidP="00840CFB">
      <w:pPr>
        <w:rPr>
          <w:sz w:val="24"/>
          <w:szCs w:val="24"/>
        </w:rPr>
      </w:pPr>
    </w:p>
    <w:p w:rsidR="00840CFB" w:rsidRPr="00244494" w:rsidRDefault="00840CFB" w:rsidP="00840CFB">
      <w:pPr>
        <w:rPr>
          <w:sz w:val="24"/>
          <w:szCs w:val="24"/>
        </w:rPr>
      </w:pPr>
    </w:p>
    <w:p w:rsidR="00840CFB" w:rsidRPr="00244494" w:rsidRDefault="00840CFB" w:rsidP="00840CFB">
      <w:pPr>
        <w:rPr>
          <w:sz w:val="24"/>
          <w:szCs w:val="24"/>
        </w:rPr>
      </w:pPr>
    </w:p>
    <w:p w:rsidR="00840CFB" w:rsidRPr="00244494" w:rsidRDefault="00840CFB" w:rsidP="00840CFB">
      <w:pPr>
        <w:rPr>
          <w:sz w:val="24"/>
          <w:szCs w:val="24"/>
        </w:rPr>
      </w:pPr>
      <w:r w:rsidRPr="00244494">
        <w:rPr>
          <w:sz w:val="24"/>
          <w:szCs w:val="24"/>
        </w:rPr>
        <w:t xml:space="preserve">Please accept the enclosed materials for approval under the OMB clearance package </w:t>
      </w:r>
      <w:r w:rsidR="00F15590" w:rsidRPr="00244494">
        <w:rPr>
          <w:sz w:val="24"/>
          <w:szCs w:val="24"/>
        </w:rPr>
        <w:t>1220-</w:t>
      </w:r>
      <w:r w:rsidR="001968D7">
        <w:rPr>
          <w:sz w:val="24"/>
          <w:szCs w:val="24"/>
        </w:rPr>
        <w:t>0141</w:t>
      </w:r>
      <w:r w:rsidRPr="00244494">
        <w:rPr>
          <w:sz w:val="24"/>
          <w:szCs w:val="24"/>
        </w:rPr>
        <w:t xml:space="preserve"> In accordance with our agreement with OMB, we are submitting a brief description of the study.</w:t>
      </w:r>
    </w:p>
    <w:p w:rsidR="00840CFB" w:rsidRPr="00244494" w:rsidRDefault="00840CFB" w:rsidP="00840CFB">
      <w:pPr>
        <w:rPr>
          <w:sz w:val="24"/>
          <w:szCs w:val="24"/>
        </w:rPr>
      </w:pPr>
    </w:p>
    <w:p w:rsidR="00840CFB" w:rsidRPr="00244494" w:rsidRDefault="00840CFB" w:rsidP="00840CFB">
      <w:pPr>
        <w:rPr>
          <w:sz w:val="24"/>
          <w:szCs w:val="24"/>
        </w:rPr>
      </w:pPr>
      <w:r w:rsidRPr="00244494">
        <w:rPr>
          <w:sz w:val="24"/>
          <w:szCs w:val="24"/>
        </w:rPr>
        <w:t xml:space="preserve">The total estimated respondent burden hours for this study </w:t>
      </w:r>
      <w:r w:rsidR="00A13F10" w:rsidRPr="00244494">
        <w:rPr>
          <w:sz w:val="24"/>
          <w:szCs w:val="24"/>
        </w:rPr>
        <w:t>are</w:t>
      </w:r>
      <w:r w:rsidR="000626C9">
        <w:rPr>
          <w:sz w:val="24"/>
          <w:szCs w:val="24"/>
        </w:rPr>
        <w:t xml:space="preserve"> </w:t>
      </w:r>
      <w:r w:rsidR="00450E4A">
        <w:rPr>
          <w:sz w:val="24"/>
          <w:szCs w:val="24"/>
        </w:rPr>
        <w:t>25</w:t>
      </w:r>
      <w:r w:rsidR="003B403F">
        <w:rPr>
          <w:sz w:val="24"/>
          <w:szCs w:val="24"/>
        </w:rPr>
        <w:t>.</w:t>
      </w:r>
    </w:p>
    <w:p w:rsidR="00840CFB" w:rsidRPr="00244494" w:rsidRDefault="00840CFB" w:rsidP="00840CFB">
      <w:pPr>
        <w:rPr>
          <w:sz w:val="24"/>
          <w:szCs w:val="24"/>
        </w:rPr>
      </w:pPr>
    </w:p>
    <w:p w:rsidR="00840CFB" w:rsidRPr="00244494" w:rsidRDefault="00840CFB" w:rsidP="00840CFB">
      <w:pPr>
        <w:rPr>
          <w:sz w:val="24"/>
          <w:szCs w:val="24"/>
        </w:rPr>
      </w:pPr>
      <w:r w:rsidRPr="00244494">
        <w:rPr>
          <w:sz w:val="24"/>
          <w:szCs w:val="24"/>
        </w:rPr>
        <w:t xml:space="preserve">If there are any questions regarding this project, please contact </w:t>
      </w:r>
      <w:r w:rsidR="00D22E8B" w:rsidRPr="00244494">
        <w:rPr>
          <w:sz w:val="24"/>
          <w:szCs w:val="24"/>
        </w:rPr>
        <w:t>Robin Kaplan</w:t>
      </w:r>
      <w:r w:rsidRPr="00244494">
        <w:rPr>
          <w:sz w:val="24"/>
          <w:szCs w:val="24"/>
        </w:rPr>
        <w:t xml:space="preserve"> at </w:t>
      </w:r>
    </w:p>
    <w:p w:rsidR="00840CFB" w:rsidRPr="00244494" w:rsidRDefault="00840CFB" w:rsidP="00840CFB">
      <w:pPr>
        <w:rPr>
          <w:sz w:val="24"/>
          <w:szCs w:val="24"/>
        </w:rPr>
      </w:pPr>
      <w:r w:rsidRPr="00244494">
        <w:rPr>
          <w:sz w:val="24"/>
          <w:szCs w:val="24"/>
        </w:rPr>
        <w:t>202-691-7</w:t>
      </w:r>
      <w:r w:rsidR="00033747" w:rsidRPr="00244494">
        <w:rPr>
          <w:sz w:val="24"/>
          <w:szCs w:val="24"/>
        </w:rPr>
        <w:t>383</w:t>
      </w:r>
      <w:r w:rsidR="00FC20C7" w:rsidRPr="00244494">
        <w:rPr>
          <w:sz w:val="24"/>
          <w:szCs w:val="24"/>
        </w:rPr>
        <w:t xml:space="preserve"> or </w:t>
      </w:r>
      <w:r w:rsidR="00033747" w:rsidRPr="00244494">
        <w:rPr>
          <w:sz w:val="24"/>
          <w:szCs w:val="24"/>
        </w:rPr>
        <w:t>Bill Mockovak</w:t>
      </w:r>
      <w:r w:rsidR="00FC20C7" w:rsidRPr="00244494">
        <w:rPr>
          <w:sz w:val="24"/>
          <w:szCs w:val="24"/>
        </w:rPr>
        <w:t xml:space="preserve"> 202-691-7</w:t>
      </w:r>
      <w:r w:rsidR="00033747" w:rsidRPr="00244494">
        <w:rPr>
          <w:sz w:val="24"/>
          <w:szCs w:val="24"/>
        </w:rPr>
        <w:t>414</w:t>
      </w:r>
      <w:r w:rsidRPr="00244494">
        <w:rPr>
          <w:sz w:val="24"/>
          <w:szCs w:val="24"/>
        </w:rPr>
        <w:t>.</w:t>
      </w:r>
    </w:p>
    <w:p w:rsidR="00840CFB" w:rsidRPr="00244494" w:rsidRDefault="00840CFB" w:rsidP="00840CFB">
      <w:pPr>
        <w:spacing w:line="360" w:lineRule="auto"/>
        <w:rPr>
          <w:sz w:val="24"/>
          <w:szCs w:val="24"/>
        </w:rPr>
      </w:pPr>
    </w:p>
    <w:p w:rsidR="00840CFB" w:rsidRPr="00244494" w:rsidRDefault="00840CFB" w:rsidP="00840CFB">
      <w:pPr>
        <w:numPr>
          <w:ilvl w:val="0"/>
          <w:numId w:val="15"/>
        </w:numPr>
        <w:spacing w:line="360" w:lineRule="auto"/>
        <w:rPr>
          <w:b/>
          <w:bCs/>
          <w:sz w:val="24"/>
          <w:szCs w:val="24"/>
        </w:rPr>
      </w:pPr>
      <w:r w:rsidRPr="00244494">
        <w:rPr>
          <w:sz w:val="24"/>
          <w:szCs w:val="24"/>
        </w:rPr>
        <w:br w:type="page"/>
      </w:r>
      <w:r w:rsidRPr="00244494">
        <w:rPr>
          <w:b/>
          <w:bCs/>
          <w:sz w:val="24"/>
          <w:szCs w:val="24"/>
        </w:rPr>
        <w:lastRenderedPageBreak/>
        <w:t>Introduction and Purpose</w:t>
      </w:r>
    </w:p>
    <w:p w:rsidR="00F37DD6" w:rsidRPr="00F37DD6" w:rsidRDefault="00DC2FF8" w:rsidP="00F37DD6">
      <w:pPr>
        <w:spacing w:line="360" w:lineRule="auto"/>
        <w:ind w:firstLine="360"/>
      </w:pPr>
      <w:r w:rsidRPr="00F37DD6">
        <w:rPr>
          <w:sz w:val="24"/>
          <w:szCs w:val="24"/>
        </w:rPr>
        <w:t>The Occupational Outlook Quarterly (OOQ) is a publication produced by the Bureau of Labor Statistics (BLS)</w:t>
      </w:r>
      <w:r w:rsidR="00F37DD6" w:rsidRPr="00F37DD6">
        <w:rPr>
          <w:sz w:val="24"/>
          <w:szCs w:val="24"/>
        </w:rPr>
        <w:t xml:space="preserve"> four times per year</w:t>
      </w:r>
      <w:r w:rsidRPr="00F37DD6">
        <w:rPr>
          <w:sz w:val="24"/>
          <w:szCs w:val="24"/>
        </w:rPr>
        <w:t xml:space="preserve">. </w:t>
      </w:r>
      <w:r w:rsidR="00F37DD6" w:rsidRPr="00F37DD6">
        <w:rPr>
          <w:sz w:val="24"/>
          <w:szCs w:val="24"/>
        </w:rPr>
        <w:t>The OOQ provides practical information on jobs and careers. Articles are written in straightforward, non-technical language and cover a wide variety of career and work-related topics such as unusual occupations, tips for jobseekers, salary trends, and results of new studies from the Bureau of Labor Statistics. Its target audience includes students, teachers, school and career counselors, and anyone seeking occupational information</w:t>
      </w:r>
      <w:r w:rsidR="00F37DD6" w:rsidRPr="00F37DD6">
        <w:t>.</w:t>
      </w:r>
    </w:p>
    <w:p w:rsidR="00DC2FF8" w:rsidRPr="00244494" w:rsidRDefault="00DC2FF8" w:rsidP="00782B53">
      <w:pPr>
        <w:spacing w:line="360" w:lineRule="auto"/>
        <w:ind w:firstLine="360"/>
        <w:rPr>
          <w:sz w:val="24"/>
          <w:szCs w:val="24"/>
        </w:rPr>
      </w:pPr>
      <w:r w:rsidRPr="00244494">
        <w:rPr>
          <w:sz w:val="24"/>
          <w:szCs w:val="24"/>
        </w:rPr>
        <w:t xml:space="preserve">The </w:t>
      </w:r>
      <w:r w:rsidR="00244494" w:rsidRPr="00244494">
        <w:rPr>
          <w:sz w:val="24"/>
          <w:szCs w:val="24"/>
        </w:rPr>
        <w:t>following features appear in most issues</w:t>
      </w:r>
      <w:r w:rsidR="00F4735F">
        <w:rPr>
          <w:sz w:val="24"/>
          <w:szCs w:val="24"/>
        </w:rPr>
        <w:t xml:space="preserve">: </w:t>
      </w:r>
      <w:r w:rsidR="00244494" w:rsidRPr="00244494">
        <w:rPr>
          <w:i/>
          <w:iCs/>
          <w:sz w:val="24"/>
          <w:szCs w:val="24"/>
        </w:rPr>
        <w:t>Grab Bag</w:t>
      </w:r>
      <w:r w:rsidR="00244494" w:rsidRPr="00244494">
        <w:rPr>
          <w:sz w:val="24"/>
          <w:szCs w:val="24"/>
        </w:rPr>
        <w:t xml:space="preserve">, which presents a collection of brief items of interest to counselors and students, </w:t>
      </w:r>
      <w:r w:rsidR="00244494" w:rsidRPr="00244494">
        <w:rPr>
          <w:i/>
          <w:iCs/>
          <w:sz w:val="24"/>
          <w:szCs w:val="24"/>
        </w:rPr>
        <w:t>My career</w:t>
      </w:r>
      <w:r w:rsidR="00244494" w:rsidRPr="00244494">
        <w:rPr>
          <w:sz w:val="24"/>
          <w:szCs w:val="24"/>
        </w:rPr>
        <w:t>, an intervie</w:t>
      </w:r>
      <w:r w:rsidR="00F4735F">
        <w:rPr>
          <w:sz w:val="24"/>
          <w:szCs w:val="24"/>
        </w:rPr>
        <w:t xml:space="preserve">w with a worker that describes </w:t>
      </w:r>
      <w:r w:rsidR="00244494" w:rsidRPr="00244494">
        <w:rPr>
          <w:sz w:val="24"/>
          <w:szCs w:val="24"/>
        </w:rPr>
        <w:t>his or her career path</w:t>
      </w:r>
      <w:r w:rsidR="00F4735F">
        <w:rPr>
          <w:sz w:val="24"/>
          <w:szCs w:val="24"/>
        </w:rPr>
        <w:t xml:space="preserve">; </w:t>
      </w:r>
      <w:r w:rsidR="00244494" w:rsidRPr="00244494">
        <w:rPr>
          <w:i/>
          <w:iCs/>
          <w:sz w:val="24"/>
          <w:szCs w:val="24"/>
        </w:rPr>
        <w:t xml:space="preserve">You're a what?, </w:t>
      </w:r>
      <w:r w:rsidR="00244494" w:rsidRPr="00244494">
        <w:rPr>
          <w:iCs/>
          <w:sz w:val="24"/>
          <w:szCs w:val="24"/>
        </w:rPr>
        <w:t>which</w:t>
      </w:r>
      <w:r w:rsidR="00244494" w:rsidRPr="00244494">
        <w:rPr>
          <w:sz w:val="24"/>
          <w:szCs w:val="24"/>
        </w:rPr>
        <w:t xml:space="preserve"> explores unusual occupations by taking a look at the career of someone in that occupation, and </w:t>
      </w:r>
      <w:r w:rsidR="00244494" w:rsidRPr="00244494">
        <w:rPr>
          <w:i/>
          <w:iCs/>
          <w:sz w:val="24"/>
          <w:szCs w:val="24"/>
        </w:rPr>
        <w:t>OOChart</w:t>
      </w:r>
      <w:r w:rsidR="00244494" w:rsidRPr="00244494">
        <w:rPr>
          <w:sz w:val="24"/>
          <w:szCs w:val="24"/>
        </w:rPr>
        <w:t xml:space="preserve">, a graphic presentation of data of interest to counselors and students. </w:t>
      </w:r>
    </w:p>
    <w:p w:rsidR="00840CFB" w:rsidRPr="00244494" w:rsidRDefault="00782B53" w:rsidP="00840CFB">
      <w:pPr>
        <w:pStyle w:val="FigureHeading"/>
        <w:spacing w:before="0" w:beforeAutospacing="0" w:after="0" w:afterAutospacing="0" w:line="360" w:lineRule="auto"/>
        <w:ind w:firstLine="360"/>
      </w:pPr>
      <w:r>
        <w:t>The OOQ is</w:t>
      </w:r>
      <w:r w:rsidR="00DC2FF8" w:rsidRPr="00244494">
        <w:t xml:space="preserve"> published in </w:t>
      </w:r>
      <w:r>
        <w:t>magazine and PDF format</w:t>
      </w:r>
      <w:r w:rsidR="00DC2FF8" w:rsidRPr="00244494">
        <w:t xml:space="preserve">, but </w:t>
      </w:r>
      <w:r w:rsidR="000356C6">
        <w:t xml:space="preserve">now </w:t>
      </w:r>
      <w:r>
        <w:t>much of the content</w:t>
      </w:r>
      <w:r w:rsidR="00DC2FF8" w:rsidRPr="00244494">
        <w:t xml:space="preserve"> </w:t>
      </w:r>
      <w:r>
        <w:t xml:space="preserve">is available primarily online through the BLS website. In an effort to enhance the </w:t>
      </w:r>
      <w:r w:rsidR="000356C6">
        <w:t xml:space="preserve">online </w:t>
      </w:r>
      <w:r>
        <w:t xml:space="preserve">content of the OOQ and make it more accessible to </w:t>
      </w:r>
      <w:r w:rsidR="00F37DD6">
        <w:t>people,</w:t>
      </w:r>
      <w:r>
        <w:t xml:space="preserve"> an OOQ reinvention team was assembled to completely rede</w:t>
      </w:r>
      <w:r w:rsidR="000356C6">
        <w:t xml:space="preserve">sign the </w:t>
      </w:r>
      <w:r w:rsidR="00F37DD6">
        <w:t xml:space="preserve">content and information available on the </w:t>
      </w:r>
      <w:r w:rsidR="000356C6">
        <w:t xml:space="preserve">website. This </w:t>
      </w:r>
      <w:r>
        <w:t>includ</w:t>
      </w:r>
      <w:r w:rsidR="000356C6">
        <w:t>es re</w:t>
      </w:r>
      <w:r w:rsidR="00A366D7">
        <w:t>naming</w:t>
      </w:r>
      <w:r>
        <w:t xml:space="preserve"> </w:t>
      </w:r>
      <w:r w:rsidR="000356C6">
        <w:t>the</w:t>
      </w:r>
      <w:r>
        <w:t xml:space="preserve"> </w:t>
      </w:r>
      <w:r w:rsidR="00A366D7">
        <w:t xml:space="preserve">website itself and the features that appear in the OOQ. </w:t>
      </w:r>
      <w:r>
        <w:t xml:space="preserve">To gain insight into identifying the most user-friendly and descriptive names, we </w:t>
      </w:r>
      <w:r w:rsidR="00A04DF6">
        <w:t>seek an</w:t>
      </w:r>
      <w:r w:rsidR="00F37DD6">
        <w:t xml:space="preserve"> audience of potential users of the website </w:t>
      </w:r>
      <w:r w:rsidR="00E92D5E">
        <w:t xml:space="preserve">to solicit feedback on </w:t>
      </w:r>
      <w:r w:rsidR="00A366D7">
        <w:t>names for the</w:t>
      </w:r>
      <w:r w:rsidR="00E92D5E">
        <w:t xml:space="preserve"> OOQ website and its features. </w:t>
      </w:r>
    </w:p>
    <w:p w:rsidR="00840CFB" w:rsidRDefault="00840CFB" w:rsidP="002549D3">
      <w:pPr>
        <w:pStyle w:val="FigureHeading"/>
        <w:numPr>
          <w:ilvl w:val="0"/>
          <w:numId w:val="15"/>
        </w:numPr>
        <w:spacing w:before="0" w:beforeAutospacing="0" w:after="0" w:afterAutospacing="0" w:line="360" w:lineRule="auto"/>
        <w:rPr>
          <w:b/>
          <w:bCs/>
        </w:rPr>
      </w:pPr>
      <w:r w:rsidRPr="00244494">
        <w:rPr>
          <w:b/>
          <w:bCs/>
        </w:rPr>
        <w:t>Research Design</w:t>
      </w:r>
    </w:p>
    <w:p w:rsidR="002549D3" w:rsidRPr="002549D3" w:rsidRDefault="002549D3" w:rsidP="006F7761">
      <w:pPr>
        <w:pStyle w:val="FigureHeading"/>
        <w:spacing w:before="0" w:beforeAutospacing="0" w:after="0" w:afterAutospacing="0" w:line="360" w:lineRule="auto"/>
        <w:ind w:firstLine="360"/>
        <w:rPr>
          <w:bCs/>
        </w:rPr>
      </w:pPr>
      <w:r>
        <w:rPr>
          <w:bCs/>
        </w:rPr>
        <w:t xml:space="preserve">This research will aim to get feedback from two populations: 200 students ages 18-25 from the general public via Mechanical Turk, and feedback from 100 visitors of the OOQ website by posting a link to the survey on the OOQ website. </w:t>
      </w:r>
    </w:p>
    <w:p w:rsidR="005C1955" w:rsidRDefault="002549D3" w:rsidP="0086137F">
      <w:pPr>
        <w:pStyle w:val="FigureHeading"/>
        <w:spacing w:before="0" w:beforeAutospacing="0" w:after="0" w:afterAutospacing="0" w:line="360" w:lineRule="auto"/>
        <w:ind w:firstLine="720"/>
      </w:pPr>
      <w:r>
        <w:t xml:space="preserve">For the Mechanical Turk audience, </w:t>
      </w:r>
      <w:r w:rsidR="005C1955">
        <w:t xml:space="preserve">two brief </w:t>
      </w:r>
      <w:r w:rsidR="00E92D5E">
        <w:t>online surveys</w:t>
      </w:r>
      <w:r>
        <w:t xml:space="preserve"> will be used</w:t>
      </w:r>
      <w:r w:rsidR="00E92D5E">
        <w:t xml:space="preserve"> (8 questions or fewer each)</w:t>
      </w:r>
      <w:r w:rsidR="005C1955">
        <w:t xml:space="preserve"> to solicit feedback regarding the OOQ online redesign</w:t>
      </w:r>
      <w:r w:rsidR="001A17E3">
        <w:t xml:space="preserve"> (see attached)</w:t>
      </w:r>
      <w:r w:rsidR="005C1955">
        <w:t xml:space="preserve">. The surveys will be hosted on a survey data collection website called </w:t>
      </w:r>
      <w:r w:rsidR="009B2593">
        <w:t>Mechanical Turk</w:t>
      </w:r>
      <w:r w:rsidR="00A366D7">
        <w:t>,</w:t>
      </w:r>
      <w:r w:rsidR="00F37534">
        <w:t xml:space="preserve"> hosted by Amazon.com,</w:t>
      </w:r>
      <w:r w:rsidR="00A366D7">
        <w:t xml:space="preserve"> </w:t>
      </w:r>
      <w:r w:rsidR="005C1955">
        <w:t xml:space="preserve">which will also be responsible for recruiting participants from their database. </w:t>
      </w:r>
      <w:r w:rsidR="001968D7">
        <w:t xml:space="preserve"> </w:t>
      </w:r>
    </w:p>
    <w:p w:rsidR="002549D3" w:rsidRDefault="002549D3" w:rsidP="0086137F">
      <w:pPr>
        <w:pStyle w:val="FigureHeading"/>
        <w:spacing w:before="0" w:beforeAutospacing="0" w:after="0" w:afterAutospacing="0" w:line="360" w:lineRule="auto"/>
        <w:ind w:firstLine="720"/>
      </w:pPr>
      <w:r>
        <w:t xml:space="preserve">For the audience of OOQ visitors, a link will be posted on the OOQ website where visitors can voluntarily participate in the survey. The instruments will be combined into a single survey for this audience. </w:t>
      </w:r>
    </w:p>
    <w:p w:rsidR="00840CFB" w:rsidRDefault="005C1955" w:rsidP="00313781">
      <w:pPr>
        <w:pStyle w:val="FigureHeading"/>
        <w:spacing w:before="0" w:beforeAutospacing="0" w:after="0" w:afterAutospacing="0" w:line="360" w:lineRule="auto"/>
        <w:ind w:firstLine="720"/>
      </w:pPr>
      <w:r>
        <w:lastRenderedPageBreak/>
        <w:t>Each surv</w:t>
      </w:r>
      <w:r w:rsidR="00E92D5E">
        <w:t>e</w:t>
      </w:r>
      <w:r>
        <w:t>y</w:t>
      </w:r>
      <w:r w:rsidR="00E92D5E">
        <w:t xml:space="preserve"> will provide respondents with a brief description of the OOQ website and its regular features (i.e., </w:t>
      </w:r>
      <w:r w:rsidR="00E92D5E" w:rsidRPr="00244494">
        <w:rPr>
          <w:i/>
          <w:iCs/>
        </w:rPr>
        <w:t>Grab Bag</w:t>
      </w:r>
      <w:r w:rsidR="00E92D5E" w:rsidRPr="00244494">
        <w:t>,</w:t>
      </w:r>
      <w:r w:rsidR="00E92D5E">
        <w:t xml:space="preserve"> </w:t>
      </w:r>
      <w:r w:rsidR="00E92D5E" w:rsidRPr="00244494">
        <w:rPr>
          <w:i/>
          <w:iCs/>
        </w:rPr>
        <w:t>My career</w:t>
      </w:r>
      <w:r w:rsidR="00E92D5E">
        <w:t xml:space="preserve">, </w:t>
      </w:r>
      <w:r w:rsidR="00E92D5E" w:rsidRPr="00244494">
        <w:rPr>
          <w:i/>
          <w:iCs/>
        </w:rPr>
        <w:t>You're a what</w:t>
      </w:r>
      <w:proofErr w:type="gramStart"/>
      <w:r w:rsidR="00E92D5E" w:rsidRPr="00244494">
        <w:rPr>
          <w:i/>
          <w:iCs/>
        </w:rPr>
        <w:t>?</w:t>
      </w:r>
      <w:r w:rsidR="00E92D5E">
        <w:rPr>
          <w:i/>
          <w:iCs/>
        </w:rPr>
        <w:t>,</w:t>
      </w:r>
      <w:proofErr w:type="gramEnd"/>
      <w:r w:rsidR="00E92D5E">
        <w:rPr>
          <w:i/>
          <w:iCs/>
        </w:rPr>
        <w:t xml:space="preserve"> </w:t>
      </w:r>
      <w:r w:rsidR="00E92D5E" w:rsidRPr="00E92D5E">
        <w:rPr>
          <w:iCs/>
        </w:rPr>
        <w:t xml:space="preserve">and </w:t>
      </w:r>
      <w:r w:rsidR="00E92D5E" w:rsidRPr="00E92D5E">
        <w:rPr>
          <w:i/>
          <w:iCs/>
        </w:rPr>
        <w:t>OOChart</w:t>
      </w:r>
      <w:r w:rsidR="00E92D5E">
        <w:rPr>
          <w:iCs/>
        </w:rPr>
        <w:t>)</w:t>
      </w:r>
      <w:r>
        <w:rPr>
          <w:iCs/>
        </w:rPr>
        <w:t xml:space="preserve">. After reading these descriptions, respondents will be asked to indicate which of two alternative names </w:t>
      </w:r>
      <w:r w:rsidR="00313781">
        <w:rPr>
          <w:iCs/>
        </w:rPr>
        <w:t xml:space="preserve">they prefer for that section of the website. They will also be asked to indicate an alternative name if they have a specific suggestion. </w:t>
      </w:r>
      <w:r w:rsidR="00A366D7">
        <w:t>See Appendix A for survey instrument 1 and Appendix B for survey instrument 2</w:t>
      </w:r>
      <w:r w:rsidR="002549D3">
        <w:t xml:space="preserve"> (Mechanical Turk) and Appendix C for the survey to be linked on the OO</w:t>
      </w:r>
      <w:r w:rsidR="001A17E3">
        <w:t xml:space="preserve">Q </w:t>
      </w:r>
      <w:r w:rsidR="002549D3">
        <w:t xml:space="preserve">website. </w:t>
      </w:r>
    </w:p>
    <w:p w:rsidR="002549D3" w:rsidRPr="002549D3" w:rsidRDefault="002549D3" w:rsidP="006F7761">
      <w:pPr>
        <w:pStyle w:val="FigureHeading"/>
        <w:spacing w:before="0" w:beforeAutospacing="0" w:after="0" w:afterAutospacing="0" w:line="360" w:lineRule="auto"/>
        <w:rPr>
          <w:b/>
        </w:rPr>
      </w:pPr>
      <w:r w:rsidRPr="006F7761">
        <w:rPr>
          <w:b/>
        </w:rPr>
        <w:t>Justification of Research Design</w:t>
      </w:r>
    </w:p>
    <w:p w:rsidR="002549D3" w:rsidRDefault="002549D3" w:rsidP="002549D3">
      <w:pPr>
        <w:spacing w:line="360" w:lineRule="auto"/>
        <w:rPr>
          <w:color w:val="000000"/>
          <w:sz w:val="24"/>
          <w:szCs w:val="24"/>
        </w:rPr>
      </w:pPr>
      <w:r>
        <w:rPr>
          <w:b/>
        </w:rPr>
        <w:tab/>
      </w:r>
      <w:r>
        <w:rPr>
          <w:sz w:val="24"/>
          <w:szCs w:val="24"/>
        </w:rPr>
        <w:t xml:space="preserve">OSMR proposes </w:t>
      </w:r>
      <w:r w:rsidR="007C07D8">
        <w:rPr>
          <w:sz w:val="24"/>
          <w:szCs w:val="24"/>
        </w:rPr>
        <w:t>this</w:t>
      </w:r>
      <w:r>
        <w:rPr>
          <w:sz w:val="24"/>
          <w:szCs w:val="24"/>
        </w:rPr>
        <w:t xml:space="preserve"> methodology for the following reasons. </w:t>
      </w:r>
      <w:r>
        <w:rPr>
          <w:color w:val="000000"/>
          <w:sz w:val="24"/>
          <w:szCs w:val="24"/>
        </w:rPr>
        <w:t>The Occupational Outlook Quarterly is an online magazine that provides career information.  Based on prior research, we know that it is not heavily used, with the primary audience being career counselors, guidance counselors, etc., as well as students of all ages, who are mostly referred to the site by counselors.</w:t>
      </w:r>
    </w:p>
    <w:p w:rsidR="002549D3" w:rsidRDefault="002549D3" w:rsidP="006F7761">
      <w:pPr>
        <w:spacing w:line="360" w:lineRule="auto"/>
        <w:ind w:firstLine="720"/>
        <w:rPr>
          <w:color w:val="000000"/>
          <w:sz w:val="24"/>
          <w:szCs w:val="24"/>
        </w:rPr>
      </w:pPr>
      <w:r>
        <w:rPr>
          <w:color w:val="000000"/>
          <w:sz w:val="24"/>
          <w:szCs w:val="24"/>
        </w:rPr>
        <w:t xml:space="preserve">We also know from in-house and </w:t>
      </w:r>
      <w:proofErr w:type="spellStart"/>
      <w:r>
        <w:rPr>
          <w:color w:val="000000"/>
          <w:sz w:val="24"/>
          <w:szCs w:val="24"/>
        </w:rPr>
        <w:t>TryMyUI</w:t>
      </w:r>
      <w:proofErr w:type="spellEnd"/>
      <w:r>
        <w:rPr>
          <w:color w:val="000000"/>
          <w:sz w:val="24"/>
          <w:szCs w:val="24"/>
        </w:rPr>
        <w:t xml:space="preserve"> usability testing with students that the current name (OOQ) and section names on the website are not effective.  They do </w:t>
      </w:r>
      <w:r>
        <w:rPr>
          <w:b/>
          <w:bCs/>
          <w:color w:val="000000"/>
          <w:sz w:val="24"/>
          <w:szCs w:val="24"/>
        </w:rPr>
        <w:t>not</w:t>
      </w:r>
      <w:r>
        <w:rPr>
          <w:color w:val="000000"/>
          <w:sz w:val="24"/>
          <w:szCs w:val="24"/>
        </w:rPr>
        <w:t xml:space="preserve"> resonate with students. A previous website survey was conducted in the past of users of the OOQ to find out what they thought about the site and what could be improved, but got a tepid response.  After four months, there were 88 responses, comprised of almost all counselors or teachers.  </w:t>
      </w:r>
    </w:p>
    <w:p w:rsidR="002549D3" w:rsidRDefault="002549D3" w:rsidP="006F7761">
      <w:pPr>
        <w:spacing w:line="360" w:lineRule="auto"/>
        <w:ind w:firstLine="720"/>
        <w:rPr>
          <w:color w:val="000000"/>
          <w:sz w:val="24"/>
          <w:szCs w:val="24"/>
        </w:rPr>
      </w:pPr>
      <w:r>
        <w:rPr>
          <w:color w:val="000000"/>
          <w:sz w:val="24"/>
          <w:szCs w:val="24"/>
        </w:rPr>
        <w:t xml:space="preserve">For the purposes of this research, we need to hear from students if we hope to make the website more appealing to them.  We have successfully accessed students of varying ages using </w:t>
      </w:r>
      <w:proofErr w:type="spellStart"/>
      <w:r>
        <w:rPr>
          <w:color w:val="000000"/>
          <w:sz w:val="24"/>
          <w:szCs w:val="24"/>
        </w:rPr>
        <w:t>SurveyMonkey</w:t>
      </w:r>
      <w:proofErr w:type="spellEnd"/>
      <w:r>
        <w:rPr>
          <w:color w:val="000000"/>
          <w:sz w:val="24"/>
          <w:szCs w:val="24"/>
        </w:rPr>
        <w:t xml:space="preserve"> and Mechanical Turk.  In addition, we’ve had a positive experience with both services in our recent evaluation of pages for a redesigned BLS brochure.  We got excellent feedback.  Moreover, obtaining the feedback was inexpensive and fast. This methodology will enable us to receive input from a targeted audience: young people.</w:t>
      </w:r>
    </w:p>
    <w:p w:rsidR="002549D3" w:rsidRPr="006F7761" w:rsidRDefault="00EE64AB" w:rsidP="006F7761">
      <w:pPr>
        <w:spacing w:line="360" w:lineRule="auto"/>
        <w:ind w:firstLine="720"/>
        <w:rPr>
          <w:color w:val="000000"/>
        </w:rPr>
      </w:pPr>
      <w:r>
        <w:rPr>
          <w:color w:val="000000"/>
          <w:sz w:val="24"/>
          <w:szCs w:val="24"/>
        </w:rPr>
        <w:t>In addition to the general audience of students from Mechanical Turk, we also plan to post an invitation on the OOQ website</w:t>
      </w:r>
      <w:r w:rsidR="001A17E3">
        <w:rPr>
          <w:color w:val="000000"/>
          <w:sz w:val="24"/>
          <w:szCs w:val="24"/>
        </w:rPr>
        <w:t xml:space="preserve"> to</w:t>
      </w:r>
      <w:r>
        <w:rPr>
          <w:color w:val="000000"/>
          <w:sz w:val="24"/>
          <w:szCs w:val="24"/>
        </w:rPr>
        <w:t xml:space="preserve"> obtain feedback from OOQ </w:t>
      </w:r>
      <w:r w:rsidR="007C07D8">
        <w:rPr>
          <w:color w:val="000000"/>
          <w:sz w:val="24"/>
          <w:szCs w:val="24"/>
        </w:rPr>
        <w:t>visitors</w:t>
      </w:r>
      <w:r>
        <w:rPr>
          <w:color w:val="000000"/>
          <w:sz w:val="24"/>
          <w:szCs w:val="24"/>
        </w:rPr>
        <w:t xml:space="preserve"> who are already familiar with the website and its resources. This population is likely to be </w:t>
      </w:r>
      <w:r w:rsidR="0094169D">
        <w:rPr>
          <w:color w:val="000000"/>
          <w:sz w:val="24"/>
          <w:szCs w:val="24"/>
        </w:rPr>
        <w:t xml:space="preserve">career and guidance </w:t>
      </w:r>
      <w:r>
        <w:rPr>
          <w:color w:val="000000"/>
          <w:sz w:val="24"/>
          <w:szCs w:val="24"/>
        </w:rPr>
        <w:t xml:space="preserve">counselors. We could then compare results between the two sources to see what difference, if any, there are between the two sources of feedback. </w:t>
      </w:r>
    </w:p>
    <w:p w:rsidR="00840CFB" w:rsidRPr="00244494" w:rsidRDefault="00840CFB" w:rsidP="00840CFB">
      <w:pPr>
        <w:pStyle w:val="FigureHeading"/>
        <w:spacing w:before="0" w:beforeAutospacing="0" w:after="0" w:afterAutospacing="0" w:line="360" w:lineRule="auto"/>
        <w:rPr>
          <w:b/>
          <w:bCs/>
        </w:rPr>
      </w:pPr>
      <w:r w:rsidRPr="00244494">
        <w:rPr>
          <w:b/>
          <w:bCs/>
        </w:rPr>
        <w:t>3. Participants</w:t>
      </w:r>
    </w:p>
    <w:p w:rsidR="00840CFB" w:rsidRDefault="00840CFB" w:rsidP="00313781">
      <w:pPr>
        <w:pStyle w:val="FigureHeading"/>
        <w:spacing w:before="0" w:beforeAutospacing="0" w:after="0" w:afterAutospacing="0" w:line="360" w:lineRule="auto"/>
        <w:ind w:firstLine="720"/>
      </w:pPr>
      <w:r w:rsidRPr="00244494">
        <w:t xml:space="preserve">We will recruit </w:t>
      </w:r>
      <w:r w:rsidR="00313781">
        <w:t>200</w:t>
      </w:r>
      <w:r w:rsidRPr="00244494">
        <w:t xml:space="preserve"> </w:t>
      </w:r>
      <w:r w:rsidR="00313781">
        <w:t>respondents</w:t>
      </w:r>
      <w:r w:rsidRPr="00244494">
        <w:t xml:space="preserve"> from the </w:t>
      </w:r>
      <w:r w:rsidR="00F37534">
        <w:t>Amazon Mechanical Turk</w:t>
      </w:r>
      <w:r w:rsidRPr="00244494">
        <w:t xml:space="preserve"> database</w:t>
      </w:r>
      <w:r w:rsidR="00313781">
        <w:t xml:space="preserve">, half of </w:t>
      </w:r>
      <w:r w:rsidR="001968D7">
        <w:t xml:space="preserve">whom </w:t>
      </w:r>
      <w:r w:rsidR="00313781">
        <w:t>will complete the first survey and half the second survey</w:t>
      </w:r>
      <w:r w:rsidRPr="00244494">
        <w:t xml:space="preserve">.  </w:t>
      </w:r>
      <w:r w:rsidR="00F37534">
        <w:t>Mechanical Turk</w:t>
      </w:r>
      <w:r w:rsidR="00F37534" w:rsidRPr="00E10608">
        <w:t xml:space="preserve"> </w:t>
      </w:r>
      <w:r w:rsidR="00E10608" w:rsidRPr="00E10608">
        <w:t xml:space="preserve">provides </w:t>
      </w:r>
      <w:r w:rsidR="00E10608" w:rsidRPr="00E10608">
        <w:lastRenderedPageBreak/>
        <w:t>samples at a cost of about $1 per respondent for a 100-person sample, with the general guideline that a survey should focus on only a few key points and be kept brief.</w:t>
      </w:r>
      <w:r w:rsidR="00AD3DA4">
        <w:t xml:space="preserve"> </w:t>
      </w:r>
      <w:r w:rsidR="000626C9">
        <w:t xml:space="preserve"> T</w:t>
      </w:r>
      <w:r w:rsidR="00AD3DA4">
        <w:t xml:space="preserve">he $200 allocated for this survey will be paid directly to </w:t>
      </w:r>
      <w:r w:rsidR="00F37534">
        <w:t xml:space="preserve">Amazon Mechanical Turk </w:t>
      </w:r>
      <w:r w:rsidR="00AD3DA4">
        <w:t xml:space="preserve">to administer the surveys and recruit respondents. </w:t>
      </w:r>
    </w:p>
    <w:p w:rsidR="0094169D" w:rsidRPr="00064583" w:rsidRDefault="0094169D" w:rsidP="00313781">
      <w:pPr>
        <w:pStyle w:val="FigureHeading"/>
        <w:spacing w:before="0" w:beforeAutospacing="0" w:after="0" w:afterAutospacing="0" w:line="360" w:lineRule="auto"/>
        <w:ind w:firstLine="720"/>
        <w:rPr>
          <w:b/>
          <w:bCs/>
        </w:rPr>
      </w:pPr>
      <w:r>
        <w:t xml:space="preserve">We will also </w:t>
      </w:r>
      <w:r w:rsidR="007C07D8">
        <w:t xml:space="preserve">aim to </w:t>
      </w:r>
      <w:r>
        <w:t xml:space="preserve">recruit approximately 100 respondents over 3 months by posting an invitation to participate in the survey on the OOQ website. </w:t>
      </w:r>
    </w:p>
    <w:p w:rsidR="00840CFB" w:rsidRPr="00244494" w:rsidRDefault="00840CFB" w:rsidP="00840CFB">
      <w:pPr>
        <w:pStyle w:val="FigureHeading"/>
        <w:spacing w:before="0" w:beforeAutospacing="0" w:after="0" w:afterAutospacing="0" w:line="360" w:lineRule="auto"/>
        <w:rPr>
          <w:b/>
          <w:bCs/>
        </w:rPr>
      </w:pPr>
      <w:r w:rsidRPr="00244494">
        <w:rPr>
          <w:b/>
          <w:bCs/>
        </w:rPr>
        <w:t>4. Burden Hours</w:t>
      </w:r>
    </w:p>
    <w:p w:rsidR="00840CFB" w:rsidRDefault="00840CFB" w:rsidP="006234BF">
      <w:pPr>
        <w:pStyle w:val="FigureHeading"/>
        <w:spacing w:before="0" w:beforeAutospacing="0" w:after="0" w:afterAutospacing="0" w:line="360" w:lineRule="auto"/>
        <w:ind w:firstLine="720"/>
        <w:rPr>
          <w:iCs/>
        </w:rPr>
      </w:pPr>
      <w:r w:rsidRPr="00244494">
        <w:t xml:space="preserve">Our goal is to obtain feedback from </w:t>
      </w:r>
      <w:r w:rsidR="005B14C7">
        <w:t>200</w:t>
      </w:r>
      <w:r w:rsidRPr="00244494">
        <w:t xml:space="preserve"> </w:t>
      </w:r>
      <w:r w:rsidR="005B14C7">
        <w:t xml:space="preserve">respondents using </w:t>
      </w:r>
      <w:r w:rsidR="00F37534">
        <w:t>Amazon Mechanical Turk</w:t>
      </w:r>
      <w:r w:rsidR="002E40EE">
        <w:t xml:space="preserve"> and 100 respondents from the OOQ website</w:t>
      </w:r>
      <w:r w:rsidR="005B14C7">
        <w:t>.</w:t>
      </w:r>
      <w:r w:rsidRPr="00244494">
        <w:t xml:space="preserve"> </w:t>
      </w:r>
      <w:r w:rsidR="005B14C7">
        <w:rPr>
          <w:iCs/>
        </w:rPr>
        <w:t xml:space="preserve">Each survey is expected to take approximately 5 minutes to complete, for a total of </w:t>
      </w:r>
      <w:r w:rsidR="002E40EE">
        <w:rPr>
          <w:iCs/>
        </w:rPr>
        <w:t xml:space="preserve">25 </w:t>
      </w:r>
      <w:r w:rsidR="005B14C7">
        <w:rPr>
          <w:iCs/>
        </w:rPr>
        <w:t>burden hours (</w:t>
      </w:r>
      <w:r w:rsidR="002E40EE">
        <w:rPr>
          <w:iCs/>
        </w:rPr>
        <w:t xml:space="preserve">300 </w:t>
      </w:r>
      <w:r w:rsidR="005B14C7">
        <w:rPr>
          <w:iCs/>
        </w:rPr>
        <w:t>respondents X .</w:t>
      </w:r>
      <w:r w:rsidR="006234BF">
        <w:rPr>
          <w:iCs/>
        </w:rPr>
        <w:t>083 hours).</w:t>
      </w:r>
      <w:r w:rsidR="002E40EE">
        <w:rPr>
          <w:iCs/>
        </w:rPr>
        <w:t xml:space="preserve"> </w:t>
      </w:r>
      <w:r w:rsidR="006234BF">
        <w:rPr>
          <w:iCs/>
        </w:rPr>
        <w:t xml:space="preserve">The survey will be administered completely online at the time and location of the respondent’s choosing. </w:t>
      </w:r>
    </w:p>
    <w:p w:rsidR="00840CFB" w:rsidRPr="00244494" w:rsidRDefault="00840CFB" w:rsidP="00840CFB">
      <w:pPr>
        <w:pStyle w:val="FigureHeading"/>
        <w:spacing w:before="0" w:beforeAutospacing="0" w:after="0" w:afterAutospacing="0" w:line="360" w:lineRule="auto"/>
        <w:rPr>
          <w:b/>
          <w:bCs/>
        </w:rPr>
      </w:pPr>
      <w:r w:rsidRPr="00244494">
        <w:rPr>
          <w:b/>
          <w:bCs/>
        </w:rPr>
        <w:t>5. Data Confidentiality</w:t>
      </w:r>
    </w:p>
    <w:p w:rsidR="00064583" w:rsidRDefault="00E10608" w:rsidP="00840CFB">
      <w:pPr>
        <w:pStyle w:val="FigureHeading"/>
        <w:spacing w:before="0" w:beforeAutospacing="0" w:after="0" w:afterAutospacing="0" w:line="360" w:lineRule="auto"/>
        <w:ind w:firstLine="720"/>
      </w:pPr>
      <w:bookmarkStart w:id="1" w:name="OLE_LINK5"/>
      <w:r w:rsidRPr="00E10608">
        <w:t xml:space="preserve">Recruiting of participants will be handled by </w:t>
      </w:r>
      <w:bookmarkEnd w:id="1"/>
      <w:r w:rsidR="00F37534">
        <w:t>Amazon Mechanical Turk</w:t>
      </w:r>
      <w:r w:rsidR="002E40EE">
        <w:t xml:space="preserve"> or by posting an invitation to participate on the OOQ website.</w:t>
      </w:r>
      <w:r w:rsidRPr="00E10608">
        <w:t xml:space="preserve"> Participants will be informed that the study will be used to improve the design of the </w:t>
      </w:r>
      <w:r w:rsidR="00064583">
        <w:t>Occupational Outlook Quarterly website.</w:t>
      </w:r>
      <w:r w:rsidRPr="00E10608">
        <w:t xml:space="preserve">  No pledge of confidentiality will be given to survey respondents.</w:t>
      </w:r>
    </w:p>
    <w:p w:rsidR="00F4735F" w:rsidRPr="003949E3" w:rsidRDefault="00F4735F" w:rsidP="003949E3">
      <w:pPr>
        <w:pStyle w:val="FigureHeading"/>
        <w:spacing w:before="0" w:beforeAutospacing="0" w:after="0" w:afterAutospacing="0" w:line="360" w:lineRule="auto"/>
      </w:pPr>
    </w:p>
    <w:p w:rsidR="00F4735F" w:rsidRPr="00244494" w:rsidRDefault="00F4735F" w:rsidP="0006515E">
      <w:pPr>
        <w:jc w:val="center"/>
        <w:rPr>
          <w:rFonts w:eastAsia="Calibri"/>
          <w:b/>
          <w:sz w:val="24"/>
          <w:szCs w:val="24"/>
        </w:rPr>
      </w:pPr>
    </w:p>
    <w:p w:rsidR="003D0D30" w:rsidRDefault="002A3C98" w:rsidP="003B403F">
      <w:pPr>
        <w:rPr>
          <w:rFonts w:eastAsia="Calibri"/>
          <w:sz w:val="24"/>
          <w:szCs w:val="24"/>
        </w:rPr>
      </w:pPr>
      <w:r>
        <w:rPr>
          <w:rFonts w:eastAsia="Calibri"/>
          <w:sz w:val="24"/>
          <w:szCs w:val="24"/>
        </w:rPr>
        <w:t>Attachments</w:t>
      </w:r>
    </w:p>
    <w:p w:rsidR="002A3C98" w:rsidRDefault="002A3C98" w:rsidP="003B403F">
      <w:pPr>
        <w:rPr>
          <w:rFonts w:eastAsia="Calibri"/>
          <w:sz w:val="24"/>
          <w:szCs w:val="24"/>
        </w:rPr>
      </w:pPr>
      <w:r>
        <w:rPr>
          <w:rFonts w:eastAsia="Calibri"/>
          <w:sz w:val="24"/>
          <w:szCs w:val="24"/>
        </w:rPr>
        <w:t>Appendix A – Survey Instrument 1</w:t>
      </w:r>
    </w:p>
    <w:p w:rsidR="002A3C98" w:rsidRDefault="002A3C98" w:rsidP="003B403F">
      <w:pPr>
        <w:rPr>
          <w:rFonts w:eastAsia="Calibri"/>
          <w:sz w:val="24"/>
          <w:szCs w:val="24"/>
        </w:rPr>
      </w:pPr>
      <w:r>
        <w:rPr>
          <w:rFonts w:eastAsia="Calibri"/>
          <w:sz w:val="24"/>
          <w:szCs w:val="24"/>
        </w:rPr>
        <w:t>Appendix B – Survey Instrument 2</w:t>
      </w:r>
    </w:p>
    <w:p w:rsidR="002549D3" w:rsidRPr="003B403F" w:rsidRDefault="002549D3" w:rsidP="003B403F">
      <w:pPr>
        <w:rPr>
          <w:rFonts w:eastAsia="Calibri"/>
          <w:sz w:val="24"/>
          <w:szCs w:val="24"/>
        </w:rPr>
      </w:pPr>
      <w:r>
        <w:rPr>
          <w:rFonts w:eastAsia="Calibri"/>
          <w:sz w:val="24"/>
          <w:szCs w:val="24"/>
        </w:rPr>
        <w:t>Appendix C – Survey Instrument 3</w:t>
      </w:r>
    </w:p>
    <w:sectPr w:rsidR="002549D3" w:rsidRPr="003B403F" w:rsidSect="0053041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F32" w:rsidRDefault="00224F32" w:rsidP="00591336">
      <w:pPr>
        <w:spacing w:line="240" w:lineRule="auto"/>
      </w:pPr>
      <w:r>
        <w:separator/>
      </w:r>
    </w:p>
  </w:endnote>
  <w:endnote w:type="continuationSeparator" w:id="0">
    <w:p w:rsidR="00224F32" w:rsidRDefault="00224F32" w:rsidP="00591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913972"/>
      <w:docPartObj>
        <w:docPartGallery w:val="Page Numbers (Bottom of Page)"/>
        <w:docPartUnique/>
      </w:docPartObj>
    </w:sdtPr>
    <w:sdtEndPr/>
    <w:sdtContent>
      <w:sdt>
        <w:sdtPr>
          <w:id w:val="565050523"/>
          <w:docPartObj>
            <w:docPartGallery w:val="Page Numbers (Top of Page)"/>
            <w:docPartUnique/>
          </w:docPartObj>
        </w:sdtPr>
        <w:sdtEndPr/>
        <w:sdtContent>
          <w:p w:rsidR="00D61A7D" w:rsidRDefault="00D61A7D">
            <w:pPr>
              <w:pStyle w:val="Footer"/>
              <w:jc w:val="right"/>
            </w:pPr>
            <w:r>
              <w:t xml:space="preserve">Page </w:t>
            </w:r>
            <w:r w:rsidR="008A739F">
              <w:rPr>
                <w:b/>
                <w:sz w:val="24"/>
                <w:szCs w:val="24"/>
              </w:rPr>
              <w:fldChar w:fldCharType="begin"/>
            </w:r>
            <w:r>
              <w:rPr>
                <w:b/>
              </w:rPr>
              <w:instrText xml:space="preserve"> PAGE </w:instrText>
            </w:r>
            <w:r w:rsidR="008A739F">
              <w:rPr>
                <w:b/>
                <w:sz w:val="24"/>
                <w:szCs w:val="24"/>
              </w:rPr>
              <w:fldChar w:fldCharType="separate"/>
            </w:r>
            <w:r w:rsidR="006F7761">
              <w:rPr>
                <w:b/>
                <w:noProof/>
              </w:rPr>
              <w:t>1</w:t>
            </w:r>
            <w:r w:rsidR="008A739F">
              <w:rPr>
                <w:b/>
                <w:sz w:val="24"/>
                <w:szCs w:val="24"/>
              </w:rPr>
              <w:fldChar w:fldCharType="end"/>
            </w:r>
            <w:r>
              <w:t xml:space="preserve"> of </w:t>
            </w:r>
            <w:r w:rsidR="008A739F">
              <w:rPr>
                <w:b/>
                <w:sz w:val="24"/>
                <w:szCs w:val="24"/>
              </w:rPr>
              <w:fldChar w:fldCharType="begin"/>
            </w:r>
            <w:r>
              <w:rPr>
                <w:b/>
              </w:rPr>
              <w:instrText xml:space="preserve"> NUMPAGES  </w:instrText>
            </w:r>
            <w:r w:rsidR="008A739F">
              <w:rPr>
                <w:b/>
                <w:sz w:val="24"/>
                <w:szCs w:val="24"/>
              </w:rPr>
              <w:fldChar w:fldCharType="separate"/>
            </w:r>
            <w:r w:rsidR="006F7761">
              <w:rPr>
                <w:b/>
                <w:noProof/>
              </w:rPr>
              <w:t>4</w:t>
            </w:r>
            <w:r w:rsidR="008A739F">
              <w:rPr>
                <w:b/>
                <w:sz w:val="24"/>
                <w:szCs w:val="24"/>
              </w:rPr>
              <w:fldChar w:fldCharType="end"/>
            </w:r>
          </w:p>
        </w:sdtContent>
      </w:sdt>
    </w:sdtContent>
  </w:sdt>
  <w:p w:rsidR="00D61A7D" w:rsidRDefault="00D61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F32" w:rsidRDefault="00224F32" w:rsidP="00591336">
      <w:pPr>
        <w:spacing w:line="240" w:lineRule="auto"/>
      </w:pPr>
      <w:r>
        <w:separator/>
      </w:r>
    </w:p>
  </w:footnote>
  <w:footnote w:type="continuationSeparator" w:id="0">
    <w:p w:rsidR="00224F32" w:rsidRDefault="00224F32" w:rsidP="005913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6896"/>
    <w:multiLevelType w:val="hybridMultilevel"/>
    <w:tmpl w:val="62525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77584"/>
    <w:multiLevelType w:val="hybridMultilevel"/>
    <w:tmpl w:val="1CD46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457D4"/>
    <w:multiLevelType w:val="hybridMultilevel"/>
    <w:tmpl w:val="D90663F8"/>
    <w:lvl w:ilvl="0" w:tplc="94B687BE">
      <w:start w:val="1"/>
      <w:numFmt w:val="decimal"/>
      <w:lvlText w:val="%1."/>
      <w:lvlJc w:val="left"/>
      <w:pPr>
        <w:ind w:left="720" w:hanging="360"/>
      </w:pPr>
      <w:rPr>
        <w:rFonts w:hint="default"/>
        <w:b w:val="0"/>
      </w:rPr>
    </w:lvl>
    <w:lvl w:ilvl="1" w:tplc="893C45B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861C4"/>
    <w:multiLevelType w:val="hybridMultilevel"/>
    <w:tmpl w:val="EA3A79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nsid w:val="1FD6110E"/>
    <w:multiLevelType w:val="hybridMultilevel"/>
    <w:tmpl w:val="AD16C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FE044C"/>
    <w:multiLevelType w:val="hybridMultilevel"/>
    <w:tmpl w:val="28C69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770600"/>
    <w:multiLevelType w:val="hybridMultilevel"/>
    <w:tmpl w:val="FBB63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E6AF9"/>
    <w:multiLevelType w:val="hybridMultilevel"/>
    <w:tmpl w:val="1E9C9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D6613B"/>
    <w:multiLevelType w:val="hybridMultilevel"/>
    <w:tmpl w:val="DF2EA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0221A6"/>
    <w:multiLevelType w:val="hybridMultilevel"/>
    <w:tmpl w:val="C290A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81A2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B6F55"/>
    <w:multiLevelType w:val="hybridMultilevel"/>
    <w:tmpl w:val="B782744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64868CD"/>
    <w:multiLevelType w:val="hybridMultilevel"/>
    <w:tmpl w:val="468E0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0E24DC"/>
    <w:multiLevelType w:val="hybridMultilevel"/>
    <w:tmpl w:val="651C6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1E2046A"/>
    <w:multiLevelType w:val="hybridMultilevel"/>
    <w:tmpl w:val="4702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7855D2"/>
    <w:multiLevelType w:val="hybridMultilevel"/>
    <w:tmpl w:val="3AFC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2"/>
  </w:num>
  <w:num w:numId="5">
    <w:abstractNumId w:val="1"/>
  </w:num>
  <w:num w:numId="6">
    <w:abstractNumId w:val="11"/>
  </w:num>
  <w:num w:numId="7">
    <w:abstractNumId w:val="6"/>
  </w:num>
  <w:num w:numId="8">
    <w:abstractNumId w:val="13"/>
  </w:num>
  <w:num w:numId="9">
    <w:abstractNumId w:val="7"/>
  </w:num>
  <w:num w:numId="10">
    <w:abstractNumId w:val="4"/>
  </w:num>
  <w:num w:numId="11">
    <w:abstractNumId w:val="3"/>
  </w:num>
  <w:num w:numId="12">
    <w:abstractNumId w:val="12"/>
  </w:num>
  <w:num w:numId="13">
    <w:abstractNumId w:val="1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B9"/>
    <w:rsid w:val="0001104A"/>
    <w:rsid w:val="00024793"/>
    <w:rsid w:val="00033747"/>
    <w:rsid w:val="000356C6"/>
    <w:rsid w:val="00045657"/>
    <w:rsid w:val="00047BD3"/>
    <w:rsid w:val="0005360D"/>
    <w:rsid w:val="000626C9"/>
    <w:rsid w:val="00064583"/>
    <w:rsid w:val="0006515E"/>
    <w:rsid w:val="00071A39"/>
    <w:rsid w:val="00073E7A"/>
    <w:rsid w:val="00082228"/>
    <w:rsid w:val="000A19D9"/>
    <w:rsid w:val="000B29B1"/>
    <w:rsid w:val="000C622A"/>
    <w:rsid w:val="000F65F8"/>
    <w:rsid w:val="0014750D"/>
    <w:rsid w:val="00152C09"/>
    <w:rsid w:val="00163AB9"/>
    <w:rsid w:val="001968D7"/>
    <w:rsid w:val="00197832"/>
    <w:rsid w:val="001A17E3"/>
    <w:rsid w:val="001D63F5"/>
    <w:rsid w:val="001F26A7"/>
    <w:rsid w:val="00201978"/>
    <w:rsid w:val="00212274"/>
    <w:rsid w:val="0021582B"/>
    <w:rsid w:val="00224F32"/>
    <w:rsid w:val="00244494"/>
    <w:rsid w:val="0024449C"/>
    <w:rsid w:val="0025030F"/>
    <w:rsid w:val="002549D3"/>
    <w:rsid w:val="0026173D"/>
    <w:rsid w:val="00267CE0"/>
    <w:rsid w:val="00267EE8"/>
    <w:rsid w:val="002905AE"/>
    <w:rsid w:val="0029417A"/>
    <w:rsid w:val="002A3C98"/>
    <w:rsid w:val="002E40EE"/>
    <w:rsid w:val="00313781"/>
    <w:rsid w:val="00332559"/>
    <w:rsid w:val="003345CB"/>
    <w:rsid w:val="0034051F"/>
    <w:rsid w:val="00343C5A"/>
    <w:rsid w:val="0036501C"/>
    <w:rsid w:val="00381647"/>
    <w:rsid w:val="00387E0B"/>
    <w:rsid w:val="003949E3"/>
    <w:rsid w:val="003A2DCF"/>
    <w:rsid w:val="003A4CE5"/>
    <w:rsid w:val="003B403F"/>
    <w:rsid w:val="003B658F"/>
    <w:rsid w:val="003C7C86"/>
    <w:rsid w:val="003D0D30"/>
    <w:rsid w:val="003F6AE2"/>
    <w:rsid w:val="00406F0D"/>
    <w:rsid w:val="00450C93"/>
    <w:rsid w:val="00450E4A"/>
    <w:rsid w:val="0045615F"/>
    <w:rsid w:val="004563E4"/>
    <w:rsid w:val="00467814"/>
    <w:rsid w:val="004A0017"/>
    <w:rsid w:val="004B7EC9"/>
    <w:rsid w:val="004E5D05"/>
    <w:rsid w:val="004E6FE8"/>
    <w:rsid w:val="004F2B40"/>
    <w:rsid w:val="005030CA"/>
    <w:rsid w:val="005207FB"/>
    <w:rsid w:val="0053041C"/>
    <w:rsid w:val="00543C86"/>
    <w:rsid w:val="0054513A"/>
    <w:rsid w:val="00546665"/>
    <w:rsid w:val="00547015"/>
    <w:rsid w:val="00576FD0"/>
    <w:rsid w:val="00591336"/>
    <w:rsid w:val="005B14C7"/>
    <w:rsid w:val="005C1955"/>
    <w:rsid w:val="005C239F"/>
    <w:rsid w:val="005C6582"/>
    <w:rsid w:val="005D0162"/>
    <w:rsid w:val="005D3248"/>
    <w:rsid w:val="005D416C"/>
    <w:rsid w:val="006234BF"/>
    <w:rsid w:val="006237B6"/>
    <w:rsid w:val="00625074"/>
    <w:rsid w:val="00630279"/>
    <w:rsid w:val="006574C7"/>
    <w:rsid w:val="0069675B"/>
    <w:rsid w:val="006A3C29"/>
    <w:rsid w:val="006B41FE"/>
    <w:rsid w:val="006C1EB3"/>
    <w:rsid w:val="006F7761"/>
    <w:rsid w:val="00716B73"/>
    <w:rsid w:val="0072225E"/>
    <w:rsid w:val="00734487"/>
    <w:rsid w:val="00782B53"/>
    <w:rsid w:val="007B76FF"/>
    <w:rsid w:val="007C07D8"/>
    <w:rsid w:val="007E0C7F"/>
    <w:rsid w:val="00803E7C"/>
    <w:rsid w:val="008126BB"/>
    <w:rsid w:val="00820091"/>
    <w:rsid w:val="00820363"/>
    <w:rsid w:val="00824364"/>
    <w:rsid w:val="00840CFB"/>
    <w:rsid w:val="00847E10"/>
    <w:rsid w:val="0086137F"/>
    <w:rsid w:val="00882519"/>
    <w:rsid w:val="00896B0F"/>
    <w:rsid w:val="008A739F"/>
    <w:rsid w:val="008C7179"/>
    <w:rsid w:val="008E7EA3"/>
    <w:rsid w:val="008F28C9"/>
    <w:rsid w:val="009056D8"/>
    <w:rsid w:val="0091106E"/>
    <w:rsid w:val="009229D4"/>
    <w:rsid w:val="009265CF"/>
    <w:rsid w:val="0094169D"/>
    <w:rsid w:val="009418D0"/>
    <w:rsid w:val="00952037"/>
    <w:rsid w:val="00963F3B"/>
    <w:rsid w:val="009672A4"/>
    <w:rsid w:val="00984881"/>
    <w:rsid w:val="0098562D"/>
    <w:rsid w:val="009A4193"/>
    <w:rsid w:val="009B2593"/>
    <w:rsid w:val="009F4609"/>
    <w:rsid w:val="00A0452A"/>
    <w:rsid w:val="00A04667"/>
    <w:rsid w:val="00A04DF6"/>
    <w:rsid w:val="00A13F10"/>
    <w:rsid w:val="00A23AF4"/>
    <w:rsid w:val="00A366D7"/>
    <w:rsid w:val="00A36D8B"/>
    <w:rsid w:val="00A44572"/>
    <w:rsid w:val="00A52EB9"/>
    <w:rsid w:val="00A64BA4"/>
    <w:rsid w:val="00A73AEA"/>
    <w:rsid w:val="00A77E00"/>
    <w:rsid w:val="00AC75BD"/>
    <w:rsid w:val="00AD3DA4"/>
    <w:rsid w:val="00B0770E"/>
    <w:rsid w:val="00B2413F"/>
    <w:rsid w:val="00B264B0"/>
    <w:rsid w:val="00B325FB"/>
    <w:rsid w:val="00B70522"/>
    <w:rsid w:val="00B87A95"/>
    <w:rsid w:val="00B9203E"/>
    <w:rsid w:val="00BB0978"/>
    <w:rsid w:val="00BC377C"/>
    <w:rsid w:val="00BE471A"/>
    <w:rsid w:val="00BE72C6"/>
    <w:rsid w:val="00BF4647"/>
    <w:rsid w:val="00BF7575"/>
    <w:rsid w:val="00C02C3E"/>
    <w:rsid w:val="00C1745D"/>
    <w:rsid w:val="00C2418E"/>
    <w:rsid w:val="00C248B2"/>
    <w:rsid w:val="00C46839"/>
    <w:rsid w:val="00C47875"/>
    <w:rsid w:val="00C51319"/>
    <w:rsid w:val="00C656ED"/>
    <w:rsid w:val="00C863FA"/>
    <w:rsid w:val="00C925E8"/>
    <w:rsid w:val="00C960A5"/>
    <w:rsid w:val="00CB167E"/>
    <w:rsid w:val="00CB7471"/>
    <w:rsid w:val="00D02AA8"/>
    <w:rsid w:val="00D22E8B"/>
    <w:rsid w:val="00D238CF"/>
    <w:rsid w:val="00D35CE0"/>
    <w:rsid w:val="00D556FA"/>
    <w:rsid w:val="00D572B8"/>
    <w:rsid w:val="00D5795C"/>
    <w:rsid w:val="00D61A7D"/>
    <w:rsid w:val="00D70D70"/>
    <w:rsid w:val="00DA4131"/>
    <w:rsid w:val="00DA77A6"/>
    <w:rsid w:val="00DB4343"/>
    <w:rsid w:val="00DC2FF8"/>
    <w:rsid w:val="00DD4541"/>
    <w:rsid w:val="00E01612"/>
    <w:rsid w:val="00E04000"/>
    <w:rsid w:val="00E10608"/>
    <w:rsid w:val="00E218D2"/>
    <w:rsid w:val="00E21EFF"/>
    <w:rsid w:val="00E271BA"/>
    <w:rsid w:val="00E365FA"/>
    <w:rsid w:val="00E7638C"/>
    <w:rsid w:val="00E82A49"/>
    <w:rsid w:val="00E91F0A"/>
    <w:rsid w:val="00E92D5E"/>
    <w:rsid w:val="00EA1B22"/>
    <w:rsid w:val="00EA58A6"/>
    <w:rsid w:val="00EB0841"/>
    <w:rsid w:val="00ED28A3"/>
    <w:rsid w:val="00ED32A1"/>
    <w:rsid w:val="00ED517A"/>
    <w:rsid w:val="00EE62E7"/>
    <w:rsid w:val="00EE64AB"/>
    <w:rsid w:val="00F04ADD"/>
    <w:rsid w:val="00F11EAE"/>
    <w:rsid w:val="00F15590"/>
    <w:rsid w:val="00F3410E"/>
    <w:rsid w:val="00F37534"/>
    <w:rsid w:val="00F37DD6"/>
    <w:rsid w:val="00F4735F"/>
    <w:rsid w:val="00F64F38"/>
    <w:rsid w:val="00F856BD"/>
    <w:rsid w:val="00F91D70"/>
    <w:rsid w:val="00F943B5"/>
    <w:rsid w:val="00F949DE"/>
    <w:rsid w:val="00FB1508"/>
    <w:rsid w:val="00FB3EC5"/>
    <w:rsid w:val="00FC20C7"/>
    <w:rsid w:val="00FD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0A72A-FB28-4B78-8E1A-C3EF2B8E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41C"/>
  </w:style>
  <w:style w:type="paragraph" w:styleId="Heading1">
    <w:name w:val="heading 1"/>
    <w:basedOn w:val="Normal"/>
    <w:next w:val="Normal"/>
    <w:link w:val="Heading1Char"/>
    <w:qFormat/>
    <w:rsid w:val="00152C09"/>
    <w:pPr>
      <w:keepNext/>
      <w:spacing w:line="240" w:lineRule="auto"/>
      <w:outlineLvl w:val="0"/>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AB9"/>
    <w:pPr>
      <w:ind w:left="720"/>
      <w:contextualSpacing/>
    </w:pPr>
  </w:style>
  <w:style w:type="paragraph" w:styleId="Header">
    <w:name w:val="header"/>
    <w:basedOn w:val="Normal"/>
    <w:link w:val="HeaderChar"/>
    <w:uiPriority w:val="99"/>
    <w:semiHidden/>
    <w:unhideWhenUsed/>
    <w:rsid w:val="005913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91336"/>
  </w:style>
  <w:style w:type="paragraph" w:styleId="Footer">
    <w:name w:val="footer"/>
    <w:basedOn w:val="Normal"/>
    <w:link w:val="FooterChar"/>
    <w:uiPriority w:val="99"/>
    <w:unhideWhenUsed/>
    <w:rsid w:val="00591336"/>
    <w:pPr>
      <w:tabs>
        <w:tab w:val="center" w:pos="4680"/>
        <w:tab w:val="right" w:pos="9360"/>
      </w:tabs>
      <w:spacing w:line="240" w:lineRule="auto"/>
    </w:pPr>
  </w:style>
  <w:style w:type="character" w:customStyle="1" w:styleId="FooterChar">
    <w:name w:val="Footer Char"/>
    <w:basedOn w:val="DefaultParagraphFont"/>
    <w:link w:val="Footer"/>
    <w:uiPriority w:val="99"/>
    <w:rsid w:val="00591336"/>
  </w:style>
  <w:style w:type="character" w:styleId="CommentReference">
    <w:name w:val="annotation reference"/>
    <w:basedOn w:val="DefaultParagraphFont"/>
    <w:uiPriority w:val="99"/>
    <w:semiHidden/>
    <w:unhideWhenUsed/>
    <w:rsid w:val="006237B6"/>
    <w:rPr>
      <w:sz w:val="16"/>
      <w:szCs w:val="16"/>
    </w:rPr>
  </w:style>
  <w:style w:type="paragraph" w:styleId="CommentText">
    <w:name w:val="annotation text"/>
    <w:basedOn w:val="Normal"/>
    <w:link w:val="CommentTextChar"/>
    <w:uiPriority w:val="99"/>
    <w:semiHidden/>
    <w:unhideWhenUsed/>
    <w:rsid w:val="006237B6"/>
    <w:pPr>
      <w:spacing w:line="240" w:lineRule="auto"/>
    </w:pPr>
    <w:rPr>
      <w:sz w:val="20"/>
      <w:szCs w:val="20"/>
    </w:rPr>
  </w:style>
  <w:style w:type="character" w:customStyle="1" w:styleId="CommentTextChar">
    <w:name w:val="Comment Text Char"/>
    <w:basedOn w:val="DefaultParagraphFont"/>
    <w:link w:val="CommentText"/>
    <w:uiPriority w:val="99"/>
    <w:semiHidden/>
    <w:rsid w:val="006237B6"/>
    <w:rPr>
      <w:sz w:val="20"/>
      <w:szCs w:val="20"/>
    </w:rPr>
  </w:style>
  <w:style w:type="paragraph" w:styleId="CommentSubject">
    <w:name w:val="annotation subject"/>
    <w:basedOn w:val="CommentText"/>
    <w:next w:val="CommentText"/>
    <w:link w:val="CommentSubjectChar"/>
    <w:uiPriority w:val="99"/>
    <w:semiHidden/>
    <w:unhideWhenUsed/>
    <w:rsid w:val="006237B6"/>
    <w:rPr>
      <w:b/>
      <w:bCs/>
    </w:rPr>
  </w:style>
  <w:style w:type="character" w:customStyle="1" w:styleId="CommentSubjectChar">
    <w:name w:val="Comment Subject Char"/>
    <w:basedOn w:val="CommentTextChar"/>
    <w:link w:val="CommentSubject"/>
    <w:uiPriority w:val="99"/>
    <w:semiHidden/>
    <w:rsid w:val="006237B6"/>
    <w:rPr>
      <w:b/>
      <w:bCs/>
      <w:sz w:val="20"/>
      <w:szCs w:val="20"/>
    </w:rPr>
  </w:style>
  <w:style w:type="paragraph" w:styleId="BalloonText">
    <w:name w:val="Balloon Text"/>
    <w:basedOn w:val="Normal"/>
    <w:link w:val="BalloonTextChar"/>
    <w:uiPriority w:val="99"/>
    <w:semiHidden/>
    <w:unhideWhenUsed/>
    <w:rsid w:val="006237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7B6"/>
    <w:rPr>
      <w:rFonts w:ascii="Tahoma" w:hAnsi="Tahoma" w:cs="Tahoma"/>
      <w:sz w:val="16"/>
      <w:szCs w:val="16"/>
    </w:rPr>
  </w:style>
  <w:style w:type="table" w:styleId="TableGrid">
    <w:name w:val="Table Grid"/>
    <w:basedOn w:val="TableNormal"/>
    <w:uiPriority w:val="59"/>
    <w:rsid w:val="003D0D3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Heading">
    <w:name w:val="Figure Heading"/>
    <w:basedOn w:val="Normal"/>
    <w:rsid w:val="00840CFB"/>
    <w:pPr>
      <w:spacing w:before="100" w:beforeAutospacing="1" w:after="100" w:afterAutospacing="1" w:line="480" w:lineRule="auto"/>
    </w:pPr>
    <w:rPr>
      <w:rFonts w:eastAsia="Times New Roman"/>
      <w:sz w:val="24"/>
      <w:szCs w:val="24"/>
    </w:rPr>
  </w:style>
  <w:style w:type="character" w:customStyle="1" w:styleId="Heading1Char">
    <w:name w:val="Heading 1 Char"/>
    <w:basedOn w:val="DefaultParagraphFont"/>
    <w:link w:val="Heading1"/>
    <w:rsid w:val="00152C09"/>
    <w:rPr>
      <w:rFonts w:eastAsia="Times New Roman"/>
      <w:b/>
      <w:sz w:val="24"/>
      <w:szCs w:val="20"/>
    </w:rPr>
  </w:style>
  <w:style w:type="character" w:styleId="Emphasis">
    <w:name w:val="Emphasis"/>
    <w:basedOn w:val="DefaultParagraphFont"/>
    <w:uiPriority w:val="99"/>
    <w:qFormat/>
    <w:rsid w:val="00244494"/>
    <w:rPr>
      <w:i/>
      <w:iCs/>
    </w:rPr>
  </w:style>
  <w:style w:type="paragraph" w:styleId="NormalWeb">
    <w:name w:val="Normal (Web)"/>
    <w:basedOn w:val="Normal"/>
    <w:uiPriority w:val="99"/>
    <w:semiHidden/>
    <w:unhideWhenUsed/>
    <w:rsid w:val="00F37DD6"/>
    <w:rPr>
      <w:sz w:val="24"/>
      <w:szCs w:val="24"/>
    </w:rPr>
  </w:style>
  <w:style w:type="paragraph" w:styleId="Revision">
    <w:name w:val="Revision"/>
    <w:hidden/>
    <w:uiPriority w:val="99"/>
    <w:semiHidden/>
    <w:rsid w:val="002549D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kopp_b</dc:creator>
  <cp:lastModifiedBy>Kaplan, Robin - BLS</cp:lastModifiedBy>
  <cp:revision>5</cp:revision>
  <cp:lastPrinted>2013-07-16T12:46:00Z</cp:lastPrinted>
  <dcterms:created xsi:type="dcterms:W3CDTF">2013-12-13T15:27:00Z</dcterms:created>
  <dcterms:modified xsi:type="dcterms:W3CDTF">2013-12-13T16:07:00Z</dcterms:modified>
</cp:coreProperties>
</file>