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6E" w:rsidRDefault="00326B6E" w:rsidP="00592CDD">
      <w:pPr>
        <w:spacing w:after="240" w:line="240" w:lineRule="auto"/>
        <w:jc w:val="center"/>
        <w:rPr>
          <w:b/>
        </w:rPr>
      </w:pPr>
      <w:r>
        <w:rPr>
          <w:b/>
        </w:rPr>
        <w:t>Assessing Financial Capability Outcomes Pilots</w:t>
      </w:r>
    </w:p>
    <w:p w:rsidR="00326B6E" w:rsidRDefault="00326B6E" w:rsidP="00592CDD">
      <w:pPr>
        <w:spacing w:after="240" w:line="240" w:lineRule="auto"/>
        <w:jc w:val="center"/>
        <w:rPr>
          <w:b/>
        </w:rPr>
      </w:pPr>
      <w:r>
        <w:rPr>
          <w:b/>
        </w:rPr>
        <w:t>Survey Question Sources</w:t>
      </w:r>
    </w:p>
    <w:p w:rsidR="00EB2D95" w:rsidRDefault="00EB2D95" w:rsidP="00592CDD">
      <w:pPr>
        <w:spacing w:after="240" w:line="240" w:lineRule="auto"/>
        <w:rPr>
          <w:b/>
        </w:rPr>
      </w:pPr>
      <w:r>
        <w:rPr>
          <w:b/>
        </w:rPr>
        <w:t>Adult pilot</w:t>
      </w:r>
    </w:p>
    <w:p w:rsidR="00EB2D95" w:rsidRPr="00EB2D95" w:rsidRDefault="00EB2D95" w:rsidP="00592CDD">
      <w:pPr>
        <w:spacing w:after="240" w:line="240" w:lineRule="auto"/>
        <w:rPr>
          <w:u w:val="single"/>
        </w:rPr>
      </w:pPr>
      <w:r w:rsidRPr="00EB2D95">
        <w:rPr>
          <w:u w:val="single"/>
        </w:rPr>
        <w:t>Baseline survey</w:t>
      </w:r>
    </w:p>
    <w:p w:rsidR="007F0FFD" w:rsidRDefault="00326B6E" w:rsidP="00592CDD">
      <w:pPr>
        <w:spacing w:after="240" w:line="240" w:lineRule="auto"/>
      </w:pPr>
      <w:r>
        <w:t>Questions #1-9 follow f</w:t>
      </w:r>
      <w:r w:rsidR="00EB2D95">
        <w:t>ederal guidelines for collecting demographic data</w:t>
      </w:r>
      <w:r w:rsidR="007F0FFD">
        <w:t xml:space="preserve"> </w:t>
      </w:r>
      <w:r>
        <w:t>or represent standard</w:t>
      </w:r>
      <w:r w:rsidR="007F0FFD">
        <w:t xml:space="preserve"> </w:t>
      </w:r>
      <w:r w:rsidR="00EB2D95">
        <w:t>NYC Office of Financ</w:t>
      </w:r>
      <w:r>
        <w:t xml:space="preserve">ial Empowerment intake questions. </w:t>
      </w:r>
    </w:p>
    <w:p w:rsidR="00326B6E" w:rsidRDefault="00326B6E" w:rsidP="00592CDD">
      <w:pPr>
        <w:spacing w:after="240" w:line="240" w:lineRule="auto"/>
      </w:pPr>
      <w:r>
        <w:t xml:space="preserve">The remaining questions mirror questions used in the follow-up survey (see below). </w:t>
      </w:r>
    </w:p>
    <w:p w:rsidR="00EB2D95" w:rsidRPr="00EB2D95" w:rsidRDefault="00EB2D95" w:rsidP="00592CDD">
      <w:pPr>
        <w:spacing w:after="240" w:line="240" w:lineRule="auto"/>
        <w:rPr>
          <w:u w:val="single"/>
        </w:rPr>
      </w:pPr>
      <w:r w:rsidRPr="00EB2D95">
        <w:rPr>
          <w:u w:val="single"/>
        </w:rPr>
        <w:t>Follow-up survey</w:t>
      </w:r>
    </w:p>
    <w:p w:rsidR="00441404" w:rsidRDefault="00C8604F" w:rsidP="00592CDD">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The majority of the survey questions are similar to the questions used in the principal investigators’ study evaluating the impacts of financial counseling at NYC Financial Empowerment Centers (so that results will be comparable). This study was funded by the Social Security Administration and a final report will be produced in October 2012. The questions for the SSA study were taken/adapted from the literature and/or developed with the assistance of survey experts at the University </w:t>
      </w:r>
      <w:r w:rsidR="00381483">
        <w:rPr>
          <w:rFonts w:ascii="Times New Roman" w:hAnsi="Times New Roman" w:cs="Times New Roman"/>
          <w:sz w:val="24"/>
          <w:szCs w:val="24"/>
        </w:rPr>
        <w:t>of Wisconsin Survey Center</w:t>
      </w:r>
      <w:r>
        <w:rPr>
          <w:rFonts w:ascii="Times New Roman" w:hAnsi="Times New Roman" w:cs="Times New Roman"/>
          <w:sz w:val="24"/>
          <w:szCs w:val="24"/>
        </w:rPr>
        <w:t xml:space="preserve">. The questions were tested with a sample of POP participants before fielding. Additional questions on the AFCO follow-up surveys were taken/adapted from the literature. </w:t>
      </w:r>
      <w:r w:rsidR="00441404">
        <w:rPr>
          <w:rFonts w:ascii="Times New Roman" w:hAnsi="Times New Roman" w:cs="Times New Roman"/>
          <w:sz w:val="24"/>
          <w:szCs w:val="24"/>
        </w:rPr>
        <w:t xml:space="preserve">Sources (for both questions taken from the SSA study and new survey questions) include: </w:t>
      </w:r>
    </w:p>
    <w:p w:rsidR="00CD136F" w:rsidRPr="00C7413D" w:rsidRDefault="001605F9" w:rsidP="00C7413D">
      <w:pPr>
        <w:pStyle w:val="ListParagraph"/>
        <w:numPr>
          <w:ilvl w:val="0"/>
          <w:numId w:val="2"/>
        </w:numPr>
        <w:spacing w:after="240" w:line="240" w:lineRule="auto"/>
        <w:contextualSpacing w:val="0"/>
        <w:rPr>
          <w:rFonts w:ascii="Times New Roman" w:hAnsi="Times New Roman" w:cs="Times New Roman"/>
          <w:sz w:val="24"/>
          <w:szCs w:val="24"/>
        </w:rPr>
      </w:pPr>
      <w:r w:rsidRPr="00C7413D">
        <w:rPr>
          <w:rFonts w:ascii="Times New Roman" w:hAnsi="Times New Roman" w:cs="Times New Roman"/>
          <w:sz w:val="24"/>
          <w:szCs w:val="24"/>
        </w:rPr>
        <w:t>Grable,</w:t>
      </w:r>
      <w:r>
        <w:rPr>
          <w:rFonts w:ascii="Times New Roman" w:hAnsi="Times New Roman" w:cs="Times New Roman"/>
          <w:sz w:val="24"/>
          <w:szCs w:val="24"/>
        </w:rPr>
        <w:t xml:space="preserve"> J.E., K.</w:t>
      </w:r>
      <w:r w:rsidRPr="00C7413D">
        <w:rPr>
          <w:rFonts w:ascii="Times New Roman" w:hAnsi="Times New Roman" w:cs="Times New Roman"/>
          <w:sz w:val="24"/>
          <w:szCs w:val="24"/>
        </w:rPr>
        <w:t xml:space="preserve">L. Archuleta, and R.R. Nazarinia (Eds.). </w:t>
      </w:r>
      <w:r w:rsidR="00CD136F" w:rsidRPr="00C7413D">
        <w:rPr>
          <w:rFonts w:ascii="Times New Roman" w:hAnsi="Times New Roman" w:cs="Times New Roman"/>
          <w:sz w:val="24"/>
          <w:szCs w:val="24"/>
        </w:rPr>
        <w:t xml:space="preserve">2011. </w:t>
      </w:r>
      <w:r w:rsidR="00CD136F" w:rsidRPr="00C7413D">
        <w:rPr>
          <w:rFonts w:ascii="Times New Roman" w:hAnsi="Times New Roman" w:cs="Times New Roman"/>
          <w:i/>
          <w:sz w:val="24"/>
          <w:szCs w:val="24"/>
        </w:rPr>
        <w:t>Financial Planning and Counseling Scales</w:t>
      </w:r>
      <w:r w:rsidR="00C7413D" w:rsidRPr="00C7413D">
        <w:rPr>
          <w:rFonts w:ascii="Times New Roman" w:hAnsi="Times New Roman" w:cs="Times New Roman"/>
          <w:sz w:val="24"/>
          <w:szCs w:val="24"/>
        </w:rPr>
        <w:t>. New York, NY: Spr</w:t>
      </w:r>
      <w:r w:rsidR="00C7413D">
        <w:rPr>
          <w:rFonts w:ascii="Times New Roman" w:hAnsi="Times New Roman" w:cs="Times New Roman"/>
          <w:sz w:val="24"/>
          <w:szCs w:val="24"/>
        </w:rPr>
        <w:t>i</w:t>
      </w:r>
      <w:r w:rsidR="00C7413D" w:rsidRPr="00C7413D">
        <w:rPr>
          <w:rFonts w:ascii="Times New Roman" w:hAnsi="Times New Roman" w:cs="Times New Roman"/>
          <w:sz w:val="24"/>
          <w:szCs w:val="24"/>
        </w:rPr>
        <w:t xml:space="preserve">nger. </w:t>
      </w:r>
    </w:p>
    <w:p w:rsidR="00592CDD" w:rsidRPr="00592CDD" w:rsidRDefault="00441404" w:rsidP="00592CDD">
      <w:pPr>
        <w:pStyle w:val="ListParagraph"/>
        <w:numPr>
          <w:ilvl w:val="0"/>
          <w:numId w:val="2"/>
        </w:numPr>
        <w:spacing w:after="240" w:line="240" w:lineRule="auto"/>
        <w:contextualSpacing w:val="0"/>
        <w:rPr>
          <w:rFonts w:ascii="Times New Roman" w:hAnsi="Times New Roman" w:cs="Times New Roman"/>
          <w:color w:val="000000" w:themeColor="text1"/>
          <w:sz w:val="24"/>
          <w:szCs w:val="24"/>
        </w:rPr>
      </w:pPr>
      <w:r w:rsidRPr="00592CDD">
        <w:rPr>
          <w:rFonts w:ascii="Times New Roman" w:hAnsi="Times New Roman" w:cs="Times New Roman"/>
          <w:color w:val="000000" w:themeColor="text1"/>
          <w:sz w:val="24"/>
          <w:szCs w:val="24"/>
        </w:rPr>
        <w:t xml:space="preserve">Guiso, </w:t>
      </w:r>
      <w:r w:rsidR="0010441C" w:rsidRPr="00592CDD">
        <w:rPr>
          <w:rFonts w:ascii="Times New Roman" w:hAnsi="Times New Roman" w:cs="Times New Roman"/>
          <w:color w:val="000000" w:themeColor="text1"/>
          <w:sz w:val="24"/>
          <w:szCs w:val="24"/>
        </w:rPr>
        <w:t>L.</w:t>
      </w:r>
      <w:r w:rsidRPr="00592CDD">
        <w:rPr>
          <w:rFonts w:ascii="Times New Roman" w:hAnsi="Times New Roman" w:cs="Times New Roman"/>
          <w:color w:val="000000" w:themeColor="text1"/>
          <w:sz w:val="24"/>
          <w:szCs w:val="24"/>
        </w:rPr>
        <w:t xml:space="preserve">, </w:t>
      </w:r>
      <w:r w:rsidR="0010441C" w:rsidRPr="00592CDD">
        <w:rPr>
          <w:rFonts w:ascii="Times New Roman" w:hAnsi="Times New Roman" w:cs="Times New Roman"/>
          <w:color w:val="000000" w:themeColor="text1"/>
          <w:sz w:val="24"/>
          <w:szCs w:val="24"/>
        </w:rPr>
        <w:t xml:space="preserve">P. </w:t>
      </w:r>
      <w:r w:rsidRPr="00592CDD">
        <w:rPr>
          <w:rFonts w:ascii="Times New Roman" w:hAnsi="Times New Roman" w:cs="Times New Roman"/>
          <w:color w:val="000000" w:themeColor="text1"/>
          <w:sz w:val="24"/>
          <w:szCs w:val="24"/>
        </w:rPr>
        <w:t>Sapien</w:t>
      </w:r>
      <w:r w:rsidR="0010441C" w:rsidRPr="00592CDD">
        <w:rPr>
          <w:rFonts w:ascii="Times New Roman" w:hAnsi="Times New Roman" w:cs="Times New Roman"/>
          <w:color w:val="000000" w:themeColor="text1"/>
          <w:sz w:val="24"/>
          <w:szCs w:val="24"/>
        </w:rPr>
        <w:t xml:space="preserve">za, and L. Zingales. 2011. </w:t>
      </w:r>
      <w:r w:rsidRPr="00592CDD">
        <w:rPr>
          <w:rFonts w:ascii="Times New Roman" w:hAnsi="Times New Roman" w:cs="Times New Roman"/>
          <w:color w:val="000000" w:themeColor="text1"/>
          <w:sz w:val="24"/>
          <w:szCs w:val="24"/>
        </w:rPr>
        <w:t>The Determinants of Attitudes towards Strategic Defau</w:t>
      </w:r>
      <w:r w:rsidR="0010441C" w:rsidRPr="00592CDD">
        <w:rPr>
          <w:rFonts w:ascii="Times New Roman" w:hAnsi="Times New Roman" w:cs="Times New Roman"/>
          <w:color w:val="000000" w:themeColor="text1"/>
          <w:sz w:val="24"/>
          <w:szCs w:val="24"/>
        </w:rPr>
        <w:t xml:space="preserve">lt on Mortgages. </w:t>
      </w:r>
      <w:r w:rsidRPr="00592CDD">
        <w:rPr>
          <w:rFonts w:ascii="Times New Roman" w:hAnsi="Times New Roman" w:cs="Times New Roman"/>
          <w:color w:val="000000" w:themeColor="text1"/>
          <w:sz w:val="24"/>
          <w:szCs w:val="24"/>
        </w:rPr>
        <w:t>Fama-Miller Working Paper Forthcoming; Chicago Booth Research Paper No. 11-14. Available at SSRN: http://ssrn.com/abstract=1573328</w:t>
      </w:r>
      <w:r w:rsidR="0010441C" w:rsidRPr="00592CDD">
        <w:rPr>
          <w:rFonts w:ascii="Times New Roman" w:hAnsi="Times New Roman" w:cs="Times New Roman"/>
          <w:color w:val="000000" w:themeColor="text1"/>
          <w:sz w:val="24"/>
          <w:szCs w:val="24"/>
        </w:rPr>
        <w:t xml:space="preserve"> or doi:10.2139/ssrn.1573328. </w:t>
      </w:r>
    </w:p>
    <w:p w:rsidR="00592CDD" w:rsidRPr="00592CDD" w:rsidRDefault="00441404" w:rsidP="00592CDD">
      <w:pPr>
        <w:pStyle w:val="ListParagraph"/>
        <w:numPr>
          <w:ilvl w:val="0"/>
          <w:numId w:val="2"/>
        </w:numPr>
        <w:spacing w:after="240" w:line="240" w:lineRule="auto"/>
        <w:contextualSpacing w:val="0"/>
        <w:rPr>
          <w:rFonts w:ascii="Times New Roman" w:hAnsi="Times New Roman" w:cs="Times New Roman"/>
          <w:color w:val="000000" w:themeColor="text1"/>
          <w:sz w:val="24"/>
          <w:szCs w:val="24"/>
        </w:rPr>
      </w:pPr>
      <w:r w:rsidRPr="00592CDD">
        <w:rPr>
          <w:rFonts w:ascii="Times New Roman" w:hAnsi="Times New Roman" w:cs="Times New Roman"/>
          <w:color w:val="000000" w:themeColor="text1"/>
          <w:sz w:val="24"/>
          <w:szCs w:val="24"/>
        </w:rPr>
        <w:t xml:space="preserve">Hilgert, M.A., J.M. Hogarth, and S.G. Beverly. 2003. Household Financial Management: The Connection between Knowledge and Behavior. </w:t>
      </w:r>
      <w:r w:rsidRPr="00592CDD">
        <w:rPr>
          <w:rFonts w:ascii="Times New Roman" w:hAnsi="Times New Roman" w:cs="Times New Roman"/>
          <w:i/>
          <w:iCs/>
          <w:color w:val="000000" w:themeColor="text1"/>
          <w:sz w:val="24"/>
          <w:szCs w:val="24"/>
        </w:rPr>
        <w:t>Fed. Res. Bull.</w:t>
      </w:r>
      <w:r w:rsidRPr="00592CDD">
        <w:rPr>
          <w:rFonts w:ascii="Times New Roman" w:hAnsi="Times New Roman" w:cs="Times New Roman"/>
          <w:color w:val="000000" w:themeColor="text1"/>
          <w:sz w:val="24"/>
          <w:szCs w:val="24"/>
        </w:rPr>
        <w:t xml:space="preserve"> 89:309. </w:t>
      </w:r>
    </w:p>
    <w:p w:rsidR="00592CDD" w:rsidRPr="00592CDD" w:rsidRDefault="00441404" w:rsidP="00592CDD">
      <w:pPr>
        <w:pStyle w:val="ListParagraph"/>
        <w:numPr>
          <w:ilvl w:val="0"/>
          <w:numId w:val="2"/>
        </w:numPr>
        <w:spacing w:after="240" w:line="240" w:lineRule="auto"/>
        <w:contextualSpacing w:val="0"/>
        <w:rPr>
          <w:rFonts w:ascii="Times New Roman" w:hAnsi="Times New Roman" w:cs="Times New Roman"/>
          <w:color w:val="000000" w:themeColor="text1"/>
          <w:sz w:val="24"/>
          <w:szCs w:val="24"/>
        </w:rPr>
      </w:pPr>
      <w:r w:rsidRPr="00592CDD">
        <w:rPr>
          <w:rFonts w:ascii="Times New Roman" w:hAnsi="Times New Roman" w:cs="Times New Roman"/>
          <w:color w:val="000000" w:themeColor="text1"/>
          <w:sz w:val="24"/>
          <w:szCs w:val="24"/>
        </w:rPr>
        <w:t xml:space="preserve">Levinger, B., M. Benton, and S. Meier. 2011. The Cost of Not Knowing the Score: Self-Estimated Credit Scores and Financial Outcomes. </w:t>
      </w:r>
      <w:r w:rsidRPr="00592CDD">
        <w:rPr>
          <w:rFonts w:ascii="Times New Roman" w:hAnsi="Times New Roman" w:cs="Times New Roman"/>
          <w:i/>
          <w:iCs/>
          <w:color w:val="000000" w:themeColor="text1"/>
          <w:sz w:val="24"/>
          <w:szCs w:val="24"/>
        </w:rPr>
        <w:t>Journal of Family and Economic Issues</w:t>
      </w:r>
      <w:r w:rsidRPr="00592CDD">
        <w:rPr>
          <w:rFonts w:ascii="Times New Roman" w:hAnsi="Times New Roman" w:cs="Times New Roman"/>
          <w:color w:val="000000" w:themeColor="text1"/>
          <w:sz w:val="24"/>
          <w:szCs w:val="24"/>
        </w:rPr>
        <w:t>:</w:t>
      </w:r>
      <w:r w:rsidR="0010441C" w:rsidRPr="00592CDD">
        <w:rPr>
          <w:rFonts w:ascii="Times New Roman" w:hAnsi="Times New Roman" w:cs="Times New Roman"/>
          <w:color w:val="000000" w:themeColor="text1"/>
          <w:sz w:val="24"/>
          <w:szCs w:val="24"/>
        </w:rPr>
        <w:t xml:space="preserve"> </w:t>
      </w:r>
      <w:r w:rsidRPr="00592CDD">
        <w:rPr>
          <w:rFonts w:ascii="Times New Roman" w:hAnsi="Times New Roman" w:cs="Times New Roman"/>
          <w:color w:val="000000" w:themeColor="text1"/>
          <w:sz w:val="24"/>
          <w:szCs w:val="24"/>
        </w:rPr>
        <w:t xml:space="preserve">1-20. </w:t>
      </w:r>
    </w:p>
    <w:p w:rsidR="00592CDD" w:rsidRPr="00592CDD" w:rsidRDefault="00405E9F" w:rsidP="00592CDD">
      <w:pPr>
        <w:pStyle w:val="ListParagraph"/>
        <w:numPr>
          <w:ilvl w:val="0"/>
          <w:numId w:val="2"/>
        </w:numPr>
        <w:spacing w:after="240" w:line="240" w:lineRule="auto"/>
        <w:contextualSpacing w:val="0"/>
        <w:rPr>
          <w:rFonts w:ascii="Times New Roman" w:hAnsi="Times New Roman" w:cs="Times New Roman"/>
          <w:color w:val="000000" w:themeColor="text1"/>
          <w:sz w:val="24"/>
          <w:szCs w:val="24"/>
        </w:rPr>
      </w:pPr>
      <w:r w:rsidRPr="00592CDD">
        <w:rPr>
          <w:rFonts w:ascii="Times New Roman" w:hAnsi="Times New Roman" w:cs="Times New Roman"/>
          <w:color w:val="000000" w:themeColor="text1"/>
          <w:sz w:val="24"/>
          <w:szCs w:val="24"/>
        </w:rPr>
        <w:t xml:space="preserve">Lusardi, A., and O. Mitchell. 2007. Financial Literacy and Retirement Preparedness: Evidence and Implications for Financial Education. </w:t>
      </w:r>
      <w:r w:rsidRPr="00592CDD">
        <w:rPr>
          <w:rFonts w:ascii="Times New Roman" w:hAnsi="Times New Roman" w:cs="Times New Roman"/>
          <w:i/>
          <w:iCs/>
          <w:color w:val="000000" w:themeColor="text1"/>
          <w:sz w:val="24"/>
          <w:szCs w:val="24"/>
        </w:rPr>
        <w:t>Business Economics</w:t>
      </w:r>
      <w:r w:rsidR="00592CDD" w:rsidRPr="00592CDD">
        <w:rPr>
          <w:rFonts w:ascii="Times New Roman" w:hAnsi="Times New Roman" w:cs="Times New Roman"/>
          <w:color w:val="000000" w:themeColor="text1"/>
          <w:sz w:val="24"/>
          <w:szCs w:val="24"/>
        </w:rPr>
        <w:t xml:space="preserve"> 42 (1):35-44.</w:t>
      </w:r>
    </w:p>
    <w:p w:rsidR="00405E9F" w:rsidRPr="00592CDD" w:rsidRDefault="00405E9F" w:rsidP="00592CDD">
      <w:pPr>
        <w:pStyle w:val="ListParagraph"/>
        <w:numPr>
          <w:ilvl w:val="0"/>
          <w:numId w:val="2"/>
        </w:numPr>
        <w:spacing w:after="240" w:line="240" w:lineRule="auto"/>
        <w:contextualSpacing w:val="0"/>
        <w:rPr>
          <w:rFonts w:ascii="Times New Roman" w:hAnsi="Times New Roman" w:cs="Times New Roman"/>
          <w:color w:val="000000" w:themeColor="text1"/>
          <w:sz w:val="24"/>
          <w:szCs w:val="24"/>
        </w:rPr>
      </w:pPr>
      <w:r w:rsidRPr="00592CDD">
        <w:rPr>
          <w:rFonts w:ascii="Times New Roman" w:hAnsi="Times New Roman" w:cs="Times New Roman"/>
          <w:color w:val="000000" w:themeColor="text1"/>
          <w:sz w:val="24"/>
          <w:szCs w:val="24"/>
        </w:rPr>
        <w:t>Lusardi, A., D.J. Schneider, and P. Tufano. 2011.</w:t>
      </w:r>
      <w:r w:rsidRPr="00592CDD">
        <w:rPr>
          <w:rFonts w:ascii="Times New Roman" w:hAnsi="Times New Roman" w:cs="Times New Roman"/>
          <w:i/>
          <w:iCs/>
          <w:color w:val="000000" w:themeColor="text1"/>
          <w:sz w:val="24"/>
          <w:szCs w:val="24"/>
        </w:rPr>
        <w:t xml:space="preserve"> Financially Fragile Households: Evidence and Implications.</w:t>
      </w:r>
      <w:r w:rsidRPr="00592CDD">
        <w:rPr>
          <w:rFonts w:ascii="Times New Roman" w:hAnsi="Times New Roman" w:cs="Times New Roman"/>
          <w:color w:val="000000" w:themeColor="text1"/>
          <w:sz w:val="24"/>
          <w:szCs w:val="24"/>
        </w:rPr>
        <w:t xml:space="preserve"> National Bureau of Economic Research Working Paper. </w:t>
      </w:r>
    </w:p>
    <w:p w:rsidR="00592CDD" w:rsidRPr="00AE6444" w:rsidRDefault="00405E9F" w:rsidP="00592CDD">
      <w:pPr>
        <w:pStyle w:val="ListParagraph"/>
        <w:numPr>
          <w:ilvl w:val="0"/>
          <w:numId w:val="2"/>
        </w:numPr>
        <w:spacing w:after="240" w:line="240" w:lineRule="auto"/>
        <w:contextualSpacing w:val="0"/>
        <w:rPr>
          <w:rFonts w:ascii="Times New Roman" w:hAnsi="Times New Roman" w:cs="Times New Roman"/>
          <w:sz w:val="24"/>
          <w:szCs w:val="24"/>
        </w:rPr>
      </w:pPr>
      <w:r w:rsidRPr="00592CDD">
        <w:rPr>
          <w:rFonts w:ascii="Times New Roman" w:hAnsi="Times New Roman" w:cs="Times New Roman"/>
          <w:sz w:val="24"/>
          <w:szCs w:val="24"/>
        </w:rPr>
        <w:t xml:space="preserve">Walstad, W.B., and K. Rebeck. 2005. </w:t>
      </w:r>
      <w:r w:rsidRPr="00AE6444">
        <w:rPr>
          <w:rFonts w:ascii="Times New Roman" w:hAnsi="Times New Roman" w:cs="Times New Roman"/>
          <w:i/>
          <w:sz w:val="24"/>
          <w:szCs w:val="24"/>
        </w:rPr>
        <w:t>Financial Fitness for Life: Middle School Test Examiner's Manual (Grades 6–8)</w:t>
      </w:r>
      <w:r w:rsidRPr="00592CDD">
        <w:rPr>
          <w:rFonts w:ascii="Times New Roman" w:hAnsi="Times New Roman" w:cs="Times New Roman"/>
          <w:sz w:val="24"/>
          <w:szCs w:val="24"/>
        </w:rPr>
        <w:t xml:space="preserve">. </w:t>
      </w:r>
      <w:r w:rsidRPr="00AE6444">
        <w:rPr>
          <w:rFonts w:ascii="Times New Roman" w:hAnsi="Times New Roman" w:cs="Times New Roman"/>
          <w:iCs/>
          <w:sz w:val="24"/>
          <w:szCs w:val="24"/>
        </w:rPr>
        <w:t>New York: Council for Economic Education</w:t>
      </w:r>
      <w:r w:rsidRPr="00AE6444">
        <w:rPr>
          <w:rFonts w:ascii="Times New Roman" w:hAnsi="Times New Roman" w:cs="Times New Roman"/>
          <w:sz w:val="24"/>
          <w:szCs w:val="24"/>
        </w:rPr>
        <w:t>.</w:t>
      </w:r>
    </w:p>
    <w:p w:rsidR="00405E9F" w:rsidRPr="00AE6444" w:rsidRDefault="00405E9F" w:rsidP="00592CDD">
      <w:pPr>
        <w:pStyle w:val="ListParagraph"/>
        <w:numPr>
          <w:ilvl w:val="0"/>
          <w:numId w:val="2"/>
        </w:numPr>
        <w:spacing w:after="240" w:line="240" w:lineRule="auto"/>
        <w:contextualSpacing w:val="0"/>
        <w:rPr>
          <w:rFonts w:ascii="Times New Roman" w:hAnsi="Times New Roman" w:cs="Times New Roman"/>
          <w:sz w:val="24"/>
          <w:szCs w:val="24"/>
        </w:rPr>
      </w:pPr>
      <w:r w:rsidRPr="00592CDD">
        <w:rPr>
          <w:rFonts w:ascii="Times New Roman" w:hAnsi="Times New Roman" w:cs="Times New Roman"/>
          <w:sz w:val="24"/>
          <w:szCs w:val="24"/>
        </w:rPr>
        <w:lastRenderedPageBreak/>
        <w:t xml:space="preserve">Walstad, W.B., and K. Rebeck. 2005. </w:t>
      </w:r>
      <w:r w:rsidRPr="00AE6444">
        <w:rPr>
          <w:rFonts w:ascii="Times New Roman" w:hAnsi="Times New Roman" w:cs="Times New Roman"/>
          <w:i/>
          <w:sz w:val="24"/>
          <w:szCs w:val="24"/>
        </w:rPr>
        <w:t>Financial Fitness for Life High School Test: Examiner’s Manual, Grades 9–12.</w:t>
      </w:r>
      <w:r w:rsidRPr="00AE6444">
        <w:rPr>
          <w:rFonts w:ascii="Times New Roman" w:hAnsi="Times New Roman" w:cs="Times New Roman"/>
          <w:sz w:val="24"/>
          <w:szCs w:val="24"/>
        </w:rPr>
        <w:t xml:space="preserve"> </w:t>
      </w:r>
      <w:r w:rsidRPr="00AE6444">
        <w:rPr>
          <w:rFonts w:ascii="Times New Roman" w:hAnsi="Times New Roman" w:cs="Times New Roman"/>
          <w:iCs/>
          <w:sz w:val="24"/>
          <w:szCs w:val="24"/>
        </w:rPr>
        <w:t>New York: Council for Economic Education</w:t>
      </w:r>
      <w:r w:rsidRPr="00AE6444">
        <w:rPr>
          <w:rFonts w:ascii="Times New Roman" w:hAnsi="Times New Roman" w:cs="Times New Roman"/>
          <w:sz w:val="24"/>
          <w:szCs w:val="24"/>
        </w:rPr>
        <w:t>.</w:t>
      </w:r>
    </w:p>
    <w:p w:rsidR="008F17D4" w:rsidRDefault="00405E9F" w:rsidP="00592CDD">
      <w:pPr>
        <w:spacing w:after="240" w:line="240" w:lineRule="auto"/>
      </w:pPr>
      <w:r>
        <w:rPr>
          <w:color w:val="000000" w:themeColor="text1"/>
        </w:rPr>
        <w:t>A few questions represent standard Office of Financial Empowerment intake questions (#4, 6a, 6c). The remaining questions were d</w:t>
      </w:r>
      <w:r w:rsidR="008F17D4">
        <w:t xml:space="preserve">eveloped for this study based on the research design and OFE’s expertise </w:t>
      </w:r>
      <w:r w:rsidR="006D3AA1">
        <w:t>regarding the study population (</w:t>
      </w:r>
      <w:r w:rsidR="008F17D4">
        <w:t>#</w:t>
      </w:r>
      <w:r w:rsidR="00A76741">
        <w:t>2</w:t>
      </w:r>
      <w:r w:rsidR="00DA0723">
        <w:t>-</w:t>
      </w:r>
      <w:r w:rsidR="00AE5671">
        <w:t>3</w:t>
      </w:r>
      <w:r w:rsidR="009D2E5D">
        <w:t>, 6</w:t>
      </w:r>
      <w:r w:rsidR="00A76741">
        <w:t>e</w:t>
      </w:r>
      <w:r w:rsidR="005051FB">
        <w:t>, 16, 18, 21, 22b</w:t>
      </w:r>
      <w:r w:rsidR="006D3AA1">
        <w:t xml:space="preserve">). </w:t>
      </w:r>
    </w:p>
    <w:p w:rsidR="006D3AA1" w:rsidRDefault="006D3AA1" w:rsidP="00592CDD">
      <w:pPr>
        <w:spacing w:after="240" w:line="240" w:lineRule="auto"/>
      </w:pPr>
    </w:p>
    <w:p w:rsidR="00EB2D95" w:rsidRPr="00EB2D95" w:rsidRDefault="00EB2D95" w:rsidP="00592CDD">
      <w:pPr>
        <w:spacing w:after="240" w:line="240" w:lineRule="auto"/>
        <w:rPr>
          <w:b/>
        </w:rPr>
      </w:pPr>
      <w:r>
        <w:rPr>
          <w:b/>
        </w:rPr>
        <w:t>Youth pilot</w:t>
      </w:r>
    </w:p>
    <w:p w:rsidR="000636EC" w:rsidRDefault="00EB2D95" w:rsidP="00592CDD">
      <w:pPr>
        <w:spacing w:after="240" w:line="240" w:lineRule="auto"/>
        <w:rPr>
          <w:u w:val="single"/>
        </w:rPr>
      </w:pPr>
      <w:r w:rsidRPr="00EB2D95">
        <w:rPr>
          <w:u w:val="single"/>
        </w:rPr>
        <w:t>Student assessment</w:t>
      </w:r>
    </w:p>
    <w:p w:rsidR="00A04070" w:rsidRPr="001605F9" w:rsidRDefault="00A04070" w:rsidP="001605F9">
      <w:pPr>
        <w:spacing w:after="240" w:line="240" w:lineRule="auto"/>
        <w:rPr>
          <w:color w:val="000000" w:themeColor="text1"/>
        </w:rPr>
      </w:pPr>
      <w:r>
        <w:rPr>
          <w:color w:val="000000" w:themeColor="text1"/>
        </w:rPr>
        <w:t xml:space="preserve">Many questions </w:t>
      </w:r>
      <w:r w:rsidRPr="001605F9">
        <w:rPr>
          <w:color w:val="000000" w:themeColor="text1"/>
        </w:rPr>
        <w:t xml:space="preserve">were taken/adapted from the literature, including: </w:t>
      </w:r>
    </w:p>
    <w:p w:rsidR="00A04070" w:rsidRPr="001605F9" w:rsidRDefault="00C7413D" w:rsidP="001605F9">
      <w:pPr>
        <w:pStyle w:val="ListParagraph"/>
        <w:numPr>
          <w:ilvl w:val="0"/>
          <w:numId w:val="3"/>
        </w:numPr>
        <w:spacing w:after="240" w:line="240" w:lineRule="auto"/>
        <w:contextualSpacing w:val="0"/>
        <w:rPr>
          <w:rFonts w:ascii="Times New Roman" w:hAnsi="Times New Roman" w:cs="Times New Roman"/>
          <w:color w:val="000000" w:themeColor="text1"/>
          <w:sz w:val="24"/>
          <w:szCs w:val="24"/>
        </w:rPr>
      </w:pPr>
      <w:r w:rsidRPr="001605F9">
        <w:rPr>
          <w:rFonts w:ascii="Times New Roman" w:hAnsi="Times New Roman" w:cs="Times New Roman"/>
          <w:color w:val="000000" w:themeColor="text1"/>
          <w:sz w:val="24"/>
          <w:szCs w:val="24"/>
        </w:rPr>
        <w:t xml:space="preserve">Lusardi, A., and O. Mitchell. 2007. Financial Literacy and Retirement Preparedness: Evidence and Implications for Financial Education. </w:t>
      </w:r>
      <w:r w:rsidRPr="001605F9">
        <w:rPr>
          <w:rFonts w:ascii="Times New Roman" w:hAnsi="Times New Roman" w:cs="Times New Roman"/>
          <w:i/>
          <w:iCs/>
          <w:color w:val="000000" w:themeColor="text1"/>
          <w:sz w:val="24"/>
          <w:szCs w:val="24"/>
        </w:rPr>
        <w:t>Business Economics</w:t>
      </w:r>
      <w:r w:rsidRPr="001605F9">
        <w:rPr>
          <w:rFonts w:ascii="Times New Roman" w:hAnsi="Times New Roman" w:cs="Times New Roman"/>
          <w:color w:val="000000" w:themeColor="text1"/>
          <w:sz w:val="24"/>
          <w:szCs w:val="24"/>
        </w:rPr>
        <w:t xml:space="preserve"> 42 (1):35-44.</w:t>
      </w:r>
    </w:p>
    <w:p w:rsidR="00A04070" w:rsidRPr="001605F9" w:rsidRDefault="00AE6444" w:rsidP="001605F9">
      <w:pPr>
        <w:pStyle w:val="ListParagraph"/>
        <w:numPr>
          <w:ilvl w:val="0"/>
          <w:numId w:val="3"/>
        </w:numPr>
        <w:spacing w:after="240" w:line="240" w:lineRule="auto"/>
        <w:contextualSpacing w:val="0"/>
        <w:rPr>
          <w:rFonts w:ascii="Times New Roman" w:hAnsi="Times New Roman" w:cs="Times New Roman"/>
          <w:color w:val="000000" w:themeColor="text1"/>
          <w:sz w:val="24"/>
          <w:szCs w:val="24"/>
        </w:rPr>
      </w:pPr>
      <w:r>
        <w:rPr>
          <w:rFonts w:ascii="Times New Roman" w:hAnsi="Times New Roman" w:cs="Times New Roman"/>
          <w:bCs/>
          <w:sz w:val="24"/>
          <w:szCs w:val="24"/>
        </w:rPr>
        <w:t xml:space="preserve">Otto, A. </w:t>
      </w:r>
      <w:r w:rsidR="00265D27" w:rsidRPr="001605F9">
        <w:rPr>
          <w:rFonts w:ascii="Times New Roman" w:hAnsi="Times New Roman" w:cs="Times New Roman"/>
          <w:bCs/>
          <w:sz w:val="24"/>
          <w:szCs w:val="24"/>
        </w:rPr>
        <w:t xml:space="preserve">2009. The economic psychology of adolescent saving. Unpublished PhD thesis, The Exeter Research and Institutional Content archive (ERIC), University of Exeter </w:t>
      </w:r>
      <w:hyperlink r:id="rId6" w:tgtFrame="_self" w:history="1">
        <w:r w:rsidR="00265D27" w:rsidRPr="001605F9">
          <w:rPr>
            <w:rStyle w:val="Hyperlink"/>
            <w:rFonts w:ascii="Times New Roman" w:hAnsi="Times New Roman" w:cs="Times New Roman"/>
            <w:sz w:val="24"/>
            <w:szCs w:val="24"/>
            <w:lang w:val="nl-NL"/>
          </w:rPr>
          <w:t>http://hdl.handle.net/10036/83873 </w:t>
        </w:r>
      </w:hyperlink>
    </w:p>
    <w:p w:rsidR="00A04070" w:rsidRPr="001605F9" w:rsidRDefault="00A04070" w:rsidP="001605F9">
      <w:pPr>
        <w:pStyle w:val="ListParagraph"/>
        <w:numPr>
          <w:ilvl w:val="0"/>
          <w:numId w:val="3"/>
        </w:numPr>
        <w:spacing w:after="240" w:line="240" w:lineRule="auto"/>
        <w:contextualSpacing w:val="0"/>
        <w:rPr>
          <w:rFonts w:ascii="Times New Roman" w:hAnsi="Times New Roman" w:cs="Times New Roman"/>
          <w:color w:val="000000" w:themeColor="text1"/>
          <w:sz w:val="24"/>
          <w:szCs w:val="24"/>
        </w:rPr>
      </w:pPr>
      <w:r w:rsidRPr="001605F9">
        <w:rPr>
          <w:rFonts w:ascii="Times New Roman" w:hAnsi="Times New Roman" w:cs="Times New Roman"/>
          <w:sz w:val="24"/>
          <w:szCs w:val="24"/>
        </w:rPr>
        <w:t>Simons</w:t>
      </w:r>
      <w:r w:rsidRPr="001605F9">
        <w:rPr>
          <w:rFonts w:ascii="Cambria Math" w:hAnsi="Cambria Math" w:cs="Cambria Math"/>
          <w:sz w:val="24"/>
          <w:szCs w:val="24"/>
        </w:rPr>
        <w:t>‐</w:t>
      </w:r>
      <w:r w:rsidRPr="001605F9">
        <w:rPr>
          <w:rFonts w:ascii="Times New Roman" w:hAnsi="Times New Roman" w:cs="Times New Roman"/>
          <w:sz w:val="24"/>
          <w:szCs w:val="24"/>
        </w:rPr>
        <w:t xml:space="preserve">Morton, B.G., and A.D. Crump. 2003. Association of Parental Involvement and Social Competence with School Adjustment and Engagement among Sixth Graders. </w:t>
      </w:r>
      <w:r w:rsidRPr="001605F9">
        <w:rPr>
          <w:rFonts w:ascii="Times New Roman" w:hAnsi="Times New Roman" w:cs="Times New Roman"/>
          <w:i/>
          <w:iCs/>
          <w:sz w:val="24"/>
          <w:szCs w:val="24"/>
        </w:rPr>
        <w:t>Journal of School Health</w:t>
      </w:r>
      <w:r w:rsidRPr="001605F9">
        <w:rPr>
          <w:rFonts w:ascii="Times New Roman" w:hAnsi="Times New Roman" w:cs="Times New Roman"/>
          <w:sz w:val="24"/>
          <w:szCs w:val="24"/>
        </w:rPr>
        <w:t xml:space="preserve"> 73 (3):121-126.</w:t>
      </w:r>
    </w:p>
    <w:p w:rsidR="00265D27" w:rsidRPr="00AE6444" w:rsidRDefault="00265D27" w:rsidP="001605F9">
      <w:pPr>
        <w:pStyle w:val="ListParagraph"/>
        <w:numPr>
          <w:ilvl w:val="0"/>
          <w:numId w:val="3"/>
        </w:numPr>
        <w:spacing w:after="240" w:line="240" w:lineRule="auto"/>
        <w:contextualSpacing w:val="0"/>
        <w:rPr>
          <w:rFonts w:ascii="Times New Roman" w:hAnsi="Times New Roman" w:cs="Times New Roman"/>
          <w:color w:val="000000" w:themeColor="text1"/>
          <w:sz w:val="24"/>
          <w:szCs w:val="24"/>
        </w:rPr>
      </w:pPr>
      <w:r w:rsidRPr="001605F9">
        <w:rPr>
          <w:rFonts w:ascii="Times New Roman" w:hAnsi="Times New Roman" w:cs="Times New Roman"/>
          <w:sz w:val="24"/>
          <w:szCs w:val="24"/>
        </w:rPr>
        <w:t xml:space="preserve">Walstad, W.B., and K. Rebeck. 2005. </w:t>
      </w:r>
      <w:r w:rsidRPr="00AE6444">
        <w:rPr>
          <w:rFonts w:ascii="Times New Roman" w:hAnsi="Times New Roman" w:cs="Times New Roman"/>
          <w:i/>
          <w:sz w:val="24"/>
          <w:szCs w:val="24"/>
        </w:rPr>
        <w:t>Financial Fitness for Life Upper Elementary Test Examiner’s Manual: Grades 3–5.</w:t>
      </w:r>
      <w:r w:rsidRPr="001605F9">
        <w:rPr>
          <w:rFonts w:ascii="Times New Roman" w:hAnsi="Times New Roman" w:cs="Times New Roman"/>
          <w:sz w:val="24"/>
          <w:szCs w:val="24"/>
        </w:rPr>
        <w:t xml:space="preserve"> </w:t>
      </w:r>
      <w:r w:rsidRPr="00AE6444">
        <w:rPr>
          <w:rFonts w:ascii="Times New Roman" w:hAnsi="Times New Roman" w:cs="Times New Roman"/>
          <w:iCs/>
          <w:sz w:val="24"/>
          <w:szCs w:val="24"/>
        </w:rPr>
        <w:t>New York: National Council on Economic Education</w:t>
      </w:r>
      <w:r w:rsidRPr="00AE6444">
        <w:rPr>
          <w:rFonts w:ascii="Times New Roman" w:hAnsi="Times New Roman" w:cs="Times New Roman"/>
          <w:sz w:val="24"/>
          <w:szCs w:val="24"/>
        </w:rPr>
        <w:t>.</w:t>
      </w:r>
    </w:p>
    <w:p w:rsidR="00A04070" w:rsidRPr="001605F9" w:rsidRDefault="00A04070" w:rsidP="00A04070">
      <w:pPr>
        <w:spacing w:after="240" w:line="240" w:lineRule="auto"/>
      </w:pPr>
      <w:r>
        <w:rPr>
          <w:color w:val="000000" w:themeColor="text1"/>
        </w:rPr>
        <w:t>Several</w:t>
      </w:r>
      <w:r w:rsidRPr="00A04070">
        <w:rPr>
          <w:color w:val="000000" w:themeColor="text1"/>
        </w:rPr>
        <w:t xml:space="preserve"> questions were d</w:t>
      </w:r>
      <w:r>
        <w:t>eveloped for this study based on the research design (</w:t>
      </w:r>
      <w:r w:rsidR="00AE6444">
        <w:t>#</w:t>
      </w:r>
      <w:r w:rsidR="001605F9">
        <w:t xml:space="preserve">1, </w:t>
      </w:r>
      <w:r w:rsidR="00083E0A">
        <w:t xml:space="preserve">3, </w:t>
      </w:r>
      <w:r w:rsidR="00AE6444">
        <w:t xml:space="preserve">and </w:t>
      </w:r>
      <w:r w:rsidR="00083E0A">
        <w:t>12-13</w:t>
      </w:r>
      <w:r w:rsidR="00AE6444">
        <w:t xml:space="preserve">. </w:t>
      </w:r>
      <w:r w:rsidR="00381483">
        <w:t xml:space="preserve">Note: </w:t>
      </w:r>
      <w:r w:rsidR="00AE6444">
        <w:t>#</w:t>
      </w:r>
      <w:r w:rsidR="001605F9">
        <w:t>13 is adapted from questions typically asked of older respondents</w:t>
      </w:r>
      <w:r>
        <w:t>). Their wording will be refined by the University of Wisconsin Survey Center’s evaluation experts to maximize the accuracy and reliability of responses. Any revisions will be submitt</w:t>
      </w:r>
      <w:r w:rsidR="001605F9">
        <w:t xml:space="preserve">ed as non-substantive changes. </w:t>
      </w:r>
    </w:p>
    <w:p w:rsidR="00EB2D95" w:rsidRDefault="00EB2D95" w:rsidP="00592CDD">
      <w:pPr>
        <w:spacing w:after="240" w:line="240" w:lineRule="auto"/>
        <w:rPr>
          <w:u w:val="single"/>
        </w:rPr>
      </w:pPr>
      <w:r w:rsidRPr="00EB2D95">
        <w:rPr>
          <w:u w:val="single"/>
        </w:rPr>
        <w:t>Parent survey</w:t>
      </w:r>
    </w:p>
    <w:p w:rsidR="0073098B" w:rsidRPr="0073098B" w:rsidRDefault="008937BF" w:rsidP="00592CDD">
      <w:pPr>
        <w:spacing w:after="240" w:line="240" w:lineRule="auto"/>
      </w:pPr>
      <w:r>
        <w:t>The majority of questions reflect standard</w:t>
      </w:r>
      <w:r w:rsidR="00592CDD">
        <w:t xml:space="preserve"> survey </w:t>
      </w:r>
      <w:r>
        <w:t xml:space="preserve">language for collecting demographic and financial information (including following federal guidelines for demographic questions). </w:t>
      </w:r>
      <w:r w:rsidR="006C49D1">
        <w:t xml:space="preserve">Some questions are taken/adapted from the following sources: </w:t>
      </w:r>
    </w:p>
    <w:p w:rsidR="00A80069" w:rsidRPr="00381483" w:rsidRDefault="00A80069" w:rsidP="00381483">
      <w:pPr>
        <w:pStyle w:val="ListParagraph"/>
        <w:numPr>
          <w:ilvl w:val="0"/>
          <w:numId w:val="1"/>
        </w:numPr>
        <w:autoSpaceDE w:val="0"/>
        <w:autoSpaceDN w:val="0"/>
        <w:adjustRightInd w:val="0"/>
        <w:spacing w:after="240" w:line="240" w:lineRule="auto"/>
        <w:contextualSpacing w:val="0"/>
        <w:rPr>
          <w:rFonts w:ascii="Times New Roman" w:hAnsi="Times New Roman" w:cs="Times New Roman"/>
          <w:bCs/>
          <w:sz w:val="24"/>
          <w:szCs w:val="24"/>
        </w:rPr>
      </w:pPr>
      <w:r w:rsidRPr="00592CDD">
        <w:rPr>
          <w:rFonts w:ascii="Times New Roman" w:hAnsi="Times New Roman" w:cs="Times New Roman"/>
          <w:sz w:val="24"/>
          <w:szCs w:val="24"/>
        </w:rPr>
        <w:t xml:space="preserve">Elliott III, W. 2007. </w:t>
      </w:r>
      <w:r w:rsidRPr="00381483">
        <w:rPr>
          <w:rFonts w:ascii="Times New Roman" w:hAnsi="Times New Roman" w:cs="Times New Roman"/>
          <w:bCs/>
          <w:i/>
          <w:sz w:val="24"/>
          <w:szCs w:val="24"/>
        </w:rPr>
        <w:t>Examining Minority and Poor Youth’s College</w:t>
      </w:r>
      <w:r w:rsidR="006C49D1" w:rsidRPr="00381483">
        <w:rPr>
          <w:rFonts w:ascii="Times New Roman" w:hAnsi="Times New Roman" w:cs="Times New Roman"/>
          <w:bCs/>
          <w:i/>
          <w:sz w:val="24"/>
          <w:szCs w:val="24"/>
        </w:rPr>
        <w:t xml:space="preserve"> </w:t>
      </w:r>
      <w:r w:rsidRPr="00381483">
        <w:rPr>
          <w:rFonts w:ascii="Times New Roman" w:hAnsi="Times New Roman" w:cs="Times New Roman"/>
          <w:bCs/>
          <w:i/>
          <w:sz w:val="24"/>
          <w:szCs w:val="24"/>
        </w:rPr>
        <w:t xml:space="preserve">Aspirations and </w:t>
      </w:r>
      <w:r w:rsidR="001605F9" w:rsidRPr="00381483">
        <w:rPr>
          <w:rFonts w:ascii="Times New Roman" w:hAnsi="Times New Roman" w:cs="Times New Roman"/>
          <w:bCs/>
          <w:i/>
          <w:sz w:val="24"/>
          <w:szCs w:val="24"/>
        </w:rPr>
        <w:t>Expectations</w:t>
      </w:r>
      <w:r w:rsidRPr="00381483">
        <w:rPr>
          <w:rFonts w:ascii="Times New Roman" w:hAnsi="Times New Roman" w:cs="Times New Roman"/>
          <w:bCs/>
          <w:i/>
          <w:sz w:val="24"/>
          <w:szCs w:val="24"/>
        </w:rPr>
        <w:t>:</w:t>
      </w:r>
      <w:r w:rsidR="00381483" w:rsidRPr="00381483">
        <w:rPr>
          <w:rFonts w:ascii="Times New Roman" w:hAnsi="Times New Roman" w:cs="Times New Roman"/>
          <w:bCs/>
          <w:i/>
          <w:sz w:val="24"/>
          <w:szCs w:val="24"/>
        </w:rPr>
        <w:t xml:space="preserve"> </w:t>
      </w:r>
      <w:r w:rsidRPr="00381483">
        <w:rPr>
          <w:rFonts w:ascii="Times New Roman" w:hAnsi="Times New Roman" w:cs="Times New Roman"/>
          <w:bCs/>
          <w:i/>
          <w:sz w:val="24"/>
          <w:szCs w:val="24"/>
        </w:rPr>
        <w:t>The Po</w:t>
      </w:r>
      <w:r w:rsidR="0073098B" w:rsidRPr="00381483">
        <w:rPr>
          <w:rFonts w:ascii="Times New Roman" w:hAnsi="Times New Roman" w:cs="Times New Roman"/>
          <w:bCs/>
          <w:i/>
          <w:sz w:val="24"/>
          <w:szCs w:val="24"/>
        </w:rPr>
        <w:t>tential Role of College Savings.</w:t>
      </w:r>
      <w:r w:rsidR="0073098B" w:rsidRPr="00381483">
        <w:rPr>
          <w:rFonts w:ascii="Times New Roman" w:hAnsi="Times New Roman" w:cs="Times New Roman"/>
          <w:bCs/>
          <w:sz w:val="24"/>
          <w:szCs w:val="24"/>
        </w:rPr>
        <w:t xml:space="preserve"> </w:t>
      </w:r>
      <w:r w:rsidRPr="00381483">
        <w:rPr>
          <w:rFonts w:ascii="Times New Roman" w:hAnsi="Times New Roman" w:cs="Times New Roman"/>
          <w:sz w:val="24"/>
          <w:szCs w:val="24"/>
        </w:rPr>
        <w:t xml:space="preserve">Center for Social Development Working Paper No. 07-07. St. Louis, MO: Washington University. </w:t>
      </w:r>
    </w:p>
    <w:p w:rsidR="008937BF" w:rsidRPr="00592CDD" w:rsidRDefault="008937BF" w:rsidP="00592CDD">
      <w:pPr>
        <w:pStyle w:val="ListParagraph"/>
        <w:numPr>
          <w:ilvl w:val="0"/>
          <w:numId w:val="1"/>
        </w:numPr>
        <w:spacing w:after="240" w:line="240" w:lineRule="auto"/>
        <w:contextualSpacing w:val="0"/>
        <w:rPr>
          <w:rFonts w:ascii="Times New Roman" w:hAnsi="Times New Roman" w:cs="Times New Roman"/>
          <w:color w:val="000000" w:themeColor="text1"/>
          <w:sz w:val="24"/>
          <w:szCs w:val="24"/>
        </w:rPr>
      </w:pPr>
      <w:r w:rsidRPr="00592CDD">
        <w:rPr>
          <w:rFonts w:ascii="Times New Roman" w:hAnsi="Times New Roman" w:cs="Times New Roman"/>
          <w:color w:val="000000" w:themeColor="text1"/>
          <w:sz w:val="24"/>
          <w:szCs w:val="24"/>
        </w:rPr>
        <w:t xml:space="preserve">Guiso, L., P. Sapienza, and L. Zingales. 2011. </w:t>
      </w:r>
      <w:bookmarkStart w:id="0" w:name="_GoBack"/>
      <w:r w:rsidRPr="00381483">
        <w:rPr>
          <w:rFonts w:ascii="Times New Roman" w:hAnsi="Times New Roman" w:cs="Times New Roman"/>
          <w:i/>
          <w:color w:val="000000" w:themeColor="text1"/>
          <w:sz w:val="24"/>
          <w:szCs w:val="24"/>
        </w:rPr>
        <w:t>The Determinants of Attitudes towards Strategic Default on Mortgages.</w:t>
      </w:r>
      <w:r w:rsidRPr="00592CDD">
        <w:rPr>
          <w:rFonts w:ascii="Times New Roman" w:hAnsi="Times New Roman" w:cs="Times New Roman"/>
          <w:color w:val="000000" w:themeColor="text1"/>
          <w:sz w:val="24"/>
          <w:szCs w:val="24"/>
        </w:rPr>
        <w:t xml:space="preserve"> </w:t>
      </w:r>
      <w:bookmarkEnd w:id="0"/>
      <w:r w:rsidRPr="00592CDD">
        <w:rPr>
          <w:rFonts w:ascii="Times New Roman" w:hAnsi="Times New Roman" w:cs="Times New Roman"/>
          <w:color w:val="000000" w:themeColor="text1"/>
          <w:sz w:val="24"/>
          <w:szCs w:val="24"/>
        </w:rPr>
        <w:t xml:space="preserve">Fama-Miller Working Paper Forthcoming; Chicago </w:t>
      </w:r>
      <w:r w:rsidRPr="00592CDD">
        <w:rPr>
          <w:rFonts w:ascii="Times New Roman" w:hAnsi="Times New Roman" w:cs="Times New Roman"/>
          <w:color w:val="000000" w:themeColor="text1"/>
          <w:sz w:val="24"/>
          <w:szCs w:val="24"/>
        </w:rPr>
        <w:lastRenderedPageBreak/>
        <w:t xml:space="preserve">Booth Research Paper No. 11-14. Available at SSRN: http://ssrn.com/abstract=1573328 or doi:10.2139/ssrn.1573328. </w:t>
      </w:r>
    </w:p>
    <w:p w:rsidR="008937BF" w:rsidRPr="00592CDD" w:rsidRDefault="008937BF" w:rsidP="00592CDD">
      <w:pPr>
        <w:pStyle w:val="ListParagraph"/>
        <w:numPr>
          <w:ilvl w:val="0"/>
          <w:numId w:val="1"/>
        </w:numPr>
        <w:spacing w:after="240" w:line="240" w:lineRule="auto"/>
        <w:contextualSpacing w:val="0"/>
        <w:rPr>
          <w:rFonts w:ascii="Times New Roman" w:hAnsi="Times New Roman" w:cs="Times New Roman"/>
          <w:color w:val="000000" w:themeColor="text1"/>
          <w:sz w:val="24"/>
          <w:szCs w:val="24"/>
        </w:rPr>
      </w:pPr>
      <w:r w:rsidRPr="00592CDD">
        <w:rPr>
          <w:rFonts w:ascii="Times New Roman" w:hAnsi="Times New Roman" w:cs="Times New Roman"/>
          <w:color w:val="000000" w:themeColor="text1"/>
          <w:sz w:val="24"/>
          <w:szCs w:val="24"/>
        </w:rPr>
        <w:t>Lusardi, A., D.J. Schneider, and P. Tufano. 2011.</w:t>
      </w:r>
      <w:r w:rsidRPr="00592CDD">
        <w:rPr>
          <w:rFonts w:ascii="Times New Roman" w:hAnsi="Times New Roman" w:cs="Times New Roman"/>
          <w:i/>
          <w:iCs/>
          <w:color w:val="000000" w:themeColor="text1"/>
          <w:sz w:val="24"/>
          <w:szCs w:val="24"/>
        </w:rPr>
        <w:t xml:space="preserve"> Financially Fragile Households: Evidence and Implications.</w:t>
      </w:r>
      <w:r w:rsidRPr="00592CDD">
        <w:rPr>
          <w:rFonts w:ascii="Times New Roman" w:hAnsi="Times New Roman" w:cs="Times New Roman"/>
          <w:color w:val="000000" w:themeColor="text1"/>
          <w:sz w:val="24"/>
          <w:szCs w:val="24"/>
        </w:rPr>
        <w:t xml:space="preserve"> National Bureau of Economic Research Working Paper. </w:t>
      </w:r>
    </w:p>
    <w:p w:rsidR="006C49D1" w:rsidRDefault="006C49D1" w:rsidP="00592CDD">
      <w:pPr>
        <w:spacing w:after="240" w:line="240" w:lineRule="auto"/>
      </w:pPr>
      <w:r>
        <w:rPr>
          <w:color w:val="000000" w:themeColor="text1"/>
        </w:rPr>
        <w:t>The remaining questions were d</w:t>
      </w:r>
      <w:r>
        <w:t>eveloped for this study based on the research design (</w:t>
      </w:r>
      <w:r w:rsidR="00381483">
        <w:t>#</w:t>
      </w:r>
      <w:r>
        <w:t xml:space="preserve">1a-1c, 1h-1l, 1o, 2, 4, </w:t>
      </w:r>
      <w:r w:rsidR="001605F9">
        <w:t>and 5</w:t>
      </w:r>
      <w:r>
        <w:t xml:space="preserve">). Their wording will be refined by the University of Wisconsin Survey Center’s evaluation experts to maximize the accuracy and reliability of responses. Any revisions will be submitted as non-substantive changes. </w:t>
      </w:r>
    </w:p>
    <w:p w:rsidR="008937BF" w:rsidRPr="00EB2D95" w:rsidRDefault="008937BF" w:rsidP="00592CDD">
      <w:pPr>
        <w:spacing w:after="240" w:line="240" w:lineRule="auto"/>
        <w:rPr>
          <w:u w:val="single"/>
        </w:rPr>
      </w:pPr>
    </w:p>
    <w:sectPr w:rsidR="008937BF" w:rsidRPr="00EB2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D2D45"/>
    <w:multiLevelType w:val="hybridMultilevel"/>
    <w:tmpl w:val="F79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F4E28"/>
    <w:multiLevelType w:val="hybridMultilevel"/>
    <w:tmpl w:val="2916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747054"/>
    <w:multiLevelType w:val="hybridMultilevel"/>
    <w:tmpl w:val="513E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95"/>
    <w:rsid w:val="000636EC"/>
    <w:rsid w:val="00083E0A"/>
    <w:rsid w:val="0010441C"/>
    <w:rsid w:val="00112ACC"/>
    <w:rsid w:val="001605F9"/>
    <w:rsid w:val="00265D27"/>
    <w:rsid w:val="00282FE6"/>
    <w:rsid w:val="00305A72"/>
    <w:rsid w:val="00326B6E"/>
    <w:rsid w:val="00336A79"/>
    <w:rsid w:val="00355D59"/>
    <w:rsid w:val="00381483"/>
    <w:rsid w:val="00405E9F"/>
    <w:rsid w:val="00441404"/>
    <w:rsid w:val="0044531F"/>
    <w:rsid w:val="005051FB"/>
    <w:rsid w:val="00592CDD"/>
    <w:rsid w:val="006C49D1"/>
    <w:rsid w:val="006D1E95"/>
    <w:rsid w:val="006D3AA1"/>
    <w:rsid w:val="0073098B"/>
    <w:rsid w:val="007F0FFD"/>
    <w:rsid w:val="008937BF"/>
    <w:rsid w:val="00894DE0"/>
    <w:rsid w:val="008F17D4"/>
    <w:rsid w:val="009D2E5D"/>
    <w:rsid w:val="00A04070"/>
    <w:rsid w:val="00A321B9"/>
    <w:rsid w:val="00A76741"/>
    <w:rsid w:val="00A80069"/>
    <w:rsid w:val="00AB3816"/>
    <w:rsid w:val="00AE5671"/>
    <w:rsid w:val="00AE6444"/>
    <w:rsid w:val="00C7413D"/>
    <w:rsid w:val="00C8604F"/>
    <w:rsid w:val="00CD136F"/>
    <w:rsid w:val="00D841B5"/>
    <w:rsid w:val="00DA0723"/>
    <w:rsid w:val="00EB2D95"/>
    <w:rsid w:val="00FC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04F"/>
    <w:pPr>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semiHidden/>
    <w:unhideWhenUsed/>
    <w:rsid w:val="00265D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04F"/>
    <w:pPr>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semiHidden/>
    <w:unhideWhenUsed/>
    <w:rsid w:val="00265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dl.handle.net/10036/8387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Walsh</dc:creator>
  <cp:lastModifiedBy>Karen Walsh</cp:lastModifiedBy>
  <cp:revision>4</cp:revision>
  <dcterms:created xsi:type="dcterms:W3CDTF">2012-01-16T22:26:00Z</dcterms:created>
  <dcterms:modified xsi:type="dcterms:W3CDTF">2012-01-16T23:47:00Z</dcterms:modified>
</cp:coreProperties>
</file>