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rsidP="00870473">
      <w:pPr>
        <w:jc w:val="center"/>
      </w:pPr>
    </w:p>
    <w:p w:rsidR="00124745" w:rsidRDefault="00124745"/>
    <w:p w:rsidR="00124745" w:rsidRDefault="00124745">
      <w:pPr>
        <w:tabs>
          <w:tab w:val="center" w:pos="4680"/>
        </w:tabs>
      </w:pPr>
      <w:r>
        <w:tab/>
        <w:t>Supporting Statement</w:t>
      </w:r>
    </w:p>
    <w:p w:rsidR="00124745" w:rsidRDefault="00124745">
      <w:pPr>
        <w:tabs>
          <w:tab w:val="center" w:pos="4680"/>
        </w:tabs>
      </w:pPr>
      <w:r>
        <w:tab/>
        <w:t>for</w:t>
      </w:r>
    </w:p>
    <w:p w:rsidR="00124745" w:rsidRDefault="00124745">
      <w:pPr>
        <w:tabs>
          <w:tab w:val="center" w:pos="4680"/>
        </w:tabs>
      </w:pPr>
      <w:r>
        <w:tab/>
        <w:t>Information Collection Request</w:t>
      </w:r>
    </w:p>
    <w:p w:rsidR="00124745" w:rsidRDefault="00124745"/>
    <w:p w:rsidR="00124745" w:rsidRDefault="00124745">
      <w:pPr>
        <w:tabs>
          <w:tab w:val="center" w:pos="4680"/>
        </w:tabs>
      </w:pPr>
      <w:r>
        <w:tab/>
        <w:t>Reporting and Recordkeeping Requirements for</w:t>
      </w:r>
    </w:p>
    <w:p w:rsidR="00124745" w:rsidRDefault="00124745"/>
    <w:p w:rsidR="00124745" w:rsidRDefault="00124745">
      <w:pPr>
        <w:tabs>
          <w:tab w:val="center" w:pos="4680"/>
        </w:tabs>
      </w:pPr>
      <w:r>
        <w:tab/>
        <w:t>Importation of Nonroad Engines and Recreational Vehicles</w:t>
      </w:r>
    </w:p>
    <w:p w:rsidR="00124745" w:rsidRDefault="00124745"/>
    <w:p w:rsidR="00124745" w:rsidRDefault="00124745"/>
    <w:p w:rsidR="00124745" w:rsidRDefault="00124745">
      <w:pPr>
        <w:tabs>
          <w:tab w:val="center" w:pos="4680"/>
        </w:tabs>
      </w:pPr>
      <w:r>
        <w:tab/>
        <w:t>EPA ICR 1723.</w:t>
      </w:r>
      <w:r w:rsidR="006331AA">
        <w:t>06</w:t>
      </w:r>
    </w:p>
    <w:p w:rsidR="00124745" w:rsidRDefault="00124745"/>
    <w:p w:rsidR="00124745" w:rsidRDefault="00124745"/>
    <w:p w:rsidR="00124745" w:rsidRDefault="00124745">
      <w:pPr>
        <w:tabs>
          <w:tab w:val="center" w:pos="4680"/>
        </w:tabs>
      </w:pPr>
      <w:r>
        <w:tab/>
        <w:t>OMB Control Number: 2060-0320</w:t>
      </w:r>
    </w:p>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Pr>
        <w:tabs>
          <w:tab w:val="center" w:pos="4680"/>
        </w:tabs>
      </w:pPr>
      <w:r>
        <w:tab/>
      </w:r>
      <w:r w:rsidR="00E847E8">
        <w:t xml:space="preserve">September </w:t>
      </w:r>
      <w:r w:rsidR="006331AA">
        <w:t>2011</w:t>
      </w:r>
    </w:p>
    <w:p w:rsidR="00124745" w:rsidRDefault="00124745"/>
    <w:p w:rsidR="00124745" w:rsidRDefault="00124745">
      <w:pPr>
        <w:tabs>
          <w:tab w:val="center" w:pos="4680"/>
        </w:tabs>
      </w:pPr>
      <w:r>
        <w:tab/>
        <w:t>Compliance</w:t>
      </w:r>
      <w:r w:rsidR="00F5776B">
        <w:t xml:space="preserve"> and Innovative Strategies</w:t>
      </w:r>
      <w:r>
        <w:t xml:space="preserve"> Division</w:t>
      </w:r>
    </w:p>
    <w:p w:rsidR="00124745" w:rsidRDefault="00124745">
      <w:pPr>
        <w:tabs>
          <w:tab w:val="center" w:pos="4680"/>
        </w:tabs>
      </w:pPr>
      <w:r>
        <w:tab/>
        <w:t>Office of Transportation and Air Quality</w:t>
      </w:r>
    </w:p>
    <w:p w:rsidR="00124745" w:rsidRDefault="00124745">
      <w:pPr>
        <w:tabs>
          <w:tab w:val="center" w:pos="4680"/>
        </w:tabs>
      </w:pPr>
      <w:r>
        <w:tab/>
        <w:t>Office of Air and Radiation</w:t>
      </w:r>
    </w:p>
    <w:p w:rsidR="00124745" w:rsidRDefault="00124745">
      <w:pPr>
        <w:tabs>
          <w:tab w:val="center" w:pos="4680"/>
        </w:tabs>
      </w:pPr>
      <w:r>
        <w:tab/>
        <w:t>U.S. Environmental Protection Agency</w:t>
      </w:r>
    </w:p>
    <w:p w:rsidR="00124745" w:rsidRDefault="00124745">
      <w:pPr>
        <w:tabs>
          <w:tab w:val="center" w:pos="4680"/>
        </w:tabs>
        <w:sectPr w:rsidR="00124745">
          <w:pgSz w:w="12240" w:h="15840"/>
          <w:pgMar w:top="1440" w:right="1440" w:bottom="1440" w:left="1440" w:header="1440" w:footer="1440" w:gutter="0"/>
          <w:cols w:space="720"/>
          <w:noEndnote/>
        </w:sectPr>
      </w:pPr>
    </w:p>
    <w:p w:rsidR="00124745" w:rsidRDefault="00124745">
      <w:r>
        <w:lastRenderedPageBreak/>
        <w:t>1.    IDENTIFICATION OF THE INFORMATION COLLECTION</w:t>
      </w:r>
    </w:p>
    <w:p w:rsidR="00124745" w:rsidRDefault="00124745"/>
    <w:p w:rsidR="00124745" w:rsidRDefault="00124745">
      <w:r>
        <w:t>(a)  TITLE OF THE INFORMATION COLLECTION</w:t>
      </w:r>
    </w:p>
    <w:p w:rsidR="00124745" w:rsidRDefault="00124745">
      <w:r>
        <w:t>Reporting and Recordkeeping Requirements for Importation of Nonroad Engines and Recreational Vehicles</w:t>
      </w:r>
      <w:r w:rsidR="00BE1738">
        <w:t xml:space="preserve"> (Renewal)</w:t>
      </w:r>
      <w:r>
        <w:t>, OMB #2060-0320, ICR #1723.0</w:t>
      </w:r>
      <w:r w:rsidR="000D0A45">
        <w:t>6</w:t>
      </w:r>
      <w:r>
        <w:t>.</w:t>
      </w:r>
    </w:p>
    <w:p w:rsidR="00124745" w:rsidRDefault="00124745"/>
    <w:p w:rsidR="00124745" w:rsidRDefault="00124745">
      <w:r>
        <w:t>(b)  SHORT CHARACTERIZATION (ABSTRACT)</w:t>
      </w:r>
    </w:p>
    <w:p w:rsidR="00124745" w:rsidRDefault="00124745"/>
    <w:p w:rsidR="00124745" w:rsidRDefault="00124745">
      <w:r>
        <w:t xml:space="preserve">     The Clean Air Act requires that motor vehicles and motor vehicle engines imported into the U.S. conform with applicable emission requirements.  The Clean Air Act Amendments of 1990 extended these requirements to nonroad engines. This Information Collection Request (ICR) includes the importation of outboard spa</w:t>
      </w:r>
      <w:r w:rsidR="00A22B83">
        <w:t>rk ignition (SI) marine engines;</w:t>
      </w:r>
      <w:r>
        <w:t xml:space="preserve"> person</w:t>
      </w:r>
      <w:r w:rsidR="00A22B83">
        <w:t>al watercraft SI marine engines;</w:t>
      </w:r>
      <w:r>
        <w:t xml:space="preserve"> non-propulsion compression ignition (CI) engines used in marine applications</w:t>
      </w:r>
      <w:r w:rsidR="00A22B83">
        <w:t>;</w:t>
      </w:r>
      <w:r>
        <w:t xml:space="preserve"> small nonroad SI engines (less than 25 horsepower), used, for example, in som</w:t>
      </w:r>
      <w:r w:rsidR="00A22B83">
        <w:t>e lawn and garden equipment;</w:t>
      </w:r>
      <w:r>
        <w:t xml:space="preserve"> and other nonroad CI engines such as construction equipment and farm tractors. </w:t>
      </w:r>
      <w:r w:rsidR="00F5776B">
        <w:t>Finally</w:t>
      </w:r>
      <w:r>
        <w:t xml:space="preserve">, this ICR </w:t>
      </w:r>
      <w:r w:rsidR="00F5776B">
        <w:t>was</w:t>
      </w:r>
      <w:r>
        <w:t xml:space="preserve"> broadened to include the importation of other recently regulated categories of engines that will, like the above, all be listed on the same importation form, EPA Form 3520-21: locomotives and locomotive engines; large (greater than 50 horsepower) marine CI engines; nonroad recreational vehicles such as snowmobiles, all-terrain vehicles (ATVs), and off-highway motorcycles; and large nonroad SI engines used in such things as forklifts and compressors.  </w:t>
      </w:r>
    </w:p>
    <w:p w:rsidR="00124745" w:rsidRDefault="00124745"/>
    <w:p w:rsidR="00124745" w:rsidRDefault="00124745">
      <w:r>
        <w:t xml:space="preserve">      The Compliance </w:t>
      </w:r>
      <w:r w:rsidR="00B328D0">
        <w:t xml:space="preserve">and Innovative Strategies </w:t>
      </w:r>
      <w:r>
        <w:t>Division (C</w:t>
      </w:r>
      <w:r w:rsidR="000F67BE">
        <w:t>IS</w:t>
      </w:r>
      <w:r>
        <w:t>D) in the Office of Air and Radiation collects information and requires some recordkeeping to help ensure that nonconforming engines are brought into compliance with Federal emission requirements, unless eligible for exemption or exclusion.  Also, the information is used by the U.S. Customs Service (Customs), State regulatory agencies, businesses, and individuals to determine whether engines are in compliance.</w:t>
      </w:r>
    </w:p>
    <w:p w:rsidR="00124745" w:rsidRDefault="00124745"/>
    <w:p w:rsidR="00124745" w:rsidRDefault="00124745">
      <w:r>
        <w:t xml:space="preserve">     Information collected includes </w:t>
      </w:r>
      <w:r w:rsidR="00B328D0">
        <w:t>identification of the importer, the entry date, the manufacturer, engine model and serial number, and an indication, by checking the appropriate box</w:t>
      </w:r>
      <w:r w:rsidR="000F67BE">
        <w:t>e</w:t>
      </w:r>
      <w:r w:rsidR="004A2CD8">
        <w:t>s</w:t>
      </w:r>
      <w:r w:rsidR="00B328D0">
        <w:t xml:space="preserve">, </w:t>
      </w:r>
      <w:r w:rsidR="004A2CD8">
        <w:t xml:space="preserve">of </w:t>
      </w:r>
      <w:r w:rsidR="00B55A4B">
        <w:t>the regulatory</w:t>
      </w:r>
      <w:r w:rsidR="00B328D0">
        <w:t xml:space="preserve"> category of </w:t>
      </w:r>
      <w:r>
        <w:t xml:space="preserve">engine </w:t>
      </w:r>
      <w:r w:rsidR="00B55A4B">
        <w:t xml:space="preserve">and of the relevant regulatory provision under which it is being imported. </w:t>
      </w:r>
      <w:r>
        <w:t xml:space="preserve">The information is retained in document form.  The information is used to monitor compliance of imports </w:t>
      </w:r>
      <w:r w:rsidR="00B55A4B">
        <w:t xml:space="preserve">with the law and regulations </w:t>
      </w:r>
      <w:r>
        <w:t xml:space="preserve">and </w:t>
      </w:r>
      <w:r w:rsidR="00A22B83">
        <w:t xml:space="preserve">to </w:t>
      </w:r>
      <w:r>
        <w:t>respond to inquiries from the public concerning the compliance status of specific imported engines.</w:t>
      </w:r>
    </w:p>
    <w:p w:rsidR="00124745" w:rsidRDefault="00124745"/>
    <w:p w:rsidR="00124745" w:rsidRPr="00C525DC" w:rsidRDefault="00124745">
      <w:r>
        <w:t xml:space="preserve">     a) EPA Form 3520-21.  This form is used by importers who are applying for entry of nonroad engines.  </w:t>
      </w:r>
      <w:r w:rsidR="00C525DC" w:rsidRPr="00C525DC">
        <w:t>Form 3520-21 has been routinely used since ICR 1723.01 was approved in 1995.  As such, we don't find it necessary to include the expiration date on the front page of the form. The OMB control number, EPA form number, and Paperwork Reduc</w:t>
      </w:r>
      <w:r w:rsidR="00C525DC">
        <w:t>t</w:t>
      </w:r>
      <w:r w:rsidR="00C525DC" w:rsidRPr="00C525DC">
        <w:t>ion Act statement are appropriately displayed on the form.</w:t>
      </w:r>
    </w:p>
    <w:p w:rsidR="00B55A4B" w:rsidRDefault="00B55A4B"/>
    <w:p w:rsidR="00124745" w:rsidRDefault="00124745">
      <w:pPr>
        <w:sectPr w:rsidR="00124745">
          <w:footerReference w:type="default" r:id="rId7"/>
          <w:pgSz w:w="12240" w:h="15840"/>
          <w:pgMar w:top="1440" w:right="1440" w:bottom="1440" w:left="1440" w:header="1440" w:footer="1440" w:gutter="0"/>
          <w:pgNumType w:start="1"/>
          <w:cols w:space="720"/>
          <w:noEndnote/>
        </w:sectPr>
      </w:pPr>
    </w:p>
    <w:p w:rsidR="004423C8" w:rsidRDefault="00124745">
      <w:r>
        <w:lastRenderedPageBreak/>
        <w:t xml:space="preserve">     b) EPA Form 3520-8.  </w:t>
      </w:r>
      <w:r w:rsidR="004A2CD8">
        <w:t xml:space="preserve">This form is used by independent commercial importers (ICIs) to request final admission </w:t>
      </w:r>
      <w:r w:rsidR="0066646F">
        <w:t xml:space="preserve">(as opposed to initial declaration, which is covered by EPA Form 3520-1 and OMB 2060-0095 for on-road imports) </w:t>
      </w:r>
      <w:r w:rsidR="004A2CD8">
        <w:t>of a nonconforming engine that has been brought into compliance with Federal emission requirements. To date, nearly all such ICIs have been light-</w:t>
      </w:r>
      <w:r w:rsidR="004A2CD8">
        <w:lastRenderedPageBreak/>
        <w:t>duty vehicle importers under 40 CFR Part 85, Subpart P. There have also been a few on-road motorcycle IC</w:t>
      </w:r>
      <w:r w:rsidR="000F67BE">
        <w:t>I</w:t>
      </w:r>
      <w:r w:rsidR="004A2CD8">
        <w:t xml:space="preserve"> imports. The</w:t>
      </w:r>
      <w:r w:rsidR="00A22B83">
        <w:t xml:space="preserve"> above-named</w:t>
      </w:r>
      <w:r w:rsidR="004A2CD8">
        <w:t xml:space="preserve"> uses of Form </w:t>
      </w:r>
      <w:r w:rsidR="00B72775">
        <w:t xml:space="preserve">3520-8 </w:t>
      </w:r>
      <w:r w:rsidR="004A2CD8">
        <w:t xml:space="preserve">are </w:t>
      </w:r>
      <w:r w:rsidR="0066646F">
        <w:t xml:space="preserve">also </w:t>
      </w:r>
      <w:r w:rsidR="004A2CD8">
        <w:t xml:space="preserve">covered by OMB 2060-0095 (ICR 0010). </w:t>
      </w:r>
      <w:r w:rsidR="000F67BE">
        <w:t>R</w:t>
      </w:r>
      <w:r w:rsidR="004A2CD8">
        <w:t>egulations for ICI imports of nonroad CI engines are also set forth at 40 CFR Part 89, Subpart G</w:t>
      </w:r>
      <w:r w:rsidR="0066646F">
        <w:t xml:space="preserve"> and contemplate requests for final admission of these engines</w:t>
      </w:r>
      <w:r w:rsidR="004A2CD8">
        <w:t xml:space="preserve">. </w:t>
      </w:r>
      <w:r w:rsidR="000F67BE">
        <w:t xml:space="preserve"> However, b</w:t>
      </w:r>
      <w:r w:rsidR="004423C8">
        <w:t xml:space="preserve">ecause this program is not yet active, </w:t>
      </w:r>
      <w:r w:rsidR="000F67BE">
        <w:t xml:space="preserve">only </w:t>
      </w:r>
      <w:r w:rsidR="004423C8">
        <w:t>a placeholder burden is included here</w:t>
      </w:r>
      <w:r w:rsidR="00A22B83">
        <w:t>, so that this ICR covers all nonroad imports</w:t>
      </w:r>
      <w:r w:rsidR="004423C8">
        <w:t>.</w:t>
      </w:r>
    </w:p>
    <w:p w:rsidR="004423C8" w:rsidRDefault="004423C8"/>
    <w:p w:rsidR="00124745" w:rsidRPr="005E3822" w:rsidRDefault="00124745">
      <w:pPr>
        <w:rPr>
          <w:color w:val="FF0000"/>
        </w:rPr>
      </w:pPr>
      <w:r w:rsidRPr="00274934">
        <w:t xml:space="preserve">          </w:t>
      </w:r>
    </w:p>
    <w:p w:rsidR="00124745" w:rsidRDefault="00124745">
      <w:r>
        <w:t>2.   NEED FOR AND USE OF THE COLLECTION</w:t>
      </w:r>
    </w:p>
    <w:p w:rsidR="00124745" w:rsidRDefault="00124745"/>
    <w:p w:rsidR="00124745" w:rsidRDefault="00124745">
      <w:r>
        <w:t>(a)  NEED/AUTHORITY FOR THE COLLECTION</w:t>
      </w:r>
    </w:p>
    <w:p w:rsidR="00124745" w:rsidRDefault="00124745"/>
    <w:p w:rsidR="00124745" w:rsidRDefault="00124745">
      <w:r>
        <w:t xml:space="preserve">     Joint EPA and Customs regulations at 40 CFR 90.601 </w:t>
      </w:r>
      <w:r>
        <w:rPr>
          <w:u w:val="single"/>
        </w:rPr>
        <w:t>et</w:t>
      </w:r>
      <w:r>
        <w:t xml:space="preserve"> </w:t>
      </w:r>
      <w:r>
        <w:rPr>
          <w:u w:val="single"/>
        </w:rPr>
        <w:t>seq</w:t>
      </w:r>
      <w:r>
        <w:t xml:space="preserve">. and 19 CFR 12.74 promulgated under the authority under the Clean Air Act (Sections 203, 208 and 213) give authority for the collection of information.  The collection of this information helps ensure the compliance of imported nonroad engines with Federal emissions requirements, which helps meet the Agency goal of reducing air pollution.  Without this information, EPA could not confirm that engines being imported conform to the emission requirements </w:t>
      </w:r>
      <w:r w:rsidR="00A22B83">
        <w:t xml:space="preserve">of the Act, </w:t>
      </w:r>
      <w:r>
        <w:t>and, consequently, would not be able to allow importation of these engines.</w:t>
      </w:r>
    </w:p>
    <w:p w:rsidR="00124745" w:rsidRDefault="00124745"/>
    <w:p w:rsidR="00124745" w:rsidRDefault="00124745">
      <w:r>
        <w:t xml:space="preserve">(b)  </w:t>
      </w:r>
      <w:r w:rsidR="00A05F49">
        <w:t>PRACTICAL UTILITY</w:t>
      </w:r>
      <w:r>
        <w:t>/USERS OF THE DATA</w:t>
      </w:r>
    </w:p>
    <w:p w:rsidR="00124745" w:rsidRDefault="00124745"/>
    <w:p w:rsidR="00124745" w:rsidRDefault="00124745">
      <w:r>
        <w:t xml:space="preserve">     The Compliance </w:t>
      </w:r>
      <w:r w:rsidR="00DE2DB3">
        <w:t xml:space="preserve">and Innovative Strategies </w:t>
      </w:r>
      <w:r>
        <w:t xml:space="preserve">Division receives the information either directly from the importers or indirectly from the importers through Customs.  The information is used by Agency enforcement personnel to verify that all </w:t>
      </w:r>
      <w:r w:rsidR="00DE2DB3">
        <w:t xml:space="preserve">nonroad vehicles and engines subject to </w:t>
      </w:r>
      <w:r>
        <w:t xml:space="preserve">Federal emission requirements </w:t>
      </w:r>
      <w:r w:rsidR="00DE2DB3">
        <w:t>have been declared upon entry or that the category of exclusion or exemption</w:t>
      </w:r>
      <w:r w:rsidR="004423C8">
        <w:t xml:space="preserve"> from emissions requirements</w:t>
      </w:r>
      <w:r w:rsidR="00DE2DB3">
        <w:t xml:space="preserve"> has been identified</w:t>
      </w:r>
      <w:r w:rsidR="004423C8">
        <w:t xml:space="preserve"> in the declaration</w:t>
      </w:r>
      <w:r>
        <w:t>.  The information is also used to identify and prosecute violators of the regulations and to monitor the program in achieving the objectives of the regulations.</w:t>
      </w:r>
    </w:p>
    <w:p w:rsidR="00124745" w:rsidRDefault="00124745"/>
    <w:p w:rsidR="00124745" w:rsidRDefault="00124745">
      <w:r>
        <w:t>3. NONDUPLICATION, CONSULTATIONS, AND OTHER COLLECTION CRITERIA</w:t>
      </w:r>
    </w:p>
    <w:p w:rsidR="00124745" w:rsidRDefault="00124745"/>
    <w:p w:rsidR="00124745" w:rsidRDefault="00124745">
      <w:r>
        <w:t>(a)  NONDUPLICATION</w:t>
      </w:r>
    </w:p>
    <w:p w:rsidR="00124745" w:rsidRDefault="00124745"/>
    <w:p w:rsidR="00124745" w:rsidRDefault="00124745">
      <w:r>
        <w:t xml:space="preserve">     </w:t>
      </w:r>
      <w:r w:rsidR="00656AA6">
        <w:t xml:space="preserve">Because the information collected is specific to identifying the appropriate regulated category and appropriate regulatory provisions for imported nonroad engines under the Clean Air Act, the information is highly specific to EPA and not likely amenable to combining with other programs or agencies. Note that the form is currently already shared between EPA and Customs. </w:t>
      </w:r>
    </w:p>
    <w:p w:rsidR="00124745" w:rsidRDefault="00124745"/>
    <w:p w:rsidR="00124745" w:rsidRDefault="00124745">
      <w:r>
        <w:t>(b)  PUBLIC NOTICE</w:t>
      </w:r>
    </w:p>
    <w:p w:rsidR="00124745" w:rsidRDefault="00124745"/>
    <w:p w:rsidR="00124745" w:rsidRDefault="00124745">
      <w:pPr>
        <w:sectPr w:rsidR="00124745">
          <w:type w:val="continuous"/>
          <w:pgSz w:w="12240" w:h="15840"/>
          <w:pgMar w:top="1440" w:right="1440" w:bottom="1440" w:left="1440" w:header="1440" w:footer="1440" w:gutter="0"/>
          <w:cols w:space="720"/>
          <w:noEndnote/>
        </w:sectPr>
      </w:pPr>
    </w:p>
    <w:p w:rsidR="003F0DBB" w:rsidRDefault="003F0DBB" w:rsidP="003F0DBB">
      <w:pPr>
        <w:widowControl/>
        <w:rPr>
          <w:rFonts w:ascii="Tms Rmn" w:hAnsi="Tms Rmn"/>
        </w:rPr>
      </w:pPr>
    </w:p>
    <w:p w:rsidR="00124745" w:rsidRDefault="003F0DBB">
      <w:r>
        <w:rPr>
          <w:color w:val="000000"/>
        </w:rPr>
        <w:tab/>
        <w:t xml:space="preserve">EPA solicited public comment by means of a </w:t>
      </w:r>
      <w:r w:rsidR="004822E5" w:rsidRPr="004822E5">
        <w:rPr>
          <w:color w:val="000000"/>
          <w:u w:val="single"/>
        </w:rPr>
        <w:t>Federal Register</w:t>
      </w:r>
      <w:r>
        <w:rPr>
          <w:color w:val="000000"/>
        </w:rPr>
        <w:t xml:space="preserve"> Notice published on </w:t>
      </w:r>
      <w:r w:rsidR="00E847E8">
        <w:rPr>
          <w:color w:val="000000"/>
        </w:rPr>
        <w:t>June 29, 2011, 7</w:t>
      </w:r>
      <w:r w:rsidR="000A642B">
        <w:rPr>
          <w:color w:val="000000"/>
        </w:rPr>
        <w:t>6</w:t>
      </w:r>
      <w:r>
        <w:rPr>
          <w:color w:val="000000"/>
        </w:rPr>
        <w:t xml:space="preserve"> </w:t>
      </w:r>
      <w:r w:rsidR="004822E5" w:rsidRPr="004822E5">
        <w:rPr>
          <w:color w:val="000000"/>
          <w:u w:val="single"/>
        </w:rPr>
        <w:t>FR</w:t>
      </w:r>
      <w:r>
        <w:rPr>
          <w:color w:val="000000"/>
        </w:rPr>
        <w:t xml:space="preserve"> </w:t>
      </w:r>
      <w:r w:rsidR="00D01F87">
        <w:rPr>
          <w:color w:val="000000"/>
        </w:rPr>
        <w:t>38151</w:t>
      </w:r>
      <w:r>
        <w:rPr>
          <w:color w:val="000000"/>
        </w:rPr>
        <w:t xml:space="preserve">. The draft ICR was </w:t>
      </w:r>
      <w:r w:rsidR="007E65E0">
        <w:rPr>
          <w:color w:val="000000"/>
        </w:rPr>
        <w:t xml:space="preserve">also </w:t>
      </w:r>
      <w:r>
        <w:rPr>
          <w:color w:val="000000"/>
        </w:rPr>
        <w:t xml:space="preserve">placed in the docket. </w:t>
      </w:r>
    </w:p>
    <w:p w:rsidR="003F0DBB" w:rsidRDefault="003F0DBB"/>
    <w:p w:rsidR="00124745" w:rsidRDefault="003F0DBB">
      <w:r>
        <w:lastRenderedPageBreak/>
        <w:t>(</w:t>
      </w:r>
      <w:r w:rsidR="00124745">
        <w:t>c)  CONSULTATIONS</w:t>
      </w:r>
    </w:p>
    <w:p w:rsidR="00124745" w:rsidRDefault="00124745">
      <w:pPr>
        <w:ind w:firstLine="2160"/>
      </w:pPr>
    </w:p>
    <w:p w:rsidR="00124745" w:rsidRDefault="00124745">
      <w:r>
        <w:t xml:space="preserve">     The following </w:t>
      </w:r>
      <w:r w:rsidR="003F0DBB">
        <w:t>r</w:t>
      </w:r>
      <w:r>
        <w:t xml:space="preserve">epresentatives and manufacturers of imported nonroad engines were </w:t>
      </w:r>
      <w:r w:rsidR="003F0DBB">
        <w:t>also consulted</w:t>
      </w:r>
      <w:r>
        <w:t xml:space="preserve"> to further define the burden that will be involved in handling Form 3520-21</w:t>
      </w:r>
      <w:r w:rsidR="006331AA">
        <w:t>.</w:t>
      </w:r>
    </w:p>
    <w:p w:rsidR="00124745" w:rsidRDefault="00124745"/>
    <w:p w:rsidR="00124745" w:rsidRDefault="00124745">
      <w:r>
        <w:t>Mark Perk</w:t>
      </w:r>
    </w:p>
    <w:p w:rsidR="00124745" w:rsidRDefault="00124745">
      <w:r>
        <w:t>General Motors, Electromotive Division</w:t>
      </w:r>
    </w:p>
    <w:p w:rsidR="00124745" w:rsidRDefault="00124745">
      <w:r>
        <w:t>2021 Oxford St.</w:t>
      </w:r>
    </w:p>
    <w:p w:rsidR="00124745" w:rsidRDefault="00124745">
      <w:r>
        <w:t>London, Ontario N5V2Z7</w:t>
      </w:r>
    </w:p>
    <w:p w:rsidR="00124745" w:rsidRDefault="00124745">
      <w:r>
        <w:t>Canada</w:t>
      </w:r>
    </w:p>
    <w:p w:rsidR="00124745" w:rsidRDefault="00124745">
      <w:r>
        <w:t>519-459-5953</w:t>
      </w:r>
    </w:p>
    <w:p w:rsidR="00F34E29" w:rsidRDefault="00F34E29"/>
    <w:p w:rsidR="00124745" w:rsidRDefault="00124745">
      <w:pPr>
        <w:sectPr w:rsidR="00124745">
          <w:type w:val="continuous"/>
          <w:pgSz w:w="12240" w:h="15840"/>
          <w:pgMar w:top="1440" w:right="1440" w:bottom="1440" w:left="1440" w:header="1440" w:footer="1440" w:gutter="0"/>
          <w:cols w:space="720"/>
          <w:noEndnote/>
        </w:sectPr>
      </w:pPr>
    </w:p>
    <w:p w:rsidR="00124745" w:rsidRDefault="00124745">
      <w:r>
        <w:lastRenderedPageBreak/>
        <w:t>Bruce Bradley and Edward Meyer</w:t>
      </w:r>
    </w:p>
    <w:p w:rsidR="00124745" w:rsidRDefault="00124745">
      <w:r>
        <w:t>Nissan Forklift Corp., North America</w:t>
      </w:r>
    </w:p>
    <w:p w:rsidR="00124745" w:rsidRDefault="00124745">
      <w:r>
        <w:t>240 North Prospect Street</w:t>
      </w:r>
    </w:p>
    <w:p w:rsidR="00124745" w:rsidRDefault="00124745">
      <w:r>
        <w:t>Marengo, Illinois 60152</w:t>
      </w:r>
    </w:p>
    <w:p w:rsidR="00124745" w:rsidRDefault="00124745">
      <w:r>
        <w:t>815-568-0061</w:t>
      </w:r>
      <w:r>
        <w:tab/>
        <w:t>and 815-568-4779</w:t>
      </w:r>
    </w:p>
    <w:p w:rsidR="00124745" w:rsidRDefault="00124745"/>
    <w:p w:rsidR="00124745" w:rsidRDefault="00124745">
      <w:r>
        <w:t>Ed Klim</w:t>
      </w:r>
    </w:p>
    <w:p w:rsidR="00124745" w:rsidRDefault="00124745">
      <w:r>
        <w:t>International Snowmobile Manufacturers Association</w:t>
      </w:r>
    </w:p>
    <w:p w:rsidR="00124745" w:rsidRDefault="00124745">
      <w:r>
        <w:t>1640 Haslett Rd., St. 170</w:t>
      </w:r>
    </w:p>
    <w:p w:rsidR="00124745" w:rsidRDefault="00124745">
      <w:r>
        <w:t>Haslett, MI 48840</w:t>
      </w:r>
    </w:p>
    <w:p w:rsidR="00124745" w:rsidRDefault="00124745">
      <w:r>
        <w:t>517-339-7788</w:t>
      </w:r>
    </w:p>
    <w:p w:rsidR="00124745" w:rsidRDefault="00124745"/>
    <w:p w:rsidR="00124745" w:rsidRDefault="00124745">
      <w:r>
        <w:t>(d)  EFFECTS OF LESS FREQUENT COLLECTION</w:t>
      </w:r>
    </w:p>
    <w:p w:rsidR="00124745" w:rsidRDefault="00124745"/>
    <w:p w:rsidR="00124745" w:rsidRDefault="00124745">
      <w:r>
        <w:t xml:space="preserve">     Since reporting is done only at the time of entry, less frequent collection would seriously undermine the Agency's ability to determine whether engines being imported meet applicable emission requirements.  Consequently, the Agency would not be able to allow entry of engines being imported.  Therefore, less frequent collection is not feasible.</w:t>
      </w:r>
      <w:r w:rsidR="00F34E29">
        <w:t xml:space="preserve">  Note that one form per shipment may be used, provided attachments including all the information required to describe each engine is included.</w:t>
      </w:r>
    </w:p>
    <w:p w:rsidR="00124745" w:rsidRDefault="00124745"/>
    <w:p w:rsidR="00124745" w:rsidRDefault="00124745">
      <w:r>
        <w:t>(e)  GENERAL GUIDELINES</w:t>
      </w:r>
    </w:p>
    <w:p w:rsidR="00124745" w:rsidRDefault="00124745"/>
    <w:p w:rsidR="00124745" w:rsidRDefault="00124745">
      <w:pPr>
        <w:ind w:firstLine="720"/>
      </w:pPr>
      <w:r>
        <w:t xml:space="preserve">This ICR requires that </w:t>
      </w:r>
      <w:r w:rsidR="004423C8">
        <w:t>in the event of nonroad CI ICI imports, the importer</w:t>
      </w:r>
      <w:r>
        <w:t xml:space="preserve"> notify EPA when requesting final admission for vehicles (Form 3520-8)</w:t>
      </w:r>
      <w:r w:rsidR="004423C8">
        <w:t>;</w:t>
      </w:r>
      <w:r>
        <w:t xml:space="preserve"> this m</w:t>
      </w:r>
      <w:r w:rsidR="004423C8">
        <w:t>ight</w:t>
      </w:r>
      <w:r>
        <w:t xml:space="preserve"> occasionally result in reporting more often than quarterly.  This requirement is necessary for EPA to inspect vehicles prior to release from the ICI.  If EPA required quarterly reports, either the ICI would have to hold engines and only release them on a quarterly basis or EPA would likely </w:t>
      </w:r>
      <w:r w:rsidR="00DA2937">
        <w:t xml:space="preserve">not </w:t>
      </w:r>
      <w:r>
        <w:t>have the opportunity to inspect engines imported by the ICI.</w:t>
      </w:r>
    </w:p>
    <w:p w:rsidR="00124745" w:rsidRDefault="00124745"/>
    <w:p w:rsidR="00124745" w:rsidRDefault="00124745">
      <w:pPr>
        <w:ind w:firstLine="720"/>
      </w:pPr>
      <w:r>
        <w:t>Additionally, EPA's regulations require that</w:t>
      </w:r>
      <w:r w:rsidR="004423C8">
        <w:t xml:space="preserve"> any such nonroad CI</w:t>
      </w:r>
      <w:r>
        <w:t xml:space="preserve"> ICIs retain records for </w:t>
      </w:r>
      <w:r w:rsidR="001275AD">
        <w:t>eight years from the date of final admission (40 CFR 86.607(a)</w:t>
      </w:r>
      <w:r w:rsidR="00DA2937">
        <w:t>)</w:t>
      </w:r>
      <w:r>
        <w:t xml:space="preserve">.  For </w:t>
      </w:r>
      <w:r w:rsidR="001275AD">
        <w:t>comparison</w:t>
      </w:r>
      <w:r>
        <w:t xml:space="preserve">, the Clean Air Act requires that light duty vehicles meet Federal emission standards throughout their useful </w:t>
      </w:r>
      <w:r>
        <w:lastRenderedPageBreak/>
        <w:t xml:space="preserve">lives, which is defined by the Clean Air Act to be 10 years or 100,000 miles. The </w:t>
      </w:r>
      <w:r w:rsidR="001275AD">
        <w:t>i</w:t>
      </w:r>
      <w:r>
        <w:t>mports regulations further specify that the useful life period starts from the date that the vehicle is delivered to the owner by the ICI.  Therefore, because of this requirement, compliance documentation must ordinarily be maintained six years from the date of entry.</w:t>
      </w:r>
    </w:p>
    <w:p w:rsidR="00124745" w:rsidRDefault="00124745"/>
    <w:p w:rsidR="00124745" w:rsidRDefault="00124745">
      <w:r>
        <w:t>(f)  CONFIDENTIALITY</w:t>
      </w:r>
    </w:p>
    <w:p w:rsidR="00124745" w:rsidRDefault="00124745"/>
    <w:p w:rsidR="00124745" w:rsidRDefault="00124745">
      <w:pPr>
        <w:sectPr w:rsidR="00124745">
          <w:type w:val="continuous"/>
          <w:pgSz w:w="12240" w:h="15840"/>
          <w:pgMar w:top="1440" w:right="1440" w:bottom="1440" w:left="1440" w:header="1440" w:footer="1440" w:gutter="0"/>
          <w:cols w:space="720"/>
          <w:noEndnote/>
        </w:sectPr>
      </w:pPr>
    </w:p>
    <w:p w:rsidR="00124745" w:rsidRDefault="00124745">
      <w:r>
        <w:lastRenderedPageBreak/>
        <w:t xml:space="preserve">     Any information submitted to the Agency for which a claim of confidentiality is made will be safeguarded according to policies set forth in Title 40, Chapter 1, Part 2, Subpart B - Confidentiality of Business Information (see 40 CFR 2.201 </w:t>
      </w:r>
      <w:r>
        <w:rPr>
          <w:u w:val="single"/>
        </w:rPr>
        <w:t>et</w:t>
      </w:r>
      <w:r>
        <w:t xml:space="preserve"> </w:t>
      </w:r>
      <w:r>
        <w:rPr>
          <w:u w:val="single"/>
        </w:rPr>
        <w:t>seq</w:t>
      </w:r>
      <w:r>
        <w:t>.).  The public is not permitted access to information containing personal or organizational identifiers.  This collection complies with the Privacy Act of 1974 and OMB Circular A-130.</w:t>
      </w:r>
    </w:p>
    <w:p w:rsidR="00124745" w:rsidRDefault="00124745"/>
    <w:p w:rsidR="00124745" w:rsidRDefault="000F67BE">
      <w:r>
        <w:t>(g) SENSITIVE QUEST</w:t>
      </w:r>
      <w:r w:rsidR="00124745">
        <w:t>IONS</w:t>
      </w:r>
    </w:p>
    <w:p w:rsidR="00124745" w:rsidRDefault="00124745"/>
    <w:p w:rsidR="00124745" w:rsidRDefault="00124745">
      <w:r>
        <w:t xml:space="preserve">     No sensitive questions are asked.</w:t>
      </w:r>
    </w:p>
    <w:p w:rsidR="00124745" w:rsidRDefault="00124745"/>
    <w:p w:rsidR="00124745" w:rsidRDefault="00124745">
      <w:r>
        <w:t>4.  THE RESPONDENTS AND THE INFORMATION REQUESTED</w:t>
      </w:r>
    </w:p>
    <w:p w:rsidR="00124745" w:rsidRDefault="00124745"/>
    <w:p w:rsidR="00124745" w:rsidRDefault="00124745">
      <w:r>
        <w:t>(a)  RESPONDENTS/NAICS CODES</w:t>
      </w:r>
    </w:p>
    <w:p w:rsidR="00124745" w:rsidRDefault="00124745"/>
    <w:p w:rsidR="00124745" w:rsidRDefault="00124745">
      <w:r>
        <w:t xml:space="preserve">     The Compliance </w:t>
      </w:r>
      <w:r w:rsidR="000F67BE">
        <w:t xml:space="preserve">and Innovative Strategies </w:t>
      </w:r>
      <w:r>
        <w:t>Division collects information from individual importers and both small and large companies who import, or import and manufacture nonroad engines and recreational vehicles.  The NAICS codes for the respondents are as follows:</w:t>
      </w:r>
    </w:p>
    <w:p w:rsidR="00124745" w:rsidRDefault="00124745"/>
    <w:p w:rsidR="00124745" w:rsidRDefault="00124745">
      <w:r>
        <w:t>Non-road compression ignition engines</w:t>
      </w:r>
    </w:p>
    <w:p w:rsidR="00124745" w:rsidRDefault="00124745"/>
    <w:p w:rsidR="004822E5" w:rsidRDefault="00124745" w:rsidP="004822E5">
      <w:pPr>
        <w:tabs>
          <w:tab w:val="left" w:pos="-1440"/>
        </w:tabs>
      </w:pPr>
      <w:r>
        <w:t>333618</w:t>
      </w:r>
      <w:r w:rsidR="00D01F87">
        <w:tab/>
      </w:r>
      <w:r>
        <w:t>Manufacturers of nonroad diesel engines</w:t>
      </w:r>
    </w:p>
    <w:p w:rsidR="004822E5" w:rsidRDefault="00124745" w:rsidP="004822E5">
      <w:pPr>
        <w:tabs>
          <w:tab w:val="left" w:pos="-1440"/>
        </w:tabs>
      </w:pPr>
      <w:r>
        <w:t>333111</w:t>
      </w:r>
      <w:r w:rsidR="00D01F87">
        <w:tab/>
      </w:r>
      <w:r>
        <w:t>Manufacturers of farm machinery and equipment</w:t>
      </w:r>
    </w:p>
    <w:p w:rsidR="004822E5" w:rsidRDefault="00124745" w:rsidP="004822E5">
      <w:pPr>
        <w:tabs>
          <w:tab w:val="left" w:pos="-1440"/>
        </w:tabs>
      </w:pPr>
      <w:r>
        <w:t>333112</w:t>
      </w:r>
      <w:r w:rsidR="00D01F87">
        <w:tab/>
      </w:r>
      <w:r>
        <w:t>Manufacturers of lawn and garden tractors (home)</w:t>
      </w:r>
    </w:p>
    <w:p w:rsidR="004822E5" w:rsidRDefault="00124745" w:rsidP="004822E5">
      <w:pPr>
        <w:tabs>
          <w:tab w:val="left" w:pos="-1440"/>
        </w:tabs>
      </w:pPr>
      <w:r>
        <w:t>333924</w:t>
      </w:r>
      <w:r w:rsidR="00D01F87">
        <w:tab/>
      </w:r>
      <w:r>
        <w:t>Manufacturers of industrial trucks</w:t>
      </w:r>
    </w:p>
    <w:p w:rsidR="004822E5" w:rsidRDefault="00124745" w:rsidP="004822E5">
      <w:pPr>
        <w:tabs>
          <w:tab w:val="left" w:pos="-1440"/>
        </w:tabs>
      </w:pPr>
      <w:r>
        <w:t>333120</w:t>
      </w:r>
      <w:r w:rsidR="00D01F87">
        <w:tab/>
      </w:r>
      <w:r>
        <w:t>Manufacturers of construction machinery</w:t>
      </w:r>
    </w:p>
    <w:p w:rsidR="004822E5" w:rsidRDefault="00124745" w:rsidP="004822E5">
      <w:pPr>
        <w:tabs>
          <w:tab w:val="left" w:pos="-1440"/>
        </w:tabs>
      </w:pPr>
      <w:r>
        <w:t>333131</w:t>
      </w:r>
      <w:r w:rsidR="00D01F87">
        <w:tab/>
      </w:r>
      <w:r>
        <w:t>Manufacturers of mining machinery and equipment</w:t>
      </w:r>
    </w:p>
    <w:p w:rsidR="004822E5" w:rsidRDefault="00124745" w:rsidP="004822E5">
      <w:pPr>
        <w:tabs>
          <w:tab w:val="left" w:pos="-1440"/>
        </w:tabs>
      </w:pPr>
      <w:r>
        <w:t>333132</w:t>
      </w:r>
      <w:r w:rsidR="00D01F87">
        <w:tab/>
      </w:r>
      <w:r>
        <w:t>Manufacturers of oil and gas field machinery and equipment</w:t>
      </w:r>
    </w:p>
    <w:p w:rsidR="004822E5" w:rsidRDefault="00124745" w:rsidP="004822E5">
      <w:pPr>
        <w:tabs>
          <w:tab w:val="left" w:pos="-1440"/>
        </w:tabs>
      </w:pPr>
      <w:r>
        <w:t>811112, 811198</w:t>
      </w:r>
      <w:r w:rsidR="00D01F87">
        <w:tab/>
      </w:r>
      <w:r>
        <w:t>Commercial importers of vehicles and vehicle components</w:t>
      </w:r>
    </w:p>
    <w:p w:rsidR="004822E5" w:rsidRDefault="00124745" w:rsidP="004822E5">
      <w:pPr>
        <w:tabs>
          <w:tab w:val="left" w:pos="-1440"/>
        </w:tabs>
      </w:pPr>
      <w:r>
        <w:t>33631</w:t>
      </w:r>
      <w:r w:rsidR="00D01F87">
        <w:tab/>
      </w:r>
      <w:r w:rsidR="00D01F87">
        <w:tab/>
      </w:r>
      <w:r>
        <w:t>Manufacturers of motor vehicle gasoline engine and engine parts</w:t>
      </w:r>
    </w:p>
    <w:p w:rsidR="004822E5" w:rsidRDefault="00124745" w:rsidP="004822E5">
      <w:pPr>
        <w:tabs>
          <w:tab w:val="left" w:pos="-1440"/>
        </w:tabs>
      </w:pPr>
      <w:r>
        <w:t>336312</w:t>
      </w:r>
      <w:r w:rsidR="00D01F87">
        <w:tab/>
      </w:r>
      <w:r>
        <w:t>Manufacturers of gasoline engine and engine parts</w:t>
      </w:r>
    </w:p>
    <w:p w:rsidR="004822E5" w:rsidRDefault="00124745" w:rsidP="004822E5">
      <w:pPr>
        <w:tabs>
          <w:tab w:val="left" w:pos="-1440"/>
        </w:tabs>
      </w:pPr>
      <w:r>
        <w:t>33639</w:t>
      </w:r>
      <w:r w:rsidR="00D01F87">
        <w:tab/>
      </w:r>
      <w:r w:rsidR="00D01F87">
        <w:tab/>
      </w:r>
      <w:r>
        <w:t>Manufacturers of other motor vehicle parts</w:t>
      </w:r>
    </w:p>
    <w:p w:rsidR="00124745" w:rsidRDefault="00124745"/>
    <w:p w:rsidR="00124745" w:rsidRDefault="00124745">
      <w:r>
        <w:t>Small nonroad spark-ignition engines</w:t>
      </w:r>
    </w:p>
    <w:p w:rsidR="00124745" w:rsidRDefault="00124745"/>
    <w:p w:rsidR="004822E5" w:rsidRDefault="00124745" w:rsidP="004822E5">
      <w:pPr>
        <w:tabs>
          <w:tab w:val="left" w:pos="-1440"/>
        </w:tabs>
      </w:pPr>
      <w:r>
        <w:t>333618</w:t>
      </w:r>
      <w:r>
        <w:tab/>
        <w:t>Other engine equipment manufacturing</w:t>
      </w:r>
    </w:p>
    <w:p w:rsidR="00124745" w:rsidRDefault="00124745" w:rsidP="00D01F87">
      <w:pPr>
        <w:tabs>
          <w:tab w:val="left" w:pos="-1440"/>
        </w:tabs>
      </w:pPr>
      <w:r>
        <w:t>336312</w:t>
      </w:r>
      <w:r>
        <w:tab/>
        <w:t>Gasoline engine and engine parts manufacturing</w:t>
      </w:r>
    </w:p>
    <w:p w:rsidR="00124745" w:rsidRDefault="00124745" w:rsidP="00D01F87">
      <w:pPr>
        <w:tabs>
          <w:tab w:val="left" w:pos="-1440"/>
        </w:tabs>
      </w:pPr>
      <w:r>
        <w:t>336999</w:t>
      </w:r>
      <w:r>
        <w:tab/>
        <w:t>Other transportation equipment manufacturing</w:t>
      </w:r>
    </w:p>
    <w:p w:rsidR="00124745" w:rsidRDefault="00124745" w:rsidP="00D01F87">
      <w:pPr>
        <w:tabs>
          <w:tab w:val="left" w:pos="-1440"/>
        </w:tabs>
      </w:pPr>
      <w:r>
        <w:t>336911</w:t>
      </w:r>
      <w:r>
        <w:tab/>
        <w:t>Motorcycle, bicycle and parts manufacturing</w:t>
      </w:r>
    </w:p>
    <w:p w:rsidR="00124745" w:rsidRDefault="00124745" w:rsidP="00D01F87"/>
    <w:p w:rsidR="00124745" w:rsidRDefault="00124745" w:rsidP="00D01F87">
      <w:r>
        <w:t xml:space="preserve">Marine outboard and personal watercraft engines  </w:t>
      </w:r>
    </w:p>
    <w:p w:rsidR="00124745" w:rsidRDefault="00124745" w:rsidP="00D01F87"/>
    <w:p w:rsidR="00124745" w:rsidRDefault="00124745" w:rsidP="00D01F87">
      <w:pPr>
        <w:tabs>
          <w:tab w:val="left" w:pos="-1440"/>
        </w:tabs>
      </w:pPr>
      <w:r>
        <w:t>333618</w:t>
      </w:r>
      <w:r>
        <w:tab/>
        <w:t>Manufacturers of marine spark ignition engines</w:t>
      </w:r>
    </w:p>
    <w:p w:rsidR="00124745" w:rsidRDefault="00124745" w:rsidP="00D01F87">
      <w:pPr>
        <w:tabs>
          <w:tab w:val="left" w:pos="-1440"/>
        </w:tabs>
      </w:pPr>
      <w:r>
        <w:t>333112</w:t>
      </w:r>
      <w:r>
        <w:tab/>
        <w:t>Manufacturers of recreational marine vessels</w:t>
      </w:r>
    </w:p>
    <w:p w:rsidR="00124745" w:rsidRDefault="00124745" w:rsidP="00D01F87">
      <w:pPr>
        <w:tabs>
          <w:tab w:val="left" w:pos="-1440"/>
        </w:tabs>
      </w:pPr>
      <w:r>
        <w:t>336611</w:t>
      </w:r>
      <w:r>
        <w:tab/>
        <w:t>Ship building and repair</w:t>
      </w:r>
    </w:p>
    <w:p w:rsidR="00124745" w:rsidRDefault="00124745" w:rsidP="00D01F87">
      <w:pPr>
        <w:tabs>
          <w:tab w:val="left" w:pos="-1440"/>
        </w:tabs>
      </w:pPr>
      <w:r>
        <w:t>336612</w:t>
      </w:r>
      <w:r>
        <w:tab/>
        <w:t>Boat building</w:t>
      </w:r>
    </w:p>
    <w:p w:rsidR="00124745" w:rsidRDefault="00124745" w:rsidP="00D01F87">
      <w:pPr>
        <w:tabs>
          <w:tab w:val="left" w:pos="-1440"/>
        </w:tabs>
      </w:pPr>
      <w:r>
        <w:t>336999</w:t>
      </w:r>
      <w:r>
        <w:tab/>
        <w:t>Other marine outboard and personal watercraft manufacturing</w:t>
      </w:r>
    </w:p>
    <w:p w:rsidR="00124745" w:rsidRDefault="00124745" w:rsidP="00D01F87">
      <w:pPr>
        <w:tabs>
          <w:tab w:val="left" w:pos="-1440"/>
        </w:tabs>
      </w:pPr>
      <w:r>
        <w:t>441222</w:t>
      </w:r>
      <w:r>
        <w:tab/>
        <w:t>Motorcycle, boat, and other motor vehicle dealers</w:t>
      </w:r>
    </w:p>
    <w:p w:rsidR="00124745" w:rsidRDefault="00124745" w:rsidP="00D01F87">
      <w:pPr>
        <w:tabs>
          <w:tab w:val="left" w:pos="-1440"/>
        </w:tabs>
        <w:sectPr w:rsidR="00124745">
          <w:type w:val="continuous"/>
          <w:pgSz w:w="12240" w:h="15840"/>
          <w:pgMar w:top="1440" w:right="1440" w:bottom="1440" w:left="1440" w:header="1440" w:footer="1440" w:gutter="0"/>
          <w:cols w:space="720"/>
          <w:noEndnote/>
        </w:sectPr>
      </w:pPr>
    </w:p>
    <w:p w:rsidR="00DA2937" w:rsidRDefault="00DA2937" w:rsidP="00D01F87"/>
    <w:p w:rsidR="00124745" w:rsidRDefault="00124745" w:rsidP="00D01F87">
      <w:r>
        <w:t>Locomotive engines</w:t>
      </w:r>
    </w:p>
    <w:p w:rsidR="00124745" w:rsidRDefault="00124745" w:rsidP="00D01F87"/>
    <w:p w:rsidR="00124745" w:rsidRDefault="00124745" w:rsidP="00D01F87">
      <w:pPr>
        <w:tabs>
          <w:tab w:val="left" w:pos="-1440"/>
        </w:tabs>
      </w:pPr>
      <w:r>
        <w:t>333618</w:t>
      </w:r>
      <w:r>
        <w:tab/>
      </w:r>
      <w:r>
        <w:tab/>
      </w:r>
      <w:r>
        <w:tab/>
        <w:t>Manufacturers of locomotives and locomotive engines</w:t>
      </w:r>
    </w:p>
    <w:p w:rsidR="00124745" w:rsidRDefault="00124745" w:rsidP="00D01F87">
      <w:pPr>
        <w:tabs>
          <w:tab w:val="left" w:pos="-1440"/>
        </w:tabs>
      </w:pPr>
      <w:r>
        <w:t>48211, 482111, 482112</w:t>
      </w:r>
      <w:r>
        <w:tab/>
        <w:t>Railroad owners and operators</w:t>
      </w:r>
    </w:p>
    <w:p w:rsidR="00124745" w:rsidRDefault="00124745" w:rsidP="00D01F87">
      <w:pPr>
        <w:tabs>
          <w:tab w:val="left" w:pos="-1440"/>
        </w:tabs>
      </w:pPr>
      <w:r>
        <w:t>488210</w:t>
      </w:r>
      <w:r>
        <w:tab/>
      </w:r>
      <w:r>
        <w:tab/>
      </w:r>
      <w:r>
        <w:tab/>
        <w:t>Engine repair and maintenance</w:t>
      </w:r>
    </w:p>
    <w:p w:rsidR="00124745" w:rsidRDefault="00124745" w:rsidP="00D01F87"/>
    <w:p w:rsidR="00124745" w:rsidRDefault="00124745" w:rsidP="00D01F87">
      <w:r>
        <w:t>Large marine compression ignition engines</w:t>
      </w:r>
    </w:p>
    <w:p w:rsidR="00124745" w:rsidRDefault="00124745" w:rsidP="00D01F87"/>
    <w:p w:rsidR="00124745" w:rsidRDefault="00124745" w:rsidP="00D01F87">
      <w:pPr>
        <w:tabs>
          <w:tab w:val="left" w:pos="-1440"/>
        </w:tabs>
      </w:pPr>
      <w:r>
        <w:t>333618</w:t>
      </w:r>
      <w:r>
        <w:tab/>
      </w:r>
      <w:r>
        <w:tab/>
        <w:t>Manufacturers of marine diesel engines</w:t>
      </w:r>
    </w:p>
    <w:p w:rsidR="00124745" w:rsidRDefault="00124745" w:rsidP="00D01F87">
      <w:pPr>
        <w:tabs>
          <w:tab w:val="left" w:pos="-1440"/>
        </w:tabs>
      </w:pPr>
      <w:r>
        <w:t>33661, 346611</w:t>
      </w:r>
      <w:r>
        <w:tab/>
        <w:t>Ship and boat building; ship building and repair</w:t>
      </w:r>
    </w:p>
    <w:p w:rsidR="00124745" w:rsidRDefault="00124745" w:rsidP="00D01F87">
      <w:pPr>
        <w:tabs>
          <w:tab w:val="left" w:pos="-1440"/>
        </w:tabs>
      </w:pPr>
      <w:r>
        <w:t>811310</w:t>
      </w:r>
      <w:r>
        <w:tab/>
      </w:r>
      <w:r>
        <w:tab/>
        <w:t>Engine repair and maintenance</w:t>
      </w:r>
    </w:p>
    <w:p w:rsidR="00124745" w:rsidRDefault="00124745" w:rsidP="00D01F87">
      <w:pPr>
        <w:tabs>
          <w:tab w:val="left" w:pos="-1440"/>
        </w:tabs>
      </w:pPr>
      <w:r>
        <w:t>483</w:t>
      </w:r>
      <w:r>
        <w:tab/>
      </w:r>
      <w:r>
        <w:tab/>
      </w:r>
      <w:r>
        <w:tab/>
        <w:t>Water transportation, freight and passenger</w:t>
      </w:r>
    </w:p>
    <w:p w:rsidR="00124745" w:rsidRDefault="00124745" w:rsidP="00D01F87">
      <w:pPr>
        <w:tabs>
          <w:tab w:val="left" w:pos="-1440"/>
        </w:tabs>
      </w:pPr>
      <w:r>
        <w:t>336612</w:t>
      </w:r>
      <w:r>
        <w:tab/>
      </w:r>
      <w:r>
        <w:tab/>
        <w:t>Boat building (watercraft not built in shipyards and typically of the type suitable or intended for personal use)</w:t>
      </w:r>
    </w:p>
    <w:p w:rsidR="00124745" w:rsidRDefault="00124745" w:rsidP="00D01F87">
      <w:pPr>
        <w:tabs>
          <w:tab w:val="left" w:pos="-1440"/>
        </w:tabs>
      </w:pPr>
      <w:r>
        <w:t>441222</w:t>
      </w:r>
      <w:r>
        <w:tab/>
      </w:r>
      <w:r>
        <w:tab/>
        <w:t>Motorcycle, boat, and other motor vehicle dealers</w:t>
      </w:r>
    </w:p>
    <w:p w:rsidR="00124745" w:rsidRDefault="00124745" w:rsidP="00D01F87"/>
    <w:p w:rsidR="00124745" w:rsidRDefault="00124745" w:rsidP="00D01F87">
      <w:r>
        <w:t>Recreational vehicles, including snowmobiles, all-terrain vehicles, and certain high-speed utility vehicles</w:t>
      </w:r>
    </w:p>
    <w:p w:rsidR="00124745" w:rsidRDefault="00124745" w:rsidP="00D01F87"/>
    <w:p w:rsidR="00124745" w:rsidRDefault="00124745" w:rsidP="00D01F87">
      <w:pPr>
        <w:tabs>
          <w:tab w:val="left" w:pos="-1440"/>
        </w:tabs>
      </w:pPr>
      <w:r>
        <w:t>336991</w:t>
      </w:r>
      <w:r>
        <w:tab/>
      </w:r>
      <w:r>
        <w:tab/>
        <w:t>Motorcycle manufacturers</w:t>
      </w:r>
    </w:p>
    <w:p w:rsidR="00124745" w:rsidRDefault="00124745" w:rsidP="00D01F87">
      <w:pPr>
        <w:tabs>
          <w:tab w:val="left" w:pos="-1440"/>
        </w:tabs>
      </w:pPr>
      <w:r>
        <w:t>336999</w:t>
      </w:r>
      <w:r>
        <w:tab/>
      </w:r>
      <w:r>
        <w:tab/>
        <w:t>Snowmobile and all-terrain vehicle manufacturers</w:t>
      </w:r>
    </w:p>
    <w:p w:rsidR="00124745" w:rsidRDefault="00124745" w:rsidP="00D01F87">
      <w:pPr>
        <w:tabs>
          <w:tab w:val="left" w:pos="-1440"/>
        </w:tabs>
      </w:pPr>
      <w:r>
        <w:t>441222</w:t>
      </w:r>
      <w:r>
        <w:tab/>
      </w:r>
      <w:r>
        <w:tab/>
        <w:t>Motorcycle, boat, and other motor vehicle dealers</w:t>
      </w:r>
    </w:p>
    <w:p w:rsidR="00124745" w:rsidRDefault="00124745" w:rsidP="00D01F87"/>
    <w:p w:rsidR="00DA2937" w:rsidRDefault="00DA2937" w:rsidP="00D01F87"/>
    <w:p w:rsidR="00DA2937" w:rsidRDefault="00DA2937" w:rsidP="00D01F87"/>
    <w:p w:rsidR="00124745" w:rsidRDefault="00124745" w:rsidP="00D01F87">
      <w:r>
        <w:t>Large nonroad spark-ignition engines</w:t>
      </w:r>
    </w:p>
    <w:p w:rsidR="00124745" w:rsidRDefault="00124745" w:rsidP="00D01F87"/>
    <w:p w:rsidR="00124745" w:rsidRDefault="00124745" w:rsidP="00D01F87">
      <w:pPr>
        <w:tabs>
          <w:tab w:val="left" w:pos="-1440"/>
        </w:tabs>
      </w:pPr>
      <w:r>
        <w:t>333618</w:t>
      </w:r>
      <w:r>
        <w:tab/>
      </w:r>
      <w:r>
        <w:tab/>
        <w:t>Manufacturers of new nonroad spark-ignition engines</w:t>
      </w:r>
    </w:p>
    <w:p w:rsidR="00124745" w:rsidRDefault="00124745" w:rsidP="00D01F87">
      <w:pPr>
        <w:tabs>
          <w:tab w:val="left" w:pos="-1440"/>
        </w:tabs>
      </w:pPr>
      <w:r>
        <w:t>333111</w:t>
      </w:r>
      <w:r>
        <w:tab/>
      </w:r>
      <w:r>
        <w:tab/>
        <w:t>Manufacturers of farm equipment</w:t>
      </w:r>
    </w:p>
    <w:p w:rsidR="00124745" w:rsidRDefault="00124745" w:rsidP="00D01F87">
      <w:pPr>
        <w:tabs>
          <w:tab w:val="left" w:pos="-1440"/>
        </w:tabs>
      </w:pPr>
      <w:r>
        <w:t>333112</w:t>
      </w:r>
      <w:r>
        <w:tab/>
      </w:r>
      <w:r>
        <w:tab/>
        <w:t>Manufacturers of construction equipment</w:t>
      </w:r>
    </w:p>
    <w:p w:rsidR="00124745" w:rsidRDefault="00124745" w:rsidP="00D01F87">
      <w:pPr>
        <w:tabs>
          <w:tab w:val="left" w:pos="-1440"/>
        </w:tabs>
      </w:pPr>
      <w:r>
        <w:t>333924</w:t>
      </w:r>
      <w:r>
        <w:tab/>
      </w:r>
      <w:r>
        <w:tab/>
        <w:t>Manufacturers of industrial trucks</w:t>
      </w:r>
    </w:p>
    <w:p w:rsidR="00124745" w:rsidRDefault="00124745" w:rsidP="00D01F87">
      <w:pPr>
        <w:tabs>
          <w:tab w:val="left" w:pos="-1440"/>
        </w:tabs>
      </w:pPr>
      <w:r>
        <w:t>811310</w:t>
      </w:r>
      <w:r>
        <w:tab/>
      </w:r>
      <w:r>
        <w:tab/>
        <w:t>Engine repair and maintenance</w:t>
      </w:r>
    </w:p>
    <w:p w:rsidR="00124745" w:rsidRDefault="00124745"/>
    <w:p w:rsidR="00124745" w:rsidRDefault="00124745"/>
    <w:p w:rsidR="00124745" w:rsidRDefault="00124745">
      <w:r>
        <w:t>(b)  INFORMATION REQUESTED</w:t>
      </w:r>
    </w:p>
    <w:p w:rsidR="00124745" w:rsidRDefault="00124745"/>
    <w:p w:rsidR="00124745" w:rsidRDefault="00124745">
      <w:r>
        <w:t xml:space="preserve">(i)  Data Items    </w:t>
      </w:r>
    </w:p>
    <w:p w:rsidR="00124745" w:rsidRDefault="00124745"/>
    <w:p w:rsidR="00124745" w:rsidRDefault="00124745">
      <w:r>
        <w:t xml:space="preserve">      The data requested in reports include:</w:t>
      </w:r>
    </w:p>
    <w:p w:rsidR="00124745" w:rsidRDefault="00124745"/>
    <w:p w:rsidR="00124745" w:rsidRDefault="00124745">
      <w:r>
        <w:t xml:space="preserve">     - engine identification number</w:t>
      </w:r>
    </w:p>
    <w:p w:rsidR="00124745" w:rsidRDefault="00124745">
      <w:r>
        <w:t xml:space="preserve">     - engine make</w:t>
      </w:r>
    </w:p>
    <w:p w:rsidR="00124745" w:rsidRDefault="00124745">
      <w:r>
        <w:t xml:space="preserve">     - engine model</w:t>
      </w:r>
    </w:p>
    <w:p w:rsidR="00124745" w:rsidRDefault="00124745">
      <w:r>
        <w:t xml:space="preserve">     - model year of the engine</w:t>
      </w:r>
    </w:p>
    <w:p w:rsidR="00124745" w:rsidRDefault="00124745">
      <w:r>
        <w:t xml:space="preserve">     - port of entry</w:t>
      </w:r>
    </w:p>
    <w:p w:rsidR="00124745" w:rsidRDefault="00124745">
      <w:pPr>
        <w:sectPr w:rsidR="00124745">
          <w:type w:val="continuous"/>
          <w:pgSz w:w="12240" w:h="15840"/>
          <w:pgMar w:top="1440" w:right="1440" w:bottom="1440" w:left="1440" w:header="1440" w:footer="1440" w:gutter="0"/>
          <w:cols w:space="720"/>
          <w:noEndnote/>
        </w:sectPr>
      </w:pPr>
    </w:p>
    <w:p w:rsidR="00124745" w:rsidRDefault="00124745">
      <w:r>
        <w:lastRenderedPageBreak/>
        <w:t xml:space="preserve">     - date of entry</w:t>
      </w:r>
    </w:p>
    <w:p w:rsidR="00124745" w:rsidRDefault="00124745">
      <w:r>
        <w:t xml:space="preserve">     - entry number</w:t>
      </w:r>
    </w:p>
    <w:p w:rsidR="00124745" w:rsidRDefault="00124745">
      <w:r>
        <w:t xml:space="preserve">     - importer name, address and telephone number</w:t>
      </w:r>
    </w:p>
    <w:p w:rsidR="001275AD" w:rsidRDefault="001275AD">
      <w:r>
        <w:t xml:space="preserve">     - broker name, address and telephone number (optional)</w:t>
      </w:r>
    </w:p>
    <w:p w:rsidR="00124745" w:rsidRDefault="00124745">
      <w:r>
        <w:t xml:space="preserve">     - owner name, address and telephone number</w:t>
      </w:r>
      <w:r w:rsidR="001275AD">
        <w:t xml:space="preserve"> (optional) </w:t>
      </w:r>
    </w:p>
    <w:p w:rsidR="001275AD" w:rsidRDefault="001275AD">
      <w:r>
        <w:t xml:space="preserve">     - identification of the type of vehicle or engine by regulatory category</w:t>
      </w:r>
    </w:p>
    <w:p w:rsidR="001275AD" w:rsidRDefault="001275AD">
      <w:r>
        <w:t xml:space="preserve">     - identificat</w:t>
      </w:r>
      <w:r w:rsidR="00B72775">
        <w:t>i</w:t>
      </w:r>
      <w:r>
        <w:t>on of the provision under which the vehicle or engine is being imported</w:t>
      </w:r>
    </w:p>
    <w:p w:rsidR="00124745" w:rsidRDefault="00124745">
      <w:r>
        <w:t xml:space="preserve">     - justification for an exclusion or exemption, if applicable</w:t>
      </w:r>
    </w:p>
    <w:p w:rsidR="00124745" w:rsidRDefault="00124745">
      <w:pPr>
        <w:ind w:firstLine="720"/>
      </w:pPr>
    </w:p>
    <w:p w:rsidR="00124745" w:rsidRDefault="00124745">
      <w:r>
        <w:t>(ii) Respondent Activities</w:t>
      </w:r>
    </w:p>
    <w:p w:rsidR="00124745" w:rsidRDefault="00124745"/>
    <w:p w:rsidR="00124745" w:rsidRDefault="00124745">
      <w:r>
        <w:t xml:space="preserve">     To complete the collection, the respondent would:</w:t>
      </w:r>
    </w:p>
    <w:p w:rsidR="00124745" w:rsidRDefault="00124745">
      <w:r>
        <w:t xml:space="preserve">      </w:t>
      </w:r>
    </w:p>
    <w:p w:rsidR="00124745" w:rsidRDefault="00124745">
      <w:r>
        <w:t xml:space="preserve">      -read form instructions</w:t>
      </w:r>
    </w:p>
    <w:p w:rsidR="00124745" w:rsidRDefault="00124745">
      <w:r>
        <w:t xml:space="preserve">      -collect data and complete forms</w:t>
      </w:r>
    </w:p>
    <w:p w:rsidR="00124745" w:rsidRDefault="00124745"/>
    <w:p w:rsidR="00124745" w:rsidRDefault="00124745">
      <w:pPr>
        <w:jc w:val="center"/>
      </w:pPr>
      <w:r>
        <w:t>INFORMATION REQUIREMENTS FOR</w:t>
      </w:r>
    </w:p>
    <w:p w:rsidR="00124745" w:rsidRDefault="00124745">
      <w:pPr>
        <w:jc w:val="center"/>
      </w:pPr>
      <w:r>
        <w:t xml:space="preserve">IMPORTATION OF NONROAD CI ENGINES </w:t>
      </w:r>
    </w:p>
    <w:p w:rsidR="00124745" w:rsidRDefault="00124745">
      <w:pPr>
        <w:jc w:val="center"/>
      </w:pPr>
      <w:r>
        <w:t>40 CFR PART 89 SUBPARTS G AND J</w:t>
      </w:r>
    </w:p>
    <w:p w:rsidR="00124745" w:rsidRDefault="00124745"/>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r>
        <w:t>I. ICI requirements</w:t>
      </w:r>
    </w:p>
    <w:p w:rsidR="00124745" w:rsidRDefault="00124745"/>
    <w:p w:rsidR="00124745" w:rsidRDefault="00124745">
      <w:r>
        <w:t>Reporting</w:t>
      </w:r>
    </w:p>
    <w:p w:rsidR="00124745" w:rsidRDefault="00124745"/>
    <w:p w:rsidR="00124745" w:rsidRDefault="00124745">
      <w:pPr>
        <w:tabs>
          <w:tab w:val="left" w:pos="-1440"/>
        </w:tabs>
        <w:ind w:left="7200" w:hanging="6480"/>
      </w:pPr>
      <w:r>
        <w:t>- Certification application and</w:t>
      </w:r>
      <w:r>
        <w:tab/>
      </w:r>
      <w:r>
        <w:tab/>
        <w:t xml:space="preserve">89.603(d) </w:t>
      </w:r>
    </w:p>
    <w:p w:rsidR="00124745" w:rsidRDefault="00124745">
      <w:pPr>
        <w:ind w:left="720"/>
      </w:pPr>
      <w:r>
        <w:t xml:space="preserve">  production changes</w:t>
      </w:r>
    </w:p>
    <w:p w:rsidR="00124745" w:rsidRDefault="00124745"/>
    <w:p w:rsidR="00124745" w:rsidRDefault="00124745">
      <w:pPr>
        <w:tabs>
          <w:tab w:val="left" w:pos="-1440"/>
        </w:tabs>
        <w:ind w:left="7200" w:hanging="6480"/>
      </w:pPr>
      <w:r>
        <w:t>- Notification of transfer to another ICI</w:t>
      </w:r>
      <w:r>
        <w:tab/>
      </w:r>
      <w:r>
        <w:tab/>
        <w:t>89.604(c)(4)</w:t>
      </w:r>
    </w:p>
    <w:p w:rsidR="00124745" w:rsidRDefault="00124745"/>
    <w:p w:rsidR="00124745" w:rsidRDefault="00124745">
      <w:pPr>
        <w:tabs>
          <w:tab w:val="left" w:pos="-1440"/>
        </w:tabs>
        <w:ind w:left="7200" w:hanging="6480"/>
      </w:pPr>
      <w:r>
        <w:t>- Notification of acceptance of responsibility</w:t>
      </w:r>
      <w:r>
        <w:tab/>
      </w:r>
      <w:r>
        <w:tab/>
        <w:t>89.604(d)</w:t>
      </w:r>
    </w:p>
    <w:p w:rsidR="00124745" w:rsidRDefault="00124745"/>
    <w:p w:rsidR="00124745" w:rsidRDefault="00124745">
      <w:pPr>
        <w:tabs>
          <w:tab w:val="left" w:pos="-1440"/>
        </w:tabs>
        <w:ind w:left="7200" w:hanging="6480"/>
      </w:pPr>
      <w:r>
        <w:t>- Application for final admission</w:t>
      </w:r>
      <w:r>
        <w:tab/>
      </w:r>
      <w:r>
        <w:tab/>
        <w:t>89.605(a)</w:t>
      </w:r>
    </w:p>
    <w:p w:rsidR="00124745" w:rsidRDefault="00124745">
      <w:pPr>
        <w:ind w:firstLine="720"/>
      </w:pPr>
      <w:r>
        <w:t xml:space="preserve">  (certified engine)</w:t>
      </w:r>
    </w:p>
    <w:p w:rsidR="00124745" w:rsidRDefault="00124745"/>
    <w:p w:rsidR="00124745" w:rsidRDefault="00124745">
      <w:pPr>
        <w:tabs>
          <w:tab w:val="left" w:pos="-1440"/>
        </w:tabs>
        <w:ind w:left="7200" w:hanging="6480"/>
      </w:pPr>
      <w:r>
        <w:t>- Application for final admission</w:t>
      </w:r>
      <w:r>
        <w:tab/>
      </w:r>
      <w:r>
        <w:tab/>
        <w:t>89.609(b)</w:t>
      </w:r>
    </w:p>
    <w:p w:rsidR="00124745" w:rsidRDefault="00124745">
      <w:pPr>
        <w:ind w:firstLine="720"/>
      </w:pPr>
      <w:r>
        <w:t xml:space="preserve">  (modification/test engine)</w:t>
      </w:r>
      <w:r>
        <w:tab/>
      </w:r>
    </w:p>
    <w:p w:rsidR="00124745" w:rsidRDefault="00124745"/>
    <w:p w:rsidR="00124745" w:rsidRDefault="00124745">
      <w:pPr>
        <w:tabs>
          <w:tab w:val="left" w:pos="-1440"/>
        </w:tabs>
        <w:ind w:left="7200" w:hanging="6480"/>
      </w:pPr>
      <w:r>
        <w:t>- Attestation regarding maintenance</w:t>
      </w:r>
      <w:r>
        <w:tab/>
      </w:r>
      <w:r>
        <w:tab/>
        <w:t>89.610</w:t>
      </w:r>
    </w:p>
    <w:p w:rsidR="00124745" w:rsidRDefault="00124745">
      <w:pPr>
        <w:ind w:firstLine="720"/>
      </w:pPr>
      <w:r>
        <w:t xml:space="preserve">  instructions, warranties and emission labeling</w:t>
      </w:r>
    </w:p>
    <w:p w:rsidR="00124745" w:rsidRDefault="00124745"/>
    <w:p w:rsidR="00124745" w:rsidRDefault="00124745">
      <w:pPr>
        <w:tabs>
          <w:tab w:val="left" w:pos="-1440"/>
        </w:tabs>
        <w:ind w:left="7200" w:hanging="6480"/>
      </w:pPr>
      <w:r>
        <w:t>- Reply to notice of suspension or revocation</w:t>
      </w:r>
      <w:r>
        <w:tab/>
        <w:t xml:space="preserve">89.612(e)(3)(ii)   </w:t>
      </w:r>
      <w:r w:rsidR="00D363CC">
        <w:br/>
      </w:r>
    </w:p>
    <w:p w:rsidR="00124745" w:rsidRDefault="00124745">
      <w:pPr>
        <w:tabs>
          <w:tab w:val="left" w:pos="-1440"/>
        </w:tabs>
        <w:ind w:left="7200" w:hanging="6480"/>
      </w:pPr>
      <w:r>
        <w:t>- Request for hearing</w:t>
      </w:r>
      <w:r>
        <w:tab/>
        <w:t>89.612(e)(3)(iii)</w:t>
      </w:r>
    </w:p>
    <w:p w:rsidR="00124745" w:rsidRDefault="00124745"/>
    <w:p w:rsidR="00124745" w:rsidRDefault="00124745">
      <w:r>
        <w:t>Recordkeeping</w:t>
      </w:r>
    </w:p>
    <w:p w:rsidR="00124745" w:rsidRDefault="00124745">
      <w:pPr>
        <w:sectPr w:rsidR="00124745">
          <w:type w:val="continuous"/>
          <w:pgSz w:w="12240" w:h="15840"/>
          <w:pgMar w:top="1440" w:right="1440" w:bottom="1440" w:left="1440" w:header="1440" w:footer="1440" w:gutter="0"/>
          <w:cols w:space="720"/>
          <w:noEndnote/>
        </w:sectPr>
      </w:pPr>
    </w:p>
    <w:p w:rsidR="00124745" w:rsidRDefault="00124745">
      <w:pPr>
        <w:tabs>
          <w:tab w:val="left" w:pos="-1440"/>
        </w:tabs>
        <w:ind w:left="7200" w:hanging="6480"/>
      </w:pPr>
      <w:r>
        <w:lastRenderedPageBreak/>
        <w:t>- Vehicle disposition</w:t>
      </w:r>
      <w:r>
        <w:tab/>
      </w:r>
      <w:r>
        <w:tab/>
        <w:t>89.607</w:t>
      </w:r>
      <w:r>
        <w:tab/>
      </w:r>
    </w:p>
    <w:p w:rsidR="00124745" w:rsidRDefault="00124745"/>
    <w:p w:rsidR="00124745" w:rsidRDefault="00124745">
      <w:pPr>
        <w:tabs>
          <w:tab w:val="left" w:pos="-1440"/>
        </w:tabs>
        <w:ind w:left="7200" w:hanging="6480"/>
      </w:pPr>
      <w:r>
        <w:t>- Owners or ultimate purchasers</w:t>
      </w:r>
      <w:r>
        <w:tab/>
      </w:r>
      <w:r>
        <w:tab/>
        <w:t>89.608(b)</w:t>
      </w:r>
    </w:p>
    <w:p w:rsidR="00124745" w:rsidRDefault="00124745"/>
    <w:p w:rsidR="00124745" w:rsidRDefault="00124745">
      <w:pPr>
        <w:tabs>
          <w:tab w:val="left" w:pos="-1440"/>
        </w:tabs>
        <w:ind w:left="7200" w:hanging="6480"/>
      </w:pPr>
      <w:r>
        <w:t>- Maintenance instructions, warranties and</w:t>
      </w:r>
      <w:r>
        <w:tab/>
      </w:r>
      <w:r>
        <w:tab/>
        <w:t>89.610</w:t>
      </w:r>
    </w:p>
    <w:p w:rsidR="004822E5" w:rsidRDefault="00124745" w:rsidP="004822E5">
      <w:pPr>
        <w:ind w:firstLine="720"/>
      </w:pPr>
      <w:r>
        <w:t xml:space="preserve">  emission labeling</w:t>
      </w:r>
    </w:p>
    <w:p w:rsidR="00124745" w:rsidRDefault="00124745">
      <w:r>
        <w:t xml:space="preserve">  </w:t>
      </w:r>
    </w:p>
    <w:p w:rsidR="00124745" w:rsidRDefault="00124745">
      <w:r>
        <w:t>II. Requirements applying to all importers</w:t>
      </w:r>
    </w:p>
    <w:p w:rsidR="00124745" w:rsidRDefault="00124745"/>
    <w:p w:rsidR="00124745" w:rsidRDefault="00124745">
      <w:pPr>
        <w:tabs>
          <w:tab w:val="left" w:pos="-1440"/>
        </w:tabs>
        <w:ind w:left="7200" w:hanging="6480"/>
      </w:pPr>
      <w:r>
        <w:t>- Notification of conditional admission</w:t>
      </w:r>
      <w:r>
        <w:tab/>
      </w:r>
      <w:r>
        <w:tab/>
        <w:t>89.604(a)</w:t>
      </w:r>
    </w:p>
    <w:p w:rsidR="00124745" w:rsidRDefault="00124745"/>
    <w:p w:rsidR="00124745" w:rsidRDefault="00124745">
      <w:pPr>
        <w:tabs>
          <w:tab w:val="left" w:pos="-1440"/>
        </w:tabs>
        <w:ind w:left="7200" w:hanging="6480"/>
      </w:pPr>
      <w:r>
        <w:t xml:space="preserve">- Request for prior approval </w:t>
      </w:r>
      <w:r>
        <w:tab/>
      </w:r>
      <w:r>
        <w:tab/>
        <w:t>89.611</w:t>
      </w:r>
    </w:p>
    <w:p w:rsidR="004822E5" w:rsidRDefault="00124745" w:rsidP="004822E5">
      <w:pPr>
        <w:ind w:left="720" w:firstLine="7200"/>
      </w:pPr>
      <w:r>
        <w:t>89.909</w:t>
      </w:r>
    </w:p>
    <w:p w:rsidR="00124745" w:rsidRDefault="00124745"/>
    <w:p w:rsidR="00124745" w:rsidRDefault="00124745">
      <w:pPr>
        <w:tabs>
          <w:tab w:val="center" w:pos="4680"/>
        </w:tabs>
      </w:pPr>
      <w:r>
        <w:tab/>
        <w:t>INFORMATION REQUIREMENTS FOR</w:t>
      </w:r>
    </w:p>
    <w:p w:rsidR="00124745" w:rsidRDefault="00124745">
      <w:pPr>
        <w:tabs>
          <w:tab w:val="center" w:pos="4680"/>
        </w:tabs>
      </w:pPr>
      <w:r>
        <w:tab/>
        <w:t>IMPORTATION OF SMALL NONROAD SI ENGINES</w:t>
      </w:r>
    </w:p>
    <w:p w:rsidR="00124745" w:rsidRDefault="00124745">
      <w:pPr>
        <w:jc w:val="center"/>
      </w:pPr>
    </w:p>
    <w:p w:rsidR="00124745" w:rsidRDefault="00124745">
      <w:pPr>
        <w:jc w:val="center"/>
      </w:pPr>
      <w:r>
        <w:t>40 CFR PART 90 SUBPARTS G AND J</w:t>
      </w:r>
    </w:p>
    <w:p w:rsidR="00124745" w:rsidRDefault="00124745">
      <w:pPr>
        <w:jc w:val="center"/>
      </w:pPr>
    </w:p>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t>- Notification of conditional admission</w:t>
      </w:r>
      <w:r>
        <w:tab/>
        <w:t xml:space="preserve">90.604(c), </w:t>
      </w:r>
    </w:p>
    <w:p w:rsidR="00124745" w:rsidRDefault="00124745">
      <w:pPr>
        <w:ind w:firstLine="7200"/>
      </w:pPr>
      <w:r>
        <w:t>90.611(a)</w:t>
      </w:r>
    </w:p>
    <w:p w:rsidR="00124745" w:rsidRDefault="00124745"/>
    <w:p w:rsidR="00124745" w:rsidRDefault="00124745">
      <w:pPr>
        <w:tabs>
          <w:tab w:val="left" w:pos="-1440"/>
        </w:tabs>
        <w:ind w:left="7200" w:hanging="6480"/>
      </w:pPr>
      <w:r>
        <w:t xml:space="preserve">- Request for prior approval </w:t>
      </w:r>
      <w:r>
        <w:tab/>
        <w:t>90.612</w:t>
      </w:r>
    </w:p>
    <w:p w:rsidR="00124745" w:rsidRDefault="00124745">
      <w:pPr>
        <w:ind w:firstLine="7200"/>
      </w:pPr>
      <w:r>
        <w:t>90.909</w:t>
      </w:r>
    </w:p>
    <w:p w:rsidR="00124745" w:rsidRDefault="00124745">
      <w:pPr>
        <w:ind w:firstLine="3600"/>
      </w:pPr>
    </w:p>
    <w:p w:rsidR="00124745" w:rsidRDefault="00124745">
      <w:pPr>
        <w:jc w:val="center"/>
      </w:pPr>
      <w:r>
        <w:t>INFORMATION REQUIREMENTS FOR</w:t>
      </w:r>
    </w:p>
    <w:p w:rsidR="00124745" w:rsidRDefault="00124745">
      <w:pPr>
        <w:jc w:val="center"/>
      </w:pPr>
      <w:r>
        <w:t>IMPORTATION OF MARINE SI ENGINES</w:t>
      </w:r>
    </w:p>
    <w:p w:rsidR="00124745" w:rsidRDefault="00124745">
      <w:pPr>
        <w:jc w:val="center"/>
      </w:pPr>
      <w:r>
        <w:t>INCLUDING MARINE OUTBOARD AND PERSONAL WATERCRAFT ENGINES</w:t>
      </w:r>
    </w:p>
    <w:p w:rsidR="00124745" w:rsidRDefault="00124745">
      <w:pPr>
        <w:jc w:val="center"/>
      </w:pPr>
      <w:r>
        <w:t>40 CFR PART 91 SUBPARTS H AND K</w:t>
      </w:r>
    </w:p>
    <w:p w:rsidR="00124745" w:rsidRDefault="00124745"/>
    <w:p w:rsidR="00124745" w:rsidRDefault="00124745">
      <w:r>
        <w:rPr>
          <w:u w:val="single"/>
        </w:rPr>
        <w:t>INFORMATION REQUIREMENTS</w:t>
      </w:r>
      <w:r>
        <w:tab/>
      </w:r>
      <w:r>
        <w:tab/>
      </w:r>
      <w:r>
        <w:tab/>
        <w:t xml:space="preserve">     </w:t>
      </w:r>
      <w:r>
        <w:tab/>
      </w:r>
      <w:r>
        <w:tab/>
      </w:r>
      <w:r w:rsidR="00DA2937">
        <w:tab/>
      </w:r>
      <w:r>
        <w:rPr>
          <w:u w:val="single"/>
        </w:rPr>
        <w:t>CITATION</w:t>
      </w:r>
    </w:p>
    <w:p w:rsidR="00124745" w:rsidRDefault="00124745"/>
    <w:p w:rsidR="00124745" w:rsidRDefault="00124745"/>
    <w:p w:rsidR="00124745" w:rsidRDefault="00124745">
      <w:pPr>
        <w:tabs>
          <w:tab w:val="left" w:pos="-1440"/>
        </w:tabs>
        <w:ind w:left="7200" w:hanging="6480"/>
      </w:pPr>
      <w:r>
        <w:t>- Notification of conditional admission</w:t>
      </w:r>
      <w:r>
        <w:tab/>
        <w:t>91.703 (b)</w:t>
      </w:r>
    </w:p>
    <w:p w:rsidR="00124745" w:rsidRDefault="00124745"/>
    <w:p w:rsidR="00124745" w:rsidRDefault="00124745">
      <w:pPr>
        <w:tabs>
          <w:tab w:val="left" w:pos="-1440"/>
        </w:tabs>
        <w:ind w:left="7200" w:hanging="6480"/>
      </w:pPr>
      <w:r>
        <w:t>- Request for prior approval</w:t>
      </w:r>
      <w:r>
        <w:tab/>
        <w:t>91.704</w:t>
      </w:r>
    </w:p>
    <w:p w:rsidR="00124745" w:rsidRDefault="00124745">
      <w:pPr>
        <w:ind w:firstLine="7200"/>
      </w:pPr>
      <w:r>
        <w:t>91.1009</w:t>
      </w:r>
    </w:p>
    <w:p w:rsidR="00124745" w:rsidRDefault="00124745"/>
    <w:p w:rsidR="00124745" w:rsidRDefault="00124745">
      <w:pPr>
        <w:jc w:val="center"/>
      </w:pPr>
      <w:r>
        <w:t>INFORMATION REQUIREMENTS FOR</w:t>
      </w:r>
    </w:p>
    <w:p w:rsidR="00124745" w:rsidRDefault="00124745">
      <w:pPr>
        <w:tabs>
          <w:tab w:val="center" w:pos="4680"/>
        </w:tabs>
      </w:pPr>
      <w:r>
        <w:tab/>
        <w:t>IMPORTATION OF NON-PROPULSION CI ENGINES</w:t>
      </w:r>
    </w:p>
    <w:p w:rsidR="00124745" w:rsidRDefault="00124745">
      <w:pPr>
        <w:tabs>
          <w:tab w:val="center" w:pos="4680"/>
        </w:tabs>
        <w:sectPr w:rsidR="00124745">
          <w:type w:val="continuous"/>
          <w:pgSz w:w="12240" w:h="15840"/>
          <w:pgMar w:top="1440" w:right="1440" w:bottom="1440" w:left="1440" w:header="1440" w:footer="1440" w:gutter="0"/>
          <w:cols w:space="720"/>
          <w:noEndnote/>
        </w:sectPr>
      </w:pPr>
    </w:p>
    <w:p w:rsidR="00124745" w:rsidRDefault="00124745">
      <w:pPr>
        <w:ind w:firstLine="2880"/>
      </w:pPr>
      <w:r>
        <w:lastRenderedPageBreak/>
        <w:t xml:space="preserve">USED IN MARINE APPLICATIONS </w:t>
      </w:r>
    </w:p>
    <w:p w:rsidR="00124745" w:rsidRDefault="00124745">
      <w:pPr>
        <w:tabs>
          <w:tab w:val="center" w:pos="4680"/>
        </w:tabs>
      </w:pPr>
      <w:r>
        <w:tab/>
        <w:t>40 CFR PART 89 SUBPARTS G AND J</w:t>
      </w:r>
    </w:p>
    <w:p w:rsidR="00124745" w:rsidRDefault="00124745"/>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t>- Notification of conditional admission</w:t>
      </w:r>
      <w:r>
        <w:tab/>
        <w:t>89.604(a)</w:t>
      </w:r>
    </w:p>
    <w:p w:rsidR="00124745" w:rsidRDefault="00124745"/>
    <w:p w:rsidR="00124745" w:rsidRDefault="00124745">
      <w:pPr>
        <w:tabs>
          <w:tab w:val="left" w:pos="-1440"/>
        </w:tabs>
        <w:ind w:left="7200" w:hanging="6480"/>
      </w:pPr>
      <w:r>
        <w:t xml:space="preserve">- Request for prior approval </w:t>
      </w:r>
      <w:r>
        <w:tab/>
        <w:t>89.611</w:t>
      </w:r>
    </w:p>
    <w:p w:rsidR="00124745" w:rsidRDefault="00124745">
      <w:pPr>
        <w:ind w:firstLine="7200"/>
      </w:pPr>
      <w:r>
        <w:t>89.909</w:t>
      </w:r>
    </w:p>
    <w:p w:rsidR="00124745" w:rsidRDefault="00124745"/>
    <w:p w:rsidR="00124745" w:rsidRDefault="00124745"/>
    <w:p w:rsidR="00124745" w:rsidRDefault="00124745">
      <w:pPr>
        <w:jc w:val="center"/>
      </w:pPr>
      <w:r>
        <w:t xml:space="preserve">INFORMATION REQUIREMENTS FOR </w:t>
      </w:r>
    </w:p>
    <w:p w:rsidR="00124745" w:rsidRDefault="00124745">
      <w:pPr>
        <w:jc w:val="center"/>
      </w:pPr>
      <w:r>
        <w:t>IMPORTATION OF LOCOMOTIVES OR LOCOMOTIVE ENGINES</w:t>
      </w:r>
    </w:p>
    <w:p w:rsidR="00124745" w:rsidRDefault="00124745">
      <w:pPr>
        <w:jc w:val="center"/>
      </w:pPr>
      <w:r>
        <w:t>40 CFR PART 92, SUBPARTS I AND J</w:t>
      </w:r>
    </w:p>
    <w:p w:rsidR="00124745" w:rsidRDefault="00124745"/>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sym w:font="WP TypographicSymbols" w:char="0042"/>
      </w:r>
      <w:r>
        <w:t xml:space="preserve"> Notification of conditional admission</w:t>
      </w:r>
      <w:r>
        <w:tab/>
        <w:t>92.803</w:t>
      </w:r>
    </w:p>
    <w:p w:rsidR="00124745" w:rsidRDefault="00124745"/>
    <w:p w:rsidR="00124745" w:rsidRDefault="00124745">
      <w:pPr>
        <w:tabs>
          <w:tab w:val="left" w:pos="-1440"/>
        </w:tabs>
        <w:ind w:left="7200" w:hanging="6480"/>
      </w:pPr>
      <w:r>
        <w:sym w:font="WP TypographicSymbols" w:char="0042"/>
      </w:r>
      <w:r>
        <w:t xml:space="preserve"> Request for prior approval</w:t>
      </w:r>
      <w:r>
        <w:tab/>
        <w:t>92.804</w:t>
      </w:r>
    </w:p>
    <w:p w:rsidR="00124745" w:rsidRDefault="00124745">
      <w:pPr>
        <w:ind w:firstLine="7200"/>
      </w:pPr>
      <w:r>
        <w:t>92.909</w:t>
      </w:r>
    </w:p>
    <w:p w:rsidR="00124745" w:rsidRDefault="00124745">
      <w:pPr>
        <w:jc w:val="center"/>
      </w:pPr>
      <w:r>
        <w:t>INFORMATION REQUIREMENTS FOR</w:t>
      </w:r>
    </w:p>
    <w:p w:rsidR="00124745" w:rsidRDefault="00124745">
      <w:pPr>
        <w:jc w:val="center"/>
      </w:pPr>
      <w:r>
        <w:t>LARGE MARINE CI ENGINES</w:t>
      </w:r>
    </w:p>
    <w:p w:rsidR="00124745" w:rsidRDefault="00124745">
      <w:pPr>
        <w:jc w:val="center"/>
      </w:pPr>
      <w:r>
        <w:t xml:space="preserve">40 CFR PART 94, SUBPARTS I AND J </w:t>
      </w:r>
    </w:p>
    <w:p w:rsidR="00124745" w:rsidRDefault="00124745">
      <w:pPr>
        <w:jc w:val="center"/>
      </w:pPr>
    </w:p>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sym w:font="WP TypographicSymbols" w:char="0042"/>
      </w:r>
      <w:r>
        <w:t xml:space="preserve"> Notification of conditional admission</w:t>
      </w:r>
      <w:r>
        <w:tab/>
        <w:t>94.803</w:t>
      </w:r>
    </w:p>
    <w:p w:rsidR="00124745" w:rsidRDefault="00124745"/>
    <w:p w:rsidR="00124745" w:rsidRDefault="00124745">
      <w:pPr>
        <w:tabs>
          <w:tab w:val="left" w:pos="-1440"/>
        </w:tabs>
        <w:ind w:left="7200" w:hanging="6480"/>
      </w:pPr>
      <w:r>
        <w:sym w:font="WP TypographicSymbols" w:char="0042"/>
      </w:r>
      <w:r>
        <w:t xml:space="preserve"> Request for prior approval</w:t>
      </w:r>
      <w:r>
        <w:tab/>
        <w:t>94.804</w:t>
      </w:r>
    </w:p>
    <w:p w:rsidR="00124745" w:rsidRDefault="00124745">
      <w:pPr>
        <w:ind w:firstLine="7200"/>
      </w:pPr>
      <w:r>
        <w:t>94.909</w:t>
      </w:r>
    </w:p>
    <w:p w:rsidR="00124745" w:rsidRDefault="00124745">
      <w:pPr>
        <w:jc w:val="center"/>
      </w:pPr>
      <w:r>
        <w:t>INFORMATION REQUIREMENTS FOR</w:t>
      </w:r>
    </w:p>
    <w:p w:rsidR="00124745" w:rsidRDefault="00124745">
      <w:pPr>
        <w:jc w:val="center"/>
      </w:pPr>
      <w:r>
        <w:t>IMPORTATION OF OTHER NONROAD ENGINES</w:t>
      </w:r>
    </w:p>
    <w:p w:rsidR="00124745" w:rsidRDefault="00124745">
      <w:pPr>
        <w:jc w:val="center"/>
      </w:pPr>
      <w:r>
        <w:t>40 CFR PART 1068 SUBPARTS C AND D</w:t>
      </w:r>
    </w:p>
    <w:p w:rsidR="00124745" w:rsidRDefault="00124745"/>
    <w:p w:rsidR="00124745" w:rsidRDefault="00124745">
      <w:r>
        <w:rPr>
          <w:u w:val="single"/>
        </w:rPr>
        <w:lastRenderedPageBreak/>
        <w:t>INFORMATION REQUIREMENTS</w:t>
      </w:r>
      <w:r>
        <w:tab/>
      </w:r>
      <w:r>
        <w:tab/>
      </w:r>
      <w:r>
        <w:tab/>
        <w:t xml:space="preserve">     </w:t>
      </w:r>
      <w:r>
        <w:tab/>
      </w:r>
      <w:r>
        <w:tab/>
      </w:r>
      <w:r w:rsidR="00DA2937">
        <w:tab/>
      </w:r>
      <w:r>
        <w:rPr>
          <w:u w:val="single"/>
        </w:rPr>
        <w:t>CITATION</w:t>
      </w:r>
    </w:p>
    <w:p w:rsidR="00124745" w:rsidRDefault="00124745"/>
    <w:p w:rsidR="00124745" w:rsidRDefault="00124745">
      <w:pPr>
        <w:tabs>
          <w:tab w:val="left" w:pos="-1440"/>
        </w:tabs>
        <w:ind w:left="6480" w:hanging="5760"/>
      </w:pPr>
      <w:r>
        <w:sym w:font="WP TypographicSymbols" w:char="0042"/>
      </w:r>
      <w:r>
        <w:t xml:space="preserve"> Notification of conditional admission</w:t>
      </w:r>
      <w:r>
        <w:tab/>
      </w:r>
      <w:r>
        <w:tab/>
        <w:t>1068.301</w:t>
      </w:r>
    </w:p>
    <w:p w:rsidR="00124745" w:rsidRDefault="00124745"/>
    <w:p w:rsidR="00124745" w:rsidRDefault="00124745">
      <w:pPr>
        <w:tabs>
          <w:tab w:val="left" w:pos="-1440"/>
        </w:tabs>
        <w:ind w:left="6480" w:hanging="5760"/>
      </w:pPr>
      <w:r>
        <w:sym w:font="WP TypographicSymbols" w:char="0042"/>
      </w:r>
      <w:r>
        <w:t xml:space="preserve"> Request for prior approval</w:t>
      </w:r>
      <w:r>
        <w:tab/>
      </w:r>
      <w:r>
        <w:tab/>
        <w:t>1068.301</w:t>
      </w:r>
    </w:p>
    <w:p w:rsidR="00124745" w:rsidRDefault="00124745"/>
    <w:p w:rsidR="00124745" w:rsidRDefault="00124745"/>
    <w:p w:rsidR="00124745" w:rsidRDefault="00124745">
      <w:pPr>
        <w:sectPr w:rsidR="00124745" w:rsidSect="00DA2937">
          <w:type w:val="continuous"/>
          <w:pgSz w:w="12240" w:h="15840"/>
          <w:pgMar w:top="1350" w:right="1440" w:bottom="1440" w:left="1440" w:header="1440" w:footer="1440" w:gutter="0"/>
          <w:cols w:space="720"/>
          <w:noEndnote/>
        </w:sectPr>
      </w:pPr>
    </w:p>
    <w:p w:rsidR="00124745" w:rsidRDefault="00124745">
      <w:r>
        <w:lastRenderedPageBreak/>
        <w:t>5.  THE INFORMATION COLLECTED--AGENCY ACTIVITIES, COLLECTION METHODOLOGY, AND INFORMATION MANAGEMENT</w:t>
      </w:r>
    </w:p>
    <w:p w:rsidR="00124745" w:rsidRDefault="00124745"/>
    <w:p w:rsidR="00124745" w:rsidRDefault="00124745">
      <w:r>
        <w:t>(a)  AGENCY ACTIVITIES</w:t>
      </w:r>
    </w:p>
    <w:p w:rsidR="00124745" w:rsidRDefault="00124745"/>
    <w:p w:rsidR="00124745" w:rsidRDefault="00124745">
      <w:r>
        <w:t xml:space="preserve">     The Compliance </w:t>
      </w:r>
      <w:r w:rsidR="00BD70F2">
        <w:t xml:space="preserve">and Innovative Strategies </w:t>
      </w:r>
      <w:r>
        <w:t>Division receives the information as required from Customs, individuals</w:t>
      </w:r>
      <w:r w:rsidR="00BD70F2">
        <w:t>,</w:t>
      </w:r>
      <w:r>
        <w:t xml:space="preserve"> and businesses.  After receiving the information, EPA uses the information to determine whether </w:t>
      </w:r>
      <w:r w:rsidR="00BD70F2">
        <w:t xml:space="preserve">the </w:t>
      </w:r>
      <w:r>
        <w:t xml:space="preserve">engines </w:t>
      </w:r>
      <w:r w:rsidR="00BD70F2">
        <w:t xml:space="preserve">and vehicles </w:t>
      </w:r>
      <w:r>
        <w:t>meet EPA requirements and retains the information in order to respond to public, State government, and Federal government inquir</w:t>
      </w:r>
      <w:r w:rsidR="00D363CC">
        <w:t>i</w:t>
      </w:r>
      <w:r>
        <w:t>es.</w:t>
      </w:r>
    </w:p>
    <w:p w:rsidR="00124745" w:rsidRDefault="00124745"/>
    <w:p w:rsidR="00124745" w:rsidRDefault="00124745">
      <w:r>
        <w:t>(b)  COLLECTION METHODOLOGY AND MANAGEMENT</w:t>
      </w:r>
    </w:p>
    <w:p w:rsidR="00124745" w:rsidRDefault="00124745"/>
    <w:p w:rsidR="00124745" w:rsidRDefault="00124745">
      <w:r>
        <w:t xml:space="preserve">     Both Customs and the Compliance </w:t>
      </w:r>
      <w:r w:rsidR="00BD70F2">
        <w:t xml:space="preserve">and Innovative Strategies </w:t>
      </w:r>
      <w:r>
        <w:t xml:space="preserve">Division use the information to determine if engines meet EPA requirements.  The Compliance </w:t>
      </w:r>
      <w:r w:rsidR="00BD70F2">
        <w:t xml:space="preserve">and Innovative </w:t>
      </w:r>
      <w:r>
        <w:t xml:space="preserve">Division retains information </w:t>
      </w:r>
      <w:r w:rsidR="00BD70F2">
        <w:t>in</w:t>
      </w:r>
      <w:r>
        <w:t xml:space="preserve"> document form in order to respond to public, State government, and Federal government inquires, which are handled by C</w:t>
      </w:r>
      <w:r w:rsidR="00BD70F2">
        <w:t>IS</w:t>
      </w:r>
      <w:r>
        <w:t>D staff.</w:t>
      </w:r>
      <w:r w:rsidR="00BD70F2">
        <w:t xml:space="preserve"> The documents are maintained by an EPA contractor. </w:t>
      </w:r>
    </w:p>
    <w:p w:rsidR="00124745" w:rsidRDefault="00124745"/>
    <w:p w:rsidR="00124745" w:rsidRDefault="00124745">
      <w:r>
        <w:t>(c)  SMALL ENTITY FLEXIBILITY</w:t>
      </w:r>
    </w:p>
    <w:p w:rsidR="00124745" w:rsidRDefault="00124745"/>
    <w:p w:rsidR="00124745" w:rsidRDefault="00124745">
      <w:r>
        <w:t xml:space="preserve">     Small entities are required to submit </w:t>
      </w:r>
      <w:r w:rsidR="00BD70F2">
        <w:t xml:space="preserve">the forms covered by this ICR when applicable. There is no exemption for small entities. </w:t>
      </w:r>
      <w:r>
        <w:t xml:space="preserve">EPA </w:t>
      </w:r>
      <w:r w:rsidR="00BD70F2">
        <w:t xml:space="preserve">does </w:t>
      </w:r>
      <w:r>
        <w:t xml:space="preserve">endeavor to provide small entities the maximum feasible flexibility in submitting the data. </w:t>
      </w:r>
    </w:p>
    <w:p w:rsidR="00124745" w:rsidRDefault="00124745"/>
    <w:p w:rsidR="00124745" w:rsidRDefault="00124745">
      <w:r>
        <w:t>(d) COLLECTION SCHEDULE</w:t>
      </w:r>
    </w:p>
    <w:p w:rsidR="00124745" w:rsidRDefault="00124745"/>
    <w:p w:rsidR="00124745" w:rsidRDefault="00124745">
      <w:r>
        <w:t xml:space="preserve">     The information is not subject to a collection schedule, but is collected at the time of engine entry and</w:t>
      </w:r>
      <w:r w:rsidR="00BD70F2">
        <w:t xml:space="preserve">, in the event of a non-road ICI import, </w:t>
      </w:r>
      <w:r>
        <w:t xml:space="preserve">when the engine is ready for </w:t>
      </w:r>
      <w:r w:rsidR="00BD70F2">
        <w:t xml:space="preserve">approval by EPA of </w:t>
      </w:r>
      <w:r>
        <w:t>final admission.</w:t>
      </w:r>
    </w:p>
    <w:p w:rsidR="00124745" w:rsidRDefault="00124745"/>
    <w:p w:rsidR="00124745" w:rsidRDefault="00124745">
      <w:r>
        <w:t>6. ESTIMATING THE BURDEN AND COST OF THE COLLECTION</w:t>
      </w:r>
    </w:p>
    <w:p w:rsidR="00124745" w:rsidRDefault="00124745"/>
    <w:p w:rsidR="00124745" w:rsidRDefault="00124745">
      <w:r>
        <w:t>6(a) ESTIMATING RESPONDENT BURDEN</w:t>
      </w:r>
    </w:p>
    <w:p w:rsidR="00124745" w:rsidRDefault="00124745"/>
    <w:p w:rsidR="00124745" w:rsidRDefault="00124745">
      <w:r>
        <w:rPr>
          <w:u w:val="single"/>
        </w:rPr>
        <w:t>I. ICI Recording, Recordkeeping and Testing Burden for Nonroad CI engines</w:t>
      </w:r>
    </w:p>
    <w:p w:rsidR="00124745" w:rsidRDefault="00124745"/>
    <w:p w:rsidR="004822E5" w:rsidRDefault="00124745" w:rsidP="004822E5">
      <w:r>
        <w:t xml:space="preserve">A.  Reporting </w:t>
      </w:r>
      <w:r w:rsidR="00122376">
        <w:tab/>
      </w:r>
      <w:r w:rsidR="00122376">
        <w:tab/>
      </w:r>
      <w:r w:rsidR="00122376">
        <w:tab/>
      </w:r>
      <w:r w:rsidR="00122376">
        <w:tab/>
      </w:r>
      <w:r>
        <w:t xml:space="preserve">Burden Est.   </w:t>
      </w:r>
      <w:r>
        <w:tab/>
      </w:r>
      <w:r>
        <w:tab/>
        <w:t xml:space="preserve">Est. # of   </w:t>
      </w:r>
      <w:r>
        <w:tab/>
      </w:r>
      <w:r>
        <w:tab/>
        <w:t xml:space="preserve">Est. of </w:t>
      </w:r>
    </w:p>
    <w:p w:rsidR="004822E5" w:rsidRDefault="00122376" w:rsidP="004822E5">
      <w:pPr>
        <w:tabs>
          <w:tab w:val="left" w:pos="-1440"/>
        </w:tabs>
      </w:pPr>
      <w:r>
        <w:tab/>
      </w:r>
      <w:r>
        <w:tab/>
      </w:r>
      <w:r>
        <w:tab/>
      </w:r>
      <w:r>
        <w:tab/>
      </w:r>
      <w:r>
        <w:tab/>
      </w:r>
      <w:r w:rsidR="00124745">
        <w:t>(hrs/</w:t>
      </w:r>
      <w:r w:rsidR="00B72775">
        <w:t>instance</w:t>
      </w:r>
      <w:r w:rsidR="00124745">
        <w:t>)</w:t>
      </w:r>
      <w:r>
        <w:tab/>
      </w:r>
      <w:r>
        <w:tab/>
      </w:r>
      <w:r w:rsidR="00B72775">
        <w:t>instances</w:t>
      </w:r>
      <w:r w:rsidR="00124745">
        <w:t xml:space="preserve">/yr  </w:t>
      </w:r>
      <w:r w:rsidR="00124745">
        <w:tab/>
      </w:r>
      <w:r w:rsidR="00124745">
        <w:tab/>
        <w:t xml:space="preserve">Burden (hrs) </w:t>
      </w:r>
    </w:p>
    <w:p w:rsidR="00124745" w:rsidRDefault="00124745"/>
    <w:p w:rsidR="004822E5" w:rsidRDefault="00124745" w:rsidP="004822E5">
      <w:pPr>
        <w:tabs>
          <w:tab w:val="left" w:pos="-1440"/>
        </w:tabs>
      </w:pPr>
      <w:r>
        <w:t xml:space="preserve">     Form 3520-8</w:t>
      </w:r>
      <w:r w:rsidR="00B72775">
        <w:t xml:space="preserve">   </w:t>
      </w:r>
      <w:r w:rsidR="00B72775">
        <w:tab/>
      </w:r>
      <w:r w:rsidR="00B72775">
        <w:tab/>
      </w:r>
      <w:r w:rsidR="00122376">
        <w:tab/>
      </w:r>
      <w:r w:rsidR="00B72775">
        <w:t>0.</w:t>
      </w:r>
      <w:r w:rsidR="00150A18">
        <w:t>81</w:t>
      </w:r>
      <w:r w:rsidR="00B72775">
        <w:tab/>
      </w:r>
      <w:r w:rsidR="00B72775">
        <w:tab/>
      </w:r>
      <w:r w:rsidR="00B72775">
        <w:tab/>
        <w:t>1</w:t>
      </w:r>
      <w:r w:rsidR="00B72775">
        <w:tab/>
      </w:r>
      <w:r w:rsidR="00B72775">
        <w:tab/>
      </w:r>
      <w:r w:rsidR="00B72775">
        <w:tab/>
        <w:t>0.</w:t>
      </w:r>
      <w:r w:rsidR="00150A18">
        <w:t>81</w:t>
      </w:r>
      <w:r w:rsidR="00B72775">
        <w:t xml:space="preserve">          </w:t>
      </w:r>
      <w:r>
        <w:t xml:space="preserve">           </w:t>
      </w:r>
      <w:r>
        <w:tab/>
      </w:r>
    </w:p>
    <w:p w:rsidR="00124745" w:rsidRDefault="00124745"/>
    <w:p w:rsidR="00124745" w:rsidRDefault="00124745">
      <w:r>
        <w:t xml:space="preserve">B.  Recordkeeping </w:t>
      </w:r>
    </w:p>
    <w:p w:rsidR="00124745" w:rsidRDefault="00124745"/>
    <w:p w:rsidR="00124745" w:rsidRDefault="00124745">
      <w:r>
        <w:t xml:space="preserve">      Form 3520-8 &amp; other required ICI records (see 4(b)   </w:t>
      </w:r>
    </w:p>
    <w:p w:rsidR="00124745" w:rsidRDefault="00124745">
      <w:pPr>
        <w:sectPr w:rsidR="00124745">
          <w:type w:val="continuous"/>
          <w:pgSz w:w="12240" w:h="15840"/>
          <w:pgMar w:top="1440" w:right="1440" w:bottom="1440" w:left="1440" w:header="1440" w:footer="1440" w:gutter="0"/>
          <w:cols w:space="720"/>
          <w:noEndnote/>
        </w:sectPr>
      </w:pPr>
    </w:p>
    <w:p w:rsidR="004822E5" w:rsidRDefault="00124745" w:rsidP="004822E5">
      <w:r>
        <w:lastRenderedPageBreak/>
        <w:t xml:space="preserve">         </w:t>
      </w:r>
      <w:r w:rsidR="00122376">
        <w:tab/>
      </w:r>
      <w:r w:rsidR="00122376">
        <w:tab/>
      </w:r>
      <w:r w:rsidR="00122376">
        <w:tab/>
      </w:r>
      <w:r w:rsidR="00122376">
        <w:tab/>
      </w:r>
      <w:r w:rsidR="00122376">
        <w:tab/>
      </w:r>
      <w:r w:rsidR="00B72775">
        <w:t>0.</w:t>
      </w:r>
      <w:r w:rsidR="00707172">
        <w:t>5</w:t>
      </w:r>
      <w:r w:rsidR="00B72775">
        <w:tab/>
      </w:r>
      <w:r w:rsidR="00B72775">
        <w:tab/>
      </w:r>
      <w:r w:rsidR="00B72775">
        <w:tab/>
        <w:t>1</w:t>
      </w:r>
      <w:r w:rsidR="00B72775">
        <w:tab/>
      </w:r>
      <w:r w:rsidR="00B72775">
        <w:tab/>
      </w:r>
      <w:r w:rsidR="00B72775">
        <w:tab/>
        <w:t>0.</w:t>
      </w:r>
      <w:r w:rsidR="00707172">
        <w:t>5</w:t>
      </w:r>
      <w:r>
        <w:tab/>
      </w:r>
      <w:r>
        <w:tab/>
        <w:t xml:space="preserve"> </w:t>
      </w:r>
      <w:r>
        <w:tab/>
      </w:r>
    </w:p>
    <w:p w:rsidR="00124745" w:rsidRDefault="00150A18" w:rsidP="005A000D">
      <w:r>
        <w:t>C.  Testing</w:t>
      </w:r>
      <w:r w:rsidR="005A000D">
        <w:t>:</w:t>
      </w:r>
      <w:r w:rsidR="005A000D">
        <w:tab/>
      </w:r>
      <w:r w:rsidR="005A000D">
        <w:tab/>
      </w:r>
      <w:r w:rsidR="00B72775">
        <w:tab/>
      </w:r>
      <w:r w:rsidR="00B72775">
        <w:tab/>
        <w:t>28.0</w:t>
      </w:r>
      <w:r w:rsidR="00B72775">
        <w:tab/>
      </w:r>
      <w:r w:rsidR="00B72775">
        <w:tab/>
      </w:r>
      <w:r w:rsidR="00B72775">
        <w:tab/>
        <w:t>1</w:t>
      </w:r>
      <w:r w:rsidR="00B72775">
        <w:tab/>
      </w:r>
      <w:r w:rsidR="00B72775">
        <w:tab/>
      </w:r>
      <w:r w:rsidR="00B72775">
        <w:tab/>
        <w:t>28.0</w:t>
      </w:r>
      <w:r w:rsidR="00124745">
        <w:tab/>
        <w:t xml:space="preserve"> </w:t>
      </w:r>
    </w:p>
    <w:p w:rsidR="00124745" w:rsidRDefault="00124745"/>
    <w:p w:rsidR="00124745" w:rsidRDefault="00124745">
      <w:r>
        <w:t xml:space="preserve">                                      </w:t>
      </w:r>
    </w:p>
    <w:p w:rsidR="00124745" w:rsidRPr="005A000D" w:rsidRDefault="00124745">
      <w:pPr>
        <w:rPr>
          <w:u w:val="single"/>
        </w:rPr>
      </w:pPr>
      <w:r w:rsidRPr="005A000D">
        <w:rPr>
          <w:u w:val="single"/>
        </w:rPr>
        <w:t>II. Reporting Burdens, Form 3520-21</w:t>
      </w:r>
    </w:p>
    <w:p w:rsidR="00124745" w:rsidRDefault="00124745">
      <w:pPr>
        <w:rPr>
          <w:u w:val="single"/>
        </w:rPr>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 xml:space="preserve">Burden Est.  </w:t>
      </w:r>
      <w:r>
        <w:tab/>
      </w:r>
      <w:r>
        <w:tab/>
        <w:t xml:space="preserve">Est. # of   </w:t>
      </w:r>
      <w:r>
        <w:tab/>
        <w:t xml:space="preserve">Est. of </w:t>
      </w:r>
    </w:p>
    <w:p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(hrs/form)</w:t>
      </w:r>
      <w:r>
        <w:tab/>
      </w:r>
      <w:r>
        <w:tab/>
        <w:t xml:space="preserve">forms/yr  </w:t>
      </w:r>
      <w:r>
        <w:tab/>
        <w:t xml:space="preserve">Burden (hrs)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pPr>
    </w:p>
    <w:p w:rsidR="00124745" w:rsidRDefault="007D146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7920"/>
      </w:pPr>
      <w:r>
        <w:t>All categories</w:t>
      </w:r>
      <w:r>
        <w:tab/>
      </w:r>
      <w:r>
        <w:tab/>
      </w:r>
      <w:r w:rsidR="00124745">
        <w:t xml:space="preserve">        </w:t>
      </w:r>
      <w:r w:rsidR="00124745">
        <w:tab/>
      </w:r>
      <w:r w:rsidR="00124745">
        <w:tab/>
        <w:t>0.</w:t>
      </w:r>
      <w:r w:rsidR="00EF04E4">
        <w:t>50</w:t>
      </w:r>
      <w:r w:rsidR="00124745">
        <w:tab/>
      </w:r>
      <w:r w:rsidR="00124745">
        <w:tab/>
      </w:r>
      <w:r w:rsidR="00124745">
        <w:tab/>
        <w:t>1</w:t>
      </w:r>
      <w:r w:rsidR="00150A18">
        <w:t>2</w:t>
      </w:r>
      <w:r w:rsidR="00124745">
        <w:t>,000</w:t>
      </w:r>
      <w:r w:rsidR="00124745">
        <w:tab/>
      </w:r>
      <w:r w:rsidR="00124745">
        <w:tab/>
      </w:r>
      <w:r>
        <w:tab/>
      </w:r>
      <w:r w:rsidR="00EF04E4">
        <w:t>6,000</w:t>
      </w:r>
    </w:p>
    <w:p w:rsidR="00122376" w:rsidRDefault="0012237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TOTAL BURDEN = </w:t>
      </w:r>
      <w:r>
        <w:tab/>
        <w:t xml:space="preserve">   </w:t>
      </w:r>
      <w:r>
        <w:tab/>
        <w:t xml:space="preserve"> </w:t>
      </w:r>
      <w:r w:rsidR="00EF04E4">
        <w:t>6,02</w:t>
      </w:r>
      <w:r w:rsidR="00707172">
        <w:t>9.31</w:t>
      </w:r>
      <w:r w:rsidR="007D146C">
        <w:t xml:space="preserve"> hrs</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6(b) ESTIMATING RESPONDENT COST</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LABOR COSTS:</w:t>
      </w: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Pr>
          <w:u w:val="single"/>
        </w:rPr>
        <w:t xml:space="preserve">I. ICI Recording, Recordkeeping, and Testing for </w:t>
      </w:r>
      <w:r w:rsidR="00150A18">
        <w:rPr>
          <w:u w:val="single"/>
        </w:rPr>
        <w:t>N</w:t>
      </w:r>
      <w:r>
        <w:rPr>
          <w:u w:val="single"/>
        </w:rPr>
        <w:t>onroad CI engines</w:t>
      </w:r>
      <w:r>
        <w:tab/>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4320"/>
      </w:pPr>
      <w:r>
        <w:t xml:space="preserve">                                              </w:t>
      </w:r>
      <w:r>
        <w:tab/>
      </w:r>
      <w:r>
        <w:tab/>
      </w:r>
      <w:r>
        <w:tab/>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7200" w:hanging="7200"/>
      </w:pPr>
      <w:r>
        <w:t xml:space="preserve">                                    </w:t>
      </w:r>
      <w:r>
        <w:tab/>
        <w:t xml:space="preserve">Estimated </w:t>
      </w:r>
      <w:r>
        <w:tab/>
        <w:t xml:space="preserve">                        Labor</w:t>
      </w:r>
      <w:r>
        <w:tab/>
      </w:r>
      <w:r>
        <w:tab/>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6480"/>
      </w:pPr>
      <w:r>
        <w:t xml:space="preserve">                                    </w:t>
      </w:r>
      <w:r>
        <w:tab/>
        <w:t>Units</w:t>
      </w:r>
      <w:r>
        <w:tab/>
      </w:r>
      <w:r>
        <w:tab/>
        <w:t xml:space="preserve">  </w:t>
      </w:r>
      <w:r>
        <w:tab/>
      </w:r>
      <w:r>
        <w:tab/>
        <w:t>Costs</w:t>
      </w:r>
      <w:r>
        <w:tab/>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A. Reporting</w:t>
      </w:r>
      <w:r>
        <w:tab/>
        <w:t xml:space="preserve"> </w:t>
      </w:r>
      <w:r>
        <w:tab/>
      </w:r>
      <w:r>
        <w:tab/>
      </w:r>
      <w:r w:rsidR="007D146C">
        <w:t>1</w:t>
      </w:r>
      <w:r w:rsidR="00900A42">
        <w:t xml:space="preserve"> form</w:t>
      </w:r>
      <w:r>
        <w:t xml:space="preserve">            </w:t>
      </w:r>
      <w:r>
        <w:tab/>
      </w:r>
      <w:r>
        <w:tab/>
      </w:r>
      <w:r w:rsidR="00900A42">
        <w:tab/>
      </w:r>
      <w:r>
        <w:t>$</w:t>
      </w:r>
      <w:r w:rsidR="00A040CC">
        <w:t>35.13</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160"/>
      </w:pPr>
      <w:r>
        <w:t xml:space="preserve">           </w:t>
      </w:r>
      <w:r>
        <w:tab/>
      </w:r>
      <w:r>
        <w:tab/>
      </w:r>
      <w:r>
        <w:tab/>
        <w:t>@$</w:t>
      </w:r>
      <w:r w:rsidR="00A040CC">
        <w:t>43.37</w:t>
      </w:r>
      <w:r>
        <w:t xml:space="preserve"> per </w:t>
      </w:r>
      <w:r w:rsidR="00900A42">
        <w:t>hour</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firstLine="1440"/>
      </w:pPr>
      <w:r>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 xml:space="preserve">B. Recordkeeping </w:t>
      </w:r>
      <w:r>
        <w:tab/>
      </w:r>
      <w:r>
        <w:tab/>
      </w:r>
      <w:r w:rsidR="00900A42">
        <w:t>1</w:t>
      </w:r>
      <w:r>
        <w:t xml:space="preserve"> engine</w:t>
      </w:r>
      <w:r>
        <w:tab/>
        <w:t xml:space="preserve">              </w:t>
      </w:r>
      <w:r>
        <w:tab/>
        <w:t>$</w:t>
      </w:r>
      <w:r w:rsidR="00707172">
        <w:t>10.</w:t>
      </w:r>
      <w:r w:rsidR="00A040CC">
        <w:t>12</w:t>
      </w:r>
      <w:r>
        <w:tab/>
      </w:r>
      <w:r>
        <w:tab/>
      </w:r>
      <w:r>
        <w:tab/>
      </w:r>
      <w:r>
        <w:tab/>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1440"/>
      </w:pPr>
      <w:r>
        <w:t xml:space="preserve"> </w:t>
      </w:r>
      <w:r>
        <w:tab/>
      </w:r>
      <w:r>
        <w:tab/>
      </w:r>
      <w:r w:rsidR="00900A42">
        <w:t>@$</w:t>
      </w:r>
      <w:r w:rsidR="00A040CC">
        <w:t>20.24</w:t>
      </w:r>
      <w:r w:rsidR="00900A42">
        <w:t xml:space="preserve"> per hour</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C. Testing</w:t>
      </w:r>
      <w:r>
        <w:tab/>
        <w:t xml:space="preserve"> </w:t>
      </w:r>
      <w:r>
        <w:tab/>
      </w:r>
      <w:r>
        <w:tab/>
      </w:r>
      <w:r w:rsidR="00900A42">
        <w:t>1</w:t>
      </w:r>
      <w:r>
        <w:t xml:space="preserve"> engine</w:t>
      </w:r>
      <w:r>
        <w:tab/>
        <w:t xml:space="preserve">            </w:t>
      </w:r>
      <w:r>
        <w:tab/>
        <w:t>$</w:t>
      </w:r>
      <w:r w:rsidR="00A040CC">
        <w:t>1,214.36</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pPr>
      <w:r>
        <w:t xml:space="preserve">       </w:t>
      </w:r>
      <w:r>
        <w:tab/>
      </w:r>
      <w:r>
        <w:tab/>
      </w:r>
      <w:r>
        <w:tab/>
      </w:r>
      <w:r>
        <w:tab/>
      </w:r>
      <w:r w:rsidR="00150A18">
        <w:t>@</w:t>
      </w:r>
      <w:r w:rsidR="00AF6404">
        <w:t>$</w:t>
      </w:r>
      <w:r w:rsidR="00A040CC">
        <w:t>43.37</w:t>
      </w:r>
      <w:r w:rsidR="00150A18">
        <w:t xml:space="preserve"> per hour</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sectPr w:rsidR="00124745">
          <w:type w:val="continuous"/>
          <w:pgSz w:w="12240" w:h="15840"/>
          <w:pgMar w:top="1440" w:right="1440" w:bottom="1440" w:left="1440" w:header="1440" w:footer="1440" w:gutter="0"/>
          <w:cols w:space="720"/>
          <w:noEndnote/>
        </w:sectPr>
      </w:pPr>
    </w:p>
    <w:p w:rsidR="00900A42" w:rsidRDefault="00900A4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5A000D" w:rsidRDefault="00124745" w:rsidP="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sidRPr="005A000D">
        <w:rPr>
          <w:u w:val="single"/>
        </w:rPr>
        <w:t>II. Reporting</w:t>
      </w:r>
      <w:r w:rsidR="005A000D">
        <w:rPr>
          <w:u w:val="single"/>
        </w:rPr>
        <w:t xml:space="preserve"> </w:t>
      </w:r>
      <w:r w:rsidRPr="005A000D">
        <w:rPr>
          <w:u w:val="single"/>
        </w:rPr>
        <w:t>Form 3520-21</w:t>
      </w:r>
      <w:r>
        <w:tab/>
      </w:r>
      <w:r>
        <w:tab/>
      </w:r>
      <w:r>
        <w:tab/>
      </w:r>
    </w:p>
    <w:p w:rsid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p>
    <w:p w:rsidR="00124745" w:rsidRP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r>
        <w:tab/>
      </w:r>
      <w:r>
        <w:tab/>
      </w:r>
      <w:r>
        <w:tab/>
      </w:r>
      <w:r>
        <w:tab/>
      </w:r>
      <w:r w:rsidR="00112FB3">
        <w:t>Hours</w:t>
      </w:r>
      <w:r w:rsidR="00124745">
        <w:tab/>
      </w:r>
      <w:r w:rsidR="00124745">
        <w:tab/>
      </w:r>
      <w:r w:rsidR="00124745" w:rsidRPr="00112FB3">
        <w:t xml:space="preserve">          </w:t>
      </w:r>
      <w:r w:rsidR="00112FB3" w:rsidRPr="00112FB3">
        <w:tab/>
      </w:r>
      <w:r w:rsidR="00112FB3" w:rsidRPr="00112FB3">
        <w:tab/>
      </w:r>
      <w:r w:rsidRPr="005A000D">
        <w:t>Cost</w:t>
      </w:r>
      <w:r w:rsidR="001F4815">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5760" w:hanging="5040"/>
      </w:pPr>
    </w:p>
    <w:p w:rsidR="00124745"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All categories</w:t>
      </w:r>
      <w:r>
        <w:tab/>
      </w:r>
      <w:r>
        <w:tab/>
      </w:r>
      <w:r>
        <w:tab/>
      </w:r>
      <w:r w:rsidR="00EF04E4">
        <w:t>6,000</w:t>
      </w:r>
      <w:r>
        <w:tab/>
      </w:r>
      <w:r>
        <w:tab/>
      </w:r>
      <w:r>
        <w:tab/>
      </w:r>
      <w:r>
        <w:tab/>
        <w:t>$</w:t>
      </w:r>
      <w:r w:rsidR="00F065A8">
        <w:t>260,220</w:t>
      </w:r>
    </w:p>
    <w:p w:rsidR="0012474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r>
      <w:r>
        <w:tab/>
        <w:t>@</w:t>
      </w:r>
      <w:r w:rsidR="00F065A8">
        <w:t>43.37</w:t>
      </w:r>
      <w:r>
        <w:t xml:space="preserve"> per hour</w:t>
      </w:r>
    </w:p>
    <w:p w:rsidR="00C50DD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Total Labor </w:t>
      </w:r>
      <w:r w:rsidR="005A000D">
        <w:t>Cost</w:t>
      </w:r>
      <w:r>
        <w:tab/>
      </w:r>
      <w:r>
        <w:tab/>
      </w:r>
      <w:r>
        <w:tab/>
      </w:r>
      <w:r>
        <w:tab/>
      </w:r>
      <w:r>
        <w:tab/>
      </w:r>
      <w:r>
        <w:tab/>
        <w:t>$</w:t>
      </w:r>
      <w:r w:rsidR="00F065A8">
        <w:t>261,479</w:t>
      </w: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CAPITAL/STARTUP &amp; O&amp;M</w:t>
      </w: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Pr>
          <w:u w:val="single"/>
        </w:rPr>
        <w:t>I. ICI Recording, Recordkeeping, and Testing for Nonroad CI engines</w:t>
      </w: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Brokerage cost covering testing and application-related</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 engine at $1</w:t>
      </w:r>
      <w:r w:rsidR="00E57056">
        <w:t>4</w:t>
      </w:r>
      <w:r>
        <w:t>,000 per engine</w:t>
      </w:r>
      <w:r>
        <w:tab/>
        <w:t>$</w:t>
      </w:r>
      <w:r w:rsidR="000C0DD4">
        <w:t>14</w:t>
      </w:r>
      <w:r>
        <w:t>,000</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593F5F" w:rsidRPr="005A000D"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sidRPr="005A000D">
        <w:rPr>
          <w:u w:val="single"/>
        </w:rPr>
        <w:t>II. O&amp;M Costs For Record Storage</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12,00</w:t>
      </w:r>
      <w:r w:rsidR="005A000D">
        <w:t>1</w:t>
      </w:r>
      <w:r>
        <w:t xml:space="preserve"> forms at $2 per form</w:t>
      </w:r>
      <w:r>
        <w:tab/>
      </w:r>
      <w:r>
        <w:tab/>
        <w:t>$24,00</w:t>
      </w:r>
      <w:r w:rsidR="005A000D">
        <w:t>2</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Total Capital/Startup and O&amp;M Costs</w:t>
      </w:r>
      <w:r>
        <w:tab/>
      </w:r>
      <w:r>
        <w:tab/>
      </w:r>
      <w:r>
        <w:tab/>
        <w:t>$</w:t>
      </w:r>
      <w:r w:rsidR="000C0DD4">
        <w:t>38</w:t>
      </w:r>
      <w:r>
        <w:t>,00</w:t>
      </w:r>
      <w:r w:rsidR="005A000D">
        <w:t>2</w:t>
      </w:r>
    </w:p>
    <w:p w:rsidR="00593F5F" w:rsidRPr="00786393"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 Labor Costs</w:t>
      </w:r>
    </w:p>
    <w:p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786393" w:rsidP="00786393">
      <w:r>
        <w:tab/>
        <w:t>Rates for engineering managers, mechanical engineers, and secretaries (except legal, medical, and executive) are from the May 200</w:t>
      </w:r>
      <w:r w:rsidR="001854C4">
        <w:t>6</w:t>
      </w:r>
      <w:r>
        <w:t xml:space="preserve"> BLS National Occupational Employment and Wage Estimates (</w:t>
      </w:r>
      <w:r w:rsidR="006331AA" w:rsidRPr="006331AA">
        <w:t>http://www.bls.gov/oes/current/naics4_336100.htm</w:t>
      </w:r>
      <w:r>
        <w:t xml:space="preserve">, accessed </w:t>
      </w:r>
      <w:r w:rsidR="006331AA">
        <w:t>June 1, 2011</w:t>
      </w:r>
      <w:r>
        <w:t>). With a 160% overhead multiplier, these are $</w:t>
      </w:r>
      <w:r w:rsidR="006331AA">
        <w:t>60.53</w:t>
      </w:r>
      <w:r>
        <w:t>, $</w:t>
      </w:r>
      <w:r w:rsidR="006331AA">
        <w:t>43.37</w:t>
      </w:r>
      <w:r>
        <w:t>, and $</w:t>
      </w:r>
      <w:r w:rsidR="006331AA">
        <w:t>20.24</w:t>
      </w:r>
      <w:r>
        <w:t>, respectively. Test labor costs are $</w:t>
      </w:r>
      <w:r w:rsidR="000C0DD4">
        <w:t>43.37</w:t>
      </w:r>
      <w:r>
        <w:t xml:space="preserve"> per hour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 Capital/Start-up Costs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r>
        <w:t xml:space="preserve">Capital/start-up costs are predominantly incurred by ICIs during the required certification process, which is covered by </w:t>
      </w:r>
      <w:r w:rsidR="00DA2937">
        <w:t>other</w:t>
      </w:r>
      <w:r>
        <w:t xml:space="preserve"> ICR</w:t>
      </w:r>
      <w:r w:rsidR="00DA2937">
        <w:t>s</w:t>
      </w:r>
      <w:r>
        <w:t xml:space="preserve">.  </w:t>
      </w:r>
      <w:r w:rsidR="00786393">
        <w:t>ICIs in the on-road program typically obtain the necessary testing and certification</w:t>
      </w:r>
      <w:r w:rsidR="00593F5F">
        <w:t xml:space="preserve"> work from a broker, who also provides testing services</w:t>
      </w:r>
      <w:r w:rsidR="00786393">
        <w:t xml:space="preserve">, or who obtains from a testing facility the test results necessary for the final importation form. The figure here is a placeholder for the possibility of extension of this program to nonroad CI engines, and is taken from the previous renewal of this ICR.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(iii) Operations and Maintenance Costs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r>
        <w:t xml:space="preserve"> </w:t>
      </w:r>
      <w:r w:rsidR="00593F5F" w:rsidRPr="00072305">
        <w:t xml:space="preserve">This cost is estimated as a component of overall broker activities to import a vehicle or engine, and incorporates a </w:t>
      </w:r>
      <w:r w:rsidR="00593F5F">
        <w:t xml:space="preserve">$2 per form </w:t>
      </w:r>
      <w:r w:rsidR="00593F5F" w:rsidRPr="00072305">
        <w:t>recordkeeping cost for broker form retention</w:t>
      </w:r>
      <w:r w:rsidR="00593F5F">
        <w:t>.</w:t>
      </w:r>
    </w:p>
    <w:p w:rsidR="00B72775" w:rsidRDefault="00B7277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rsidR="00124745">
          <w:type w:val="continuous"/>
          <w:pgSz w:w="12240" w:h="15840"/>
          <w:pgMar w:top="1440" w:right="1440" w:bottom="1440" w:left="1440" w:header="1440" w:footer="1440" w:gutter="0"/>
          <w:cols w:space="720"/>
          <w:noEndnote/>
        </w:sectPr>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lastRenderedPageBreak/>
        <w:t>6(c) ESTIMATING AGENCY BURDEN AND COST</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0602CE" w:rsidRDefault="00124745" w:rsidP="00E379E6">
      <w:r>
        <w:t>The imports program is administered by EPA</w:t>
      </w:r>
      <w:r w:rsidR="00FB47DB">
        <w:t>’</w:t>
      </w:r>
      <w:r>
        <w:t>s C</w:t>
      </w:r>
      <w:r w:rsidR="002036BA">
        <w:t>ompliance and Innovative Strategies</w:t>
      </w:r>
      <w:r>
        <w:t xml:space="preserve"> Division.  Forty percent of one Full Time Equivalent em</w:t>
      </w:r>
      <w:r w:rsidR="00DA2937">
        <w:t>ployee (FTE)</w:t>
      </w:r>
      <w:r>
        <w:t xml:space="preserve">, GS 12/3; twenty percent of one </w:t>
      </w:r>
      <w:r>
        <w:lastRenderedPageBreak/>
        <w:t>Senior Environmental Employment (SEE) Program employee</w:t>
      </w:r>
      <w:r>
        <w:rPr>
          <w:rStyle w:val="FootnoteReference"/>
          <w:vertAlign w:val="superscript"/>
        </w:rPr>
        <w:footnoteReference w:id="1"/>
      </w:r>
      <w:r>
        <w:t xml:space="preserve"> (about 400 hours); and a portion of the work assignment under a government contract are allocated to </w:t>
      </w:r>
      <w:r w:rsidR="001854C4">
        <w:t>i</w:t>
      </w:r>
      <w:r>
        <w:t xml:space="preserve">mports activities. Based on the </w:t>
      </w:r>
      <w:r w:rsidR="006331AA">
        <w:t xml:space="preserve">2011 </w:t>
      </w:r>
      <w:r w:rsidR="001854C4">
        <w:t xml:space="preserve">Office of Personnel </w:t>
      </w:r>
      <w:r>
        <w:t>GS pay schedule</w:t>
      </w:r>
      <w:r w:rsidR="001854C4">
        <w:t xml:space="preserve"> for Detroit</w:t>
      </w:r>
      <w:r>
        <w:t>, EPA estimates a</w:t>
      </w:r>
      <w:r w:rsidR="00233F07">
        <w:t xml:space="preserve"> yearly $</w:t>
      </w:r>
      <w:r w:rsidR="006331AA">
        <w:t>79,780</w:t>
      </w:r>
      <w:r w:rsidR="002C3255">
        <w:t xml:space="preserve"> </w:t>
      </w:r>
      <w:r>
        <w:t>for the FTE, then multiplies the hourly rate by the standard government benefits multiplication factor of 1.6, for a cost of $</w:t>
      </w:r>
      <w:r w:rsidR="004D7248">
        <w:t xml:space="preserve">51,060 </w:t>
      </w:r>
      <w:r>
        <w:t>plus $</w:t>
      </w:r>
      <w:r w:rsidR="001F2922">
        <w:t>9,939</w:t>
      </w:r>
      <w:r>
        <w:t xml:space="preserve"> for the SEE, and $</w:t>
      </w:r>
      <w:r w:rsidR="00E57056">
        <w:t xml:space="preserve">145,000 </w:t>
      </w:r>
      <w:r>
        <w:t xml:space="preserve">is estimated for the contractor.  </w:t>
      </w:r>
    </w:p>
    <w:p w:rsidR="004D7248" w:rsidRDefault="004D724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6(d) ESTIMATING THE RESPONDENT UNIVERSE AND TOTAL BURDEN COSTS</w:t>
      </w: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29.31 hrs</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6,000 hrs</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Hours</w:t>
      </w:r>
      <w:r w:rsidRPr="003A6E4F">
        <w:tab/>
      </w:r>
      <w:r w:rsidRPr="003A6E4F">
        <w:tab/>
      </w:r>
      <w:r w:rsidRPr="003A6E4F">
        <w:tab/>
      </w:r>
      <w:r w:rsidRPr="003A6E4F">
        <w:tab/>
      </w:r>
      <w:r w:rsidRPr="003A6E4F">
        <w:tab/>
        <w:t>6,029.31</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$1259.61</w:t>
      </w:r>
    </w:p>
    <w:p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$260,220</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Cost</w:t>
      </w:r>
      <w:r w:rsidRPr="003A6E4F">
        <w:tab/>
      </w:r>
      <w:r w:rsidRPr="003A6E4F">
        <w:tab/>
      </w:r>
      <w:r w:rsidRPr="003A6E4F">
        <w:tab/>
      </w:r>
      <w:r w:rsidRPr="003A6E4F">
        <w:tab/>
      </w:r>
      <w:r w:rsidRPr="003A6E4F">
        <w:tab/>
        <w:t>$261,479</w:t>
      </w:r>
    </w:p>
    <w:p w:rsid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6(e) BOTTOM LINE BURDEN HOURS AND COST TABLES</w:t>
      </w: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Respondent Tally</w:t>
      </w:r>
    </w:p>
    <w:p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EF0033" w:rsidRDefault="00E83B89"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274934">
        <w:t>The information collection will involve an estimated 4,801 respondents at an estimated labor cost of $261,479 and a capital/startup and O&amp;M cost of $38,002.</w:t>
      </w:r>
    </w:p>
    <w:p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 Agency Tally</w:t>
      </w:r>
    </w:p>
    <w:p w:rsidR="005D7026" w:rsidRDefault="005D7026" w:rsidP="005D702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 xml:space="preserve">The contractor estimate is based upon the work assignment rather than an estimate of hours. An estimated total Agency cost of $205,999 per year is allocated to imports activities. An estimated 70% of these activities currently involve on-road imports (ICR 0010; OMB 2060-0104); consequently $ 67,199 is the estimate for the agency cost for purposes of this ICR. </w:t>
      </w:r>
    </w:p>
    <w:p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Variations in the Annual Bottom Line</w:t>
      </w:r>
    </w:p>
    <w:p w:rsidR="004822E5" w:rsidRDefault="004822E5"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There are no variations in the annual bottom line.</w:t>
      </w:r>
    </w:p>
    <w:p w:rsidR="005D7026" w:rsidRDefault="005D7026"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f</w:t>
      </w:r>
      <w:r>
        <w:t>) REASONS FOR CHANGE IN BURDEN</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9E6E8A" w:rsidRDefault="009E6E8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rsidR="000E0DFB">
        <w:t>As with the prior renewal</w:t>
      </w:r>
      <w:r>
        <w:t xml:space="preserve">, this ICR bases the burdens on an estimate of the actual Form </w:t>
      </w:r>
      <w:r>
        <w:lastRenderedPageBreak/>
        <w:t>3520-21s received</w:t>
      </w:r>
      <w:r w:rsidR="006A6F5E">
        <w:t xml:space="preserve"> by EPA</w:t>
      </w:r>
      <w:r>
        <w:t>. The estimated</w:t>
      </w:r>
      <w:r w:rsidR="006A6F5E">
        <w:t xml:space="preserve"> 12,000</w:t>
      </w:r>
      <w:r w:rsidR="005A000D">
        <w:t xml:space="preserve"> </w:t>
      </w:r>
      <w:r>
        <w:t xml:space="preserve">Form 21s received per year is considered accurate within 10%. </w:t>
      </w:r>
    </w:p>
    <w:p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9E6E8A" w:rsidRDefault="009E6E8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rsidR="000E0DFB">
        <w:t>In addition, as with the prior renewal</w:t>
      </w:r>
      <w:r>
        <w:t>, a hypothetical burden</w:t>
      </w:r>
      <w:r w:rsidR="000E0DFB">
        <w:t xml:space="preserve"> of </w:t>
      </w:r>
      <w:r w:rsidR="007F4D0D">
        <w:t>1</w:t>
      </w:r>
      <w:r>
        <w:t xml:space="preserve"> engine </w:t>
      </w:r>
      <w:r w:rsidR="007F4D0D">
        <w:t xml:space="preserve">is included </w:t>
      </w:r>
      <w:r>
        <w:t>as a placeholder</w:t>
      </w:r>
      <w:r w:rsidR="007F4D0D">
        <w:t xml:space="preserve"> for t</w:t>
      </w:r>
      <w:r>
        <w:t xml:space="preserve">he burden associated with ICI importation of nonroad CI engines </w:t>
      </w:r>
      <w:r w:rsidR="00DB3B71">
        <w:t>has increased slightly due to the slight increase in the cost of engine testing.</w:t>
      </w:r>
    </w:p>
    <w:p w:rsidR="00E71645" w:rsidRDefault="00E716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g</w:t>
      </w:r>
      <w:r>
        <w:t>) BURDEN STATEMENT</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     The annual public reporting and recordkeeping burden for this collection of information is estimated to average </w:t>
      </w:r>
      <w:r w:rsidR="006F1434">
        <w:t>30</w:t>
      </w:r>
      <w:r>
        <w:t xml:space="preserve">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w:t>
      </w:r>
      <w:r w:rsidR="00FB47DB">
        <w:t>A</w:t>
      </w:r>
      <w:r w:rsidR="004E23F0">
        <w:t>’</w:t>
      </w:r>
      <w:r>
        <w:t>s regulations are listed in 40 CFR part 9 and 48 CFR chapter 15.</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rsidR="00124745">
          <w:type w:val="continuous"/>
          <w:pgSz w:w="12240" w:h="15840"/>
          <w:pgMar w:top="1440" w:right="1440" w:bottom="1440" w:left="1440" w:header="1440" w:footer="1440" w:gutter="0"/>
          <w:cols w:space="720"/>
          <w:noEndnote/>
        </w:sectPr>
      </w:pPr>
    </w:p>
    <w:p w:rsidR="00124745" w:rsidRDefault="00FB47DB" w:rsidP="00C016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lastRenderedPageBreak/>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B47DB">
        <w:rPr>
          <w:color w:val="0F0F0F"/>
        </w:rPr>
        <w:t>EPA-HQ-OAR-2007-1138</w:t>
      </w:r>
      <w:r>
        <w:rPr>
          <w:color w:val="0F0F0F"/>
        </w:rPr>
        <w:t xml:space="preserve">, which is available for online viewing at </w:t>
      </w:r>
      <w:hyperlink r:id="rId8" w:history="1">
        <w:r w:rsidRPr="00C968CF">
          <w:rPr>
            <w:rStyle w:val="Hyperlink"/>
          </w:rPr>
          <w:t>www.regulations.gov</w:t>
        </w:r>
      </w:hyperlink>
      <w:r>
        <w:rPr>
          <w:color w:val="0F0F0F"/>
        </w:rPr>
        <w:t xml:space="preserve">, or in person viewing at the Air and Radiation Docket in the EPA Docket Center (EPA/DC), EPA West, Room </w:t>
      </w:r>
      <w:r w:rsidR="009D5BD0">
        <w:rPr>
          <w:color w:val="0F0F0F"/>
        </w:rPr>
        <w:t>3334</w:t>
      </w:r>
      <w:r>
        <w:rPr>
          <w:color w:val="0F0F0F"/>
        </w:rPr>
        <w:t>,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w:t>
      </w:r>
      <w:r w:rsidR="00CC2CBB" w:rsidRPr="000B3DCA">
        <w:t>1742</w:t>
      </w:r>
      <w:r w:rsidRPr="000B3DCA">
        <w:t>.</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0B3DCA">
        <w:rPr>
          <w:color w:val="0F0F0F"/>
        </w:rPr>
        <w:t xml:space="preserve"> </w:t>
      </w:r>
      <w:r w:rsidR="00CC2CBB" w:rsidRPr="00FB47DB">
        <w:rPr>
          <w:color w:val="0F0F0F"/>
        </w:rPr>
        <w:t>EPA-HQ-OAR-2007-1138</w:t>
      </w:r>
      <w:r w:rsidR="00DE574D">
        <w:rPr>
          <w:color w:val="0F0F0F"/>
        </w:rPr>
        <w:t xml:space="preserve"> </w:t>
      </w:r>
      <w:r>
        <w:rPr>
          <w:color w:val="0F0F0F"/>
        </w:rPr>
        <w:t xml:space="preserve">and OMB Control </w:t>
      </w:r>
      <w:r w:rsidRPr="000B3DCA">
        <w:t xml:space="preserve">Number </w:t>
      </w:r>
      <w:r w:rsidR="00CC2CBB" w:rsidRPr="000B3DCA">
        <w:t>2060-0320</w:t>
      </w:r>
      <w:r w:rsidRPr="000B3DCA">
        <w:t xml:space="preserve"> in any correspondence.</w:t>
      </w:r>
    </w:p>
    <w:sectPr w:rsidR="00124745" w:rsidSect="00124745">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512" w:rsidRDefault="00E70512">
      <w:r>
        <w:separator/>
      </w:r>
    </w:p>
  </w:endnote>
  <w:endnote w:type="continuationSeparator" w:id="0">
    <w:p w:rsidR="00E70512" w:rsidRDefault="00E70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45" w:rsidRDefault="00EF0033" w:rsidP="00992C7A">
    <w:pPr>
      <w:pStyle w:val="Footer"/>
      <w:framePr w:wrap="around" w:vAnchor="text" w:hAnchor="margin" w:xAlign="center" w:y="1"/>
      <w:rPr>
        <w:rStyle w:val="PageNumber"/>
      </w:rPr>
    </w:pPr>
    <w:r>
      <w:rPr>
        <w:rStyle w:val="PageNumber"/>
      </w:rPr>
      <w:fldChar w:fldCharType="begin"/>
    </w:r>
    <w:r w:rsidR="000D0A45">
      <w:rPr>
        <w:rStyle w:val="PageNumber"/>
      </w:rPr>
      <w:instrText xml:space="preserve">PAGE  </w:instrText>
    </w:r>
    <w:r>
      <w:rPr>
        <w:rStyle w:val="PageNumber"/>
      </w:rPr>
      <w:fldChar w:fldCharType="separate"/>
    </w:r>
    <w:r w:rsidR="00184DBD">
      <w:rPr>
        <w:rStyle w:val="PageNumber"/>
        <w:noProof/>
      </w:rPr>
      <w:t>13</w:t>
    </w:r>
    <w:r>
      <w:rPr>
        <w:rStyle w:val="PageNumber"/>
      </w:rPr>
      <w:fldChar w:fldCharType="end"/>
    </w:r>
  </w:p>
  <w:p w:rsidR="000D0A45" w:rsidRDefault="000D0A45">
    <w:pPr>
      <w:spacing w:line="240" w:lineRule="exact"/>
    </w:pPr>
  </w:p>
  <w:p w:rsidR="000D0A45" w:rsidRDefault="000D0A45">
    <w:pPr>
      <w:framePr w:w="9361" w:wrap="notBeside" w:vAnchor="text" w:hAnchor="text" w:x="1" w:y="1"/>
      <w:jc w:val="center"/>
    </w:pPr>
    <w:r>
      <w:t xml:space="preserve"> </w:t>
    </w:r>
  </w:p>
  <w:p w:rsidR="000D0A45" w:rsidRDefault="000D0A4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512" w:rsidRDefault="00E70512">
      <w:r>
        <w:separator/>
      </w:r>
    </w:p>
  </w:footnote>
  <w:footnote w:type="continuationSeparator" w:id="0">
    <w:p w:rsidR="00E70512" w:rsidRDefault="00E70512">
      <w:r>
        <w:continuationSeparator/>
      </w:r>
    </w:p>
  </w:footnote>
  <w:footnote w:id="1">
    <w:p w:rsidR="000D0A45" w:rsidRDefault="000D0A45">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E3F7B"/>
    <w:multiLevelType w:val="hybridMultilevel"/>
    <w:tmpl w:val="8B34F5D2"/>
    <w:lvl w:ilvl="0" w:tplc="F12EF0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124745"/>
    <w:rsid w:val="000602CE"/>
    <w:rsid w:val="00062994"/>
    <w:rsid w:val="000A642B"/>
    <w:rsid w:val="000B3DCA"/>
    <w:rsid w:val="000C0DD4"/>
    <w:rsid w:val="000C5BDD"/>
    <w:rsid w:val="000D0A45"/>
    <w:rsid w:val="000D20EF"/>
    <w:rsid w:val="000E0DFB"/>
    <w:rsid w:val="000F67BE"/>
    <w:rsid w:val="00104FCB"/>
    <w:rsid w:val="00112FB3"/>
    <w:rsid w:val="001203C0"/>
    <w:rsid w:val="00122376"/>
    <w:rsid w:val="00124745"/>
    <w:rsid w:val="001275AD"/>
    <w:rsid w:val="00150A18"/>
    <w:rsid w:val="00161A53"/>
    <w:rsid w:val="00184DBD"/>
    <w:rsid w:val="001854C4"/>
    <w:rsid w:val="001D6066"/>
    <w:rsid w:val="001E0CD8"/>
    <w:rsid w:val="001F194B"/>
    <w:rsid w:val="001F1B02"/>
    <w:rsid w:val="001F2922"/>
    <w:rsid w:val="001F4815"/>
    <w:rsid w:val="002036BA"/>
    <w:rsid w:val="00233F07"/>
    <w:rsid w:val="002370D4"/>
    <w:rsid w:val="002607E9"/>
    <w:rsid w:val="00274934"/>
    <w:rsid w:val="002B796E"/>
    <w:rsid w:val="002C3255"/>
    <w:rsid w:val="002F4670"/>
    <w:rsid w:val="003A6E4F"/>
    <w:rsid w:val="003B1969"/>
    <w:rsid w:val="003F0DBB"/>
    <w:rsid w:val="004423C8"/>
    <w:rsid w:val="004822E5"/>
    <w:rsid w:val="004A2CD8"/>
    <w:rsid w:val="004B2B51"/>
    <w:rsid w:val="004D7248"/>
    <w:rsid w:val="004E23F0"/>
    <w:rsid w:val="004E2699"/>
    <w:rsid w:val="00510148"/>
    <w:rsid w:val="00585FDB"/>
    <w:rsid w:val="00593F5F"/>
    <w:rsid w:val="00595270"/>
    <w:rsid w:val="005A000D"/>
    <w:rsid w:val="005D7026"/>
    <w:rsid w:val="005E3822"/>
    <w:rsid w:val="00602456"/>
    <w:rsid w:val="00610DFA"/>
    <w:rsid w:val="00626606"/>
    <w:rsid w:val="006331AA"/>
    <w:rsid w:val="00656AA6"/>
    <w:rsid w:val="0066646F"/>
    <w:rsid w:val="00682298"/>
    <w:rsid w:val="006A227E"/>
    <w:rsid w:val="006A6F5E"/>
    <w:rsid w:val="006C7AB4"/>
    <w:rsid w:val="006F1434"/>
    <w:rsid w:val="00702F3E"/>
    <w:rsid w:val="00707172"/>
    <w:rsid w:val="0074056F"/>
    <w:rsid w:val="00786393"/>
    <w:rsid w:val="007D146C"/>
    <w:rsid w:val="007E65E0"/>
    <w:rsid w:val="007F4D0D"/>
    <w:rsid w:val="00833C95"/>
    <w:rsid w:val="008400B5"/>
    <w:rsid w:val="00867F57"/>
    <w:rsid w:val="00870473"/>
    <w:rsid w:val="00873793"/>
    <w:rsid w:val="00874A18"/>
    <w:rsid w:val="008751CC"/>
    <w:rsid w:val="008A1771"/>
    <w:rsid w:val="008B2EF6"/>
    <w:rsid w:val="00900A42"/>
    <w:rsid w:val="009760DD"/>
    <w:rsid w:val="00992C7A"/>
    <w:rsid w:val="0099416E"/>
    <w:rsid w:val="009A5A06"/>
    <w:rsid w:val="009B757F"/>
    <w:rsid w:val="009D0338"/>
    <w:rsid w:val="009D3621"/>
    <w:rsid w:val="009D5BD0"/>
    <w:rsid w:val="009E6E8A"/>
    <w:rsid w:val="00A040CC"/>
    <w:rsid w:val="00A05F49"/>
    <w:rsid w:val="00A06281"/>
    <w:rsid w:val="00A22B83"/>
    <w:rsid w:val="00A83268"/>
    <w:rsid w:val="00A86BBD"/>
    <w:rsid w:val="00AF6404"/>
    <w:rsid w:val="00B328D0"/>
    <w:rsid w:val="00B55A4B"/>
    <w:rsid w:val="00B72775"/>
    <w:rsid w:val="00B76203"/>
    <w:rsid w:val="00B8603D"/>
    <w:rsid w:val="00BC04D7"/>
    <w:rsid w:val="00BD70F2"/>
    <w:rsid w:val="00BE1738"/>
    <w:rsid w:val="00BE29F8"/>
    <w:rsid w:val="00C01692"/>
    <w:rsid w:val="00C50DD5"/>
    <w:rsid w:val="00C525DC"/>
    <w:rsid w:val="00C53B59"/>
    <w:rsid w:val="00C979D1"/>
    <w:rsid w:val="00CC2CBB"/>
    <w:rsid w:val="00CC61DE"/>
    <w:rsid w:val="00CE720D"/>
    <w:rsid w:val="00D01F87"/>
    <w:rsid w:val="00D363CC"/>
    <w:rsid w:val="00D42AC3"/>
    <w:rsid w:val="00D559DC"/>
    <w:rsid w:val="00D60151"/>
    <w:rsid w:val="00DA2937"/>
    <w:rsid w:val="00DA7BC4"/>
    <w:rsid w:val="00DB3B71"/>
    <w:rsid w:val="00DC29CC"/>
    <w:rsid w:val="00DD024A"/>
    <w:rsid w:val="00DE2DB3"/>
    <w:rsid w:val="00DE574D"/>
    <w:rsid w:val="00DE7FBE"/>
    <w:rsid w:val="00DF340A"/>
    <w:rsid w:val="00E254B5"/>
    <w:rsid w:val="00E379E6"/>
    <w:rsid w:val="00E57056"/>
    <w:rsid w:val="00E70512"/>
    <w:rsid w:val="00E71645"/>
    <w:rsid w:val="00E83B89"/>
    <w:rsid w:val="00E847E8"/>
    <w:rsid w:val="00E9236A"/>
    <w:rsid w:val="00EA291C"/>
    <w:rsid w:val="00EB5789"/>
    <w:rsid w:val="00EF0033"/>
    <w:rsid w:val="00EF04E4"/>
    <w:rsid w:val="00F01A99"/>
    <w:rsid w:val="00F065A8"/>
    <w:rsid w:val="00F34E29"/>
    <w:rsid w:val="00F5668B"/>
    <w:rsid w:val="00F5776B"/>
    <w:rsid w:val="00FB4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24157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JUMBERGE</cp:lastModifiedBy>
  <cp:revision>6</cp:revision>
  <dcterms:created xsi:type="dcterms:W3CDTF">2011-10-25T19:18:00Z</dcterms:created>
  <dcterms:modified xsi:type="dcterms:W3CDTF">2011-11-01T12:55:00Z</dcterms:modified>
</cp:coreProperties>
</file>