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sidR="009B3C52">
        <w:rPr>
          <w:rFonts w:ascii="Times New Roman" w:hAnsi="Times New Roman"/>
        </w:rPr>
        <w:fldChar w:fldCharType="begin"/>
      </w:r>
      <w:r>
        <w:rPr>
          <w:rFonts w:ascii="Times New Roman" w:hAnsi="Times New Roman"/>
        </w:rPr>
        <w:instrText xml:space="preserve">PRIVATE </w:instrText>
      </w:r>
      <w:r w:rsidR="009B3C52">
        <w:rPr>
          <w:rFonts w:ascii="Times New Roman" w:hAnsi="Times New Roman"/>
        </w:rPr>
        <w:fldChar w:fldCharType="end"/>
      </w:r>
    </w:p>
    <w:p w:rsidR="002D133A" w:rsidRDefault="002D133A">
      <w:pPr>
        <w:suppressAutoHyphens/>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OMB CONTROL NUMBER 3038-____</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FC2395"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 xml:space="preserve">Explain the circumstances that make the collection of information </w:t>
      </w:r>
      <w:r w:rsidR="0090667D">
        <w:rPr>
          <w:rFonts w:ascii="Times New Roman" w:hAnsi="Times New Roman"/>
          <w:u w:val="single"/>
        </w:rPr>
        <w:t>necessary.</w:t>
      </w:r>
      <w:r>
        <w:rPr>
          <w:rFonts w:ascii="Times New Roman" w:hAnsi="Times New Roman"/>
          <w:u w:val="single"/>
        </w:rPr>
        <w:t xml:space="preserve">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r w:rsidR="002F6A83">
        <w:rPr>
          <w:rFonts w:ascii="Times New Roman" w:hAnsi="Times New Roman"/>
        </w:rPr>
        <w:t xml:space="preserve"> </w:t>
      </w:r>
    </w:p>
    <w:p w:rsidR="00FC2395" w:rsidRDefault="00FC2395">
      <w:pPr>
        <w:tabs>
          <w:tab w:val="left" w:pos="-720"/>
          <w:tab w:val="left" w:pos="0"/>
        </w:tabs>
        <w:suppressAutoHyphens/>
        <w:ind w:left="720" w:hanging="720"/>
        <w:rPr>
          <w:rFonts w:ascii="Times New Roman" w:hAnsi="Times New Roman"/>
          <w:highlight w:val="yellow"/>
        </w:rPr>
      </w:pPr>
    </w:p>
    <w:p w:rsidR="0048497F" w:rsidRDefault="0048497F" w:rsidP="0048497F">
      <w:pPr>
        <w:pStyle w:val="Default"/>
        <w:rPr>
          <w:rFonts w:ascii="Times New Roman" w:hAnsi="Times New Roman" w:cs="Times New Roman"/>
        </w:rPr>
      </w:pPr>
      <w:r>
        <w:rPr>
          <w:rFonts w:ascii="Times New Roman" w:hAnsi="Times New Roman" w:cs="Times New Roman"/>
        </w:rPr>
        <w:tab/>
        <w:t xml:space="preserve">Section 728 of Title VII of the Dodd-Frank Wall Street Reform and Consumer Protection Act (Dodd-Frank Act, Pub L. No. 111-203, 124 Stat. 1376 (2010)) amended the Commodity Exchange Act (CEA) to add section 21, which directs the Commission to prescribe standards for swap data recordkeeping and reporting, and establishes a newly-created registered entity—the swap data repository (“SDR”)—to collect and maintain data related to swap transactions and make such data electronically available to regulators.  Section 21 calls for the standards for swap data reporting to specify the data elements for each swap that will be collected and maintained by swap data repositories.  Section 727 of the Dodd-Frank Act adds Section 2a(13) to the CEA, and Section 2a(13)(G) requires that each swap subject to the Commission’s jurisdiction, whether cleared or uncleared, must be reported to a registered swap data repository.  Section 729 of the Dodd-Frank Act adds section 4r to the CEA, which ensures that </w:t>
      </w:r>
      <w:proofErr w:type="gramStart"/>
      <w:r>
        <w:rPr>
          <w:rFonts w:ascii="Times New Roman" w:hAnsi="Times New Roman" w:cs="Times New Roman"/>
        </w:rPr>
        <w:t>at least one counterparty</w:t>
      </w:r>
      <w:proofErr w:type="gramEnd"/>
      <w:r>
        <w:rPr>
          <w:rFonts w:ascii="Times New Roman" w:hAnsi="Times New Roman" w:cs="Times New Roman"/>
        </w:rPr>
        <w:t xml:space="preserve"> to each swap has an obligation to report data concerning the swap, and provides for data reporting to the Commission for swaps not accepted by any swap data repository.</w:t>
      </w:r>
    </w:p>
    <w:p w:rsidR="0048497F" w:rsidRDefault="0048497F" w:rsidP="0048497F">
      <w:pPr>
        <w:pStyle w:val="Default"/>
        <w:rPr>
          <w:rFonts w:ascii="Times New Roman" w:hAnsi="Times New Roman" w:cs="Times New Roman"/>
        </w:rPr>
      </w:pPr>
    </w:p>
    <w:p w:rsidR="0048497F" w:rsidRDefault="0048497F" w:rsidP="0048497F">
      <w:pPr>
        <w:pStyle w:val="Default"/>
        <w:rPr>
          <w:rFonts w:ascii="Times New Roman" w:hAnsi="Times New Roman" w:cs="Times New Roman"/>
        </w:rPr>
      </w:pPr>
      <w:r>
        <w:rPr>
          <w:rFonts w:ascii="Times New Roman" w:hAnsi="Times New Roman" w:cs="Times New Roman"/>
        </w:rPr>
        <w:tab/>
        <w:t>Accordingly, the Commission has proposed regulations governing the reporting of swap data to swap data repositories, with the fundamental goal of ensuring that complete data concerning all swaps subject to the Commission’s jurisdiction is maintained in swap data repositories, where it would not be disclosed publicly, but would be available to the Commission and other financial regulators for fulfillment of their various regulatory mandates.  As mandated by Title VII, the proposed regulations also establish swap data recordkeeping requirements for registered entities and swap counterparties.</w:t>
      </w:r>
    </w:p>
    <w:p w:rsidR="00AD6D21" w:rsidRDefault="00AD6D21" w:rsidP="0048497F">
      <w:pPr>
        <w:pStyle w:val="Default"/>
        <w:rPr>
          <w:rFonts w:ascii="Times New Roman" w:hAnsi="Times New Roman" w:cs="Times New Roman"/>
        </w:rPr>
      </w:pPr>
    </w:p>
    <w:p w:rsidR="00FC2395" w:rsidRPr="00FC2395" w:rsidRDefault="000B4926" w:rsidP="00144B60">
      <w:pPr>
        <w:tabs>
          <w:tab w:val="left" w:pos="-720"/>
          <w:tab w:val="left" w:pos="0"/>
        </w:tabs>
        <w:suppressAutoHyphens/>
        <w:rPr>
          <w:rFonts w:ascii="Times New Roman" w:hAnsi="Times New Roman"/>
        </w:rPr>
      </w:pPr>
      <w:r>
        <w:rPr>
          <w:rFonts w:ascii="Times New Roman" w:hAnsi="Times New Roman"/>
        </w:rPr>
        <w:tab/>
      </w:r>
      <w:r w:rsidR="004D6941" w:rsidRPr="00FC2395">
        <w:rPr>
          <w:rFonts w:ascii="Times New Roman" w:hAnsi="Times New Roman"/>
        </w:rPr>
        <w:t>This supporting statem</w:t>
      </w:r>
      <w:r w:rsidR="00070467">
        <w:rPr>
          <w:rFonts w:ascii="Times New Roman" w:hAnsi="Times New Roman"/>
        </w:rPr>
        <w:t>ent concerns new collections of information</w:t>
      </w:r>
      <w:r w:rsidR="000B6666">
        <w:rPr>
          <w:rFonts w:ascii="Times New Roman" w:hAnsi="Times New Roman"/>
        </w:rPr>
        <w:t xml:space="preserve"> found in proposed </w:t>
      </w:r>
      <w:r w:rsidR="00CB5144">
        <w:rPr>
          <w:rFonts w:ascii="Times New Roman" w:hAnsi="Times New Roman"/>
        </w:rPr>
        <w:t>regulations that</w:t>
      </w:r>
      <w:r w:rsidR="000B6666">
        <w:rPr>
          <w:rFonts w:ascii="Times New Roman" w:hAnsi="Times New Roman"/>
        </w:rPr>
        <w:t xml:space="preserve"> relate to</w:t>
      </w:r>
      <w:r w:rsidR="00070467">
        <w:rPr>
          <w:rFonts w:ascii="Times New Roman" w:hAnsi="Times New Roman"/>
        </w:rPr>
        <w:t xml:space="preserve"> these </w:t>
      </w:r>
      <w:r w:rsidR="002510F0">
        <w:rPr>
          <w:rFonts w:ascii="Times New Roman" w:hAnsi="Times New Roman"/>
        </w:rPr>
        <w:t xml:space="preserve">Dodd-Frank Act </w:t>
      </w:r>
      <w:r w:rsidR="00070467">
        <w:rPr>
          <w:rFonts w:ascii="Times New Roman" w:hAnsi="Times New Roman"/>
        </w:rPr>
        <w:t>requirements</w:t>
      </w:r>
      <w:r w:rsidR="002510F0">
        <w:rPr>
          <w:rFonts w:ascii="Times New Roman" w:hAnsi="Times New Roman"/>
        </w:rPr>
        <w:t xml:space="preserve">. The proposed regulations would be found in </w:t>
      </w:r>
      <w:r w:rsidR="002510F0" w:rsidRPr="004D6941">
        <w:rPr>
          <w:rFonts w:ascii="Times New Roman" w:hAnsi="Times New Roman"/>
        </w:rPr>
        <w:t>17 CFR Part 45</w:t>
      </w:r>
      <w:r w:rsidR="002510F0">
        <w:rPr>
          <w:rFonts w:ascii="Times New Roman" w:hAnsi="Times New Roman"/>
        </w:rPr>
        <w:t xml:space="preserve"> and</w:t>
      </w:r>
      <w:r w:rsidR="00863A10">
        <w:rPr>
          <w:rFonts w:ascii="Times New Roman" w:hAnsi="Times New Roman"/>
        </w:rPr>
        <w:t xml:space="preserve"> would impose</w:t>
      </w:r>
      <w:r w:rsidR="00070467">
        <w:rPr>
          <w:rFonts w:ascii="Times New Roman" w:hAnsi="Times New Roman"/>
        </w:rPr>
        <w:t xml:space="preserve"> </w:t>
      </w:r>
      <w:r w:rsidR="00261E3C">
        <w:rPr>
          <w:rFonts w:ascii="Times New Roman" w:hAnsi="Times New Roman"/>
        </w:rPr>
        <w:t xml:space="preserve">recordkeeping and reporting </w:t>
      </w:r>
      <w:r w:rsidR="00FC2395" w:rsidRPr="003921AD">
        <w:rPr>
          <w:rFonts w:ascii="Times New Roman" w:hAnsi="Times New Roman"/>
        </w:rPr>
        <w:t>require</w:t>
      </w:r>
      <w:r w:rsidR="00DE76AA">
        <w:rPr>
          <w:rFonts w:ascii="Times New Roman" w:hAnsi="Times New Roman"/>
        </w:rPr>
        <w:t xml:space="preserve">ments on </w:t>
      </w:r>
      <w:r w:rsidR="003921AD">
        <w:rPr>
          <w:rFonts w:ascii="Times New Roman" w:hAnsi="Times New Roman"/>
        </w:rPr>
        <w:t xml:space="preserve">the following entities: </w:t>
      </w:r>
      <w:r>
        <w:rPr>
          <w:rFonts w:ascii="Times New Roman" w:hAnsi="Times New Roman"/>
        </w:rPr>
        <w:t>SDRs,</w:t>
      </w:r>
      <w:r w:rsidRPr="003921AD">
        <w:rPr>
          <w:rFonts w:ascii="Times New Roman" w:hAnsi="Times New Roman"/>
        </w:rPr>
        <w:t xml:space="preserve"> </w:t>
      </w:r>
      <w:r w:rsidR="00FC2395" w:rsidRPr="003921AD">
        <w:rPr>
          <w:rFonts w:ascii="Times New Roman" w:hAnsi="Times New Roman"/>
        </w:rPr>
        <w:t xml:space="preserve">swap execution facilities (“SEFs”), designated contract markets (“DCMs”), </w:t>
      </w:r>
      <w:r w:rsidR="00834FB8">
        <w:rPr>
          <w:rFonts w:ascii="Times New Roman" w:hAnsi="Times New Roman"/>
        </w:rPr>
        <w:t xml:space="preserve">derivatives clearing </w:t>
      </w:r>
      <w:r w:rsidR="008528A0">
        <w:rPr>
          <w:rFonts w:ascii="Times New Roman" w:hAnsi="Times New Roman"/>
        </w:rPr>
        <w:t xml:space="preserve">organizations (“DCOs”), </w:t>
      </w:r>
      <w:r w:rsidR="0048497F">
        <w:rPr>
          <w:rFonts w:ascii="Times New Roman" w:hAnsi="Times New Roman"/>
        </w:rPr>
        <w:t xml:space="preserve">swap dealers (“SDs”), </w:t>
      </w:r>
      <w:r w:rsidR="004B74C7">
        <w:rPr>
          <w:rFonts w:ascii="Times New Roman" w:hAnsi="Times New Roman"/>
        </w:rPr>
        <w:t>major swap participants</w:t>
      </w:r>
      <w:r w:rsidR="00973D70">
        <w:rPr>
          <w:rFonts w:ascii="Times New Roman" w:hAnsi="Times New Roman"/>
        </w:rPr>
        <w:t xml:space="preserve"> (“MSPs”), </w:t>
      </w:r>
      <w:r w:rsidR="000F3D20">
        <w:rPr>
          <w:rFonts w:ascii="Times New Roman" w:hAnsi="Times New Roman"/>
        </w:rPr>
        <w:t xml:space="preserve">and </w:t>
      </w:r>
      <w:r w:rsidR="005922F5">
        <w:rPr>
          <w:rFonts w:ascii="Times New Roman" w:hAnsi="Times New Roman"/>
        </w:rPr>
        <w:t xml:space="preserve">non-SD/MSP </w:t>
      </w:r>
      <w:r w:rsidR="00697D1F">
        <w:rPr>
          <w:rFonts w:ascii="Times New Roman" w:hAnsi="Times New Roman"/>
        </w:rPr>
        <w:t>counterparties</w:t>
      </w:r>
      <w:r w:rsidR="00B11249">
        <w:rPr>
          <w:rFonts w:ascii="Times New Roman" w:hAnsi="Times New Roman"/>
        </w:rPr>
        <w:t xml:space="preserve">. </w:t>
      </w:r>
      <w:r w:rsidR="00CB4988">
        <w:rPr>
          <w:rFonts w:ascii="Times New Roman" w:hAnsi="Times New Roman"/>
        </w:rPr>
        <w:t>The collections of informatio</w:t>
      </w:r>
      <w:r w:rsidR="00CB5144">
        <w:rPr>
          <w:rFonts w:ascii="Times New Roman" w:hAnsi="Times New Roman"/>
        </w:rPr>
        <w:t>n set forth in the proposed</w:t>
      </w:r>
      <w:r w:rsidR="003101F4">
        <w:rPr>
          <w:rFonts w:ascii="Times New Roman" w:hAnsi="Times New Roman"/>
        </w:rPr>
        <w:t xml:space="preserve"> </w:t>
      </w:r>
      <w:r w:rsidR="0099260C">
        <w:rPr>
          <w:rFonts w:ascii="Times New Roman" w:hAnsi="Times New Roman"/>
        </w:rPr>
        <w:t>regulations</w:t>
      </w:r>
      <w:r w:rsidR="00E908FB">
        <w:rPr>
          <w:rFonts w:ascii="Times New Roman" w:hAnsi="Times New Roman"/>
        </w:rPr>
        <w:t xml:space="preserve"> </w:t>
      </w:r>
      <w:r w:rsidR="00021D25">
        <w:rPr>
          <w:rFonts w:ascii="Times New Roman" w:hAnsi="Times New Roman"/>
        </w:rPr>
        <w:t>are as follows (</w:t>
      </w:r>
      <w:r w:rsidR="008D21E3">
        <w:rPr>
          <w:rFonts w:ascii="Times New Roman" w:hAnsi="Times New Roman"/>
        </w:rPr>
        <w:t xml:space="preserve">and are </w:t>
      </w:r>
      <w:r w:rsidR="00021D25">
        <w:rPr>
          <w:rFonts w:ascii="Times New Roman" w:hAnsi="Times New Roman"/>
        </w:rPr>
        <w:t>described more fully in response to Question 12</w:t>
      </w:r>
      <w:r w:rsidR="0048497F">
        <w:rPr>
          <w:rFonts w:ascii="Times New Roman" w:hAnsi="Times New Roman"/>
        </w:rPr>
        <w:t>):</w:t>
      </w:r>
    </w:p>
    <w:p w:rsidR="00FC2395" w:rsidRPr="00FC2395" w:rsidRDefault="00FC2395" w:rsidP="00FC2395">
      <w:pPr>
        <w:tabs>
          <w:tab w:val="left" w:pos="-720"/>
          <w:tab w:val="left" w:pos="0"/>
        </w:tabs>
        <w:suppressAutoHyphens/>
        <w:ind w:left="720" w:hanging="720"/>
        <w:rPr>
          <w:rFonts w:ascii="Times New Roman" w:hAnsi="Times New Roman"/>
        </w:rPr>
      </w:pPr>
    </w:p>
    <w:p w:rsidR="00FC2395" w:rsidRDefault="00FC2395" w:rsidP="00AD6D21">
      <w:pPr>
        <w:tabs>
          <w:tab w:val="left" w:pos="-720"/>
          <w:tab w:val="left" w:pos="0"/>
        </w:tabs>
        <w:suppressAutoHyphens/>
        <w:ind w:left="720" w:hanging="360"/>
        <w:rPr>
          <w:rFonts w:ascii="Times New Roman" w:hAnsi="Times New Roman"/>
        </w:rPr>
      </w:pPr>
      <w:r w:rsidRPr="00FC2395">
        <w:rPr>
          <w:rFonts w:ascii="Times New Roman" w:hAnsi="Times New Roman"/>
        </w:rPr>
        <w:t>•</w:t>
      </w:r>
      <w:r w:rsidRPr="00FC2395">
        <w:rPr>
          <w:rFonts w:ascii="Times New Roman" w:hAnsi="Times New Roman"/>
        </w:rPr>
        <w:tab/>
      </w:r>
      <w:r w:rsidR="00423A75" w:rsidRPr="00423A75">
        <w:rPr>
          <w:rFonts w:ascii="Times New Roman" w:hAnsi="Times New Roman"/>
        </w:rPr>
        <w:t xml:space="preserve">Under proposed Regulation 45.2, SDRs, SEFs, DCMs, </w:t>
      </w:r>
      <w:r w:rsidR="00131C72">
        <w:rPr>
          <w:rFonts w:ascii="Times New Roman" w:hAnsi="Times New Roman"/>
        </w:rPr>
        <w:t xml:space="preserve">DCOs, SDs, MSPs, and </w:t>
      </w:r>
      <w:r w:rsidR="00423A75">
        <w:rPr>
          <w:rFonts w:ascii="Times New Roman" w:hAnsi="Times New Roman"/>
        </w:rPr>
        <w:t xml:space="preserve">non-SD/MSP counterparties </w:t>
      </w:r>
      <w:r w:rsidR="00423A75" w:rsidRPr="00423A75">
        <w:rPr>
          <w:rFonts w:ascii="Times New Roman" w:hAnsi="Times New Roman"/>
        </w:rPr>
        <w:t>would be required to</w:t>
      </w:r>
      <w:r w:rsidR="00DE65B1">
        <w:rPr>
          <w:rFonts w:ascii="Times New Roman" w:hAnsi="Times New Roman"/>
        </w:rPr>
        <w:t xml:space="preserve"> keep records of all activities </w:t>
      </w:r>
      <w:r w:rsidR="00D21E69">
        <w:rPr>
          <w:rFonts w:ascii="Times New Roman" w:hAnsi="Times New Roman"/>
        </w:rPr>
        <w:t xml:space="preserve">relating to </w:t>
      </w:r>
      <w:r w:rsidR="00423A75" w:rsidRPr="00423A75">
        <w:rPr>
          <w:rFonts w:ascii="Times New Roman" w:hAnsi="Times New Roman"/>
        </w:rPr>
        <w:t>swaps.  Specifically, proposed Regulation 45.2 would require SDRs, SEFs, DCMs, DCOs, SDs, and MSPs to keep complete records of a</w:t>
      </w:r>
      <w:r w:rsidR="00EB1D22">
        <w:rPr>
          <w:rFonts w:ascii="Times New Roman" w:hAnsi="Times New Roman"/>
        </w:rPr>
        <w:t xml:space="preserve">ll activities relating to their </w:t>
      </w:r>
      <w:r w:rsidR="00423A75" w:rsidRPr="00423A75">
        <w:rPr>
          <w:rFonts w:ascii="Times New Roman" w:hAnsi="Times New Roman"/>
        </w:rPr>
        <w:t>b</w:t>
      </w:r>
      <w:r w:rsidR="00DD2B3A">
        <w:rPr>
          <w:rFonts w:ascii="Times New Roman" w:hAnsi="Times New Roman"/>
        </w:rPr>
        <w:t xml:space="preserve">usiness </w:t>
      </w:r>
      <w:r w:rsidR="00DD2B3A">
        <w:rPr>
          <w:rFonts w:ascii="Times New Roman" w:hAnsi="Times New Roman"/>
        </w:rPr>
        <w:lastRenderedPageBreak/>
        <w:t xml:space="preserve">with respect to swaps. </w:t>
      </w:r>
      <w:r w:rsidR="00423A75" w:rsidRPr="00423A75">
        <w:rPr>
          <w:rFonts w:ascii="Times New Roman" w:hAnsi="Times New Roman"/>
        </w:rPr>
        <w:t xml:space="preserve">The proposed regulation would require non-SD/MSP counterparties to keep complete records with respect to each swap in </w:t>
      </w:r>
      <w:r w:rsidR="00423A75">
        <w:rPr>
          <w:rFonts w:ascii="Times New Roman" w:hAnsi="Times New Roman"/>
        </w:rPr>
        <w:t xml:space="preserve">which they are </w:t>
      </w:r>
      <w:proofErr w:type="gramStart"/>
      <w:r w:rsidR="00423A75">
        <w:rPr>
          <w:rFonts w:ascii="Times New Roman" w:hAnsi="Times New Roman"/>
        </w:rPr>
        <w:t>a counterparty</w:t>
      </w:r>
      <w:proofErr w:type="gramEnd"/>
      <w:r w:rsidR="00423A75">
        <w:rPr>
          <w:rFonts w:ascii="Times New Roman" w:hAnsi="Times New Roman"/>
        </w:rPr>
        <w:t xml:space="preserve">. </w:t>
      </w:r>
    </w:p>
    <w:p w:rsidR="00395494" w:rsidRPr="00FC2395" w:rsidRDefault="00395494" w:rsidP="00AD6D21">
      <w:pPr>
        <w:tabs>
          <w:tab w:val="left" w:pos="-720"/>
          <w:tab w:val="left" w:pos="0"/>
        </w:tabs>
        <w:suppressAutoHyphens/>
        <w:ind w:left="720" w:hanging="360"/>
        <w:rPr>
          <w:rFonts w:ascii="Times New Roman" w:hAnsi="Times New Roman"/>
        </w:rPr>
      </w:pPr>
    </w:p>
    <w:p w:rsidR="00FC2395" w:rsidRPr="00FC2395" w:rsidRDefault="00FC2395" w:rsidP="00AD6D21">
      <w:pPr>
        <w:tabs>
          <w:tab w:val="left" w:pos="-720"/>
          <w:tab w:val="left" w:pos="0"/>
        </w:tabs>
        <w:suppressAutoHyphens/>
        <w:ind w:left="720" w:hanging="360"/>
        <w:rPr>
          <w:rFonts w:ascii="Times New Roman" w:hAnsi="Times New Roman"/>
        </w:rPr>
      </w:pPr>
      <w:r w:rsidRPr="00FC2395">
        <w:rPr>
          <w:rFonts w:ascii="Times New Roman" w:hAnsi="Times New Roman"/>
        </w:rPr>
        <w:t>•</w:t>
      </w:r>
      <w:r w:rsidRPr="00FC2395">
        <w:rPr>
          <w:rFonts w:ascii="Times New Roman" w:hAnsi="Times New Roman"/>
        </w:rPr>
        <w:tab/>
      </w:r>
      <w:r w:rsidR="001921F5" w:rsidRPr="001921F5">
        <w:rPr>
          <w:rFonts w:ascii="Times New Roman" w:hAnsi="Times New Roman"/>
        </w:rPr>
        <w:t>Under proposed Regulation 45.3, SEFs, DCMs, DCOs, MSPs, SDs, and non-SD/MSP counterparti</w:t>
      </w:r>
      <w:r w:rsidR="0048497F">
        <w:rPr>
          <w:rFonts w:ascii="Times New Roman" w:hAnsi="Times New Roman"/>
        </w:rPr>
        <w:t xml:space="preserve">es would be required to report data regarding swap transactions </w:t>
      </w:r>
      <w:r w:rsidR="001921F5" w:rsidRPr="001921F5">
        <w:rPr>
          <w:rFonts w:ascii="Times New Roman" w:hAnsi="Times New Roman"/>
        </w:rPr>
        <w:t>to SDRs</w:t>
      </w:r>
      <w:r w:rsidR="001921F5">
        <w:rPr>
          <w:rFonts w:ascii="Times New Roman" w:hAnsi="Times New Roman"/>
        </w:rPr>
        <w:t>.</w:t>
      </w:r>
    </w:p>
    <w:p w:rsidR="00FC2395" w:rsidRPr="00FC2395" w:rsidRDefault="00FC2395" w:rsidP="00AD6D21">
      <w:pPr>
        <w:tabs>
          <w:tab w:val="left" w:pos="-720"/>
          <w:tab w:val="left" w:pos="0"/>
        </w:tabs>
        <w:suppressAutoHyphens/>
        <w:ind w:left="720" w:hanging="360"/>
        <w:rPr>
          <w:rFonts w:ascii="Times New Roman" w:hAnsi="Times New Roman"/>
        </w:rPr>
      </w:pPr>
    </w:p>
    <w:p w:rsidR="00FC2395" w:rsidRDefault="00FC2395" w:rsidP="00AD6D21">
      <w:pPr>
        <w:tabs>
          <w:tab w:val="left" w:pos="-720"/>
          <w:tab w:val="left" w:pos="0"/>
        </w:tabs>
        <w:suppressAutoHyphens/>
        <w:ind w:left="720" w:hanging="360"/>
        <w:rPr>
          <w:rFonts w:ascii="Times New Roman" w:hAnsi="Times New Roman"/>
        </w:rPr>
      </w:pPr>
      <w:r w:rsidRPr="00FC2395">
        <w:rPr>
          <w:rFonts w:ascii="Times New Roman" w:hAnsi="Times New Roman"/>
        </w:rPr>
        <w:t>•</w:t>
      </w:r>
      <w:r w:rsidRPr="00FC2395">
        <w:rPr>
          <w:rFonts w:ascii="Times New Roman" w:hAnsi="Times New Roman"/>
        </w:rPr>
        <w:tab/>
      </w:r>
      <w:r w:rsidR="005135E0" w:rsidRPr="005135E0">
        <w:rPr>
          <w:rFonts w:ascii="Times New Roman" w:hAnsi="Times New Roman"/>
        </w:rPr>
        <w:t xml:space="preserve">Under proposed Regulation 45.4, </w:t>
      </w:r>
      <w:r w:rsidR="00811C2C">
        <w:rPr>
          <w:rFonts w:ascii="Times New Roman" w:hAnsi="Times New Roman"/>
        </w:rPr>
        <w:t xml:space="preserve">for each swap reported to an SDR, </w:t>
      </w:r>
      <w:r w:rsidR="0058720F">
        <w:rPr>
          <w:rFonts w:ascii="Times New Roman" w:hAnsi="Times New Roman"/>
        </w:rPr>
        <w:t>one SEF, DCM, SD, MSP, or SDR, chosen as provided in the regulation, would be r</w:t>
      </w:r>
      <w:r w:rsidR="00AD6D21">
        <w:rPr>
          <w:rFonts w:ascii="Times New Roman" w:hAnsi="Times New Roman"/>
        </w:rPr>
        <w:t xml:space="preserve">equired </w:t>
      </w:r>
      <w:r w:rsidR="005135E0" w:rsidRPr="005135E0">
        <w:rPr>
          <w:rFonts w:ascii="Times New Roman" w:hAnsi="Times New Roman"/>
        </w:rPr>
        <w:t xml:space="preserve">to </w:t>
      </w:r>
      <w:r w:rsidR="0058720F">
        <w:rPr>
          <w:rFonts w:ascii="Times New Roman" w:hAnsi="Times New Roman"/>
        </w:rPr>
        <w:t xml:space="preserve">report a unique </w:t>
      </w:r>
      <w:r w:rsidR="00811C2C">
        <w:rPr>
          <w:rFonts w:ascii="Times New Roman" w:hAnsi="Times New Roman"/>
        </w:rPr>
        <w:t xml:space="preserve">swap identifier for that swap to the other registered entities and swap counterparties involved in that swap.  </w:t>
      </w:r>
      <w:r w:rsidR="005135E0" w:rsidRPr="005135E0">
        <w:rPr>
          <w:rFonts w:ascii="Times New Roman" w:hAnsi="Times New Roman"/>
        </w:rPr>
        <w:t xml:space="preserve">Additionally under Proposed Regulation 45.4, SDs, MSPs, </w:t>
      </w:r>
      <w:r w:rsidR="003F6774">
        <w:rPr>
          <w:rFonts w:ascii="Times New Roman" w:hAnsi="Times New Roman"/>
        </w:rPr>
        <w:t>and</w:t>
      </w:r>
      <w:r w:rsidR="005135E0" w:rsidRPr="005135E0">
        <w:rPr>
          <w:rFonts w:ascii="Times New Roman" w:hAnsi="Times New Roman"/>
        </w:rPr>
        <w:t xml:space="preserve"> non-SD/MSP counterparties (an estimated 1,300 entities and persons), would be required to </w:t>
      </w:r>
      <w:r w:rsidR="00172C4A">
        <w:rPr>
          <w:rFonts w:ascii="Times New Roman" w:hAnsi="Times New Roman"/>
        </w:rPr>
        <w:t>report into a confidential database</w:t>
      </w:r>
      <w:r w:rsidR="005135E0" w:rsidRPr="005135E0">
        <w:rPr>
          <w:rFonts w:ascii="Times New Roman" w:hAnsi="Times New Roman"/>
        </w:rPr>
        <w:t xml:space="preserve"> their ownership and affiliations information (as well as changes t</w:t>
      </w:r>
      <w:r w:rsidR="005135E0">
        <w:rPr>
          <w:rFonts w:ascii="Times New Roman" w:hAnsi="Times New Roman"/>
        </w:rPr>
        <w:t xml:space="preserve">o ownership and affiliations). </w:t>
      </w:r>
    </w:p>
    <w:p w:rsidR="00AD6D21" w:rsidRDefault="00AD6D21" w:rsidP="00AD6D21">
      <w:pPr>
        <w:tabs>
          <w:tab w:val="left" w:pos="-720"/>
          <w:tab w:val="left" w:pos="0"/>
        </w:tabs>
        <w:suppressAutoHyphens/>
        <w:ind w:left="720" w:hanging="360"/>
        <w:rPr>
          <w:rFonts w:ascii="Times New Roman" w:hAnsi="Times New Roman"/>
        </w:rPr>
      </w:pPr>
    </w:p>
    <w:p w:rsidR="00AD6D21" w:rsidRDefault="00AD6D21" w:rsidP="00AD6D21">
      <w:pPr>
        <w:pStyle w:val="Default"/>
        <w:rPr>
          <w:rFonts w:ascii="Times New Roman" w:hAnsi="Times New Roman" w:cs="Times New Roman"/>
        </w:rPr>
      </w:pPr>
      <w:r>
        <w:rPr>
          <w:rFonts w:ascii="Times New Roman" w:hAnsi="Times New Roman" w:cs="Times New Roman"/>
        </w:rPr>
        <w:tab/>
        <w:t xml:space="preserve">The information collection obligations imposed by the proposed regulation are necessary to ensure that complete data concerning swaps is maintained in swap data repositories and available to the Commission and other regulators, as required by the CEA as amended by the Dodd-Frank Act.  </w:t>
      </w:r>
    </w:p>
    <w:p w:rsidR="00FC2395" w:rsidRPr="00FC2395" w:rsidRDefault="00FC2395" w:rsidP="00FC2395">
      <w:pPr>
        <w:tabs>
          <w:tab w:val="left" w:pos="-720"/>
          <w:tab w:val="left" w:pos="0"/>
        </w:tabs>
        <w:suppressAutoHyphens/>
        <w:ind w:left="720" w:hanging="720"/>
        <w:rPr>
          <w:rFonts w:ascii="Times New Roman" w:hAnsi="Times New Roman"/>
        </w:rPr>
      </w:pPr>
      <w:r w:rsidRPr="00FC2395">
        <w:rPr>
          <w:rFonts w:ascii="Times New Roman" w:hAnsi="Times New Roman"/>
        </w:rPr>
        <w:t xml:space="preserve"> </w:t>
      </w:r>
    </w:p>
    <w:p w:rsidR="002D6C4C" w:rsidRDefault="002D133A" w:rsidP="00AD6D21">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date would be used.  Except for a new collection, indicate the actual use the agency has made of the information received from the current collection</w:t>
      </w:r>
      <w:r>
        <w:rPr>
          <w:rFonts w:ascii="Times New Roman" w:hAnsi="Times New Roman"/>
        </w:rPr>
        <w:t>.</w:t>
      </w:r>
      <w:r w:rsidR="002F6A83">
        <w:rPr>
          <w:rFonts w:ascii="Times New Roman" w:hAnsi="Times New Roman"/>
        </w:rPr>
        <w:t xml:space="preserve"> </w:t>
      </w:r>
    </w:p>
    <w:p w:rsidR="002D6C4C" w:rsidRDefault="002D6C4C">
      <w:pPr>
        <w:tabs>
          <w:tab w:val="left" w:pos="-720"/>
        </w:tabs>
        <w:suppressAutoHyphens/>
        <w:ind w:left="720" w:hanging="720"/>
        <w:rPr>
          <w:rFonts w:ascii="Times New Roman" w:hAnsi="Times New Roman"/>
        </w:rPr>
      </w:pPr>
    </w:p>
    <w:p w:rsidR="00AD6D21" w:rsidRDefault="002D6C4C" w:rsidP="00AD6D21">
      <w:pPr>
        <w:tabs>
          <w:tab w:val="left" w:pos="-720"/>
        </w:tabs>
        <w:suppressAutoHyphens/>
        <w:rPr>
          <w:rFonts w:ascii="Times New Roman" w:hAnsi="Times New Roman"/>
        </w:rPr>
      </w:pPr>
      <w:r>
        <w:rPr>
          <w:rFonts w:ascii="Times New Roman" w:hAnsi="Times New Roman"/>
        </w:rPr>
        <w:tab/>
      </w:r>
      <w:r w:rsidR="00CF4119">
        <w:rPr>
          <w:rFonts w:ascii="Times New Roman" w:hAnsi="Times New Roman"/>
        </w:rPr>
        <w:t>The swap data</w:t>
      </w:r>
      <w:r w:rsidR="00AD6D21">
        <w:rPr>
          <w:rFonts w:ascii="Times New Roman" w:hAnsi="Times New Roman"/>
        </w:rPr>
        <w:t xml:space="preserve"> required to be reported </w:t>
      </w:r>
      <w:r w:rsidR="00CF4119">
        <w:rPr>
          <w:rFonts w:ascii="Times New Roman" w:hAnsi="Times New Roman"/>
        </w:rPr>
        <w:t xml:space="preserve">to SDRs </w:t>
      </w:r>
      <w:r w:rsidR="00EF144E">
        <w:rPr>
          <w:rFonts w:ascii="Times New Roman" w:hAnsi="Times New Roman"/>
        </w:rPr>
        <w:t>would</w:t>
      </w:r>
      <w:r w:rsidR="00CF4119">
        <w:rPr>
          <w:rFonts w:ascii="Times New Roman" w:hAnsi="Times New Roman"/>
        </w:rPr>
        <w:t xml:space="preserve"> be used by regulators and government entities to provide oversight and supervision and </w:t>
      </w:r>
      <w:r w:rsidR="002748DE">
        <w:rPr>
          <w:rFonts w:ascii="Times New Roman" w:hAnsi="Times New Roman"/>
        </w:rPr>
        <w:t xml:space="preserve">to ensure compliance with </w:t>
      </w:r>
      <w:r w:rsidR="00AD6D21">
        <w:rPr>
          <w:rFonts w:ascii="Times New Roman" w:hAnsi="Times New Roman"/>
        </w:rPr>
        <w:t xml:space="preserve">statutes and regulations </w:t>
      </w:r>
      <w:r w:rsidR="00285368">
        <w:rPr>
          <w:rFonts w:ascii="Times New Roman" w:hAnsi="Times New Roman"/>
        </w:rPr>
        <w:t>relating</w:t>
      </w:r>
      <w:r w:rsidR="00CF4119">
        <w:rPr>
          <w:rFonts w:ascii="Times New Roman" w:hAnsi="Times New Roman"/>
        </w:rPr>
        <w:t xml:space="preserve"> to swaps. </w:t>
      </w:r>
      <w:r w:rsidR="00AD6D21">
        <w:rPr>
          <w:rFonts w:ascii="Times New Roman" w:hAnsi="Times New Roman"/>
        </w:rPr>
        <w:t xml:space="preserve">This will include monitoring of systemic risk, protection of market participants against fraud, manipulation, and abusive trading practices, enforcement of aggregate speculative position limits, and monitoring of the financial integrity of the clearing process.  </w:t>
      </w:r>
    </w:p>
    <w:p w:rsidR="002D6C4C" w:rsidRDefault="002D6C4C" w:rsidP="002D6C4C">
      <w:pPr>
        <w:tabs>
          <w:tab w:val="left" w:pos="-720"/>
        </w:tabs>
        <w:suppressAutoHyphens/>
        <w:ind w:left="720" w:hanging="720"/>
        <w:rPr>
          <w:rFonts w:ascii="Times New Roman" w:hAnsi="Times New Roman"/>
        </w:rPr>
      </w:pPr>
    </w:p>
    <w:p w:rsidR="002D6C4C"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F6A83">
        <w:rPr>
          <w:rFonts w:ascii="Times New Roman" w:hAnsi="Times New Roman"/>
          <w:u w:val="single"/>
        </w:rPr>
        <w:t xml:space="preserve"> </w:t>
      </w:r>
    </w:p>
    <w:p w:rsidR="002D6C4C" w:rsidRDefault="002D6C4C">
      <w:pPr>
        <w:tabs>
          <w:tab w:val="left" w:pos="-720"/>
          <w:tab w:val="left" w:pos="0"/>
        </w:tabs>
        <w:suppressAutoHyphens/>
        <w:ind w:left="720" w:hanging="720"/>
        <w:rPr>
          <w:rFonts w:ascii="Times New Roman" w:hAnsi="Times New Roman"/>
          <w:highlight w:val="yellow"/>
        </w:rPr>
      </w:pPr>
    </w:p>
    <w:p w:rsidR="002D133A" w:rsidRPr="002F6A83" w:rsidRDefault="002D6C4C" w:rsidP="00144B60">
      <w:pPr>
        <w:tabs>
          <w:tab w:val="left" w:pos="-720"/>
          <w:tab w:val="left" w:pos="0"/>
        </w:tabs>
        <w:suppressAutoHyphens/>
        <w:rPr>
          <w:rFonts w:ascii="Times New Roman" w:hAnsi="Times New Roman"/>
        </w:rPr>
      </w:pPr>
      <w:r w:rsidRPr="00AF6661">
        <w:rPr>
          <w:rFonts w:ascii="Times New Roman" w:hAnsi="Times New Roman"/>
        </w:rPr>
        <w:tab/>
      </w:r>
      <w:r w:rsidR="00190DB4" w:rsidRPr="00AF6661">
        <w:rPr>
          <w:rFonts w:ascii="Times New Roman" w:hAnsi="Times New Roman"/>
        </w:rPr>
        <w:t xml:space="preserve">The </w:t>
      </w:r>
      <w:r w:rsidR="00267DBD">
        <w:rPr>
          <w:rFonts w:ascii="Times New Roman" w:hAnsi="Times New Roman"/>
        </w:rPr>
        <w:t>required swap data would be reported electronically</w:t>
      </w:r>
      <w:r w:rsidR="00190DB4" w:rsidRPr="00AF6661">
        <w:rPr>
          <w:rFonts w:ascii="Times New Roman" w:hAnsi="Times New Roman"/>
        </w:rPr>
        <w:t xml:space="preserve">. </w:t>
      </w:r>
      <w:r w:rsidR="00267DBD">
        <w:rPr>
          <w:rFonts w:ascii="Times New Roman" w:hAnsi="Times New Roman"/>
        </w:rPr>
        <w:t xml:space="preserve"> </w:t>
      </w:r>
      <w:r w:rsidR="00B80D26">
        <w:rPr>
          <w:rFonts w:ascii="Times New Roman" w:hAnsi="Times New Roman"/>
        </w:rPr>
        <w:t xml:space="preserve">The information collection requirements do not include a requirement that a </w:t>
      </w:r>
      <w:r w:rsidR="00B80D26" w:rsidRPr="00B80D26">
        <w:rPr>
          <w:rFonts w:ascii="Times New Roman" w:hAnsi="Times New Roman"/>
        </w:rPr>
        <w:t>reporting party publish or maintain any related information or data on paper.</w:t>
      </w:r>
    </w:p>
    <w:p w:rsidR="002D133A" w:rsidRDefault="002D133A">
      <w:pPr>
        <w:tabs>
          <w:tab w:val="left" w:pos="-720"/>
        </w:tabs>
        <w:suppressAutoHyphens/>
        <w:rPr>
          <w:rFonts w:ascii="Times New Roman" w:hAnsi="Times New Roman"/>
        </w:rPr>
      </w:pPr>
    </w:p>
    <w:p w:rsidR="002D6C4C"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r w:rsidR="002F6A83">
        <w:rPr>
          <w:rFonts w:ascii="Times New Roman" w:hAnsi="Times New Roman"/>
        </w:rPr>
        <w:t xml:space="preserve"> </w:t>
      </w:r>
    </w:p>
    <w:p w:rsidR="002D6C4C" w:rsidRDefault="002D6C4C">
      <w:pPr>
        <w:tabs>
          <w:tab w:val="left" w:pos="-720"/>
          <w:tab w:val="left" w:pos="0"/>
        </w:tabs>
        <w:suppressAutoHyphens/>
        <w:ind w:left="720" w:hanging="720"/>
        <w:rPr>
          <w:rFonts w:ascii="Times New Roman" w:hAnsi="Times New Roman"/>
        </w:rPr>
      </w:pPr>
    </w:p>
    <w:p w:rsidR="002D133A" w:rsidRDefault="00267DBD" w:rsidP="00267DBD">
      <w:pPr>
        <w:tabs>
          <w:tab w:val="left" w:pos="-720"/>
        </w:tabs>
        <w:spacing w:after="240"/>
        <w:rPr>
          <w:rFonts w:ascii="Times New Roman" w:hAnsi="Times New Roman"/>
        </w:rPr>
      </w:pPr>
      <w:r>
        <w:rPr>
          <w:rFonts w:ascii="Times New Roman" w:hAnsi="Times New Roman"/>
        </w:rPr>
        <w:lastRenderedPageBreak/>
        <w:tab/>
        <w:t>The required information is not already collected by the Commission for any other purpose, collected by any other agency, or available for public disclosure through any other source.   Prior to enactment of the Dodd-Frank Act, the Commission did not have authority to require swap data recordkeeping and reporting.  There are no existing regulations that could be modified to serve a similar purpose.</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6C4C" w:rsidRDefault="002D6C4C">
      <w:pPr>
        <w:tabs>
          <w:tab w:val="left" w:pos="-720"/>
          <w:tab w:val="left" w:pos="0"/>
        </w:tabs>
        <w:suppressAutoHyphens/>
        <w:ind w:left="720" w:hanging="720"/>
        <w:rPr>
          <w:rFonts w:ascii="Times New Roman" w:hAnsi="Times New Roman"/>
        </w:rPr>
      </w:pPr>
    </w:p>
    <w:p w:rsidR="007F7F5B" w:rsidRDefault="00293035" w:rsidP="007F7F5B">
      <w:pPr>
        <w:tabs>
          <w:tab w:val="left" w:pos="-720"/>
        </w:tabs>
        <w:rPr>
          <w:rFonts w:ascii="Times New Roman" w:hAnsi="Times New Roman"/>
        </w:rPr>
      </w:pPr>
      <w:r>
        <w:rPr>
          <w:rFonts w:ascii="Times New Roman" w:hAnsi="Times New Roman"/>
        </w:rPr>
        <w:tab/>
      </w:r>
      <w:r w:rsidR="007F7F5B">
        <w:rPr>
          <w:rFonts w:ascii="Times New Roman" w:hAnsi="Times New Roman"/>
        </w:rPr>
        <w:t xml:space="preserve">The Commission has previously established certain definitions of “small entities” to be used in evaluating the impact of Commission regulations on such entities in accordance with the Regulatory Flexibility Act.  In its previous determinations, the Commission has concluded that DCMs and DCOs </w:t>
      </w:r>
      <w:r w:rsidR="000F56B5">
        <w:rPr>
          <w:rFonts w:ascii="Times New Roman" w:hAnsi="Times New Roman"/>
        </w:rPr>
        <w:t>are</w:t>
      </w:r>
      <w:r w:rsidR="007F7F5B">
        <w:rPr>
          <w:rFonts w:ascii="Times New Roman" w:hAnsi="Times New Roman"/>
        </w:rPr>
        <w:t xml:space="preserve"> not small entities for the purposes of the RFA.  As SDRs, SEFs, SDs, and MSPs are new entities to be regulated by the Commission pursuant to the Dodd-Frank Act, the Commission has not previously determined whether they are small entities for the purpose of the RFA.  The Commission is proposing to determine that SDRs, SEFs, SDs, and MSPs covered by these rules, for reasons similar to those applicable to DCMs and DCOs, are not small entities for purposes of the RFA.  Relatively few non-SD/MSP swap counterparties will be required to report swap data pursuant to the proposed regulations.  The proposed regulations require reporting by a non-SD/MSP counterparty only with respect to swaps in which </w:t>
      </w:r>
      <w:proofErr w:type="gramStart"/>
      <w:r w:rsidR="007F7F5B">
        <w:rPr>
          <w:rFonts w:ascii="Times New Roman" w:hAnsi="Times New Roman"/>
        </w:rPr>
        <w:t>neither counterparty</w:t>
      </w:r>
      <w:proofErr w:type="gramEnd"/>
      <w:r w:rsidR="007F7F5B">
        <w:rPr>
          <w:rFonts w:ascii="Times New Roman" w:hAnsi="Times New Roman"/>
        </w:rPr>
        <w:t xml:space="preserve"> is an SD or MSP, and the considerable majority of swaps involve at least one SD or MSP.  Moreover, many non-SD/MSP counterparties may be Eligible Contract Participants (“ECPs”) as defined by the Commission’s regulations, and ECPs have previously been determined by the Commission not to be “small entities” for RFA purposes.  In addition, most end users and other non-SD/MSP counterparties who are regulated by the Employee Retirement Income Security Act of 1974 (“ERISA”), such as pensions funds, which are among the most active participants in the swap market, are prohibited from transacting </w:t>
      </w:r>
      <w:r w:rsidR="000F56B5">
        <w:rPr>
          <w:rFonts w:ascii="Times New Roman" w:hAnsi="Times New Roman"/>
        </w:rPr>
        <w:t>directly</w:t>
      </w:r>
      <w:r w:rsidR="007F7F5B">
        <w:rPr>
          <w:rFonts w:ascii="Times New Roman" w:hAnsi="Times New Roman"/>
        </w:rPr>
        <w:t xml:space="preserve"> with other ERISA-regulated participants.  Therefore, the Commission has certified pursuant to 5 U.S.C. 605(b) that the proposed rules will not have a significant impact on a substantial number of small entities.  </w:t>
      </w:r>
    </w:p>
    <w:p w:rsidR="002D133A" w:rsidRDefault="002D133A" w:rsidP="007F7F5B">
      <w:pPr>
        <w:tabs>
          <w:tab w:val="left" w:pos="-720"/>
        </w:tabs>
        <w:suppressAutoHyphens/>
        <w:rPr>
          <w:rFonts w:ascii="Times New Roman" w:hAnsi="Times New Roman"/>
        </w:rPr>
      </w:pPr>
    </w:p>
    <w:p w:rsidR="00682A48"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r w:rsidR="002F6A83">
        <w:rPr>
          <w:rFonts w:ascii="Times New Roman" w:hAnsi="Times New Roman"/>
        </w:rPr>
        <w:t xml:space="preserve"> </w:t>
      </w:r>
    </w:p>
    <w:p w:rsidR="00682A48" w:rsidRDefault="00682A48">
      <w:pPr>
        <w:tabs>
          <w:tab w:val="left" w:pos="-720"/>
          <w:tab w:val="left" w:pos="0"/>
        </w:tabs>
        <w:suppressAutoHyphens/>
        <w:ind w:left="720" w:hanging="720"/>
        <w:rPr>
          <w:rFonts w:ascii="Times New Roman" w:hAnsi="Times New Roman"/>
        </w:rPr>
      </w:pPr>
    </w:p>
    <w:p w:rsidR="00293035" w:rsidRDefault="00682A48" w:rsidP="00293035">
      <w:pPr>
        <w:pStyle w:val="Default"/>
        <w:rPr>
          <w:rFonts w:ascii="Times New Roman" w:hAnsi="Times New Roman" w:cs="Times New Roman"/>
        </w:rPr>
      </w:pPr>
      <w:r>
        <w:rPr>
          <w:rFonts w:ascii="Times New Roman" w:hAnsi="Times New Roman"/>
        </w:rPr>
        <w:tab/>
      </w:r>
      <w:r w:rsidR="00293035">
        <w:rPr>
          <w:rFonts w:ascii="Times New Roman" w:hAnsi="Times New Roman" w:cs="Times New Roman"/>
        </w:rPr>
        <w:t xml:space="preserve">Failure to maintain the records or to report the swap data required by the proposed regulations would adversely affect the Commission’s ability to ensure that complete data concerning all swaps is maintained in swap data repositories and available to the Commission and other regulators, as required by the Dodd-Frank Act.   </w:t>
      </w:r>
      <w:r w:rsidR="00293035" w:rsidRPr="00682A48">
        <w:rPr>
          <w:rFonts w:ascii="Times New Roman" w:hAnsi="Times New Roman"/>
        </w:rPr>
        <w:t>The information collection cannot be conducted less frequently without compromising the acc</w:t>
      </w:r>
      <w:r w:rsidR="00293035">
        <w:rPr>
          <w:rFonts w:ascii="Times New Roman" w:hAnsi="Times New Roman"/>
        </w:rPr>
        <w:t xml:space="preserve">uracy and timeliness of the data.  </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 xml:space="preserve">Explain any special circumstances that require the collection to be conducted in a </w:t>
      </w:r>
      <w:r w:rsidR="00FE0C04">
        <w:rPr>
          <w:rFonts w:ascii="Times New Roman" w:hAnsi="Times New Roman"/>
        </w:rPr>
        <w:tab/>
      </w:r>
      <w:r>
        <w:rPr>
          <w:rFonts w:ascii="Times New Roman" w:hAnsi="Times New Roman"/>
          <w:u w:val="single"/>
        </w:rPr>
        <w:t>manner</w:t>
      </w:r>
      <w:r>
        <w:rPr>
          <w:rFonts w:ascii="Times New Roman" w:hAnsi="Times New Roman"/>
        </w:rPr>
        <w:t>:</w:t>
      </w:r>
    </w:p>
    <w:p w:rsidR="002D133A" w:rsidRDefault="002D133A">
      <w:pPr>
        <w:tabs>
          <w:tab w:val="left" w:pos="-720"/>
        </w:tabs>
        <w:suppressAutoHyphens/>
        <w:rPr>
          <w:rFonts w:ascii="Times New Roman" w:hAnsi="Times New Roman"/>
        </w:rPr>
      </w:pPr>
    </w:p>
    <w:p w:rsidR="00682A48"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r w:rsidR="002F6A83">
        <w:rPr>
          <w:rFonts w:ascii="Times New Roman" w:hAnsi="Times New Roman"/>
          <w:u w:val="single"/>
        </w:rPr>
        <w:t xml:space="preserve"> </w:t>
      </w:r>
    </w:p>
    <w:p w:rsidR="00CF6552" w:rsidRDefault="00682A48">
      <w:pPr>
        <w:tabs>
          <w:tab w:val="left" w:pos="-720"/>
          <w:tab w:val="left" w:pos="0"/>
          <w:tab w:val="left" w:pos="720"/>
        </w:tabs>
        <w:suppressAutoHyphens/>
        <w:ind w:left="1440" w:hanging="1440"/>
        <w:rPr>
          <w:rFonts w:ascii="Times New Roman" w:hAnsi="Times New Roman"/>
        </w:rPr>
      </w:pPr>
      <w:r w:rsidRPr="00682A48">
        <w:rPr>
          <w:rFonts w:ascii="Times New Roman" w:hAnsi="Times New Roman"/>
        </w:rPr>
        <w:tab/>
      </w:r>
      <w:r w:rsidRPr="00682A48">
        <w:rPr>
          <w:rFonts w:ascii="Times New Roman" w:hAnsi="Times New Roman"/>
        </w:rPr>
        <w:tab/>
      </w:r>
    </w:p>
    <w:p w:rsidR="00293035" w:rsidRDefault="00144B60" w:rsidP="00144B60">
      <w:pPr>
        <w:tabs>
          <w:tab w:val="left" w:pos="-720"/>
          <w:tab w:val="left" w:pos="0"/>
          <w:tab w:val="left" w:pos="720"/>
        </w:tabs>
        <w:suppressAutoHyphens/>
        <w:rPr>
          <w:rFonts w:ascii="Times New Roman" w:hAnsi="Times New Roman"/>
        </w:rPr>
      </w:pPr>
      <w:r>
        <w:rPr>
          <w:rFonts w:ascii="Times New Roman" w:hAnsi="Times New Roman"/>
        </w:rPr>
        <w:lastRenderedPageBreak/>
        <w:tab/>
      </w:r>
    </w:p>
    <w:p w:rsidR="002D133A" w:rsidRPr="002F6A83" w:rsidRDefault="00293035" w:rsidP="00293035">
      <w:pPr>
        <w:tabs>
          <w:tab w:val="left" w:pos="-720"/>
          <w:tab w:val="left" w:pos="0"/>
          <w:tab w:val="left" w:pos="720"/>
        </w:tabs>
        <w:rPr>
          <w:rFonts w:ascii="Times New Roman" w:hAnsi="Times New Roman"/>
        </w:rPr>
      </w:pPr>
      <w:r>
        <w:rPr>
          <w:rFonts w:ascii="Times New Roman" w:hAnsi="Times New Roman"/>
        </w:rPr>
        <w:tab/>
        <w:t xml:space="preserve">The proposed regulations require reporting to the Commission only in the exceptional case of a swap in an asset class for which no swap data repository currently accepts swap data.  Such reporting would be required only when requested by the Commission.  Swap data reporting to SDRs would be required both when a swap is created, and on a daily basis during the existence of the swap.  </w:t>
      </w:r>
      <w:r w:rsidR="00C8409C">
        <w:rPr>
          <w:rFonts w:ascii="Times New Roman" w:hAnsi="Times New Roman"/>
        </w:rPr>
        <w:t>Information</w:t>
      </w:r>
      <w:r w:rsidR="000579EF">
        <w:rPr>
          <w:rFonts w:ascii="Times New Roman" w:hAnsi="Times New Roman"/>
        </w:rPr>
        <w:t xml:space="preserve"> collection at this rate is </w:t>
      </w:r>
      <w:r w:rsidR="0016013E">
        <w:rPr>
          <w:rFonts w:ascii="Times New Roman" w:hAnsi="Times New Roman"/>
        </w:rPr>
        <w:t>necessary</w:t>
      </w:r>
      <w:r w:rsidR="00AC4247" w:rsidRPr="00682A48">
        <w:rPr>
          <w:rFonts w:ascii="Times New Roman" w:hAnsi="Times New Roman"/>
        </w:rPr>
        <w:t xml:space="preserve"> to </w:t>
      </w:r>
      <w:r>
        <w:rPr>
          <w:rFonts w:ascii="Times New Roman" w:hAnsi="Times New Roman"/>
        </w:rPr>
        <w:t xml:space="preserve">fulfill the requirements of the CEA as amended by the Dodd-Frank Act, and to </w:t>
      </w:r>
      <w:r w:rsidR="00AC4247" w:rsidRPr="00682A48">
        <w:rPr>
          <w:rFonts w:ascii="Times New Roman" w:hAnsi="Times New Roman"/>
        </w:rPr>
        <w:t xml:space="preserve">provide regulators with accurate and timely information.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682A48" w:rsidRDefault="00682A48">
      <w:pPr>
        <w:tabs>
          <w:tab w:val="left" w:pos="-720"/>
          <w:tab w:val="left" w:pos="0"/>
          <w:tab w:val="left" w:pos="720"/>
        </w:tabs>
        <w:suppressAutoHyphens/>
        <w:ind w:left="1440" w:hanging="1440"/>
        <w:rPr>
          <w:rFonts w:ascii="Times New Roman" w:hAnsi="Times New Roman"/>
          <w:u w:val="single"/>
        </w:rPr>
      </w:pPr>
    </w:p>
    <w:p w:rsidR="00293035" w:rsidRDefault="007C0D05"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regulations call for reporting swap data electronically.</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F7327E" w:rsidRDefault="00F7327E">
      <w:pPr>
        <w:tabs>
          <w:tab w:val="left" w:pos="-720"/>
          <w:tab w:val="left" w:pos="0"/>
          <w:tab w:val="left" w:pos="720"/>
        </w:tabs>
        <w:suppressAutoHyphens/>
        <w:ind w:left="1440" w:hanging="1440"/>
        <w:rPr>
          <w:rFonts w:ascii="Times New Roman" w:hAnsi="Times New Roman"/>
        </w:rPr>
      </w:pPr>
    </w:p>
    <w:p w:rsidR="00293035" w:rsidRDefault="007C0D05"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regulations call for reporting swap data electronically.</w:t>
      </w:r>
    </w:p>
    <w:p w:rsidR="002D133A" w:rsidRDefault="002D133A" w:rsidP="00293035">
      <w:pPr>
        <w:tabs>
          <w:tab w:val="left" w:pos="-720"/>
          <w:tab w:val="left" w:pos="0"/>
          <w:tab w:val="left" w:pos="720"/>
        </w:tabs>
        <w:suppressAutoHyphens/>
        <w:rPr>
          <w:rFonts w:ascii="Times New Roman" w:hAnsi="Times New Roman"/>
        </w:rPr>
      </w:pPr>
    </w:p>
    <w:p w:rsidR="00682A48"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r w:rsidR="002F6A83">
        <w:rPr>
          <w:rFonts w:ascii="Times New Roman" w:hAnsi="Times New Roman"/>
        </w:rPr>
        <w:t xml:space="preserve"> </w:t>
      </w:r>
    </w:p>
    <w:p w:rsidR="00682A48" w:rsidRDefault="00682A48">
      <w:pPr>
        <w:tabs>
          <w:tab w:val="left" w:pos="-720"/>
          <w:tab w:val="left" w:pos="0"/>
          <w:tab w:val="left" w:pos="720"/>
        </w:tabs>
        <w:suppressAutoHyphens/>
        <w:ind w:left="1440" w:hanging="1440"/>
        <w:rPr>
          <w:rFonts w:ascii="Times New Roman" w:hAnsi="Times New Roman"/>
        </w:rPr>
      </w:pPr>
    </w:p>
    <w:p w:rsidR="00293035" w:rsidRDefault="00293035" w:rsidP="00293035">
      <w:pPr>
        <w:tabs>
          <w:tab w:val="left" w:pos="-720"/>
          <w:tab w:val="left" w:pos="0"/>
          <w:tab w:val="left" w:pos="720"/>
        </w:tabs>
        <w:spacing w:after="240"/>
        <w:rPr>
          <w:rFonts w:ascii="Times New Roman" w:hAnsi="Times New Roman"/>
        </w:rPr>
      </w:pPr>
      <w:r>
        <w:rPr>
          <w:rFonts w:ascii="Times New Roman" w:hAnsi="Times New Roman"/>
        </w:rPr>
        <w:t>Proposed regulation 45.2(c), which is based on existing Commission regulation 1.31, expressly requires that:</w:t>
      </w:r>
    </w:p>
    <w:p w:rsidR="00293035" w:rsidRDefault="00293035" w:rsidP="00293035">
      <w:pPr>
        <w:tabs>
          <w:tab w:val="left" w:pos="-720"/>
          <w:tab w:val="left" w:pos="0"/>
          <w:tab w:val="left" w:pos="720"/>
        </w:tabs>
        <w:spacing w:after="240"/>
        <w:ind w:left="720" w:right="720"/>
        <w:rPr>
          <w:rFonts w:ascii="Times New Roman" w:hAnsi="Times New Roman"/>
        </w:rPr>
      </w:pPr>
      <w:r>
        <w:rPr>
          <w:rFonts w:ascii="Times New Roman" w:hAnsi="Times New Roman"/>
        </w:rPr>
        <w:t xml:space="preserve">All records required to be kept by DCOs, DCMs, SEFs, SDs, MSPs, and non-SD/MSP counterparties pursuant to this Section shall be kept with respect to each swap from the date of the creation of the swap through the life of the swap and for a period of at least five years from the final termination of the swap, in a form and manner acceptable to the Commission. </w:t>
      </w:r>
    </w:p>
    <w:p w:rsidR="00293035" w:rsidRDefault="00293035" w:rsidP="00293035">
      <w:pPr>
        <w:tabs>
          <w:tab w:val="left" w:pos="-720"/>
          <w:tab w:val="left" w:pos="0"/>
        </w:tabs>
        <w:spacing w:after="240"/>
        <w:ind w:right="720"/>
        <w:rPr>
          <w:rFonts w:ascii="Times New Roman" w:hAnsi="Times New Roman"/>
        </w:rPr>
      </w:pPr>
      <w:r>
        <w:rPr>
          <w:rFonts w:ascii="Times New Roman" w:hAnsi="Times New Roman"/>
        </w:rPr>
        <w:t>This retention period is required because swap transactions can continue to exist over substantial periods of time, during which their key economic terms can change.  Accordingly, swaps must be monitored by the Commission and other financial regulators throughout their existence, pursuant to the Dodd-Frank Act.</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7D535D" w:rsidRDefault="007D535D">
      <w:pPr>
        <w:tabs>
          <w:tab w:val="left" w:pos="-720"/>
          <w:tab w:val="left" w:pos="0"/>
          <w:tab w:val="left" w:pos="720"/>
        </w:tabs>
        <w:suppressAutoHyphens/>
        <w:ind w:left="1440" w:hanging="1440"/>
        <w:rPr>
          <w:rFonts w:ascii="Times New Roman" w:hAnsi="Times New Roman"/>
        </w:rPr>
      </w:pPr>
    </w:p>
    <w:p w:rsidR="00293035" w:rsidRDefault="007D535D" w:rsidP="00293035">
      <w:pPr>
        <w:tabs>
          <w:tab w:val="left" w:pos="-720"/>
          <w:tab w:val="left" w:pos="0"/>
          <w:tab w:val="left" w:pos="720"/>
        </w:tabs>
        <w:spacing w:after="240"/>
        <w:rPr>
          <w:rFonts w:ascii="Times New Roman" w:hAnsi="Times New Roman"/>
        </w:rPr>
      </w:pPr>
      <w:r>
        <w:rPr>
          <w:rFonts w:ascii="Times New Roman" w:hAnsi="Times New Roman"/>
        </w:rPr>
        <w:tab/>
      </w:r>
      <w:r w:rsidR="00293035">
        <w:rPr>
          <w:rFonts w:ascii="Times New Roman" w:hAnsi="Times New Roman"/>
        </w:rPr>
        <w:t>This question does not apply.  The proposed regulation does not require nor involve any statistical surveys.</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D535D" w:rsidRDefault="007D535D">
      <w:pPr>
        <w:tabs>
          <w:tab w:val="left" w:pos="-720"/>
          <w:tab w:val="left" w:pos="0"/>
          <w:tab w:val="left" w:pos="720"/>
        </w:tabs>
        <w:suppressAutoHyphens/>
        <w:ind w:left="1440" w:hanging="1440"/>
        <w:rPr>
          <w:rFonts w:ascii="Times New Roman" w:hAnsi="Times New Roman"/>
        </w:rPr>
      </w:pPr>
    </w:p>
    <w:p w:rsidR="00293035" w:rsidRDefault="007D535D" w:rsidP="00293035">
      <w:pPr>
        <w:tabs>
          <w:tab w:val="left" w:pos="-720"/>
          <w:tab w:val="left" w:pos="0"/>
          <w:tab w:val="left" w:pos="720"/>
        </w:tabs>
        <w:spacing w:after="240"/>
        <w:rPr>
          <w:rFonts w:ascii="Times New Roman" w:hAnsi="Times New Roman"/>
        </w:rPr>
      </w:pPr>
      <w:r>
        <w:rPr>
          <w:rFonts w:ascii="Times New Roman" w:hAnsi="Times New Roman"/>
        </w:rPr>
        <w:tab/>
      </w:r>
      <w:r w:rsidR="00293035">
        <w:rPr>
          <w:rFonts w:ascii="Times New Roman" w:hAnsi="Times New Roman"/>
        </w:rPr>
        <w:t>This question does not apply. The proposed regulation does not require nor involve the use of any statistical data classification.</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293035" w:rsidRDefault="00FE0C04"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 does not require a pledge of confidentiality.</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D535D" w:rsidRDefault="007D535D">
      <w:pPr>
        <w:tabs>
          <w:tab w:val="left" w:pos="-720"/>
          <w:tab w:val="left" w:pos="0"/>
          <w:tab w:val="left" w:pos="720"/>
        </w:tabs>
        <w:suppressAutoHyphens/>
        <w:ind w:left="1440" w:hanging="1440"/>
        <w:rPr>
          <w:rFonts w:ascii="Times New Roman" w:hAnsi="Times New Roman"/>
        </w:rPr>
      </w:pPr>
    </w:p>
    <w:p w:rsidR="00293035" w:rsidRPr="0058237A" w:rsidRDefault="00FE0C04"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sidRPr="0058237A">
        <w:rPr>
          <w:rFonts w:ascii="Times New Roman" w:hAnsi="Times New Roman"/>
        </w:rPr>
        <w:t xml:space="preserve">The Commission’s proposed regulations for swap data repositories require </w:t>
      </w:r>
      <w:r w:rsidR="00293035">
        <w:rPr>
          <w:rFonts w:ascii="Times New Roman" w:hAnsi="Times New Roman"/>
        </w:rPr>
        <w:t xml:space="preserve">SDRs </w:t>
      </w:r>
      <w:proofErr w:type="gramStart"/>
      <w:r w:rsidR="00293035">
        <w:rPr>
          <w:rFonts w:ascii="Times New Roman" w:hAnsi="Times New Roman"/>
        </w:rPr>
        <w:t>to  maintain</w:t>
      </w:r>
      <w:proofErr w:type="gramEnd"/>
      <w:r w:rsidR="00293035">
        <w:rPr>
          <w:rFonts w:ascii="Times New Roman" w:hAnsi="Times New Roman"/>
        </w:rPr>
        <w:t xml:space="preserve"> </w:t>
      </w:r>
      <w:r w:rsidR="00293035" w:rsidRPr="0058237A">
        <w:rPr>
          <w:rFonts w:ascii="Times New Roman" w:hAnsi="Times New Roman"/>
        </w:rPr>
        <w:t xml:space="preserve">safeguards </w:t>
      </w:r>
      <w:r w:rsidR="00293035">
        <w:rPr>
          <w:rFonts w:ascii="Times New Roman" w:hAnsi="Times New Roman"/>
        </w:rPr>
        <w:t>against the</w:t>
      </w:r>
      <w:r w:rsidR="00293035" w:rsidRPr="0058237A">
        <w:rPr>
          <w:rFonts w:ascii="Times New Roman" w:hAnsi="Times New Roman"/>
        </w:rPr>
        <w:t xml:space="preserve"> misappropriation or misuse of swap data</w:t>
      </w:r>
      <w:r w:rsidR="00293035">
        <w:rPr>
          <w:rFonts w:ascii="Times New Roman" w:hAnsi="Times New Roman"/>
        </w:rPr>
        <w:t xml:space="preserve">.  The </w:t>
      </w:r>
      <w:r w:rsidR="00293035" w:rsidRPr="0058237A">
        <w:rPr>
          <w:rFonts w:ascii="Times New Roman" w:hAnsi="Times New Roman"/>
        </w:rPr>
        <w:t xml:space="preserve">Commission is prohibited (save for limited exceptions) from disclosing </w:t>
      </w:r>
      <w:r w:rsidR="00293035">
        <w:rPr>
          <w:rFonts w:ascii="Times New Roman" w:hAnsi="Times New Roman"/>
        </w:rPr>
        <w:t xml:space="preserve">swap data </w:t>
      </w:r>
      <w:r w:rsidR="00293035" w:rsidRPr="0058237A">
        <w:rPr>
          <w:rFonts w:ascii="Times New Roman" w:hAnsi="Times New Roman"/>
        </w:rPr>
        <w:t xml:space="preserve">pursuant to Section 8 of the CEA </w:t>
      </w:r>
      <w:r w:rsidR="00293035">
        <w:rPr>
          <w:rFonts w:ascii="Times New Roman" w:hAnsi="Times New Roman"/>
        </w:rPr>
        <w:t xml:space="preserve">where </w:t>
      </w:r>
      <w:r w:rsidR="00293035" w:rsidRPr="0058237A">
        <w:rPr>
          <w:rFonts w:ascii="Times New Roman" w:hAnsi="Times New Roman"/>
        </w:rPr>
        <w:t>it would separately disclose the business transactions or market positions of any person and trade secrets or names of customers.</w:t>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684A" w:rsidRDefault="00B6684A">
      <w:pPr>
        <w:tabs>
          <w:tab w:val="left" w:pos="-720"/>
          <w:tab w:val="left" w:pos="0"/>
        </w:tabs>
        <w:suppressAutoHyphens/>
        <w:ind w:left="720" w:hanging="720"/>
        <w:rPr>
          <w:rFonts w:ascii="Times New Roman" w:hAnsi="Times New Roman"/>
        </w:rPr>
      </w:pPr>
    </w:p>
    <w:p w:rsidR="00E93425" w:rsidRDefault="00B6684A" w:rsidP="00E93425">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rPr>
        <w:tab/>
      </w:r>
      <w:r w:rsidR="00E93425">
        <w:rPr>
          <w:rFonts w:ascii="Times New Roman" w:hAnsi="Times New Roman"/>
          <w:szCs w:val="24"/>
        </w:rPr>
        <w:t xml:space="preserve">The Commission is affirmatively seeking comment from the public and from other federal agencies on the information collection requirements of the proposed regulation.  A copy of the proposed regulation as it will appear in the </w:t>
      </w:r>
      <w:r w:rsidR="00E93425">
        <w:rPr>
          <w:rFonts w:ascii="Times New Roman" w:hAnsi="Times New Roman"/>
          <w:i/>
          <w:szCs w:val="24"/>
        </w:rPr>
        <w:t>Federal Register</w:t>
      </w:r>
      <w:r w:rsidR="00E93425">
        <w:rPr>
          <w:rFonts w:ascii="Times New Roman" w:hAnsi="Times New Roman"/>
          <w:szCs w:val="24"/>
        </w:rPr>
        <w:t xml:space="preserve">, including the explicit solicitation of comment on all aspects of the recordkeeping burden imposed, is attached hereto.    </w:t>
      </w:r>
    </w:p>
    <w:p w:rsidR="00AC7CE1"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7CE1" w:rsidRDefault="00AC7CE1">
      <w:pPr>
        <w:tabs>
          <w:tab w:val="left" w:pos="-720"/>
          <w:tab w:val="left" w:pos="0"/>
        </w:tabs>
        <w:suppressAutoHyphens/>
        <w:ind w:left="720" w:hanging="720"/>
        <w:rPr>
          <w:rFonts w:ascii="Times New Roman" w:hAnsi="Times New Roman"/>
          <w:u w:val="single"/>
        </w:rPr>
      </w:pPr>
    </w:p>
    <w:p w:rsidR="00BE2E7E" w:rsidRDefault="00AC7CE1" w:rsidP="00144B60">
      <w:pPr>
        <w:tabs>
          <w:tab w:val="left" w:pos="-720"/>
          <w:tab w:val="left" w:pos="0"/>
        </w:tabs>
        <w:suppressAutoHyphens/>
        <w:rPr>
          <w:rFonts w:ascii="Times New Roman" w:hAnsi="Times New Roman"/>
        </w:rPr>
      </w:pPr>
      <w:r w:rsidRPr="00AC7CE1">
        <w:rPr>
          <w:rFonts w:ascii="Times New Roman" w:hAnsi="Times New Roman"/>
        </w:rPr>
        <w:tab/>
      </w:r>
      <w:r w:rsidR="00BC2DC2" w:rsidRPr="00BC2DC2">
        <w:rPr>
          <w:rFonts w:ascii="Times New Roman" w:hAnsi="Times New Roman"/>
        </w:rPr>
        <w:t xml:space="preserve">A public roundtable was held on September 14, 2010 </w:t>
      </w:r>
      <w:r w:rsidR="005F6901">
        <w:rPr>
          <w:rFonts w:ascii="Times New Roman" w:hAnsi="Times New Roman"/>
        </w:rPr>
        <w:t>at the CFTC headquarters in Washington, DC</w:t>
      </w:r>
      <w:r w:rsidR="00FC5F26">
        <w:rPr>
          <w:rFonts w:ascii="Times New Roman" w:hAnsi="Times New Roman"/>
        </w:rPr>
        <w:t xml:space="preserve">. </w:t>
      </w:r>
      <w:r w:rsidR="00BE2E7E">
        <w:rPr>
          <w:rFonts w:ascii="Times New Roman" w:hAnsi="Times New Roman"/>
        </w:rPr>
        <w:t>At the roundtable, r</w:t>
      </w:r>
      <w:r w:rsidR="00BC2DC2" w:rsidRPr="00BC2DC2">
        <w:rPr>
          <w:rFonts w:ascii="Times New Roman" w:hAnsi="Times New Roman"/>
        </w:rPr>
        <w:t>epresentatives from affected sector</w:t>
      </w:r>
      <w:r w:rsidR="00BE2E7E">
        <w:rPr>
          <w:rFonts w:ascii="Times New Roman" w:hAnsi="Times New Roman"/>
        </w:rPr>
        <w:t xml:space="preserve">s of the swap markets </w:t>
      </w:r>
      <w:r w:rsidR="005F6901">
        <w:rPr>
          <w:rFonts w:ascii="Times New Roman" w:hAnsi="Times New Roman"/>
        </w:rPr>
        <w:t xml:space="preserve">engaged in public dialogue with members of Commission staff who are </w:t>
      </w:r>
      <w:r w:rsidR="00BE2E7E">
        <w:rPr>
          <w:rFonts w:ascii="Times New Roman" w:hAnsi="Times New Roman"/>
        </w:rPr>
        <w:t xml:space="preserve">responsible </w:t>
      </w:r>
      <w:r w:rsidR="005F6901">
        <w:rPr>
          <w:rFonts w:ascii="Times New Roman" w:hAnsi="Times New Roman"/>
        </w:rPr>
        <w:t>for drafting the proposed Regulations. The roundtable</w:t>
      </w:r>
      <w:r w:rsidR="00BC2DC2" w:rsidRPr="00BC2DC2">
        <w:rPr>
          <w:rFonts w:ascii="Times New Roman" w:hAnsi="Times New Roman"/>
        </w:rPr>
        <w:t xml:space="preserve"> </w:t>
      </w:r>
      <w:r w:rsidR="00BE2E7E">
        <w:rPr>
          <w:rFonts w:ascii="Times New Roman" w:hAnsi="Times New Roman"/>
        </w:rPr>
        <w:t xml:space="preserve">discussion </w:t>
      </w:r>
      <w:r w:rsidR="00F04343">
        <w:rPr>
          <w:rFonts w:ascii="Times New Roman" w:hAnsi="Times New Roman"/>
        </w:rPr>
        <w:t>addressed iss</w:t>
      </w:r>
      <w:r w:rsidR="006327C0">
        <w:rPr>
          <w:rFonts w:ascii="Times New Roman" w:hAnsi="Times New Roman"/>
        </w:rPr>
        <w:t xml:space="preserve">ues relating to the </w:t>
      </w:r>
      <w:r w:rsidR="00AA368A">
        <w:rPr>
          <w:rFonts w:ascii="Times New Roman" w:hAnsi="Times New Roman"/>
        </w:rPr>
        <w:t xml:space="preserve">reporting of data to SDRs, e.g., </w:t>
      </w:r>
      <w:r w:rsidR="0000684B">
        <w:rPr>
          <w:rFonts w:ascii="Times New Roman" w:hAnsi="Times New Roman"/>
        </w:rPr>
        <w:t xml:space="preserve">who would report the data, how frequently </w:t>
      </w:r>
      <w:r w:rsidR="006327C0">
        <w:rPr>
          <w:rFonts w:ascii="Times New Roman" w:hAnsi="Times New Roman"/>
        </w:rPr>
        <w:t xml:space="preserve">the data would be reported, and </w:t>
      </w:r>
      <w:r w:rsidR="0000684B">
        <w:rPr>
          <w:rFonts w:ascii="Times New Roman" w:hAnsi="Times New Roman"/>
        </w:rPr>
        <w:t>what data should be reported</w:t>
      </w:r>
      <w:r w:rsidR="00F04343">
        <w:rPr>
          <w:rFonts w:ascii="Times New Roman" w:hAnsi="Times New Roman"/>
        </w:rPr>
        <w:t xml:space="preserve">. </w:t>
      </w:r>
      <w:r w:rsidR="00BC2DC2" w:rsidRPr="00BC2DC2">
        <w:rPr>
          <w:rFonts w:ascii="Times New Roman" w:hAnsi="Times New Roman"/>
        </w:rPr>
        <w:t xml:space="preserve">The public transcript of </w:t>
      </w:r>
      <w:r w:rsidR="00F04343">
        <w:rPr>
          <w:rFonts w:ascii="Times New Roman" w:hAnsi="Times New Roman"/>
        </w:rPr>
        <w:t>the roundtable</w:t>
      </w:r>
      <w:r w:rsidR="00BC2DC2" w:rsidRPr="00BC2DC2">
        <w:rPr>
          <w:rFonts w:ascii="Times New Roman" w:hAnsi="Times New Roman"/>
        </w:rPr>
        <w:t xml:space="preserve"> discussion </w:t>
      </w:r>
      <w:r w:rsidR="00F04343">
        <w:rPr>
          <w:rFonts w:ascii="Times New Roman" w:hAnsi="Times New Roman"/>
        </w:rPr>
        <w:t>is</w:t>
      </w:r>
      <w:r w:rsidR="00BC2DC2" w:rsidRPr="00BC2DC2">
        <w:rPr>
          <w:rFonts w:ascii="Times New Roman" w:hAnsi="Times New Roman"/>
        </w:rPr>
        <w:t xml:space="preserve"> available on the Commission’s Inte</w:t>
      </w:r>
      <w:r w:rsidR="00BE2E7E">
        <w:rPr>
          <w:rFonts w:ascii="Times New Roman" w:hAnsi="Times New Roman"/>
        </w:rPr>
        <w:t xml:space="preserve">rnet web site at </w:t>
      </w:r>
      <w:r w:rsidR="00BE2E7E" w:rsidRPr="0000684B">
        <w:rPr>
          <w:rFonts w:ascii="Times New Roman" w:hAnsi="Times New Roman"/>
        </w:rPr>
        <w:t>www.cftc.gov</w:t>
      </w:r>
      <w:r w:rsidR="00BE2E7E">
        <w:rPr>
          <w:rFonts w:ascii="Times New Roman" w:hAnsi="Times New Roman"/>
        </w:rPr>
        <w:t xml:space="preserve">. </w:t>
      </w:r>
    </w:p>
    <w:p w:rsidR="00BE2E7E" w:rsidRDefault="00BE2E7E" w:rsidP="00144B60">
      <w:pPr>
        <w:tabs>
          <w:tab w:val="left" w:pos="-720"/>
          <w:tab w:val="left" w:pos="0"/>
        </w:tabs>
        <w:suppressAutoHyphens/>
        <w:rPr>
          <w:rFonts w:ascii="Times New Roman" w:hAnsi="Times New Roman"/>
        </w:rPr>
      </w:pPr>
      <w:r>
        <w:rPr>
          <w:rFonts w:ascii="Times New Roman" w:hAnsi="Times New Roman"/>
        </w:rPr>
        <w:tab/>
      </w:r>
    </w:p>
    <w:p w:rsidR="00E93425" w:rsidRDefault="00BE2E7E" w:rsidP="00144B60">
      <w:pPr>
        <w:tabs>
          <w:tab w:val="left" w:pos="-720"/>
          <w:tab w:val="left" w:pos="0"/>
        </w:tabs>
        <w:suppressAutoHyphens/>
        <w:rPr>
          <w:rFonts w:ascii="Times New Roman" w:hAnsi="Times New Roman"/>
        </w:rPr>
      </w:pPr>
      <w:r>
        <w:rPr>
          <w:rFonts w:ascii="Times New Roman" w:hAnsi="Times New Roman"/>
        </w:rPr>
        <w:lastRenderedPageBreak/>
        <w:tab/>
        <w:t xml:space="preserve">Throughout the drafting process, </w:t>
      </w:r>
      <w:r w:rsidR="00BC5C3C" w:rsidRPr="00B6684A">
        <w:rPr>
          <w:rFonts w:ascii="Times New Roman" w:hAnsi="Times New Roman"/>
        </w:rPr>
        <w:t xml:space="preserve">CFTC staff </w:t>
      </w:r>
      <w:r w:rsidR="00BC2DC2">
        <w:rPr>
          <w:rFonts w:ascii="Times New Roman" w:hAnsi="Times New Roman"/>
        </w:rPr>
        <w:t>also met</w:t>
      </w:r>
      <w:r>
        <w:rPr>
          <w:rFonts w:ascii="Times New Roman" w:hAnsi="Times New Roman"/>
        </w:rPr>
        <w:t xml:space="preserve"> and consulted</w:t>
      </w:r>
      <w:r w:rsidR="00BC5C3C" w:rsidRPr="00B6684A">
        <w:rPr>
          <w:rFonts w:ascii="Times New Roman" w:hAnsi="Times New Roman"/>
        </w:rPr>
        <w:t xml:space="preserve"> with </w:t>
      </w:r>
      <w:r>
        <w:rPr>
          <w:rFonts w:ascii="Times New Roman" w:hAnsi="Times New Roman"/>
        </w:rPr>
        <w:t>swap i</w:t>
      </w:r>
      <w:r w:rsidR="00231C83">
        <w:rPr>
          <w:rFonts w:ascii="Times New Roman" w:hAnsi="Times New Roman"/>
        </w:rPr>
        <w:t xml:space="preserve">ndustry </w:t>
      </w:r>
      <w:r w:rsidR="00FB444C">
        <w:rPr>
          <w:rFonts w:ascii="Times New Roman" w:hAnsi="Times New Roman"/>
        </w:rPr>
        <w:t xml:space="preserve">participants </w:t>
      </w:r>
      <w:r w:rsidR="00BC5C3C" w:rsidRPr="00B6684A">
        <w:rPr>
          <w:rFonts w:ascii="Times New Roman" w:hAnsi="Times New Roman"/>
        </w:rPr>
        <w:t>as well as other U.S. f</w:t>
      </w:r>
      <w:r>
        <w:rPr>
          <w:rFonts w:ascii="Times New Roman" w:hAnsi="Times New Roman"/>
        </w:rPr>
        <w:t xml:space="preserve">ederal regulators and agencies. </w:t>
      </w:r>
      <w:r w:rsidR="00E87044">
        <w:rPr>
          <w:rFonts w:ascii="Times New Roman" w:hAnsi="Times New Roman"/>
        </w:rPr>
        <w:t xml:space="preserve">The purpose of these meetings </w:t>
      </w:r>
      <w:r w:rsidR="00231C83">
        <w:rPr>
          <w:rFonts w:ascii="Times New Roman" w:hAnsi="Times New Roman"/>
        </w:rPr>
        <w:t>was to obtain information on current</w:t>
      </w:r>
      <w:r>
        <w:rPr>
          <w:rFonts w:ascii="Times New Roman" w:hAnsi="Times New Roman"/>
        </w:rPr>
        <w:t xml:space="preserve"> practices within the swap market and to obtain input on the </w:t>
      </w:r>
      <w:r w:rsidR="00CE1A8F">
        <w:rPr>
          <w:rFonts w:ascii="Times New Roman" w:hAnsi="Times New Roman"/>
        </w:rPr>
        <w:t xml:space="preserve">practices to be set </w:t>
      </w:r>
      <w:r w:rsidR="00AE1AA2">
        <w:rPr>
          <w:rFonts w:ascii="Times New Roman" w:hAnsi="Times New Roman"/>
        </w:rPr>
        <w:t xml:space="preserve">forth in the proposed </w:t>
      </w:r>
      <w:r w:rsidR="00C344B6">
        <w:rPr>
          <w:rFonts w:ascii="Times New Roman" w:hAnsi="Times New Roman"/>
        </w:rPr>
        <w:t xml:space="preserve">regulations. The meetings </w:t>
      </w:r>
      <w:r w:rsidR="00A37C68">
        <w:rPr>
          <w:rFonts w:ascii="Times New Roman" w:hAnsi="Times New Roman"/>
        </w:rPr>
        <w:t>focused on</w:t>
      </w:r>
      <w:r w:rsidR="00C344B6">
        <w:rPr>
          <w:rFonts w:ascii="Times New Roman" w:hAnsi="Times New Roman"/>
        </w:rPr>
        <w:t xml:space="preserve"> issues similar to the questions discussed at the roundtable. </w:t>
      </w:r>
    </w:p>
    <w:p w:rsidR="00E93425" w:rsidRDefault="00E93425" w:rsidP="00144B60">
      <w:pPr>
        <w:tabs>
          <w:tab w:val="left" w:pos="-720"/>
          <w:tab w:val="left" w:pos="0"/>
        </w:tabs>
        <w:suppressAutoHyphens/>
        <w:rPr>
          <w:rFonts w:ascii="Times New Roman" w:hAnsi="Times New Roman"/>
        </w:rPr>
      </w:pPr>
    </w:p>
    <w:p w:rsidR="002D133A" w:rsidRPr="001B27E2" w:rsidRDefault="00E93425" w:rsidP="00144B60">
      <w:pPr>
        <w:tabs>
          <w:tab w:val="left" w:pos="-720"/>
          <w:tab w:val="left" w:pos="0"/>
        </w:tabs>
        <w:suppressAutoHyphens/>
        <w:rPr>
          <w:rFonts w:ascii="Times New Roman" w:hAnsi="Times New Roman"/>
        </w:rPr>
      </w:pPr>
      <w:r>
        <w:rPr>
          <w:rFonts w:ascii="Times New Roman" w:hAnsi="Times New Roman"/>
        </w:rPr>
        <w:tab/>
      </w:r>
      <w:r>
        <w:rPr>
          <w:rFonts w:ascii="Times New Roman" w:hAnsi="Times New Roman"/>
          <w:szCs w:val="24"/>
        </w:rPr>
        <w:t xml:space="preserve">The Commission is affirmatively seeking comment from the public and from other federal agencies on the information collection requirements of the proposed regulation.  </w:t>
      </w:r>
    </w:p>
    <w:p w:rsidR="002D133A" w:rsidRDefault="002D133A">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E93425" w:rsidRDefault="00E93425" w:rsidP="00E93425">
      <w:pPr>
        <w:tabs>
          <w:tab w:val="left" w:pos="-720"/>
        </w:tabs>
        <w:spacing w:after="240"/>
        <w:rPr>
          <w:rFonts w:ascii="Times New Roman" w:hAnsi="Times New Roman"/>
        </w:rPr>
      </w:pPr>
      <w:r>
        <w:rPr>
          <w:rFonts w:ascii="Times New Roman" w:hAnsi="Times New Roman"/>
        </w:rPr>
        <w:tab/>
        <w:t xml:space="preserve">No such circumstances are anticipated.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462610" w:rsidRDefault="00462610">
      <w:pPr>
        <w:tabs>
          <w:tab w:val="left" w:pos="-720"/>
          <w:tab w:val="left" w:pos="0"/>
        </w:tabs>
        <w:suppressAutoHyphens/>
        <w:ind w:left="720" w:hanging="720"/>
        <w:rPr>
          <w:rFonts w:ascii="Times New Roman" w:hAnsi="Times New Roman"/>
        </w:rPr>
      </w:pPr>
    </w:p>
    <w:p w:rsidR="00024622" w:rsidRDefault="00706200" w:rsidP="00024622">
      <w:pPr>
        <w:tabs>
          <w:tab w:val="left" w:pos="-720"/>
        </w:tabs>
        <w:spacing w:after="240"/>
        <w:rPr>
          <w:rFonts w:ascii="Times New Roman" w:hAnsi="Times New Roman"/>
        </w:rPr>
      </w:pPr>
      <w:r>
        <w:rPr>
          <w:rFonts w:ascii="Times New Roman" w:hAnsi="Times New Roman"/>
        </w:rPr>
        <w:tab/>
      </w:r>
      <w:r w:rsidR="00024622">
        <w:rPr>
          <w:rFonts w:ascii="Times New Roman" w:hAnsi="Times New Roman"/>
        </w:rPr>
        <w:t>This question does not apply.</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A35CAF" w:rsidRDefault="00A35CAF">
      <w:pPr>
        <w:tabs>
          <w:tab w:val="left" w:pos="-720"/>
          <w:tab w:val="left" w:pos="0"/>
        </w:tabs>
        <w:suppressAutoHyphens/>
        <w:ind w:left="720" w:hanging="720"/>
        <w:rPr>
          <w:rFonts w:ascii="Times New Roman" w:hAnsi="Times New Roman"/>
        </w:rPr>
      </w:pPr>
    </w:p>
    <w:p w:rsidR="00024622" w:rsidRDefault="00A35CAF" w:rsidP="00024622">
      <w:pPr>
        <w:tabs>
          <w:tab w:val="left" w:pos="-720"/>
          <w:tab w:val="left" w:pos="0"/>
          <w:tab w:val="left" w:pos="720"/>
        </w:tabs>
        <w:spacing w:after="240"/>
        <w:rPr>
          <w:rFonts w:ascii="Times New Roman" w:hAnsi="Times New Roman"/>
        </w:rPr>
      </w:pPr>
      <w:r>
        <w:rPr>
          <w:rFonts w:ascii="Times New Roman" w:hAnsi="Times New Roman"/>
        </w:rPr>
        <w:tab/>
      </w:r>
      <w:r w:rsidR="00024622">
        <w:rPr>
          <w:rFonts w:ascii="Times New Roman" w:hAnsi="Times New Roman"/>
        </w:rPr>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364BC4" w:rsidRDefault="00364BC4">
      <w:pPr>
        <w:tabs>
          <w:tab w:val="left" w:pos="-720"/>
        </w:tabs>
        <w:suppressAutoHyphens/>
        <w:ind w:left="720" w:hanging="720"/>
        <w:rPr>
          <w:rFonts w:ascii="Times New Roman" w:hAnsi="Times New Roman"/>
        </w:rPr>
      </w:pPr>
    </w:p>
    <w:p w:rsidR="00000EF8" w:rsidRDefault="00FE0C04" w:rsidP="00000EF8">
      <w:pPr>
        <w:tabs>
          <w:tab w:val="left" w:pos="-720"/>
        </w:tabs>
        <w:spacing w:after="240"/>
        <w:rPr>
          <w:rFonts w:ascii="Times New Roman" w:hAnsi="Times New Roman"/>
        </w:rPr>
      </w:pPr>
      <w:r>
        <w:rPr>
          <w:rFonts w:ascii="Times New Roman" w:hAnsi="Times New Roman"/>
        </w:rPr>
        <w:tab/>
      </w:r>
      <w:r w:rsidR="00000EF8">
        <w:rPr>
          <w:rFonts w:ascii="Times New Roman" w:hAnsi="Times New Roman"/>
        </w:rPr>
        <w:t>This question does not apply.  The proposed regulations do not request or require the provision of sensitive information, as that term is used in question 11.</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4C2996">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3F41CB" w:rsidRPr="00D14C97" w:rsidRDefault="003F41CB" w:rsidP="003F41CB">
      <w:pPr>
        <w:tabs>
          <w:tab w:val="left" w:pos="-720"/>
          <w:tab w:val="left" w:pos="0"/>
        </w:tabs>
        <w:suppressAutoHyphens/>
        <w:ind w:firstLine="720"/>
        <w:rPr>
          <w:rFonts w:ascii="Times New Roman" w:hAnsi="Times New Roman"/>
          <w:u w:val="single"/>
        </w:rPr>
      </w:pPr>
    </w:p>
    <w:p w:rsidR="003F41CB" w:rsidRPr="00025E34" w:rsidRDefault="008A5021" w:rsidP="003F41CB">
      <w:pPr>
        <w:tabs>
          <w:tab w:val="left" w:pos="-720"/>
          <w:tab w:val="left" w:pos="0"/>
        </w:tabs>
        <w:suppressAutoHyphens/>
        <w:ind w:firstLine="720"/>
        <w:rPr>
          <w:rFonts w:ascii="Times New Roman" w:hAnsi="Times New Roman"/>
          <w:b/>
        </w:rPr>
      </w:pPr>
      <w:r w:rsidRPr="00527C33">
        <w:rPr>
          <w:rFonts w:ascii="Times New Roman" w:hAnsi="Times New Roman"/>
        </w:rPr>
        <w:t xml:space="preserve">As described in response to Question 1 and more fully below, information collections are required by </w:t>
      </w:r>
      <w:r w:rsidR="003F41CB" w:rsidRPr="00527C33">
        <w:rPr>
          <w:rFonts w:ascii="Times New Roman" w:hAnsi="Times New Roman"/>
        </w:rPr>
        <w:t>proposed Regulations 45.</w:t>
      </w:r>
      <w:r w:rsidR="004D58A9" w:rsidRPr="00527C33">
        <w:rPr>
          <w:rFonts w:ascii="Times New Roman" w:hAnsi="Times New Roman"/>
        </w:rPr>
        <w:t>2</w:t>
      </w:r>
      <w:r w:rsidR="003F41CB" w:rsidRPr="00527C33">
        <w:rPr>
          <w:rFonts w:ascii="Times New Roman" w:hAnsi="Times New Roman"/>
        </w:rPr>
        <w:t xml:space="preserve">, 45.3, </w:t>
      </w:r>
      <w:r w:rsidR="004D58A9" w:rsidRPr="00527C33">
        <w:rPr>
          <w:rFonts w:ascii="Times New Roman" w:hAnsi="Times New Roman"/>
        </w:rPr>
        <w:t xml:space="preserve">and </w:t>
      </w:r>
      <w:r w:rsidR="003F41CB" w:rsidRPr="00527C33">
        <w:rPr>
          <w:rFonts w:ascii="Times New Roman" w:hAnsi="Times New Roman"/>
        </w:rPr>
        <w:t>4</w:t>
      </w:r>
      <w:r w:rsidR="004D58A9" w:rsidRPr="00527C33">
        <w:rPr>
          <w:rFonts w:ascii="Times New Roman" w:hAnsi="Times New Roman"/>
        </w:rPr>
        <w:t>5.4</w:t>
      </w:r>
      <w:r w:rsidRPr="00527C33">
        <w:rPr>
          <w:rFonts w:ascii="Times New Roman" w:hAnsi="Times New Roman"/>
        </w:rPr>
        <w:t xml:space="preserve">. </w:t>
      </w:r>
      <w:r w:rsidR="00F00C23" w:rsidRPr="00527C33">
        <w:rPr>
          <w:rFonts w:ascii="Times New Roman" w:hAnsi="Times New Roman"/>
        </w:rPr>
        <w:t>The estimated total annual burden-hour cost for those proposed Regulations is between $</w:t>
      </w:r>
      <w:r w:rsidR="00744860" w:rsidRPr="00744860">
        <w:rPr>
          <w:rFonts w:ascii="Times New Roman" w:hAnsi="Times New Roman"/>
        </w:rPr>
        <w:t>86</w:t>
      </w:r>
      <w:r w:rsidR="00744860">
        <w:rPr>
          <w:rFonts w:ascii="Times New Roman" w:hAnsi="Times New Roman"/>
        </w:rPr>
        <w:t>,</w:t>
      </w:r>
      <w:r w:rsidR="00744860" w:rsidRPr="00744860">
        <w:rPr>
          <w:rFonts w:ascii="Times New Roman" w:hAnsi="Times New Roman"/>
        </w:rPr>
        <w:t>319</w:t>
      </w:r>
      <w:r w:rsidR="00744860">
        <w:rPr>
          <w:rFonts w:ascii="Times New Roman" w:hAnsi="Times New Roman"/>
        </w:rPr>
        <w:t>,</w:t>
      </w:r>
      <w:r w:rsidR="00744860" w:rsidRPr="00744860">
        <w:rPr>
          <w:rFonts w:ascii="Times New Roman" w:hAnsi="Times New Roman"/>
        </w:rPr>
        <w:t>621</w:t>
      </w:r>
      <w:r w:rsidR="00744860">
        <w:rPr>
          <w:rFonts w:ascii="Times New Roman" w:hAnsi="Times New Roman"/>
        </w:rPr>
        <w:t xml:space="preserve"> </w:t>
      </w:r>
      <w:r w:rsidR="00744860" w:rsidRPr="001566AD">
        <w:rPr>
          <w:rFonts w:ascii="Times New Roman" w:hAnsi="Times New Roman"/>
        </w:rPr>
        <w:t>and</w:t>
      </w:r>
      <w:r w:rsidR="00F00C23" w:rsidRPr="001566AD">
        <w:rPr>
          <w:rFonts w:ascii="Times New Roman" w:hAnsi="Times New Roman"/>
        </w:rPr>
        <w:t xml:space="preserve"> $</w:t>
      </w:r>
      <w:r w:rsidR="001566AD" w:rsidRPr="001566AD">
        <w:rPr>
          <w:rFonts w:ascii="Times New Roman" w:hAnsi="Times New Roman"/>
        </w:rPr>
        <w:t>103</w:t>
      </w:r>
      <w:r w:rsidR="001566AD">
        <w:rPr>
          <w:rFonts w:ascii="Times New Roman" w:hAnsi="Times New Roman"/>
        </w:rPr>
        <w:t>,</w:t>
      </w:r>
      <w:r w:rsidR="001566AD" w:rsidRPr="001566AD">
        <w:rPr>
          <w:rFonts w:ascii="Times New Roman" w:hAnsi="Times New Roman"/>
        </w:rPr>
        <w:t>954</w:t>
      </w:r>
      <w:r w:rsidR="001566AD">
        <w:rPr>
          <w:rFonts w:ascii="Times New Roman" w:hAnsi="Times New Roman"/>
        </w:rPr>
        <w:t>,</w:t>
      </w:r>
      <w:r w:rsidR="001566AD" w:rsidRPr="001566AD">
        <w:rPr>
          <w:rFonts w:ascii="Times New Roman" w:hAnsi="Times New Roman"/>
        </w:rPr>
        <w:t>221</w:t>
      </w:r>
      <w:r w:rsidR="00F00C23" w:rsidRPr="00527C33">
        <w:rPr>
          <w:rFonts w:ascii="Times New Roman" w:hAnsi="Times New Roman"/>
        </w:rPr>
        <w:t>.</w:t>
      </w:r>
      <w:r w:rsidR="00F00C23" w:rsidRPr="00527C33">
        <w:rPr>
          <w:rFonts w:ascii="Times New Roman" w:hAnsi="Times New Roman"/>
          <w:b/>
        </w:rPr>
        <w:t xml:space="preserve"> </w:t>
      </w:r>
      <w:r w:rsidRPr="00527C33">
        <w:rPr>
          <w:rFonts w:ascii="Times New Roman" w:hAnsi="Times New Roman"/>
        </w:rPr>
        <w:t xml:space="preserve">The </w:t>
      </w:r>
      <w:r w:rsidR="0050451F" w:rsidRPr="00527C33">
        <w:rPr>
          <w:rFonts w:ascii="Times New Roman" w:hAnsi="Times New Roman"/>
        </w:rPr>
        <w:t>estimated</w:t>
      </w:r>
      <w:r w:rsidR="000A67E1" w:rsidRPr="00527C33">
        <w:rPr>
          <w:rFonts w:ascii="Times New Roman" w:hAnsi="Times New Roman"/>
        </w:rPr>
        <w:t xml:space="preserve"> </w:t>
      </w:r>
      <w:r w:rsidRPr="00527C33">
        <w:rPr>
          <w:rFonts w:ascii="Times New Roman" w:hAnsi="Times New Roman"/>
        </w:rPr>
        <w:t xml:space="preserve">annual </w:t>
      </w:r>
      <w:r w:rsidR="002C24F7" w:rsidRPr="00527C33">
        <w:rPr>
          <w:rFonts w:ascii="Times New Roman" w:hAnsi="Times New Roman"/>
        </w:rPr>
        <w:t xml:space="preserve">burden hours and </w:t>
      </w:r>
      <w:r w:rsidRPr="00527C33">
        <w:rPr>
          <w:rFonts w:ascii="Times New Roman" w:hAnsi="Times New Roman"/>
        </w:rPr>
        <w:t>annual burden-hour cost</w:t>
      </w:r>
      <w:r w:rsidR="00E95766" w:rsidRPr="00527C33">
        <w:rPr>
          <w:rFonts w:ascii="Times New Roman" w:hAnsi="Times New Roman"/>
        </w:rPr>
        <w:t>s</w:t>
      </w:r>
      <w:r w:rsidRPr="00527C33">
        <w:rPr>
          <w:rFonts w:ascii="Times New Roman" w:hAnsi="Times New Roman"/>
        </w:rPr>
        <w:t xml:space="preserve"> are laid out below individually for each proposed Regulation.</w:t>
      </w:r>
    </w:p>
    <w:p w:rsidR="003F41CB" w:rsidRDefault="004C2996" w:rsidP="00144B60">
      <w:pPr>
        <w:tabs>
          <w:tab w:val="left" w:pos="-720"/>
          <w:tab w:val="left" w:pos="0"/>
        </w:tabs>
        <w:suppressAutoHyphens/>
        <w:rPr>
          <w:rFonts w:ascii="Times New Roman" w:hAnsi="Times New Roman"/>
        </w:rPr>
      </w:pPr>
      <w:r>
        <w:rPr>
          <w:rFonts w:ascii="Times New Roman" w:hAnsi="Times New Roman"/>
        </w:rPr>
        <w:tab/>
      </w:r>
    </w:p>
    <w:p w:rsidR="008D1F38" w:rsidRPr="00423DD9" w:rsidRDefault="00F56D53" w:rsidP="003E2213">
      <w:pPr>
        <w:tabs>
          <w:tab w:val="left" w:pos="-720"/>
          <w:tab w:val="left" w:pos="0"/>
        </w:tabs>
        <w:suppressAutoHyphens/>
        <w:rPr>
          <w:rFonts w:ascii="Times New Roman" w:hAnsi="Times New Roman"/>
        </w:rPr>
      </w:pPr>
      <w:r>
        <w:rPr>
          <w:rFonts w:ascii="Times New Roman" w:hAnsi="Times New Roman"/>
        </w:rPr>
        <w:tab/>
      </w:r>
      <w:proofErr w:type="gramStart"/>
      <w:r w:rsidR="00A33A96" w:rsidRPr="002C24F7">
        <w:rPr>
          <w:rFonts w:ascii="Times New Roman" w:hAnsi="Times New Roman"/>
          <w:i/>
        </w:rPr>
        <w:t xml:space="preserve">Proposed </w:t>
      </w:r>
      <w:r w:rsidR="00A33A96">
        <w:rPr>
          <w:rFonts w:ascii="Times New Roman" w:hAnsi="Times New Roman"/>
          <w:i/>
        </w:rPr>
        <w:t>Regulation 45.2.</w:t>
      </w:r>
      <w:proofErr w:type="gramEnd"/>
      <w:r w:rsidR="00A33A96">
        <w:rPr>
          <w:rFonts w:ascii="Times New Roman" w:hAnsi="Times New Roman"/>
          <w:i/>
        </w:rPr>
        <w:t xml:space="preserve">  </w:t>
      </w:r>
      <w:r w:rsidR="003E2213" w:rsidRPr="00423DD9">
        <w:rPr>
          <w:rFonts w:ascii="Times New Roman" w:hAnsi="Times New Roman"/>
        </w:rPr>
        <w:t xml:space="preserve">Under proposed Regulation 45.2, SDRs, SEFs, DCMs, DCOs, SDs, MSPs, </w:t>
      </w:r>
      <w:r w:rsidR="002A0F9C">
        <w:rPr>
          <w:rFonts w:ascii="Times New Roman" w:hAnsi="Times New Roman"/>
        </w:rPr>
        <w:t>and</w:t>
      </w:r>
      <w:r w:rsidR="003E2213" w:rsidRPr="00423DD9">
        <w:rPr>
          <w:rFonts w:ascii="Times New Roman" w:hAnsi="Times New Roman"/>
        </w:rPr>
        <w:t xml:space="preserve"> non-SD/MSP counterparties—which presently would include an estimated </w:t>
      </w:r>
      <w:r w:rsidR="0010637B">
        <w:rPr>
          <w:rFonts w:ascii="Times New Roman" w:hAnsi="Times New Roman"/>
        </w:rPr>
        <w:t>30</w:t>
      </w:r>
      <w:r w:rsidR="003E2213" w:rsidRPr="00423DD9">
        <w:rPr>
          <w:rFonts w:ascii="Times New Roman" w:hAnsi="Times New Roman"/>
        </w:rPr>
        <w:t>,384 entities or persons</w:t>
      </w:r>
      <w:r w:rsidR="002972A0" w:rsidRPr="00423DD9">
        <w:rPr>
          <w:rStyle w:val="FootnoteReference"/>
          <w:rFonts w:ascii="Times New Roman" w:hAnsi="Times New Roman"/>
        </w:rPr>
        <w:footnoteReference w:id="1"/>
      </w:r>
      <w:r w:rsidR="003E2213" w:rsidRPr="00423DD9">
        <w:rPr>
          <w:rFonts w:ascii="Times New Roman" w:hAnsi="Times New Roman"/>
        </w:rPr>
        <w:t>—would be required to keep records of al</w:t>
      </w:r>
      <w:r w:rsidR="009C17EC" w:rsidRPr="00423DD9">
        <w:rPr>
          <w:rFonts w:ascii="Times New Roman" w:hAnsi="Times New Roman"/>
        </w:rPr>
        <w:t>l activities relating to swaps.</w:t>
      </w:r>
      <w:r w:rsidR="003E2213" w:rsidRPr="00423DD9">
        <w:rPr>
          <w:rFonts w:ascii="Times New Roman" w:hAnsi="Times New Roman"/>
        </w:rPr>
        <w:t xml:space="preserve"> Specifically, proposed Regulation 45.2 would require SDRs, SEFs, DCMs, DCOs, SDs, and MSPs to keep complete records of all activities relating to their b</w:t>
      </w:r>
      <w:r w:rsidR="00500879">
        <w:rPr>
          <w:rFonts w:ascii="Times New Roman" w:hAnsi="Times New Roman"/>
        </w:rPr>
        <w:t xml:space="preserve">usiness with respect to swaps. </w:t>
      </w:r>
      <w:r w:rsidR="003E2213" w:rsidRPr="00423DD9">
        <w:rPr>
          <w:rFonts w:ascii="Times New Roman" w:hAnsi="Times New Roman"/>
        </w:rPr>
        <w:t xml:space="preserve">The proposed regulation would require non-SD/MSP counterparties to keep complete records with respect to each swap in which they are </w:t>
      </w:r>
      <w:proofErr w:type="gramStart"/>
      <w:r w:rsidR="003E2213" w:rsidRPr="00423DD9">
        <w:rPr>
          <w:rFonts w:ascii="Times New Roman" w:hAnsi="Times New Roman"/>
        </w:rPr>
        <w:t>a cou</w:t>
      </w:r>
      <w:r w:rsidR="009C17EC" w:rsidRPr="00423DD9">
        <w:rPr>
          <w:rFonts w:ascii="Times New Roman" w:hAnsi="Times New Roman"/>
        </w:rPr>
        <w:t>nterparty</w:t>
      </w:r>
      <w:proofErr w:type="gramEnd"/>
      <w:r w:rsidR="009C17EC" w:rsidRPr="00423DD9">
        <w:rPr>
          <w:rFonts w:ascii="Times New Roman" w:hAnsi="Times New Roman"/>
        </w:rPr>
        <w:t xml:space="preserve">. </w:t>
      </w:r>
      <w:r w:rsidR="003E2213" w:rsidRPr="00423DD9">
        <w:rPr>
          <w:rFonts w:ascii="Times New Roman" w:hAnsi="Times New Roman"/>
        </w:rPr>
        <w:t xml:space="preserve">With respect to SDs and MSPs, the Commission has determined that proposed Regulation 45.2 will not impose any new recordkeeping or information collection requirements, or other collections of information that require approval of the Office of Management and Budget under the Paperwork Reduction Act.  Requirements for maintaining and recording swaps transaction data by SDs and MSPs will be addressed by related rulemakings associated with business conduct standards for SDs and MSPs </w:t>
      </w:r>
      <w:r w:rsidR="003E2213" w:rsidRPr="00423DD9">
        <w:rPr>
          <w:rFonts w:ascii="Times New Roman" w:hAnsi="Times New Roman"/>
        </w:rPr>
        <w:lastRenderedPageBreak/>
        <w:t>as part of the Commission’s overall rulemaking initiative implementing the Dodd-Frank Act.</w:t>
      </w:r>
      <w:r w:rsidR="00D038D8" w:rsidRPr="00423DD9">
        <w:rPr>
          <w:rStyle w:val="FootnoteReference"/>
          <w:rFonts w:ascii="Times New Roman" w:hAnsi="Times New Roman"/>
        </w:rPr>
        <w:footnoteReference w:id="2"/>
      </w:r>
      <w:r w:rsidR="003839BD">
        <w:rPr>
          <w:rFonts w:ascii="Times New Roman" w:hAnsi="Times New Roman"/>
        </w:rPr>
        <w:t xml:space="preserve">  </w:t>
      </w:r>
      <w:r w:rsidR="003E2213" w:rsidRPr="00423DD9">
        <w:rPr>
          <w:rFonts w:ascii="Times New Roman" w:hAnsi="Times New Roman"/>
        </w:rPr>
        <w:t>With respect to SDRs, SEFs, DCMs, DCOs (an estimated 84 entities or persons), which will have higher levels of swap recording activity</w:t>
      </w:r>
      <w:r w:rsidR="00170E09" w:rsidRPr="00423DD9">
        <w:rPr>
          <w:rStyle w:val="FootnoteReference"/>
          <w:rFonts w:ascii="Times New Roman" w:hAnsi="Times New Roman"/>
        </w:rPr>
        <w:footnoteReference w:id="3"/>
      </w:r>
      <w:r w:rsidR="009C17EC" w:rsidRPr="00423DD9">
        <w:rPr>
          <w:rFonts w:ascii="Times New Roman" w:hAnsi="Times New Roman"/>
        </w:rPr>
        <w:t xml:space="preserve"> </w:t>
      </w:r>
      <w:r w:rsidR="003E2213" w:rsidRPr="00423DD9">
        <w:rPr>
          <w:rFonts w:ascii="Times New Roman" w:hAnsi="Times New Roman"/>
        </w:rPr>
        <w:t>than non-SD/MSP</w:t>
      </w:r>
      <w:r w:rsidR="003E2213" w:rsidRPr="003E2213">
        <w:rPr>
          <w:rFonts w:ascii="Times New Roman" w:hAnsi="Times New Roman"/>
        </w:rPr>
        <w:t xml:space="preserve"> </w:t>
      </w:r>
      <w:r w:rsidR="003E2213" w:rsidRPr="00423DD9">
        <w:rPr>
          <w:rFonts w:ascii="Times New Roman" w:hAnsi="Times New Roman"/>
        </w:rPr>
        <w:t>counterparties, the Commission estimates that there may be approximately 40 annual burden hours per entity, excluding customary</w:t>
      </w:r>
      <w:r w:rsidR="00F57F2E">
        <w:rPr>
          <w:rFonts w:ascii="Times New Roman" w:hAnsi="Times New Roman"/>
        </w:rPr>
        <w:t xml:space="preserve"> and usual business practices. </w:t>
      </w:r>
      <w:r w:rsidR="003E2213" w:rsidRPr="00423DD9">
        <w:rPr>
          <w:rFonts w:ascii="Times New Roman" w:hAnsi="Times New Roman"/>
        </w:rPr>
        <w:t xml:space="preserve">With respect to non-SD/MSP counterparties (an estimated </w:t>
      </w:r>
      <w:r w:rsidR="00DA5CF9">
        <w:rPr>
          <w:rFonts w:ascii="Times New Roman" w:hAnsi="Times New Roman"/>
        </w:rPr>
        <w:t>30</w:t>
      </w:r>
      <w:r w:rsidR="003E2213" w:rsidRPr="00423DD9">
        <w:rPr>
          <w:rFonts w:ascii="Times New Roman" w:hAnsi="Times New Roman"/>
        </w:rPr>
        <w:t>,000 entities or persons), who will have lower levels of swap recording activity, the Commission estimates that there may be approximately 10 annual burden hours per entity, excluding customar</w:t>
      </w:r>
      <w:r w:rsidR="009C17EC" w:rsidRPr="00423DD9">
        <w:rPr>
          <w:rFonts w:ascii="Times New Roman" w:hAnsi="Times New Roman"/>
        </w:rPr>
        <w:t xml:space="preserve">y and usual business practices. </w:t>
      </w:r>
      <w:r w:rsidR="003E2213" w:rsidRPr="00423DD9">
        <w:rPr>
          <w:rFonts w:ascii="Times New Roman" w:hAnsi="Times New Roman"/>
        </w:rPr>
        <w:t xml:space="preserve">Therefore, there </w:t>
      </w:r>
      <w:r w:rsidR="003E2213" w:rsidRPr="008543AD">
        <w:rPr>
          <w:rFonts w:ascii="Times New Roman" w:hAnsi="Times New Roman"/>
        </w:rPr>
        <w:t xml:space="preserve">are </w:t>
      </w:r>
      <w:r w:rsidR="008543AD" w:rsidRPr="008543AD">
        <w:rPr>
          <w:rFonts w:ascii="Times New Roman" w:hAnsi="Times New Roman"/>
        </w:rPr>
        <w:t>303</w:t>
      </w:r>
      <w:r w:rsidR="003E2213" w:rsidRPr="008543AD">
        <w:rPr>
          <w:rFonts w:ascii="Times New Roman" w:hAnsi="Times New Roman"/>
        </w:rPr>
        <w:t>,360 estimated</w:t>
      </w:r>
      <w:r w:rsidR="003E2213" w:rsidRPr="00423DD9">
        <w:rPr>
          <w:rFonts w:ascii="Times New Roman" w:hAnsi="Times New Roman"/>
        </w:rPr>
        <w:t xml:space="preserve"> aggregate annual burden hours</w:t>
      </w:r>
      <w:r w:rsidR="006470AA" w:rsidRPr="00423DD9">
        <w:rPr>
          <w:rFonts w:ascii="Times New Roman" w:hAnsi="Times New Roman"/>
        </w:rPr>
        <w:t xml:space="preserve">. </w:t>
      </w:r>
      <w:r w:rsidR="008D1F38" w:rsidRPr="00423DD9">
        <w:rPr>
          <w:rFonts w:ascii="Times New Roman" w:hAnsi="Times New Roman"/>
        </w:rPr>
        <w:t>With an estimated wage rate of $72.75 per hour,</w:t>
      </w:r>
      <w:r w:rsidR="008D1F38" w:rsidRPr="00423DD9">
        <w:rPr>
          <w:rStyle w:val="FootnoteReference"/>
          <w:rFonts w:ascii="Times New Roman" w:hAnsi="Times New Roman"/>
        </w:rPr>
        <w:footnoteReference w:id="4"/>
      </w:r>
      <w:r w:rsidR="008D1F38" w:rsidRPr="00423DD9">
        <w:rPr>
          <w:rFonts w:ascii="Times New Roman" w:hAnsi="Times New Roman"/>
        </w:rPr>
        <w:t xml:space="preserve"> the estimated annualized cost to respondents is $</w:t>
      </w:r>
      <w:r w:rsidR="008543AD">
        <w:rPr>
          <w:rFonts w:ascii="Times New Roman" w:hAnsi="Times New Roman"/>
        </w:rPr>
        <w:t xml:space="preserve">22,069,440.00. </w:t>
      </w:r>
    </w:p>
    <w:p w:rsidR="001608E2" w:rsidRDefault="003E2213" w:rsidP="003E2213">
      <w:pPr>
        <w:tabs>
          <w:tab w:val="left" w:pos="-720"/>
          <w:tab w:val="left" w:pos="0"/>
        </w:tabs>
        <w:suppressAutoHyphens/>
        <w:rPr>
          <w:rFonts w:ascii="Times New Roman" w:hAnsi="Times New Roman"/>
        </w:rPr>
      </w:pPr>
      <w:r w:rsidRPr="003E2213">
        <w:rPr>
          <w:rFonts w:ascii="Times New Roman" w:hAnsi="Times New Roman"/>
        </w:rPr>
        <w:tab/>
      </w:r>
    </w:p>
    <w:p w:rsidR="003E2213" w:rsidRPr="003E2213" w:rsidRDefault="00A33A96" w:rsidP="003E2213">
      <w:pPr>
        <w:tabs>
          <w:tab w:val="left" w:pos="-720"/>
          <w:tab w:val="left" w:pos="0"/>
        </w:tabs>
        <w:suppressAutoHyphens/>
        <w:rPr>
          <w:rFonts w:ascii="Times New Roman" w:hAnsi="Times New Roman"/>
        </w:rPr>
      </w:pPr>
      <w:r>
        <w:rPr>
          <w:rFonts w:ascii="Times New Roman" w:hAnsi="Times New Roman"/>
          <w:i/>
        </w:rPr>
        <w:tab/>
      </w:r>
      <w:proofErr w:type="gramStart"/>
      <w:r w:rsidR="001608E2" w:rsidRPr="002C24F7">
        <w:rPr>
          <w:rFonts w:ascii="Times New Roman" w:hAnsi="Times New Roman"/>
          <w:i/>
        </w:rPr>
        <w:t xml:space="preserve">Proposed </w:t>
      </w:r>
      <w:r w:rsidR="001608E2">
        <w:rPr>
          <w:rFonts w:ascii="Times New Roman" w:hAnsi="Times New Roman"/>
          <w:i/>
        </w:rPr>
        <w:t>Regulation 45.3</w:t>
      </w:r>
      <w:r>
        <w:rPr>
          <w:rFonts w:ascii="Times New Roman" w:hAnsi="Times New Roman"/>
        </w:rPr>
        <w:t>.</w:t>
      </w:r>
      <w:proofErr w:type="gramEnd"/>
      <w:r>
        <w:rPr>
          <w:rFonts w:ascii="Times New Roman" w:hAnsi="Times New Roman"/>
        </w:rPr>
        <w:t xml:space="preserve">  </w:t>
      </w:r>
      <w:r w:rsidR="003E2213" w:rsidRPr="003E2213">
        <w:rPr>
          <w:rFonts w:ascii="Times New Roman" w:hAnsi="Times New Roman"/>
        </w:rPr>
        <w:t xml:space="preserve">Under proposed Regulation 45.3, SEFs, DCMs, DCOs, MSPs, SDs, </w:t>
      </w:r>
      <w:r w:rsidR="00A52F4A">
        <w:rPr>
          <w:rFonts w:ascii="Times New Roman" w:hAnsi="Times New Roman"/>
        </w:rPr>
        <w:t>and</w:t>
      </w:r>
      <w:r w:rsidR="003E2213" w:rsidRPr="003E2213">
        <w:rPr>
          <w:rFonts w:ascii="Times New Roman" w:hAnsi="Times New Roman"/>
        </w:rPr>
        <w:t xml:space="preserve"> non-SD/MSP counterparties would be required to provide reports to SDR</w:t>
      </w:r>
      <w:r w:rsidR="00376AEB">
        <w:rPr>
          <w:rFonts w:ascii="Times New Roman" w:hAnsi="Times New Roman"/>
        </w:rPr>
        <w:t xml:space="preserve">s regarding swap transactions. </w:t>
      </w:r>
      <w:r w:rsidR="003E2213" w:rsidRPr="003E2213">
        <w:rPr>
          <w:rFonts w:ascii="Times New Roman" w:hAnsi="Times New Roman"/>
        </w:rPr>
        <w:t xml:space="preserve">SEFs and DCMs are required to report certain information once </w:t>
      </w:r>
      <w:r w:rsidR="009C17EC">
        <w:rPr>
          <w:rFonts w:ascii="Times New Roman" w:hAnsi="Times New Roman"/>
        </w:rPr>
        <w:t xml:space="preserve">at the time of swap execution. </w:t>
      </w:r>
      <w:r>
        <w:rPr>
          <w:rFonts w:ascii="Times New Roman" w:hAnsi="Times New Roman"/>
        </w:rPr>
        <w:t xml:space="preserve"> </w:t>
      </w:r>
      <w:r w:rsidR="003E2213" w:rsidRPr="003E2213">
        <w:rPr>
          <w:rFonts w:ascii="Times New Roman" w:hAnsi="Times New Roman"/>
        </w:rPr>
        <w:t xml:space="preserve">DCOs, MSPs, SDs, </w:t>
      </w:r>
      <w:r w:rsidR="004421A9">
        <w:rPr>
          <w:rFonts w:ascii="Times New Roman" w:hAnsi="Times New Roman"/>
        </w:rPr>
        <w:t>and</w:t>
      </w:r>
      <w:r w:rsidR="003E2213" w:rsidRPr="003E2213">
        <w:rPr>
          <w:rFonts w:ascii="Times New Roman" w:hAnsi="Times New Roman"/>
        </w:rPr>
        <w:t xml:space="preserve"> non-SD/MSP counterparties are required to report certain information once, as well as other</w:t>
      </w:r>
      <w:r w:rsidR="009C17EC">
        <w:rPr>
          <w:rFonts w:ascii="Times New Roman" w:hAnsi="Times New Roman"/>
        </w:rPr>
        <w:t xml:space="preserve"> information on a daily basis. </w:t>
      </w:r>
      <w:r w:rsidR="003E2213" w:rsidRPr="003E2213">
        <w:rPr>
          <w:rFonts w:ascii="Times New Roman" w:hAnsi="Times New Roman"/>
        </w:rPr>
        <w:t xml:space="preserve">With respect to reporting by SDs, MSPs, </w:t>
      </w:r>
      <w:r w:rsidR="00827CDC">
        <w:rPr>
          <w:rFonts w:ascii="Times New Roman" w:hAnsi="Times New Roman"/>
        </w:rPr>
        <w:t>and</w:t>
      </w:r>
      <w:r w:rsidR="003E2213" w:rsidRPr="003E2213">
        <w:rPr>
          <w:rFonts w:ascii="Times New Roman" w:hAnsi="Times New Roman"/>
        </w:rPr>
        <w:t xml:space="preserve"> non-SD/MSP counterparties, </w:t>
      </w:r>
      <w:proofErr w:type="gramStart"/>
      <w:r w:rsidR="003E2213" w:rsidRPr="003E2213">
        <w:rPr>
          <w:rFonts w:ascii="Times New Roman" w:hAnsi="Times New Roman"/>
        </w:rPr>
        <w:t>only one counterparty</w:t>
      </w:r>
      <w:proofErr w:type="gramEnd"/>
      <w:r w:rsidR="003E2213" w:rsidRPr="003E2213">
        <w:rPr>
          <w:rFonts w:ascii="Times New Roman" w:hAnsi="Times New Roman"/>
        </w:rPr>
        <w:t xml:space="preserve"> to a swap is required to report, typically an SD or an MSP as determine</w:t>
      </w:r>
      <w:r w:rsidR="009C17EC">
        <w:rPr>
          <w:rFonts w:ascii="Times New Roman" w:hAnsi="Times New Roman"/>
        </w:rPr>
        <w:t xml:space="preserve">d by proposed Regulation 45.4. </w:t>
      </w:r>
      <w:r>
        <w:rPr>
          <w:rFonts w:ascii="Times New Roman" w:hAnsi="Times New Roman"/>
        </w:rPr>
        <w:t xml:space="preserve"> </w:t>
      </w:r>
      <w:r w:rsidR="003E2213" w:rsidRPr="003E2213">
        <w:rPr>
          <w:rFonts w:ascii="Times New Roman" w:hAnsi="Times New Roman"/>
        </w:rPr>
        <w:t>The Commission anticipates that the reporting will to a significant extent be automatically completed by electronic computer systems; the following burden hours are calculated based on the annual burden hours necessary to oversee and maintain the reporti</w:t>
      </w:r>
      <w:r w:rsidR="00803169">
        <w:rPr>
          <w:rFonts w:ascii="Times New Roman" w:hAnsi="Times New Roman"/>
        </w:rPr>
        <w:t xml:space="preserve">ng </w:t>
      </w:r>
      <w:r w:rsidR="00803169" w:rsidRPr="00835F9B">
        <w:rPr>
          <w:rFonts w:ascii="Times New Roman" w:hAnsi="Times New Roman"/>
        </w:rPr>
        <w:t>functionality.</w:t>
      </w:r>
      <w:r w:rsidR="00803169" w:rsidRPr="00835F9B">
        <w:rPr>
          <w:rStyle w:val="FootnoteReference"/>
          <w:rFonts w:ascii="Times New Roman" w:hAnsi="Times New Roman"/>
        </w:rPr>
        <w:footnoteReference w:id="5"/>
      </w:r>
      <w:r w:rsidR="00835F9B">
        <w:rPr>
          <w:rFonts w:ascii="Times New Roman" w:hAnsi="Times New Roman"/>
        </w:rPr>
        <w:t xml:space="preserve"> </w:t>
      </w:r>
      <w:r>
        <w:rPr>
          <w:rFonts w:ascii="Times New Roman" w:hAnsi="Times New Roman"/>
        </w:rPr>
        <w:t xml:space="preserve"> </w:t>
      </w:r>
      <w:r w:rsidR="003E2213" w:rsidRPr="00835F9B">
        <w:rPr>
          <w:rFonts w:ascii="Times New Roman" w:hAnsi="Times New Roman"/>
        </w:rPr>
        <w:t>SEFs,</w:t>
      </w:r>
      <w:r w:rsidR="003E2213" w:rsidRPr="003E2213">
        <w:rPr>
          <w:rFonts w:ascii="Times New Roman" w:hAnsi="Times New Roman"/>
        </w:rPr>
        <w:t xml:space="preserve"> DCMs, DCOs, MSPs, and SDs (an estimated 369 entities or persons) are anticipated to have high levels of reporting activity; the Commission estimates that their average annual burden may be approximately 2,080 hours</w:t>
      </w:r>
      <w:r w:rsidR="003E2213" w:rsidRPr="001E0140">
        <w:rPr>
          <w:rFonts w:ascii="Times New Roman" w:hAnsi="Times New Roman"/>
        </w:rPr>
        <w:t>.</w:t>
      </w:r>
      <w:r w:rsidR="00043245" w:rsidRPr="001E0140">
        <w:rPr>
          <w:rStyle w:val="FootnoteReference"/>
          <w:rFonts w:ascii="Times New Roman" w:hAnsi="Times New Roman"/>
        </w:rPr>
        <w:footnoteReference w:id="6"/>
      </w:r>
      <w:r w:rsidR="009C17EC">
        <w:rPr>
          <w:rFonts w:ascii="Times New Roman" w:hAnsi="Times New Roman"/>
        </w:rPr>
        <w:t xml:space="preserve"> </w:t>
      </w:r>
      <w:r>
        <w:rPr>
          <w:rFonts w:ascii="Times New Roman" w:hAnsi="Times New Roman"/>
        </w:rPr>
        <w:t xml:space="preserve"> </w:t>
      </w:r>
      <w:r w:rsidR="00261824">
        <w:rPr>
          <w:rFonts w:ascii="Times New Roman" w:hAnsi="Times New Roman"/>
        </w:rPr>
        <w:t>N</w:t>
      </w:r>
      <w:r w:rsidR="003E2213" w:rsidRPr="003E2213">
        <w:rPr>
          <w:rFonts w:ascii="Times New Roman" w:hAnsi="Times New Roman"/>
        </w:rPr>
        <w:t>on-SD/MSP counterparties who would be required to report—</w:t>
      </w:r>
      <w:r w:rsidR="003E2213" w:rsidRPr="003E2213">
        <w:rPr>
          <w:rFonts w:ascii="Times New Roman" w:hAnsi="Times New Roman"/>
        </w:rPr>
        <w:lastRenderedPageBreak/>
        <w:t xml:space="preserve">which presently would include an estimated </w:t>
      </w:r>
      <w:r w:rsidR="00FD2A38">
        <w:rPr>
          <w:rFonts w:ascii="Times New Roman" w:hAnsi="Times New Roman"/>
        </w:rPr>
        <w:t>1,500</w:t>
      </w:r>
      <w:r w:rsidR="003E2213" w:rsidRPr="003E2213">
        <w:rPr>
          <w:rFonts w:ascii="Times New Roman" w:hAnsi="Times New Roman"/>
        </w:rPr>
        <w:t xml:space="preserve"> </w:t>
      </w:r>
      <w:r w:rsidR="003E2213" w:rsidRPr="000A4A77">
        <w:rPr>
          <w:rFonts w:ascii="Times New Roman" w:hAnsi="Times New Roman"/>
        </w:rPr>
        <w:t>entities</w:t>
      </w:r>
      <w:r w:rsidR="000A4A77" w:rsidRPr="000A4A77">
        <w:rPr>
          <w:rStyle w:val="FootnoteReference"/>
          <w:rFonts w:ascii="Times New Roman" w:hAnsi="Times New Roman"/>
        </w:rPr>
        <w:footnoteReference w:id="7"/>
      </w:r>
      <w:r w:rsidR="003E2213" w:rsidRPr="000A4A77">
        <w:rPr>
          <w:rFonts w:ascii="Times New Roman" w:hAnsi="Times New Roman"/>
        </w:rPr>
        <w:t>—</w:t>
      </w:r>
      <w:r w:rsidR="003E2213" w:rsidRPr="003E2213">
        <w:rPr>
          <w:rFonts w:ascii="Times New Roman" w:hAnsi="Times New Roman"/>
        </w:rPr>
        <w:t xml:space="preserve">are anticipated to have lower levels of activity with respect to reporting; the Commission estimates that their annual burden </w:t>
      </w:r>
      <w:r w:rsidR="009C17EC">
        <w:rPr>
          <w:rFonts w:ascii="Times New Roman" w:hAnsi="Times New Roman"/>
        </w:rPr>
        <w:t xml:space="preserve">may be approximately 75 hours. </w:t>
      </w:r>
      <w:r w:rsidR="003E2213" w:rsidRPr="003E2213">
        <w:rPr>
          <w:rFonts w:ascii="Times New Roman" w:hAnsi="Times New Roman"/>
        </w:rPr>
        <w:t xml:space="preserve">Therefore, there are </w:t>
      </w:r>
      <w:r w:rsidR="00F06FDA">
        <w:rPr>
          <w:rFonts w:ascii="Times New Roman" w:hAnsi="Times New Roman"/>
        </w:rPr>
        <w:t>880,020</w:t>
      </w:r>
      <w:r w:rsidR="003E2213" w:rsidRPr="003E2213">
        <w:rPr>
          <w:rFonts w:ascii="Times New Roman" w:hAnsi="Times New Roman"/>
        </w:rPr>
        <w:t xml:space="preserve"> estimated aggregate annual burden hours. </w:t>
      </w:r>
      <w:r w:rsidR="00B6202A" w:rsidRPr="00B6202A">
        <w:rPr>
          <w:rFonts w:ascii="Times New Roman" w:hAnsi="Times New Roman"/>
        </w:rPr>
        <w:t>With an estimated</w:t>
      </w:r>
      <w:r w:rsidR="00B6202A">
        <w:rPr>
          <w:rFonts w:ascii="Times New Roman" w:hAnsi="Times New Roman"/>
        </w:rPr>
        <w:t xml:space="preserve"> wage </w:t>
      </w:r>
      <w:r w:rsidR="00B17BE8">
        <w:rPr>
          <w:rFonts w:ascii="Times New Roman" w:hAnsi="Times New Roman"/>
        </w:rPr>
        <w:t>rate</w:t>
      </w:r>
      <w:r w:rsidR="00B6202A">
        <w:rPr>
          <w:rFonts w:ascii="Times New Roman" w:hAnsi="Times New Roman"/>
        </w:rPr>
        <w:t xml:space="preserve"> of $72.75 per hour,</w:t>
      </w:r>
      <w:r w:rsidR="00B6202A" w:rsidRPr="00B6202A">
        <w:rPr>
          <w:rFonts w:ascii="Times New Roman" w:hAnsi="Times New Roman"/>
        </w:rPr>
        <w:t xml:space="preserve"> the estimated annualized cost to respondents is $</w:t>
      </w:r>
      <w:r w:rsidR="00E4164E">
        <w:rPr>
          <w:rFonts w:ascii="Times New Roman" w:hAnsi="Times New Roman"/>
        </w:rPr>
        <w:t>64,021,455.00</w:t>
      </w:r>
      <w:r w:rsidR="00B6202A" w:rsidRPr="00B6202A">
        <w:rPr>
          <w:rFonts w:ascii="Times New Roman" w:hAnsi="Times New Roman"/>
        </w:rPr>
        <w:t>.</w:t>
      </w:r>
    </w:p>
    <w:p w:rsidR="005B3EBB" w:rsidRDefault="003E2213" w:rsidP="003E2213">
      <w:pPr>
        <w:tabs>
          <w:tab w:val="left" w:pos="-720"/>
          <w:tab w:val="left" w:pos="0"/>
        </w:tabs>
        <w:suppressAutoHyphens/>
        <w:rPr>
          <w:rFonts w:ascii="Times New Roman" w:hAnsi="Times New Roman"/>
        </w:rPr>
      </w:pPr>
      <w:r w:rsidRPr="003E2213">
        <w:rPr>
          <w:rFonts w:ascii="Times New Roman" w:hAnsi="Times New Roman"/>
        </w:rPr>
        <w:tab/>
      </w:r>
    </w:p>
    <w:p w:rsidR="003E2213" w:rsidRPr="003E2213" w:rsidRDefault="00A33A96" w:rsidP="00A33A96">
      <w:pPr>
        <w:keepNext/>
        <w:tabs>
          <w:tab w:val="left" w:pos="-720"/>
          <w:tab w:val="left" w:pos="0"/>
        </w:tabs>
        <w:suppressAutoHyphens/>
        <w:rPr>
          <w:rFonts w:ascii="Times New Roman" w:hAnsi="Times New Roman"/>
        </w:rPr>
      </w:pPr>
      <w:r>
        <w:rPr>
          <w:rFonts w:ascii="Times New Roman" w:hAnsi="Times New Roman"/>
          <w:i/>
        </w:rPr>
        <w:tab/>
      </w:r>
      <w:proofErr w:type="gramStart"/>
      <w:r w:rsidR="005B3EBB" w:rsidRPr="002C24F7">
        <w:rPr>
          <w:rFonts w:ascii="Times New Roman" w:hAnsi="Times New Roman"/>
          <w:i/>
        </w:rPr>
        <w:t xml:space="preserve">Proposed </w:t>
      </w:r>
      <w:r w:rsidR="005B3EBB">
        <w:rPr>
          <w:rFonts w:ascii="Times New Roman" w:hAnsi="Times New Roman"/>
          <w:i/>
        </w:rPr>
        <w:t>Regulation 45.4</w:t>
      </w:r>
      <w:r>
        <w:rPr>
          <w:rFonts w:ascii="Times New Roman" w:hAnsi="Times New Roman"/>
        </w:rPr>
        <w:t>.</w:t>
      </w:r>
      <w:proofErr w:type="gramEnd"/>
      <w:r>
        <w:rPr>
          <w:rFonts w:ascii="Times New Roman" w:hAnsi="Times New Roman"/>
        </w:rPr>
        <w:t xml:space="preserve">  </w:t>
      </w:r>
      <w:r w:rsidR="003E2213" w:rsidRPr="003E2213">
        <w:rPr>
          <w:rFonts w:ascii="Times New Roman" w:hAnsi="Times New Roman"/>
        </w:rPr>
        <w:t xml:space="preserve">Under proposed Regulation 45.4, SDRs, SEFs, DCMs, </w:t>
      </w:r>
      <w:r w:rsidR="003839BD">
        <w:rPr>
          <w:rFonts w:ascii="Times New Roman" w:hAnsi="Times New Roman"/>
        </w:rPr>
        <w:t xml:space="preserve">SDs, and MSPs would be required </w:t>
      </w:r>
      <w:r w:rsidR="003E2213" w:rsidRPr="003E2213">
        <w:rPr>
          <w:rFonts w:ascii="Times New Roman" w:hAnsi="Times New Roman"/>
        </w:rPr>
        <w:t xml:space="preserve">to report a unique swap identifier to other registered </w:t>
      </w:r>
      <w:r w:rsidR="00A313DD">
        <w:rPr>
          <w:rFonts w:ascii="Times New Roman" w:hAnsi="Times New Roman"/>
        </w:rPr>
        <w:t xml:space="preserve">entities and swap participants. </w:t>
      </w:r>
      <w:r>
        <w:rPr>
          <w:rFonts w:ascii="Times New Roman" w:hAnsi="Times New Roman"/>
        </w:rPr>
        <w:t xml:space="preserve"> </w:t>
      </w:r>
      <w:r w:rsidR="003E2213" w:rsidRPr="003E2213">
        <w:rPr>
          <w:rFonts w:ascii="Times New Roman" w:hAnsi="Times New Roman"/>
        </w:rPr>
        <w:t>SEFs and DCMs are anticipated to have higher levels of activity than S</w:t>
      </w:r>
      <w:r w:rsidR="003C6DE2">
        <w:rPr>
          <w:rFonts w:ascii="Times New Roman" w:hAnsi="Times New Roman"/>
        </w:rPr>
        <w:t xml:space="preserve">DRs, SDs, and MSPs with respect </w:t>
      </w:r>
      <w:r w:rsidR="003E2213" w:rsidRPr="003E2213">
        <w:rPr>
          <w:rFonts w:ascii="Times New Roman" w:hAnsi="Times New Roman"/>
        </w:rPr>
        <w:t>to uni</w:t>
      </w:r>
      <w:r w:rsidR="00A313DD">
        <w:rPr>
          <w:rFonts w:ascii="Times New Roman" w:hAnsi="Times New Roman"/>
        </w:rPr>
        <w:t xml:space="preserve">que swap identifier reporting. </w:t>
      </w:r>
      <w:r w:rsidR="003E2213" w:rsidRPr="003E2213">
        <w:rPr>
          <w:rFonts w:ascii="Times New Roman" w:hAnsi="Times New Roman"/>
        </w:rPr>
        <w:t>The Commission anticipates that the reporting of the unique swap identifier will be automatically completed b</w:t>
      </w:r>
      <w:r w:rsidR="00E01235">
        <w:rPr>
          <w:rFonts w:ascii="Times New Roman" w:hAnsi="Times New Roman"/>
        </w:rPr>
        <w:t xml:space="preserve">y electronic computer systems. </w:t>
      </w:r>
      <w:r w:rsidR="003E2213" w:rsidRPr="003E2213">
        <w:rPr>
          <w:rFonts w:ascii="Times New Roman" w:hAnsi="Times New Roman"/>
        </w:rPr>
        <w:t xml:space="preserve">The following burden hours are based on the estimated burden </w:t>
      </w:r>
      <w:r w:rsidR="003E2213" w:rsidRPr="00061C66">
        <w:rPr>
          <w:rFonts w:ascii="Times New Roman" w:hAnsi="Times New Roman"/>
        </w:rPr>
        <w:t>hours necessary to oversee and maintain the electronic functionality of unique swap ID reporting.</w:t>
      </w:r>
      <w:r w:rsidR="00061C66" w:rsidRPr="00061C66">
        <w:rPr>
          <w:rStyle w:val="FootnoteReference"/>
          <w:rFonts w:ascii="Times New Roman" w:hAnsi="Times New Roman"/>
        </w:rPr>
        <w:footnoteReference w:id="8"/>
      </w:r>
      <w:r w:rsidR="00D8287E">
        <w:rPr>
          <w:rFonts w:ascii="Times New Roman" w:hAnsi="Times New Roman"/>
        </w:rPr>
        <w:t xml:space="preserve"> </w:t>
      </w:r>
      <w:r>
        <w:rPr>
          <w:rFonts w:ascii="Times New Roman" w:hAnsi="Times New Roman"/>
        </w:rPr>
        <w:t xml:space="preserve"> </w:t>
      </w:r>
      <w:r w:rsidR="003E2213" w:rsidRPr="00061C66">
        <w:rPr>
          <w:rFonts w:ascii="Times New Roman" w:hAnsi="Times New Roman"/>
        </w:rPr>
        <w:t>The</w:t>
      </w:r>
      <w:r w:rsidR="003E2213" w:rsidRPr="003E2213">
        <w:rPr>
          <w:rFonts w:ascii="Times New Roman" w:hAnsi="Times New Roman"/>
        </w:rPr>
        <w:t xml:space="preserve"> Commission estimates that SEFs and DCMs (an estimated 57 entities or persons) may have approximately 22 annual burd</w:t>
      </w:r>
      <w:r w:rsidR="00A313DD">
        <w:rPr>
          <w:rFonts w:ascii="Times New Roman" w:hAnsi="Times New Roman"/>
        </w:rPr>
        <w:t xml:space="preserve">en hours per entity. </w:t>
      </w:r>
      <w:r>
        <w:rPr>
          <w:rFonts w:ascii="Times New Roman" w:hAnsi="Times New Roman"/>
        </w:rPr>
        <w:t xml:space="preserve"> </w:t>
      </w:r>
      <w:r w:rsidR="003E2213" w:rsidRPr="003E2213">
        <w:rPr>
          <w:rFonts w:ascii="Times New Roman" w:hAnsi="Times New Roman"/>
        </w:rPr>
        <w:t xml:space="preserve">The Commission estimates that SDRs, SDs, and MSPs (an estimated 315 entities or persons) may have approximately 6 annual burden hours per entity.  Therefore, there are 3,144 estimated aggregated annual burden hours.  </w:t>
      </w:r>
    </w:p>
    <w:p w:rsidR="00A33A96" w:rsidRDefault="00A33A96" w:rsidP="003E2213">
      <w:pPr>
        <w:tabs>
          <w:tab w:val="left" w:pos="-720"/>
          <w:tab w:val="left" w:pos="0"/>
        </w:tabs>
        <w:suppressAutoHyphens/>
        <w:rPr>
          <w:rFonts w:ascii="Times New Roman" w:hAnsi="Times New Roman"/>
        </w:rPr>
      </w:pPr>
    </w:p>
    <w:p w:rsidR="004C2996" w:rsidRDefault="003E2213" w:rsidP="003E2213">
      <w:pPr>
        <w:tabs>
          <w:tab w:val="left" w:pos="-720"/>
          <w:tab w:val="left" w:pos="0"/>
        </w:tabs>
        <w:suppressAutoHyphens/>
        <w:rPr>
          <w:rFonts w:ascii="Times New Roman" w:hAnsi="Times New Roman"/>
        </w:rPr>
      </w:pPr>
      <w:r w:rsidRPr="003E2213">
        <w:rPr>
          <w:rFonts w:ascii="Times New Roman" w:hAnsi="Times New Roman"/>
        </w:rPr>
        <w:tab/>
        <w:t xml:space="preserve">Additionally under Proposed Regulation 45.4, SDs, MSPs, </w:t>
      </w:r>
      <w:r w:rsidR="00BE5377">
        <w:rPr>
          <w:rFonts w:ascii="Times New Roman" w:hAnsi="Times New Roman"/>
        </w:rPr>
        <w:t>and</w:t>
      </w:r>
      <w:r w:rsidRPr="003E2213">
        <w:rPr>
          <w:rFonts w:ascii="Times New Roman" w:hAnsi="Times New Roman"/>
        </w:rPr>
        <w:t xml:space="preserve"> non-SD/MSP counterparties (an estimated </w:t>
      </w:r>
      <w:r w:rsidR="00294BD6">
        <w:rPr>
          <w:rFonts w:ascii="Times New Roman" w:hAnsi="Times New Roman"/>
        </w:rPr>
        <w:t>30</w:t>
      </w:r>
      <w:r w:rsidRPr="003E2213">
        <w:rPr>
          <w:rFonts w:ascii="Times New Roman" w:hAnsi="Times New Roman"/>
        </w:rPr>
        <w:t xml:space="preserve">,300 entities and persons), would be required to report </w:t>
      </w:r>
      <w:r w:rsidR="00153EC2">
        <w:rPr>
          <w:rFonts w:ascii="Times New Roman" w:hAnsi="Times New Roman"/>
        </w:rPr>
        <w:t>into a confidential datab</w:t>
      </w:r>
      <w:r w:rsidR="007E76B7">
        <w:rPr>
          <w:rFonts w:ascii="Times New Roman" w:hAnsi="Times New Roman"/>
        </w:rPr>
        <w:t>a</w:t>
      </w:r>
      <w:r w:rsidR="00153EC2">
        <w:rPr>
          <w:rFonts w:ascii="Times New Roman" w:hAnsi="Times New Roman"/>
        </w:rPr>
        <w:t>se</w:t>
      </w:r>
      <w:r w:rsidRPr="003E2213">
        <w:rPr>
          <w:rFonts w:ascii="Times New Roman" w:hAnsi="Times New Roman"/>
        </w:rPr>
        <w:t xml:space="preserve"> the ownership and affiliation information</w:t>
      </w:r>
      <w:r w:rsidR="00A33A96">
        <w:rPr>
          <w:rFonts w:ascii="Times New Roman" w:hAnsi="Times New Roman"/>
        </w:rPr>
        <w:t xml:space="preserve"> of the counterparties to the swap</w:t>
      </w:r>
      <w:r w:rsidRPr="003E2213">
        <w:rPr>
          <w:rFonts w:ascii="Times New Roman" w:hAnsi="Times New Roman"/>
        </w:rPr>
        <w:t xml:space="preserve"> (as well a</w:t>
      </w:r>
      <w:r w:rsidR="00A33A96">
        <w:rPr>
          <w:rFonts w:ascii="Times New Roman" w:hAnsi="Times New Roman"/>
        </w:rPr>
        <w:t>s changes to such information</w:t>
      </w:r>
      <w:r w:rsidR="00A313DD">
        <w:rPr>
          <w:rFonts w:ascii="Times New Roman" w:hAnsi="Times New Roman"/>
        </w:rPr>
        <w:t xml:space="preserve">). </w:t>
      </w:r>
      <w:r w:rsidR="00C72DA0">
        <w:rPr>
          <w:rFonts w:ascii="Times New Roman" w:hAnsi="Times New Roman"/>
        </w:rPr>
        <w:t>The report would be made once</w:t>
      </w:r>
      <w:r w:rsidRPr="003E2213">
        <w:rPr>
          <w:rFonts w:ascii="Times New Roman" w:hAnsi="Times New Roman"/>
        </w:rPr>
        <w:t xml:space="preserve"> </w:t>
      </w:r>
      <w:r w:rsidR="00D71C5C">
        <w:rPr>
          <w:rFonts w:ascii="Times New Roman" w:hAnsi="Times New Roman"/>
        </w:rPr>
        <w:t>the first time that a swap is reported</w:t>
      </w:r>
      <w:r w:rsidRPr="003E2213">
        <w:rPr>
          <w:rFonts w:ascii="Times New Roman" w:hAnsi="Times New Roman"/>
        </w:rPr>
        <w:t>, and would be made anytime thereafter that the entit</w:t>
      </w:r>
      <w:r w:rsidR="00A313DD">
        <w:rPr>
          <w:rFonts w:ascii="Times New Roman" w:hAnsi="Times New Roman"/>
        </w:rPr>
        <w:t xml:space="preserve">y’s legal affiliations change. </w:t>
      </w:r>
      <w:r w:rsidRPr="003E2213">
        <w:rPr>
          <w:rFonts w:ascii="Times New Roman" w:hAnsi="Times New Roman"/>
        </w:rPr>
        <w:t>The estimated number of burden hours per report is approximately two hours per entity, excluding customar</w:t>
      </w:r>
      <w:r w:rsidR="00A313DD">
        <w:rPr>
          <w:rFonts w:ascii="Times New Roman" w:hAnsi="Times New Roman"/>
        </w:rPr>
        <w:t>y and usual business practices.</w:t>
      </w:r>
      <w:r w:rsidRPr="003E2213">
        <w:rPr>
          <w:rFonts w:ascii="Times New Roman" w:hAnsi="Times New Roman"/>
        </w:rPr>
        <w:t xml:space="preserve"> </w:t>
      </w:r>
      <w:r w:rsidR="00A33A96">
        <w:rPr>
          <w:rFonts w:ascii="Times New Roman" w:hAnsi="Times New Roman"/>
        </w:rPr>
        <w:t xml:space="preserve"> </w:t>
      </w:r>
      <w:r w:rsidRPr="003E2213">
        <w:rPr>
          <w:rFonts w:ascii="Times New Roman" w:hAnsi="Times New Roman"/>
        </w:rPr>
        <w:t>The number of reports required to be made per year is estimated to vary between zero and four, depending on the number of changes an entity has in its le</w:t>
      </w:r>
      <w:r w:rsidR="00A313DD">
        <w:rPr>
          <w:rFonts w:ascii="Times New Roman" w:hAnsi="Times New Roman"/>
        </w:rPr>
        <w:t xml:space="preserve">gal affiliations in that year. </w:t>
      </w:r>
      <w:r w:rsidR="00A33A96">
        <w:rPr>
          <w:rFonts w:ascii="Times New Roman" w:hAnsi="Times New Roman"/>
        </w:rPr>
        <w:t xml:space="preserve"> </w:t>
      </w:r>
      <w:r w:rsidRPr="003E2213">
        <w:rPr>
          <w:rFonts w:ascii="Times New Roman" w:hAnsi="Times New Roman"/>
        </w:rPr>
        <w:t>Thus, the estimated annual burden per entity varies betwee</w:t>
      </w:r>
      <w:r w:rsidR="00A313DD">
        <w:rPr>
          <w:rFonts w:ascii="Times New Roman" w:hAnsi="Times New Roman"/>
        </w:rPr>
        <w:t xml:space="preserve">n zero and eight burden hours. </w:t>
      </w:r>
      <w:r w:rsidR="00A33A96">
        <w:rPr>
          <w:rFonts w:ascii="Times New Roman" w:hAnsi="Times New Roman"/>
        </w:rPr>
        <w:t xml:space="preserve"> </w:t>
      </w:r>
      <w:r w:rsidRPr="003E2213">
        <w:rPr>
          <w:rFonts w:ascii="Times New Roman" w:hAnsi="Times New Roman"/>
        </w:rPr>
        <w:t xml:space="preserve">Therefore, there are between 0 and </w:t>
      </w:r>
      <w:r w:rsidR="006B33E5">
        <w:rPr>
          <w:rFonts w:ascii="Times New Roman" w:hAnsi="Times New Roman"/>
        </w:rPr>
        <w:t>242</w:t>
      </w:r>
      <w:r w:rsidR="007547F1">
        <w:rPr>
          <w:rFonts w:ascii="Times New Roman" w:hAnsi="Times New Roman"/>
        </w:rPr>
        <w:t>,400</w:t>
      </w:r>
      <w:r w:rsidRPr="003E2213">
        <w:rPr>
          <w:rFonts w:ascii="Times New Roman" w:hAnsi="Times New Roman"/>
        </w:rPr>
        <w:t xml:space="preserve"> estimate</w:t>
      </w:r>
      <w:r>
        <w:rPr>
          <w:rFonts w:ascii="Times New Roman" w:hAnsi="Times New Roman"/>
        </w:rPr>
        <w:t>d aggregate annual burden hours</w:t>
      </w:r>
      <w:r w:rsidR="00A72E24" w:rsidRPr="00B550CE">
        <w:rPr>
          <w:rFonts w:ascii="Times New Roman" w:hAnsi="Times New Roman"/>
        </w:rPr>
        <w:t>.</w:t>
      </w:r>
    </w:p>
    <w:p w:rsidR="00A33A96" w:rsidRDefault="00A33A96" w:rsidP="003E2213">
      <w:pPr>
        <w:tabs>
          <w:tab w:val="left" w:pos="-720"/>
          <w:tab w:val="left" w:pos="0"/>
        </w:tabs>
        <w:suppressAutoHyphens/>
        <w:rPr>
          <w:rFonts w:ascii="Times New Roman" w:hAnsi="Times New Roman"/>
        </w:rPr>
      </w:pPr>
    </w:p>
    <w:p w:rsidR="008F238A" w:rsidRDefault="008F238A" w:rsidP="003E2213">
      <w:pPr>
        <w:tabs>
          <w:tab w:val="left" w:pos="-720"/>
          <w:tab w:val="left" w:pos="0"/>
        </w:tabs>
        <w:suppressAutoHyphens/>
        <w:rPr>
          <w:rFonts w:ascii="Times New Roman" w:hAnsi="Times New Roman"/>
          <w:b/>
        </w:rPr>
      </w:pPr>
      <w:r>
        <w:rPr>
          <w:rFonts w:ascii="Times New Roman" w:hAnsi="Times New Roman"/>
        </w:rPr>
        <w:tab/>
      </w:r>
      <w:r w:rsidRPr="00B6202A">
        <w:rPr>
          <w:rFonts w:ascii="Times New Roman" w:hAnsi="Times New Roman"/>
        </w:rPr>
        <w:t>With an estimated</w:t>
      </w:r>
      <w:r>
        <w:rPr>
          <w:rFonts w:ascii="Times New Roman" w:hAnsi="Times New Roman"/>
        </w:rPr>
        <w:t xml:space="preserve"> wage rate of $72.75 per hour,</w:t>
      </w:r>
      <w:r w:rsidRPr="00B6202A">
        <w:rPr>
          <w:rFonts w:ascii="Times New Roman" w:hAnsi="Times New Roman"/>
        </w:rPr>
        <w:t xml:space="preserve"> the estimated annualized cost to respondents is </w:t>
      </w:r>
      <w:r w:rsidR="001E693F">
        <w:rPr>
          <w:rFonts w:ascii="Times New Roman" w:hAnsi="Times New Roman"/>
        </w:rPr>
        <w:t xml:space="preserve">between </w:t>
      </w:r>
      <w:r w:rsidRPr="00B6202A">
        <w:rPr>
          <w:rFonts w:ascii="Times New Roman" w:hAnsi="Times New Roman"/>
        </w:rPr>
        <w:t>$</w:t>
      </w:r>
      <w:r w:rsidR="00A22B19" w:rsidRPr="00A22B19">
        <w:rPr>
          <w:rFonts w:ascii="Times New Roman" w:hAnsi="Times New Roman"/>
        </w:rPr>
        <w:t>228</w:t>
      </w:r>
      <w:r w:rsidR="00A22B19">
        <w:rPr>
          <w:rFonts w:ascii="Times New Roman" w:hAnsi="Times New Roman"/>
        </w:rPr>
        <w:t>,</w:t>
      </w:r>
      <w:r w:rsidR="00A22B19" w:rsidRPr="00A22B19">
        <w:rPr>
          <w:rFonts w:ascii="Times New Roman" w:hAnsi="Times New Roman"/>
        </w:rPr>
        <w:t>726</w:t>
      </w:r>
      <w:r w:rsidR="00A22B19">
        <w:rPr>
          <w:rFonts w:ascii="Times New Roman" w:hAnsi="Times New Roman"/>
        </w:rPr>
        <w:t xml:space="preserve"> </w:t>
      </w:r>
      <w:r w:rsidR="00196F37">
        <w:rPr>
          <w:rFonts w:ascii="Times New Roman" w:hAnsi="Times New Roman"/>
        </w:rPr>
        <w:t>and $</w:t>
      </w:r>
      <w:r w:rsidR="00B86A8C" w:rsidRPr="00B86A8C">
        <w:rPr>
          <w:rFonts w:ascii="Times New Roman" w:hAnsi="Times New Roman"/>
        </w:rPr>
        <w:t>17</w:t>
      </w:r>
      <w:r w:rsidR="00B86A8C">
        <w:rPr>
          <w:rFonts w:ascii="Times New Roman" w:hAnsi="Times New Roman"/>
        </w:rPr>
        <w:t>,</w:t>
      </w:r>
      <w:r w:rsidR="00B86A8C" w:rsidRPr="00B86A8C">
        <w:rPr>
          <w:rFonts w:ascii="Times New Roman" w:hAnsi="Times New Roman"/>
        </w:rPr>
        <w:t>863</w:t>
      </w:r>
      <w:r w:rsidR="00B86A8C">
        <w:rPr>
          <w:rFonts w:ascii="Times New Roman" w:hAnsi="Times New Roman"/>
        </w:rPr>
        <w:t>,</w:t>
      </w:r>
      <w:r w:rsidR="00B86A8C" w:rsidRPr="00B86A8C">
        <w:rPr>
          <w:rFonts w:ascii="Times New Roman" w:hAnsi="Times New Roman"/>
        </w:rPr>
        <w:t>326</w:t>
      </w:r>
      <w:r w:rsidRPr="00B6202A">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w:t>
      </w:r>
      <w:r w:rsidR="001A3944">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sidRPr="00826124">
        <w:rPr>
          <w:rFonts w:ascii="Times New Roman" w:hAnsi="Times New Roman"/>
        </w:rPr>
        <w:t xml:space="preserve">The cost estimate should be split into two components; (a) a total capital and start-up cost component (annualized over its expected useful life) and (b) a total </w:t>
      </w:r>
      <w:r w:rsidRPr="00826124">
        <w:rPr>
          <w:rFonts w:ascii="Times New Roman" w:hAnsi="Times New Roman"/>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90775D" w:rsidRDefault="0090775D">
      <w:pPr>
        <w:tabs>
          <w:tab w:val="left" w:pos="-720"/>
          <w:tab w:val="left" w:pos="0"/>
          <w:tab w:val="left" w:pos="720"/>
        </w:tabs>
        <w:suppressAutoHyphens/>
        <w:ind w:left="1440" w:hanging="1440"/>
        <w:rPr>
          <w:rFonts w:ascii="Times New Roman" w:hAnsi="Times New Roman"/>
        </w:rPr>
      </w:pPr>
    </w:p>
    <w:p w:rsidR="00B0793C" w:rsidRDefault="0090775D" w:rsidP="00C745F8">
      <w:pPr>
        <w:tabs>
          <w:tab w:val="left" w:pos="-720"/>
          <w:tab w:val="left" w:pos="0"/>
          <w:tab w:val="left" w:pos="720"/>
        </w:tabs>
        <w:suppressAutoHyphens/>
        <w:ind w:left="720"/>
        <w:rPr>
          <w:rFonts w:ascii="Times New Roman" w:hAnsi="Times New Roman"/>
        </w:rPr>
      </w:pPr>
      <w:r w:rsidRPr="00B0793C">
        <w:rPr>
          <w:rFonts w:ascii="Times New Roman" w:hAnsi="Times New Roman"/>
          <w:b/>
        </w:rPr>
        <w:tab/>
      </w:r>
    </w:p>
    <w:p w:rsidR="0090775D" w:rsidRPr="00144B60" w:rsidRDefault="00BA6C25" w:rsidP="00BA6C25">
      <w:pPr>
        <w:tabs>
          <w:tab w:val="left" w:pos="-720"/>
          <w:tab w:val="left" w:pos="0"/>
        </w:tabs>
        <w:suppressAutoHyphens/>
        <w:ind w:firstLine="720"/>
        <w:rPr>
          <w:rFonts w:ascii="Times New Roman" w:hAnsi="Times New Roman"/>
        </w:rPr>
      </w:pPr>
      <w:r w:rsidRPr="006C410D">
        <w:rPr>
          <w:rFonts w:ascii="Times New Roman" w:hAnsi="Times New Roman"/>
        </w:rPr>
        <w:t xml:space="preserve">The </w:t>
      </w:r>
      <w:r w:rsidR="00D14D5E" w:rsidRPr="006C410D">
        <w:rPr>
          <w:rFonts w:ascii="Times New Roman" w:hAnsi="Times New Roman"/>
        </w:rPr>
        <w:t>estimated</w:t>
      </w:r>
      <w:r w:rsidRPr="006C410D">
        <w:rPr>
          <w:rFonts w:ascii="Times New Roman" w:hAnsi="Times New Roman"/>
        </w:rPr>
        <w:t xml:space="preserve"> annual cost </w:t>
      </w:r>
      <w:r w:rsidR="00124081" w:rsidRPr="006C410D">
        <w:rPr>
          <w:rFonts w:ascii="Times New Roman" w:hAnsi="Times New Roman"/>
        </w:rPr>
        <w:t xml:space="preserve">burden </w:t>
      </w:r>
      <w:r w:rsidRPr="006C410D">
        <w:rPr>
          <w:rFonts w:ascii="Times New Roman" w:hAnsi="Times New Roman"/>
        </w:rPr>
        <w:t xml:space="preserve">to respondents and </w:t>
      </w:r>
      <w:proofErr w:type="spellStart"/>
      <w:r w:rsidR="00753F1B" w:rsidRPr="006C410D">
        <w:rPr>
          <w:rFonts w:ascii="Times New Roman" w:hAnsi="Times New Roman"/>
        </w:rPr>
        <w:t>recordkeepers</w:t>
      </w:r>
      <w:proofErr w:type="spellEnd"/>
      <w:r w:rsidR="00B72DDD" w:rsidRPr="006C410D">
        <w:rPr>
          <w:rFonts w:ascii="Times New Roman" w:hAnsi="Times New Roman"/>
        </w:rPr>
        <w:t xml:space="preserve"> </w:t>
      </w:r>
      <w:r w:rsidR="00E80792">
        <w:rPr>
          <w:rFonts w:ascii="Times New Roman" w:hAnsi="Times New Roman"/>
        </w:rPr>
        <w:t xml:space="preserve">is </w:t>
      </w:r>
      <w:r w:rsidR="00753F1B">
        <w:rPr>
          <w:rFonts w:ascii="Times New Roman" w:hAnsi="Times New Roman"/>
        </w:rPr>
        <w:t xml:space="preserve">approximately </w:t>
      </w:r>
      <w:r w:rsidR="00E80792">
        <w:rPr>
          <w:rFonts w:ascii="Times New Roman" w:hAnsi="Times New Roman"/>
        </w:rPr>
        <w:t>$</w:t>
      </w:r>
      <w:r w:rsidR="008E14AA">
        <w:rPr>
          <w:rFonts w:ascii="Times New Roman" w:hAnsi="Times New Roman"/>
        </w:rPr>
        <w:t>253</w:t>
      </w:r>
      <w:r w:rsidR="00E80792">
        <w:rPr>
          <w:rFonts w:ascii="Times New Roman" w:hAnsi="Times New Roman"/>
        </w:rPr>
        <w:t xml:space="preserve"> million</w:t>
      </w:r>
      <w:r w:rsidRPr="006C410D">
        <w:rPr>
          <w:rFonts w:ascii="Times New Roman" w:hAnsi="Times New Roman"/>
        </w:rPr>
        <w:t xml:space="preserve">. </w:t>
      </w:r>
      <w:r w:rsidR="00A33A96">
        <w:rPr>
          <w:rFonts w:ascii="Times New Roman" w:hAnsi="Times New Roman"/>
        </w:rPr>
        <w:t xml:space="preserve"> </w:t>
      </w:r>
      <w:r w:rsidR="0050451F" w:rsidRPr="006C410D">
        <w:rPr>
          <w:rFonts w:ascii="Times New Roman" w:hAnsi="Times New Roman"/>
        </w:rPr>
        <w:t xml:space="preserve">Please see the table </w:t>
      </w:r>
      <w:r w:rsidR="00A33A96">
        <w:rPr>
          <w:rFonts w:ascii="Times New Roman" w:hAnsi="Times New Roman"/>
        </w:rPr>
        <w:t xml:space="preserve">in </w:t>
      </w:r>
      <w:r w:rsidR="0050451F" w:rsidRPr="006C410D">
        <w:rPr>
          <w:rFonts w:ascii="Times New Roman" w:hAnsi="Times New Roman"/>
        </w:rPr>
        <w:t>A</w:t>
      </w:r>
      <w:r w:rsidR="00272187" w:rsidRPr="006C410D">
        <w:rPr>
          <w:rFonts w:ascii="Times New Roman" w:hAnsi="Times New Roman"/>
        </w:rPr>
        <w:t>ttachment 1</w:t>
      </w:r>
      <w:r w:rsidR="00C745F8" w:rsidRPr="006C410D">
        <w:rPr>
          <w:rFonts w:ascii="Times New Roman" w:hAnsi="Times New Roman"/>
        </w:rPr>
        <w:t>.</w:t>
      </w:r>
      <w:r w:rsidR="00C745F8" w:rsidRPr="00144B60">
        <w:rPr>
          <w:rFonts w:ascii="Times New Roman" w:hAnsi="Times New Roman"/>
        </w:rPr>
        <w:t xml:space="preserve"> </w:t>
      </w:r>
    </w:p>
    <w:p w:rsidR="0090775D" w:rsidRDefault="0090775D">
      <w:pPr>
        <w:tabs>
          <w:tab w:val="left" w:pos="-720"/>
          <w:tab w:val="left" w:pos="0"/>
          <w:tab w:val="left" w:pos="720"/>
        </w:tabs>
        <w:suppressAutoHyphens/>
        <w:ind w:left="1440" w:hanging="1440"/>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167461" w:rsidRDefault="00167461">
      <w:pPr>
        <w:tabs>
          <w:tab w:val="left" w:pos="-720"/>
        </w:tabs>
        <w:suppressAutoHyphens/>
        <w:ind w:left="720" w:hanging="720"/>
        <w:rPr>
          <w:rFonts w:ascii="Times New Roman" w:hAnsi="Times New Roman"/>
        </w:rPr>
      </w:pPr>
    </w:p>
    <w:p w:rsidR="003558E4" w:rsidRDefault="00A863FB" w:rsidP="00144B60">
      <w:pPr>
        <w:tabs>
          <w:tab w:val="left" w:pos="-720"/>
        </w:tabs>
        <w:suppressAutoHyphens/>
        <w:ind w:firstLine="720"/>
        <w:rPr>
          <w:rFonts w:ascii="Times New Roman" w:hAnsi="Times New Roman"/>
        </w:rPr>
      </w:pPr>
      <w:r>
        <w:rPr>
          <w:rFonts w:ascii="Times New Roman" w:hAnsi="Times New Roman"/>
        </w:rPr>
        <w:t xml:space="preserve">The </w:t>
      </w:r>
      <w:r w:rsidR="007A63C8">
        <w:rPr>
          <w:rFonts w:ascii="Times New Roman" w:hAnsi="Times New Roman"/>
        </w:rPr>
        <w:t>Commission</w:t>
      </w:r>
      <w:r>
        <w:rPr>
          <w:rFonts w:ascii="Times New Roman" w:hAnsi="Times New Roman"/>
        </w:rPr>
        <w:t xml:space="preserve"> will have the following co</w:t>
      </w:r>
      <w:r w:rsidR="00831339">
        <w:rPr>
          <w:rFonts w:ascii="Times New Roman" w:hAnsi="Times New Roman"/>
        </w:rPr>
        <w:t xml:space="preserve">sts relating to the information </w:t>
      </w:r>
      <w:r w:rsidR="009A44F1">
        <w:rPr>
          <w:rFonts w:ascii="Times New Roman" w:hAnsi="Times New Roman"/>
        </w:rPr>
        <w:t xml:space="preserve">collections </w:t>
      </w:r>
      <w:r w:rsidR="003558E4">
        <w:rPr>
          <w:rFonts w:ascii="Times New Roman" w:hAnsi="Times New Roman"/>
        </w:rPr>
        <w:t xml:space="preserve">required by </w:t>
      </w:r>
      <w:r w:rsidR="00602CB5">
        <w:rPr>
          <w:rFonts w:ascii="Times New Roman" w:hAnsi="Times New Roman"/>
        </w:rPr>
        <w:t xml:space="preserve">proposed </w:t>
      </w:r>
      <w:r w:rsidR="003558E4" w:rsidRPr="00C207C8">
        <w:rPr>
          <w:rFonts w:ascii="Times New Roman" w:hAnsi="Times New Roman"/>
        </w:rPr>
        <w:t xml:space="preserve">Part </w:t>
      </w:r>
      <w:r w:rsidR="00831339">
        <w:rPr>
          <w:rFonts w:ascii="Times New Roman" w:hAnsi="Times New Roman"/>
        </w:rPr>
        <w:t xml:space="preserve">45 of the </w:t>
      </w:r>
      <w:r w:rsidR="003558E4">
        <w:rPr>
          <w:rFonts w:ascii="Times New Roman" w:hAnsi="Times New Roman"/>
        </w:rPr>
        <w:t xml:space="preserve">Commission’s </w:t>
      </w:r>
      <w:r w:rsidR="000C4A74">
        <w:rPr>
          <w:rFonts w:ascii="Times New Roman" w:hAnsi="Times New Roman"/>
        </w:rPr>
        <w:t xml:space="preserve">regulations: </w:t>
      </w:r>
      <w:r w:rsidR="00781A1D">
        <w:rPr>
          <w:rFonts w:ascii="Times New Roman" w:hAnsi="Times New Roman"/>
        </w:rPr>
        <w:t>(</w:t>
      </w:r>
      <w:r w:rsidR="00D9081A">
        <w:rPr>
          <w:rFonts w:ascii="Times New Roman" w:hAnsi="Times New Roman"/>
        </w:rPr>
        <w:t xml:space="preserve">1) </w:t>
      </w:r>
      <w:r w:rsidR="00602CB5">
        <w:rPr>
          <w:rFonts w:ascii="Times New Roman" w:hAnsi="Times New Roman"/>
        </w:rPr>
        <w:t>costs relating to the need of Commission staff to review and analyze the collected documents and information;</w:t>
      </w:r>
      <w:r w:rsidR="00E77913">
        <w:rPr>
          <w:rFonts w:ascii="Times New Roman" w:hAnsi="Times New Roman"/>
        </w:rPr>
        <w:t xml:space="preserve"> </w:t>
      </w:r>
      <w:r w:rsidR="00F5268B">
        <w:rPr>
          <w:rFonts w:ascii="Times New Roman" w:hAnsi="Times New Roman"/>
        </w:rPr>
        <w:t>(</w:t>
      </w:r>
      <w:r w:rsidR="00602CB5">
        <w:rPr>
          <w:rFonts w:ascii="Times New Roman" w:hAnsi="Times New Roman"/>
        </w:rPr>
        <w:t>2) costs relating to the technology that must be set up and maintained by the Commission to receive and process the information collected.</w:t>
      </w:r>
      <w:r w:rsidR="00D9081A">
        <w:rPr>
          <w:rFonts w:ascii="Times New Roman" w:hAnsi="Times New Roman"/>
        </w:rPr>
        <w:t xml:space="preserve"> </w:t>
      </w:r>
    </w:p>
    <w:p w:rsidR="003558E4" w:rsidRDefault="003558E4" w:rsidP="00C207C8">
      <w:pPr>
        <w:tabs>
          <w:tab w:val="left" w:pos="-720"/>
        </w:tabs>
        <w:suppressAutoHyphens/>
        <w:ind w:left="720" w:hanging="720"/>
        <w:rPr>
          <w:rFonts w:ascii="Times New Roman" w:hAnsi="Times New Roman"/>
        </w:rPr>
      </w:pPr>
    </w:p>
    <w:p w:rsidR="001A1112" w:rsidRDefault="003558E4" w:rsidP="00144B60">
      <w:pPr>
        <w:tabs>
          <w:tab w:val="left" w:pos="-720"/>
        </w:tabs>
        <w:suppressAutoHyphens/>
        <w:rPr>
          <w:rFonts w:ascii="Times New Roman" w:hAnsi="Times New Roman"/>
        </w:rPr>
      </w:pPr>
      <w:r>
        <w:rPr>
          <w:rFonts w:ascii="Times New Roman" w:hAnsi="Times New Roman"/>
        </w:rPr>
        <w:tab/>
      </w:r>
      <w:r w:rsidR="00602CB5">
        <w:rPr>
          <w:rFonts w:ascii="Times New Roman" w:hAnsi="Times New Roman"/>
        </w:rPr>
        <w:t>With respect to Commission staff analyz</w:t>
      </w:r>
      <w:r w:rsidR="00F828C4">
        <w:rPr>
          <w:rFonts w:ascii="Times New Roman" w:hAnsi="Times New Roman"/>
        </w:rPr>
        <w:t>ing a</w:t>
      </w:r>
      <w:r w:rsidR="009E3C91">
        <w:rPr>
          <w:rFonts w:ascii="Times New Roman" w:hAnsi="Times New Roman"/>
        </w:rPr>
        <w:t xml:space="preserve">nd reviewing the collected </w:t>
      </w:r>
      <w:r w:rsidR="007C2492">
        <w:rPr>
          <w:rFonts w:ascii="Times New Roman" w:hAnsi="Times New Roman"/>
        </w:rPr>
        <w:t>data/</w:t>
      </w:r>
      <w:r w:rsidR="00602CB5">
        <w:rPr>
          <w:rFonts w:ascii="Times New Roman" w:hAnsi="Times New Roman"/>
        </w:rPr>
        <w:t xml:space="preserve">information, existing staff may be used to some extent to </w:t>
      </w:r>
      <w:r w:rsidR="007972E1">
        <w:rPr>
          <w:rFonts w:ascii="Times New Roman" w:hAnsi="Times New Roman"/>
        </w:rPr>
        <w:t xml:space="preserve">perform this function. </w:t>
      </w:r>
      <w:r w:rsidR="00A33A96">
        <w:rPr>
          <w:rFonts w:ascii="Times New Roman" w:hAnsi="Times New Roman"/>
        </w:rPr>
        <w:t xml:space="preserve"> </w:t>
      </w:r>
      <w:r w:rsidR="007972E1">
        <w:rPr>
          <w:rFonts w:ascii="Times New Roman" w:hAnsi="Times New Roman"/>
        </w:rPr>
        <w:t xml:space="preserve">However, </w:t>
      </w:r>
      <w:r w:rsidR="00602CB5">
        <w:rPr>
          <w:rFonts w:ascii="Times New Roman" w:hAnsi="Times New Roman"/>
        </w:rPr>
        <w:t xml:space="preserve">Commission staff estimates that at least 15 new employees </w:t>
      </w:r>
      <w:r w:rsidR="00F5268B">
        <w:rPr>
          <w:rFonts w:ascii="Times New Roman" w:hAnsi="Times New Roman"/>
        </w:rPr>
        <w:t xml:space="preserve">will need to be </w:t>
      </w:r>
      <w:r w:rsidR="00AA50FB">
        <w:rPr>
          <w:rFonts w:ascii="Times New Roman" w:hAnsi="Times New Roman"/>
        </w:rPr>
        <w:t xml:space="preserve">hired and </w:t>
      </w:r>
      <w:r w:rsidR="003511F0">
        <w:rPr>
          <w:rFonts w:ascii="Times New Roman" w:hAnsi="Times New Roman"/>
        </w:rPr>
        <w:t xml:space="preserve">be dedicated </w:t>
      </w:r>
      <w:r w:rsidR="00602CB5">
        <w:rPr>
          <w:rFonts w:ascii="Times New Roman" w:hAnsi="Times New Roman"/>
        </w:rPr>
        <w:t xml:space="preserve">full-time </w:t>
      </w:r>
      <w:r w:rsidR="00F5268B">
        <w:rPr>
          <w:rFonts w:ascii="Times New Roman" w:hAnsi="Times New Roman"/>
        </w:rPr>
        <w:t>to analysis</w:t>
      </w:r>
      <w:r w:rsidR="007C2492">
        <w:rPr>
          <w:rFonts w:ascii="Times New Roman" w:hAnsi="Times New Roman"/>
        </w:rPr>
        <w:t xml:space="preserve"> of the information/data being collected</w:t>
      </w:r>
      <w:r w:rsidR="00CE4407">
        <w:rPr>
          <w:rFonts w:ascii="Times New Roman" w:hAnsi="Times New Roman"/>
        </w:rPr>
        <w:t xml:space="preserve">. </w:t>
      </w:r>
      <w:r w:rsidR="00A33A96">
        <w:rPr>
          <w:rFonts w:ascii="Times New Roman" w:hAnsi="Times New Roman"/>
        </w:rPr>
        <w:t xml:space="preserve"> </w:t>
      </w:r>
      <w:r w:rsidR="00E155FA">
        <w:rPr>
          <w:rFonts w:ascii="Times New Roman" w:hAnsi="Times New Roman"/>
        </w:rPr>
        <w:t xml:space="preserve">The estimated annual cost </w:t>
      </w:r>
      <w:r w:rsidR="00602CB5">
        <w:rPr>
          <w:rFonts w:ascii="Times New Roman" w:hAnsi="Times New Roman"/>
        </w:rPr>
        <w:t xml:space="preserve">to the </w:t>
      </w:r>
      <w:r w:rsidR="00D87EE0">
        <w:rPr>
          <w:rFonts w:ascii="Times New Roman" w:hAnsi="Times New Roman"/>
        </w:rPr>
        <w:lastRenderedPageBreak/>
        <w:t xml:space="preserve">Commission </w:t>
      </w:r>
      <w:r w:rsidR="00602CB5">
        <w:rPr>
          <w:rFonts w:ascii="Times New Roman" w:hAnsi="Times New Roman"/>
        </w:rPr>
        <w:t xml:space="preserve">per new hire is </w:t>
      </w:r>
      <w:r w:rsidR="00624788">
        <w:rPr>
          <w:rFonts w:ascii="Times New Roman" w:hAnsi="Times New Roman"/>
        </w:rPr>
        <w:t>$120,000.</w:t>
      </w:r>
      <w:r w:rsidR="000B29F5">
        <w:rPr>
          <w:rStyle w:val="FootnoteReference"/>
          <w:rFonts w:ascii="Times New Roman" w:hAnsi="Times New Roman"/>
        </w:rPr>
        <w:footnoteReference w:id="9"/>
      </w:r>
      <w:r w:rsidR="00624788">
        <w:rPr>
          <w:rFonts w:ascii="Times New Roman" w:hAnsi="Times New Roman"/>
        </w:rPr>
        <w:t xml:space="preserve"> </w:t>
      </w:r>
      <w:r w:rsidR="00A33A96">
        <w:rPr>
          <w:rFonts w:ascii="Times New Roman" w:hAnsi="Times New Roman"/>
        </w:rPr>
        <w:t xml:space="preserve"> </w:t>
      </w:r>
      <w:r w:rsidR="00B64F87">
        <w:rPr>
          <w:rFonts w:ascii="Times New Roman" w:hAnsi="Times New Roman"/>
        </w:rPr>
        <w:t xml:space="preserve">Therefore, the total annual aggregate cost to the </w:t>
      </w:r>
      <w:r w:rsidR="00D87EE0">
        <w:rPr>
          <w:rFonts w:ascii="Times New Roman" w:hAnsi="Times New Roman"/>
        </w:rPr>
        <w:t xml:space="preserve">Commission </w:t>
      </w:r>
      <w:r w:rsidR="00826124">
        <w:rPr>
          <w:rFonts w:ascii="Times New Roman" w:hAnsi="Times New Roman"/>
        </w:rPr>
        <w:t xml:space="preserve">is </w:t>
      </w:r>
      <w:r w:rsidR="008450BB">
        <w:rPr>
          <w:rFonts w:ascii="Times New Roman" w:hAnsi="Times New Roman"/>
        </w:rPr>
        <w:t>$</w:t>
      </w:r>
      <w:r w:rsidR="008A2844">
        <w:rPr>
          <w:rFonts w:ascii="Times New Roman" w:hAnsi="Times New Roman"/>
        </w:rPr>
        <w:t>1</w:t>
      </w:r>
      <w:r w:rsidR="008450BB">
        <w:rPr>
          <w:rFonts w:ascii="Times New Roman" w:hAnsi="Times New Roman"/>
        </w:rPr>
        <w:t>,</w:t>
      </w:r>
      <w:r w:rsidR="008A2844">
        <w:rPr>
          <w:rFonts w:ascii="Times New Roman" w:hAnsi="Times New Roman"/>
        </w:rPr>
        <w:t>8</w:t>
      </w:r>
      <w:r w:rsidR="008450BB" w:rsidRPr="008450BB">
        <w:rPr>
          <w:rFonts w:ascii="Times New Roman" w:hAnsi="Times New Roman"/>
        </w:rPr>
        <w:t>00</w:t>
      </w:r>
      <w:r w:rsidR="008450BB">
        <w:rPr>
          <w:rFonts w:ascii="Times New Roman" w:hAnsi="Times New Roman"/>
        </w:rPr>
        <w:t>,</w:t>
      </w:r>
      <w:r w:rsidR="008450BB" w:rsidRPr="008450BB">
        <w:rPr>
          <w:rFonts w:ascii="Times New Roman" w:hAnsi="Times New Roman"/>
        </w:rPr>
        <w:t>00</w:t>
      </w:r>
      <w:r w:rsidR="001A1112">
        <w:rPr>
          <w:rFonts w:ascii="Times New Roman" w:hAnsi="Times New Roman"/>
        </w:rPr>
        <w:t>0.</w:t>
      </w:r>
    </w:p>
    <w:p w:rsidR="001A1112" w:rsidRDefault="001A1112" w:rsidP="00144B60">
      <w:pPr>
        <w:tabs>
          <w:tab w:val="left" w:pos="-720"/>
        </w:tabs>
        <w:suppressAutoHyphens/>
        <w:rPr>
          <w:rFonts w:ascii="Times New Roman" w:hAnsi="Times New Roman"/>
        </w:rPr>
      </w:pPr>
    </w:p>
    <w:p w:rsidR="002D133A" w:rsidRDefault="001A1112" w:rsidP="00144B60">
      <w:pPr>
        <w:tabs>
          <w:tab w:val="left" w:pos="-720"/>
        </w:tabs>
        <w:suppressAutoHyphens/>
        <w:rPr>
          <w:rFonts w:ascii="Times New Roman" w:hAnsi="Times New Roman"/>
        </w:rPr>
      </w:pPr>
      <w:r>
        <w:rPr>
          <w:rFonts w:ascii="Times New Roman" w:hAnsi="Times New Roman"/>
        </w:rPr>
        <w:tab/>
        <w:t xml:space="preserve">With respect to the </w:t>
      </w:r>
      <w:r w:rsidR="00F828C4">
        <w:rPr>
          <w:rFonts w:ascii="Times New Roman" w:hAnsi="Times New Roman"/>
        </w:rPr>
        <w:t xml:space="preserve">technology necessary for the Commission to receive and process </w:t>
      </w:r>
      <w:r w:rsidR="00864D48">
        <w:rPr>
          <w:rFonts w:ascii="Times New Roman" w:hAnsi="Times New Roman"/>
        </w:rPr>
        <w:t xml:space="preserve">the information </w:t>
      </w:r>
      <w:r w:rsidR="001B2A9F">
        <w:rPr>
          <w:rFonts w:ascii="Times New Roman" w:hAnsi="Times New Roman"/>
        </w:rPr>
        <w:t xml:space="preserve">collected, </w:t>
      </w:r>
      <w:r w:rsidR="006778B0">
        <w:rPr>
          <w:rFonts w:ascii="Times New Roman" w:hAnsi="Times New Roman"/>
        </w:rPr>
        <w:t xml:space="preserve">Commission staff estimates the cost of this technology to </w:t>
      </w:r>
      <w:r w:rsidR="00272181">
        <w:rPr>
          <w:rFonts w:ascii="Times New Roman" w:hAnsi="Times New Roman"/>
        </w:rPr>
        <w:t>be between $4 million and $7 million annually</w:t>
      </w:r>
      <w:r w:rsidR="00864D48">
        <w:rPr>
          <w:rFonts w:ascii="Times New Roman" w:hAnsi="Times New Roman"/>
        </w:rPr>
        <w:t>.</w:t>
      </w:r>
      <w:r w:rsidR="00864D48">
        <w:rPr>
          <w:rStyle w:val="FootnoteReference"/>
          <w:rFonts w:ascii="Times New Roman" w:hAnsi="Times New Roman"/>
        </w:rPr>
        <w:footnoteReference w:id="10"/>
      </w:r>
      <w:r w:rsidR="00864D48">
        <w:rPr>
          <w:rFonts w:ascii="Times New Roman" w:hAnsi="Times New Roman"/>
        </w:rPr>
        <w:t xml:space="preserve"> </w:t>
      </w:r>
    </w:p>
    <w:p w:rsidR="00186174" w:rsidRDefault="00186174" w:rsidP="00144B60">
      <w:pPr>
        <w:tabs>
          <w:tab w:val="left" w:pos="-720"/>
        </w:tabs>
        <w:suppressAutoHyphens/>
        <w:rPr>
          <w:rFonts w:ascii="Times New Roman" w:hAnsi="Times New Roman"/>
        </w:rPr>
      </w:pPr>
    </w:p>
    <w:p w:rsidR="00186174" w:rsidRDefault="007A63C8" w:rsidP="00144B60">
      <w:pPr>
        <w:tabs>
          <w:tab w:val="left" w:pos="-720"/>
        </w:tabs>
        <w:suppressAutoHyphens/>
        <w:rPr>
          <w:rFonts w:ascii="Times New Roman" w:hAnsi="Times New Roman"/>
        </w:rPr>
      </w:pPr>
      <w:r>
        <w:rPr>
          <w:rFonts w:ascii="Times New Roman" w:hAnsi="Times New Roman"/>
        </w:rPr>
        <w:tab/>
      </w:r>
      <w:r w:rsidR="004C143E">
        <w:rPr>
          <w:rFonts w:ascii="Times New Roman" w:hAnsi="Times New Roman"/>
        </w:rPr>
        <w:t>Therefore, t</w:t>
      </w:r>
      <w:r w:rsidR="00686F74">
        <w:rPr>
          <w:rFonts w:ascii="Times New Roman" w:hAnsi="Times New Roman"/>
        </w:rPr>
        <w:t>he total cost</w:t>
      </w:r>
      <w:r w:rsidR="00263337">
        <w:rPr>
          <w:rFonts w:ascii="Times New Roman" w:hAnsi="Times New Roman"/>
        </w:rPr>
        <w:t xml:space="preserve"> (</w:t>
      </w:r>
      <w:r w:rsidR="00686F74">
        <w:rPr>
          <w:rFonts w:ascii="Times New Roman" w:hAnsi="Times New Roman"/>
        </w:rPr>
        <w:t>new staff plus technology</w:t>
      </w:r>
      <w:r w:rsidR="00263337">
        <w:rPr>
          <w:rFonts w:ascii="Times New Roman" w:hAnsi="Times New Roman"/>
        </w:rPr>
        <w:t>) is</w:t>
      </w:r>
      <w:r w:rsidR="00D87EE0">
        <w:rPr>
          <w:rFonts w:ascii="Times New Roman" w:hAnsi="Times New Roman"/>
        </w:rPr>
        <w:t xml:space="preserve"> between $5.8 million and $8.8 million</w:t>
      </w:r>
      <w:r w:rsidR="00263337">
        <w:rPr>
          <w:rFonts w:ascii="Times New Roman" w:hAnsi="Times New Roman"/>
        </w:rPr>
        <w:t xml:space="preserve"> annually</w:t>
      </w:r>
      <w:r w:rsidR="006C2AFA">
        <w:rPr>
          <w:rFonts w:ascii="Times New Roman" w:hAnsi="Times New Roman"/>
        </w:rPr>
        <w:t xml:space="preserve">, for an average estimate of $7.3 million annually. </w:t>
      </w:r>
    </w:p>
    <w:p w:rsidR="00C207C8" w:rsidRDefault="00C207C8" w:rsidP="00C207C8">
      <w:pPr>
        <w:tabs>
          <w:tab w:val="left" w:pos="-720"/>
        </w:tabs>
        <w:suppressAutoHyphens/>
        <w:ind w:left="720" w:hanging="720"/>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A33A96">
      <w:pPr>
        <w:tabs>
          <w:tab w:val="left" w:pos="-720"/>
          <w:tab w:val="left" w:pos="0"/>
        </w:tabs>
        <w:suppressAutoHyphens/>
        <w:ind w:left="720" w:hanging="720"/>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E36168" w:rsidP="00E75136">
      <w:pPr>
        <w:tabs>
          <w:tab w:val="left" w:pos="-720"/>
          <w:tab w:val="left" w:pos="0"/>
        </w:tabs>
        <w:suppressAutoHyphens/>
        <w:ind w:firstLine="720"/>
        <w:rPr>
          <w:rFonts w:ascii="Times New Roman" w:hAnsi="Times New Roman"/>
        </w:rPr>
      </w:pPr>
      <w:r>
        <w:rPr>
          <w:rFonts w:ascii="Times New Roman" w:hAnsi="Times New Roman"/>
        </w:rPr>
        <w:t>As required in Dodd-Frank Act Section 727, the</w:t>
      </w:r>
      <w:r w:rsidR="00AA50FB">
        <w:rPr>
          <w:rFonts w:ascii="Times New Roman" w:hAnsi="Times New Roman"/>
        </w:rPr>
        <w:t xml:space="preserve"> </w:t>
      </w:r>
      <w:r w:rsidR="00F37872">
        <w:rPr>
          <w:rFonts w:ascii="Times New Roman" w:hAnsi="Times New Roman"/>
        </w:rPr>
        <w:t xml:space="preserve">Commission will aggregate </w:t>
      </w:r>
      <w:r>
        <w:rPr>
          <w:rFonts w:ascii="Times New Roman" w:hAnsi="Times New Roman"/>
        </w:rPr>
        <w:t>the data provided to SDRs</w:t>
      </w:r>
      <w:r w:rsidR="00F37872">
        <w:rPr>
          <w:rFonts w:ascii="Times New Roman" w:hAnsi="Times New Roman"/>
        </w:rPr>
        <w:t xml:space="preserve"> and provide a written report to the public on a semiannual basis</w:t>
      </w:r>
      <w:r>
        <w:rPr>
          <w:rFonts w:ascii="Times New Roman" w:hAnsi="Times New Roman"/>
        </w:rPr>
        <w:t xml:space="preserve">. </w:t>
      </w:r>
      <w:r w:rsidR="001F14E2">
        <w:rPr>
          <w:rFonts w:ascii="Times New Roman" w:hAnsi="Times New Roman"/>
        </w:rPr>
        <w:t>There is no end date for these</w:t>
      </w:r>
      <w:r w:rsidR="00DB50EC">
        <w:rPr>
          <w:rFonts w:ascii="Times New Roman" w:hAnsi="Times New Roman"/>
        </w:rPr>
        <w:t xml:space="preserve"> reports issued by the Commission</w:t>
      </w:r>
      <w:r>
        <w:rPr>
          <w:rFonts w:ascii="Times New Roman" w:hAnsi="Times New Roman"/>
        </w:rPr>
        <w:t xml:space="preserve">. </w:t>
      </w:r>
      <w:r w:rsidR="00A33A96">
        <w:rPr>
          <w:rFonts w:ascii="Times New Roman" w:hAnsi="Times New Roman"/>
        </w:rPr>
        <w:t xml:space="preserve"> </w:t>
      </w:r>
      <w:r>
        <w:rPr>
          <w:rFonts w:ascii="Times New Roman" w:hAnsi="Times New Roman"/>
        </w:rPr>
        <w:t>As required by the Dodd-Frank Act, the</w:t>
      </w:r>
      <w:r w:rsidR="009D1E54">
        <w:rPr>
          <w:rFonts w:ascii="Times New Roman" w:hAnsi="Times New Roman"/>
        </w:rPr>
        <w:t xml:space="preserve"> report</w:t>
      </w:r>
      <w:r w:rsidR="009E4970">
        <w:rPr>
          <w:rFonts w:ascii="Times New Roman" w:hAnsi="Times New Roman"/>
        </w:rPr>
        <w:t>s</w:t>
      </w:r>
      <w:r w:rsidR="009D1E54">
        <w:rPr>
          <w:rFonts w:ascii="Times New Roman" w:hAnsi="Times New Roman"/>
        </w:rPr>
        <w:t xml:space="preserve"> will contain information </w:t>
      </w:r>
      <w:r w:rsidR="00F67D6D">
        <w:rPr>
          <w:rFonts w:ascii="Times New Roman" w:hAnsi="Times New Roman"/>
        </w:rPr>
        <w:t>relating to trading</w:t>
      </w:r>
      <w:r w:rsidR="00F37872">
        <w:rPr>
          <w:rFonts w:ascii="Times New Roman" w:hAnsi="Times New Roman"/>
        </w:rPr>
        <w:t xml:space="preserve"> and cleari</w:t>
      </w:r>
      <w:r w:rsidR="005A6AF9">
        <w:rPr>
          <w:rFonts w:ascii="Times New Roman" w:hAnsi="Times New Roman"/>
        </w:rPr>
        <w:t xml:space="preserve">ng in the major swap categories as well as </w:t>
      </w:r>
      <w:r w:rsidR="00F37872">
        <w:rPr>
          <w:rFonts w:ascii="Times New Roman" w:hAnsi="Times New Roman"/>
        </w:rPr>
        <w:t>market participants an</w:t>
      </w:r>
      <w:r w:rsidR="005A6AF9">
        <w:rPr>
          <w:rFonts w:ascii="Times New Roman" w:hAnsi="Times New Roman"/>
        </w:rPr>
        <w:t>d developments in new products.</w:t>
      </w:r>
      <w:r w:rsidR="00F37872">
        <w:rPr>
          <w:rFonts w:ascii="Times New Roman" w:hAnsi="Times New Roman"/>
        </w:rPr>
        <w:t xml:space="preserve"> </w:t>
      </w:r>
      <w:r w:rsidR="00A33A96">
        <w:rPr>
          <w:rFonts w:ascii="Times New Roman" w:hAnsi="Times New Roman"/>
        </w:rPr>
        <w:t xml:space="preserve"> </w:t>
      </w:r>
      <w:r w:rsidR="005A6AF9">
        <w:rPr>
          <w:rFonts w:ascii="Times New Roman" w:hAnsi="Times New Roman"/>
        </w:rPr>
        <w:t>In</w:t>
      </w:r>
      <w:r w:rsidR="00F37872">
        <w:rPr>
          <w:rFonts w:ascii="Times New Roman" w:hAnsi="Times New Roman"/>
        </w:rPr>
        <w:t xml:space="preserve"> preparing the reports, the Commission </w:t>
      </w:r>
      <w:r w:rsidR="005A6AF9">
        <w:rPr>
          <w:rFonts w:ascii="Times New Roman" w:hAnsi="Times New Roman"/>
        </w:rPr>
        <w:t>is required to</w:t>
      </w:r>
      <w:r w:rsidR="00F37872">
        <w:rPr>
          <w:rFonts w:ascii="Times New Roman" w:hAnsi="Times New Roman"/>
        </w:rPr>
        <w:t xml:space="preserve"> consult with the Office of the Comptroller of the Currency, the Bank for International </w:t>
      </w:r>
      <w:r w:rsidR="00EB2A3E">
        <w:rPr>
          <w:rFonts w:ascii="Times New Roman" w:hAnsi="Times New Roman"/>
        </w:rPr>
        <w:t>Settlements,</w:t>
      </w:r>
      <w:r w:rsidR="00F37872">
        <w:rPr>
          <w:rFonts w:ascii="Times New Roman" w:hAnsi="Times New Roman"/>
        </w:rPr>
        <w:t xml:space="preserve"> and other regulatory bodies as necessary.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A33A96">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w:t>
      </w:r>
      <w:r w:rsidR="000F56B5">
        <w:rPr>
          <w:rFonts w:ascii="Times New Roman" w:hAnsi="Times New Roman"/>
        </w:rPr>
        <w:t>apply</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37712E" w:rsidRDefault="00A33A96">
      <w:pPr>
        <w:tabs>
          <w:tab w:val="left" w:pos="-720"/>
        </w:tabs>
        <w:suppressAutoHyphens/>
        <w:rPr>
          <w:rFonts w:ascii="Times New Roman" w:hAnsi="Times New Roman"/>
        </w:rPr>
      </w:pPr>
      <w:r>
        <w:rPr>
          <w:rFonts w:ascii="Times New Roman" w:hAnsi="Times New Roman"/>
        </w:rPr>
        <w:tab/>
        <w:t>This question does not apply.</w:t>
      </w:r>
    </w:p>
    <w:p w:rsidR="00557DA8" w:rsidRDefault="002D133A" w:rsidP="00F30BEB">
      <w:pPr>
        <w:rPr>
          <w:rFonts w:ascii="Times New Roman" w:hAnsi="Times New Roman"/>
        </w:rPr>
      </w:pPr>
      <w:r>
        <w:rPr>
          <w:rFonts w:ascii="Times New Roman" w:hAnsi="Times New Roman"/>
        </w:rPr>
        <w:tab/>
      </w:r>
    </w:p>
    <w:p w:rsidR="00557DA8" w:rsidRDefault="00557DA8" w:rsidP="00F30BEB">
      <w:pPr>
        <w:rPr>
          <w:rFonts w:ascii="Times New Roman" w:hAnsi="Times New Roman"/>
        </w:rPr>
      </w:pPr>
    </w:p>
    <w:p w:rsidR="00557DA8" w:rsidRDefault="00557DA8" w:rsidP="00F30BEB">
      <w:pPr>
        <w:rPr>
          <w:rFonts w:ascii="Times New Roman" w:hAnsi="Times New Roman"/>
        </w:rPr>
      </w:pPr>
    </w:p>
    <w:p w:rsidR="00E52438" w:rsidRDefault="00C745F8" w:rsidP="00F30BEB">
      <w:pPr>
        <w:rPr>
          <w:rFonts w:ascii="Times New Roman" w:hAnsi="Times New Roman"/>
          <w:b/>
          <w:u w:val="single"/>
        </w:rPr>
      </w:pPr>
      <w:r>
        <w:rPr>
          <w:rFonts w:ascii="Times New Roman" w:hAnsi="Times New Roman"/>
        </w:rPr>
        <w:br w:type="page"/>
      </w:r>
      <w:r w:rsidR="003B3682" w:rsidRPr="00831339">
        <w:rPr>
          <w:rFonts w:ascii="Times New Roman" w:hAnsi="Times New Roman"/>
          <w:b/>
          <w:u w:val="single"/>
        </w:rPr>
        <w:lastRenderedPageBreak/>
        <w:t xml:space="preserve">Attachment </w:t>
      </w:r>
      <w:r w:rsidR="00D34D13" w:rsidRPr="00831339">
        <w:rPr>
          <w:rFonts w:ascii="Times New Roman" w:hAnsi="Times New Roman"/>
          <w:b/>
          <w:u w:val="single"/>
        </w:rPr>
        <w:t>1</w:t>
      </w:r>
      <w:r w:rsidR="00FF4F28">
        <w:rPr>
          <w:rFonts w:ascii="Times New Roman" w:hAnsi="Times New Roman"/>
          <w:b/>
          <w:u w:val="single"/>
        </w:rPr>
        <w:t>: Estimated annual cost burden</w:t>
      </w:r>
      <w:r w:rsidR="00E52438">
        <w:rPr>
          <w:rFonts w:ascii="Times New Roman" w:hAnsi="Times New Roman"/>
          <w:b/>
          <w:u w:val="single"/>
        </w:rPr>
        <w:t xml:space="preserve"> </w:t>
      </w:r>
    </w:p>
    <w:p w:rsidR="007C7E26" w:rsidRDefault="006C4935" w:rsidP="00F30BEB">
      <w:pPr>
        <w:rPr>
          <w:rFonts w:ascii="Times New Roman" w:hAnsi="Times New Roman"/>
        </w:rPr>
      </w:pPr>
      <w:r>
        <w:rPr>
          <w:rFonts w:ascii="Times New Roman" w:hAnsi="Times New Roman"/>
        </w:rPr>
        <w:t xml:space="preserve">(Each </w:t>
      </w:r>
      <w:r w:rsidR="001B07BC">
        <w:rPr>
          <w:rFonts w:ascii="Times New Roman" w:hAnsi="Times New Roman"/>
        </w:rPr>
        <w:t>proposed regulation</w:t>
      </w:r>
      <w:r>
        <w:rPr>
          <w:rFonts w:ascii="Times New Roman" w:hAnsi="Times New Roman"/>
        </w:rPr>
        <w:t xml:space="preserve"> is described in </w:t>
      </w:r>
      <w:r w:rsidR="00491A26">
        <w:rPr>
          <w:rFonts w:ascii="Times New Roman" w:hAnsi="Times New Roman"/>
        </w:rPr>
        <w:t xml:space="preserve">the </w:t>
      </w:r>
      <w:r>
        <w:rPr>
          <w:rFonts w:ascii="Times New Roman" w:hAnsi="Times New Roman"/>
        </w:rPr>
        <w:t>response to Question 12)</w:t>
      </w:r>
    </w:p>
    <w:p w:rsidR="00A33A96" w:rsidRPr="00E52438" w:rsidRDefault="00A33A96" w:rsidP="00A33A96">
      <w:pPr>
        <w:rPr>
          <w:rFonts w:ascii="Times New Roman" w:hAnsi="Times New Roman"/>
          <w:b/>
          <w:u w:val="single"/>
        </w:rPr>
      </w:pPr>
    </w:p>
    <w:tbl>
      <w:tblPr>
        <w:tblStyle w:val="TableGrid"/>
        <w:tblpPr w:leftFromText="180" w:rightFromText="180" w:vertAnchor="page" w:horzAnchor="margin" w:tblpXSpec="center" w:tblpY="2581"/>
        <w:tblW w:w="10260" w:type="dxa"/>
        <w:tblLayout w:type="fixed"/>
        <w:tblLook w:val="04A0" w:firstRow="1" w:lastRow="0" w:firstColumn="1" w:lastColumn="0" w:noHBand="0" w:noVBand="1"/>
      </w:tblPr>
      <w:tblGrid>
        <w:gridCol w:w="918"/>
        <w:gridCol w:w="2340"/>
        <w:gridCol w:w="1170"/>
        <w:gridCol w:w="810"/>
        <w:gridCol w:w="1260"/>
        <w:gridCol w:w="1260"/>
        <w:gridCol w:w="1170"/>
        <w:gridCol w:w="1332"/>
      </w:tblGrid>
      <w:tr w:rsidR="00434CD2" w:rsidTr="005F2E9F">
        <w:trPr>
          <w:cantSplit/>
          <w:tblHeader/>
        </w:trPr>
        <w:tc>
          <w:tcPr>
            <w:tcW w:w="918" w:type="dxa"/>
          </w:tcPr>
          <w:p w:rsidR="00F30BEB" w:rsidRPr="00F97F1B" w:rsidRDefault="001034F4" w:rsidP="00A31400">
            <w:pPr>
              <w:tabs>
                <w:tab w:val="left" w:pos="720"/>
              </w:tabs>
              <w:suppressAutoHyphens/>
              <w:ind w:left="-90"/>
              <w:jc w:val="center"/>
              <w:rPr>
                <w:rFonts w:ascii="Times New Roman" w:hAnsi="Times New Roman"/>
                <w:b/>
                <w:sz w:val="20"/>
              </w:rPr>
            </w:pPr>
            <w:r>
              <w:rPr>
                <w:rFonts w:ascii="Times New Roman" w:hAnsi="Times New Roman"/>
                <w:b/>
                <w:sz w:val="20"/>
              </w:rPr>
              <w:t>Prop</w:t>
            </w:r>
            <w:r w:rsidR="00CD2352">
              <w:rPr>
                <w:rFonts w:ascii="Times New Roman" w:hAnsi="Times New Roman"/>
                <w:b/>
                <w:sz w:val="20"/>
              </w:rPr>
              <w:t>-</w:t>
            </w:r>
            <w:proofErr w:type="spellStart"/>
            <w:r>
              <w:rPr>
                <w:rFonts w:ascii="Times New Roman" w:hAnsi="Times New Roman"/>
                <w:b/>
                <w:sz w:val="20"/>
              </w:rPr>
              <w:t>osed</w:t>
            </w:r>
            <w:proofErr w:type="spellEnd"/>
            <w:r>
              <w:rPr>
                <w:rFonts w:ascii="Times New Roman" w:hAnsi="Times New Roman"/>
                <w:b/>
                <w:sz w:val="20"/>
              </w:rPr>
              <w:t xml:space="preserve"> </w:t>
            </w:r>
            <w:proofErr w:type="spellStart"/>
            <w:r w:rsidR="00A31400">
              <w:rPr>
                <w:rFonts w:ascii="Times New Roman" w:hAnsi="Times New Roman"/>
                <w:b/>
                <w:sz w:val="20"/>
              </w:rPr>
              <w:t>Regu-lation</w:t>
            </w:r>
            <w:proofErr w:type="spellEnd"/>
          </w:p>
        </w:tc>
        <w:tc>
          <w:tcPr>
            <w:tcW w:w="2340" w:type="dxa"/>
          </w:tcPr>
          <w:p w:rsidR="00186EEB" w:rsidRPr="00F97F1B" w:rsidRDefault="00F30BEB" w:rsidP="00722768">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Respon</w:t>
            </w:r>
            <w:r w:rsidR="00186EEB" w:rsidRPr="00F97F1B">
              <w:rPr>
                <w:rFonts w:ascii="Times New Roman" w:hAnsi="Times New Roman"/>
                <w:b/>
                <w:sz w:val="20"/>
              </w:rPr>
              <w:t>dents</w:t>
            </w:r>
          </w:p>
        </w:tc>
        <w:tc>
          <w:tcPr>
            <w:tcW w:w="1170" w:type="dxa"/>
          </w:tcPr>
          <w:p w:rsidR="00186EEB" w:rsidRPr="00F97F1B" w:rsidRDefault="00186EEB" w:rsidP="003B368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 xml:space="preserve">Capital and </w:t>
            </w:r>
            <w:proofErr w:type="spellStart"/>
            <w:r w:rsidRPr="00F97F1B">
              <w:rPr>
                <w:rFonts w:ascii="Times New Roman" w:hAnsi="Times New Roman"/>
                <w:b/>
                <w:sz w:val="20"/>
              </w:rPr>
              <w:t>Start up</w:t>
            </w:r>
            <w:proofErr w:type="spellEnd"/>
            <w:r w:rsidRPr="00F97F1B">
              <w:rPr>
                <w:rFonts w:ascii="Times New Roman" w:hAnsi="Times New Roman"/>
                <w:b/>
                <w:sz w:val="20"/>
              </w:rPr>
              <w:t xml:space="preserve"> Cost</w:t>
            </w:r>
            <w:r w:rsidR="006501AA">
              <w:rPr>
                <w:rFonts w:ascii="Times New Roman" w:hAnsi="Times New Roman"/>
                <w:b/>
                <w:sz w:val="20"/>
              </w:rPr>
              <w:t xml:space="preserve"> Per Entity</w:t>
            </w:r>
            <w:r w:rsidR="00A71036" w:rsidRPr="00F97F1B">
              <w:rPr>
                <w:rStyle w:val="FootnoteReference"/>
                <w:rFonts w:ascii="Times New Roman" w:hAnsi="Times New Roman"/>
                <w:b/>
                <w:sz w:val="20"/>
              </w:rPr>
              <w:footnoteReference w:id="11"/>
            </w:r>
          </w:p>
        </w:tc>
        <w:tc>
          <w:tcPr>
            <w:tcW w:w="810" w:type="dxa"/>
          </w:tcPr>
          <w:p w:rsidR="00186EEB" w:rsidRPr="00F97F1B" w:rsidRDefault="00186EEB" w:rsidP="00AB0C27">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Use</w:t>
            </w:r>
            <w:r w:rsidR="00CD2352">
              <w:rPr>
                <w:rFonts w:ascii="Times New Roman" w:hAnsi="Times New Roman"/>
                <w:b/>
                <w:sz w:val="20"/>
              </w:rPr>
              <w:t>-</w:t>
            </w:r>
            <w:proofErr w:type="spellStart"/>
            <w:r w:rsidRPr="00F97F1B">
              <w:rPr>
                <w:rFonts w:ascii="Times New Roman" w:hAnsi="Times New Roman"/>
                <w:b/>
                <w:sz w:val="20"/>
              </w:rPr>
              <w:t>ful</w:t>
            </w:r>
            <w:proofErr w:type="spellEnd"/>
            <w:r w:rsidRPr="00F97F1B">
              <w:rPr>
                <w:rFonts w:ascii="Times New Roman" w:hAnsi="Times New Roman"/>
                <w:b/>
                <w:sz w:val="20"/>
              </w:rPr>
              <w:t xml:space="preserve"> Life</w:t>
            </w:r>
            <w:r w:rsidR="006C3A4B" w:rsidRPr="00F97F1B">
              <w:rPr>
                <w:rFonts w:ascii="Times New Roman" w:hAnsi="Times New Roman"/>
                <w:b/>
                <w:sz w:val="20"/>
              </w:rPr>
              <w:t xml:space="preserve"> (years)</w:t>
            </w:r>
          </w:p>
        </w:tc>
        <w:tc>
          <w:tcPr>
            <w:tcW w:w="1260" w:type="dxa"/>
          </w:tcPr>
          <w:p w:rsidR="00186EEB" w:rsidRPr="00F97F1B" w:rsidRDefault="00F97F1B" w:rsidP="003B368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Capital Start-</w:t>
            </w:r>
            <w:r w:rsidR="00186EEB" w:rsidRPr="00F97F1B">
              <w:rPr>
                <w:rFonts w:ascii="Times New Roman" w:hAnsi="Times New Roman"/>
                <w:b/>
                <w:sz w:val="20"/>
              </w:rPr>
              <w:t xml:space="preserve">up </w:t>
            </w:r>
            <w:r w:rsidRPr="00F97F1B">
              <w:rPr>
                <w:rFonts w:ascii="Times New Roman" w:hAnsi="Times New Roman"/>
                <w:b/>
                <w:sz w:val="20"/>
              </w:rPr>
              <w:t xml:space="preserve">Cost </w:t>
            </w:r>
            <w:r w:rsidR="00186EEB" w:rsidRPr="00F97F1B">
              <w:rPr>
                <w:rFonts w:ascii="Times New Roman" w:hAnsi="Times New Roman"/>
                <w:b/>
                <w:sz w:val="20"/>
              </w:rPr>
              <w:t xml:space="preserve">Annualized over Useful </w:t>
            </w:r>
            <w:r w:rsidR="003261E4">
              <w:rPr>
                <w:rFonts w:ascii="Times New Roman" w:hAnsi="Times New Roman"/>
                <w:b/>
                <w:sz w:val="20"/>
              </w:rPr>
              <w:t>Life Per Entity</w:t>
            </w:r>
          </w:p>
        </w:tc>
        <w:tc>
          <w:tcPr>
            <w:tcW w:w="1260" w:type="dxa"/>
          </w:tcPr>
          <w:p w:rsidR="00186EEB" w:rsidRPr="00F97F1B" w:rsidRDefault="00A743A3" w:rsidP="003B3682">
            <w:pPr>
              <w:tabs>
                <w:tab w:val="left" w:pos="-720"/>
                <w:tab w:val="left" w:pos="0"/>
                <w:tab w:val="left" w:pos="720"/>
              </w:tabs>
              <w:suppressAutoHyphens/>
              <w:jc w:val="center"/>
              <w:rPr>
                <w:rFonts w:ascii="Times New Roman" w:hAnsi="Times New Roman"/>
                <w:b/>
                <w:sz w:val="20"/>
              </w:rPr>
            </w:pPr>
            <w:r>
              <w:rPr>
                <w:rFonts w:ascii="Times New Roman" w:hAnsi="Times New Roman"/>
                <w:b/>
                <w:sz w:val="20"/>
              </w:rPr>
              <w:t xml:space="preserve">Operation and </w:t>
            </w:r>
            <w:proofErr w:type="spellStart"/>
            <w:r>
              <w:rPr>
                <w:rFonts w:ascii="Times New Roman" w:hAnsi="Times New Roman"/>
                <w:b/>
                <w:sz w:val="20"/>
              </w:rPr>
              <w:t>M</w:t>
            </w:r>
            <w:r w:rsidR="00186EEB" w:rsidRPr="00F97F1B">
              <w:rPr>
                <w:rFonts w:ascii="Times New Roman" w:hAnsi="Times New Roman"/>
                <w:b/>
                <w:sz w:val="20"/>
              </w:rPr>
              <w:t>ainten</w:t>
            </w:r>
            <w:r w:rsidR="00F97F1B" w:rsidRPr="00F97F1B">
              <w:rPr>
                <w:rFonts w:ascii="Times New Roman" w:hAnsi="Times New Roman"/>
                <w:b/>
                <w:sz w:val="20"/>
              </w:rPr>
              <w:t>-</w:t>
            </w:r>
            <w:r>
              <w:rPr>
                <w:rFonts w:ascii="Times New Roman" w:hAnsi="Times New Roman"/>
                <w:b/>
                <w:sz w:val="20"/>
              </w:rPr>
              <w:t>ance</w:t>
            </w:r>
            <w:proofErr w:type="spellEnd"/>
            <w:r>
              <w:rPr>
                <w:rFonts w:ascii="Times New Roman" w:hAnsi="Times New Roman"/>
                <w:b/>
                <w:sz w:val="20"/>
              </w:rPr>
              <w:t xml:space="preserve"> </w:t>
            </w:r>
            <w:proofErr w:type="spellStart"/>
            <w:r w:rsidR="00CE0C2C">
              <w:rPr>
                <w:rFonts w:ascii="Times New Roman" w:hAnsi="Times New Roman"/>
                <w:b/>
                <w:sz w:val="20"/>
              </w:rPr>
              <w:t>C</w:t>
            </w:r>
            <w:r w:rsidR="00186EEB" w:rsidRPr="00F97F1B">
              <w:rPr>
                <w:rFonts w:ascii="Times New Roman" w:hAnsi="Times New Roman"/>
                <w:b/>
                <w:sz w:val="20"/>
              </w:rPr>
              <w:t>omponent</w:t>
            </w:r>
            <w:r>
              <w:rPr>
                <w:rFonts w:ascii="Times New Roman" w:hAnsi="Times New Roman"/>
                <w:b/>
                <w:sz w:val="20"/>
              </w:rPr>
              <w:t>Per</w:t>
            </w:r>
            <w:proofErr w:type="spellEnd"/>
            <w:r>
              <w:rPr>
                <w:rFonts w:ascii="Times New Roman" w:hAnsi="Times New Roman"/>
                <w:b/>
                <w:sz w:val="20"/>
              </w:rPr>
              <w:t xml:space="preserve"> Entity </w:t>
            </w:r>
            <w:r w:rsidR="00971338">
              <w:rPr>
                <w:rStyle w:val="FootnoteReference"/>
                <w:rFonts w:ascii="Times New Roman" w:hAnsi="Times New Roman"/>
                <w:b/>
                <w:sz w:val="20"/>
              </w:rPr>
              <w:footnoteReference w:id="12"/>
            </w:r>
          </w:p>
        </w:tc>
        <w:tc>
          <w:tcPr>
            <w:tcW w:w="1170" w:type="dxa"/>
          </w:tcPr>
          <w:p w:rsidR="00186EEB" w:rsidRPr="00F97F1B" w:rsidRDefault="00186EEB" w:rsidP="003B368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Annual Cost Per Entity</w:t>
            </w:r>
          </w:p>
        </w:tc>
        <w:tc>
          <w:tcPr>
            <w:tcW w:w="1332" w:type="dxa"/>
          </w:tcPr>
          <w:p w:rsidR="00186EEB" w:rsidRPr="00F97F1B" w:rsidRDefault="00186EEB" w:rsidP="003B368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aggregate annual cost</w:t>
            </w:r>
          </w:p>
        </w:tc>
      </w:tr>
      <w:tr w:rsidR="00434CD2" w:rsidTr="005F2E9F">
        <w:trPr>
          <w:cantSplit/>
        </w:trPr>
        <w:tc>
          <w:tcPr>
            <w:tcW w:w="918" w:type="dxa"/>
          </w:tcPr>
          <w:p w:rsidR="00FB7FEA" w:rsidRPr="00C83F08" w:rsidRDefault="00FB7FEA" w:rsidP="00FB7FEA">
            <w:pPr>
              <w:tabs>
                <w:tab w:val="left" w:pos="-720"/>
                <w:tab w:val="left" w:pos="0"/>
                <w:tab w:val="left" w:pos="720"/>
              </w:tabs>
              <w:suppressAutoHyphens/>
              <w:rPr>
                <w:rFonts w:ascii="Times New Roman" w:hAnsi="Times New Roman"/>
              </w:rPr>
            </w:pPr>
            <w:r w:rsidRPr="00C83F08">
              <w:rPr>
                <w:rFonts w:ascii="Times New Roman" w:hAnsi="Times New Roman"/>
              </w:rPr>
              <w:t>45.</w:t>
            </w:r>
            <w:r>
              <w:rPr>
                <w:rFonts w:ascii="Times New Roman" w:hAnsi="Times New Roman"/>
              </w:rPr>
              <w:t>2</w:t>
            </w:r>
          </w:p>
        </w:tc>
        <w:tc>
          <w:tcPr>
            <w:tcW w:w="2340" w:type="dxa"/>
          </w:tcPr>
          <w:p w:rsidR="00FB7FEA" w:rsidRDefault="00FB7FEA" w:rsidP="00FB7FEA">
            <w:pPr>
              <w:tabs>
                <w:tab w:val="left" w:pos="-720"/>
                <w:tab w:val="left" w:pos="0"/>
                <w:tab w:val="left" w:pos="720"/>
              </w:tabs>
              <w:suppressAutoHyphens/>
              <w:rPr>
                <w:rFonts w:ascii="Times New Roman" w:hAnsi="Times New Roman"/>
              </w:rPr>
            </w:pPr>
            <w:r w:rsidRPr="00495F01">
              <w:rPr>
                <w:rFonts w:ascii="Times New Roman" w:hAnsi="Times New Roman"/>
                <w:u w:val="single"/>
              </w:rPr>
              <w:t xml:space="preserve">High </w:t>
            </w:r>
            <w:r w:rsidR="000F5AA1">
              <w:rPr>
                <w:rFonts w:ascii="Times New Roman" w:hAnsi="Times New Roman"/>
                <w:u w:val="single"/>
              </w:rPr>
              <w:t>A</w:t>
            </w:r>
            <w:r w:rsidRPr="00495F01">
              <w:rPr>
                <w:rFonts w:ascii="Times New Roman" w:hAnsi="Times New Roman"/>
                <w:u w:val="single"/>
              </w:rPr>
              <w:t xml:space="preserve">ctivity </w:t>
            </w:r>
            <w:r>
              <w:rPr>
                <w:rFonts w:ascii="Times New Roman" w:hAnsi="Times New Roman"/>
                <w:u w:val="single"/>
              </w:rPr>
              <w:t xml:space="preserve"> Respondents</w:t>
            </w:r>
            <w:r>
              <w:rPr>
                <w:rFonts w:ascii="Times New Roman" w:hAnsi="Times New Roman"/>
              </w:rPr>
              <w:t xml:space="preserve">: </w:t>
            </w:r>
            <w:r w:rsidRPr="004C2996">
              <w:rPr>
                <w:rFonts w:ascii="Times New Roman" w:hAnsi="Times New Roman"/>
              </w:rPr>
              <w:t>SDRs, SEFs, DCMs, DCOs (84 entities or persons)</w:t>
            </w:r>
            <w:r>
              <w:rPr>
                <w:rStyle w:val="FootnoteReference"/>
                <w:rFonts w:ascii="Times New Roman" w:hAnsi="Times New Roman"/>
              </w:rPr>
              <w:footnoteReference w:id="13"/>
            </w:r>
          </w:p>
          <w:p w:rsidR="00FB7FEA" w:rsidRDefault="00FB7FEA" w:rsidP="0097436B">
            <w:pPr>
              <w:tabs>
                <w:tab w:val="left" w:pos="-720"/>
                <w:tab w:val="left" w:pos="0"/>
                <w:tab w:val="left" w:pos="720"/>
              </w:tabs>
              <w:suppressAutoHyphens/>
              <w:rPr>
                <w:rFonts w:ascii="Times New Roman" w:hAnsi="Times New Roman"/>
              </w:rPr>
            </w:pPr>
            <w:r w:rsidRPr="00BA3380">
              <w:rPr>
                <w:rFonts w:ascii="Times New Roman" w:hAnsi="Times New Roman"/>
                <w:u w:val="single"/>
              </w:rPr>
              <w:t>Low Activity  Respondents</w:t>
            </w:r>
            <w:r w:rsidRPr="00BA3380">
              <w:rPr>
                <w:rFonts w:ascii="Times New Roman" w:hAnsi="Times New Roman"/>
              </w:rPr>
              <w:t xml:space="preserve">: </w:t>
            </w:r>
            <w:r w:rsidR="0097436B">
              <w:rPr>
                <w:rFonts w:ascii="Times New Roman" w:hAnsi="Times New Roman"/>
              </w:rPr>
              <w:t>N</w:t>
            </w:r>
            <w:r w:rsidRPr="00BA3380">
              <w:rPr>
                <w:rFonts w:ascii="Times New Roman" w:hAnsi="Times New Roman"/>
              </w:rPr>
              <w:t xml:space="preserve">on-SD/MSP counterparties (an estimated </w:t>
            </w:r>
            <w:r w:rsidR="009751C6" w:rsidRPr="00BA3380">
              <w:rPr>
                <w:rFonts w:ascii="Times New Roman" w:hAnsi="Times New Roman"/>
              </w:rPr>
              <w:t>30</w:t>
            </w:r>
            <w:r w:rsidRPr="00BA3380">
              <w:rPr>
                <w:rFonts w:ascii="Times New Roman" w:hAnsi="Times New Roman"/>
              </w:rPr>
              <w:t>,</w:t>
            </w:r>
            <w:r w:rsidR="000F5AA1">
              <w:rPr>
                <w:rFonts w:ascii="Times New Roman" w:hAnsi="Times New Roman"/>
              </w:rPr>
              <w:t>000</w:t>
            </w:r>
            <w:r w:rsidRPr="00BA3380">
              <w:rPr>
                <w:rFonts w:ascii="Times New Roman" w:hAnsi="Times New Roman"/>
              </w:rPr>
              <w:t xml:space="preserve"> entities or persons)</w:t>
            </w:r>
          </w:p>
        </w:tc>
        <w:tc>
          <w:tcPr>
            <w:tcW w:w="1170" w:type="dxa"/>
          </w:tcPr>
          <w:p w:rsidR="00FB7FEA" w:rsidRDefault="00FB7FEA" w:rsidP="00FB7FEA">
            <w:pPr>
              <w:tabs>
                <w:tab w:val="left" w:pos="-720"/>
                <w:tab w:val="left" w:pos="0"/>
                <w:tab w:val="left" w:pos="720"/>
              </w:tabs>
              <w:suppressAutoHyphens/>
              <w:rPr>
                <w:rFonts w:ascii="Times New Roman" w:hAnsi="Times New Roman"/>
              </w:rPr>
            </w:pPr>
            <w:r>
              <w:rPr>
                <w:rFonts w:ascii="Times New Roman" w:hAnsi="Times New Roman"/>
              </w:rPr>
              <w:t>$</w:t>
            </w:r>
            <w:r w:rsidR="005D76B6">
              <w:rPr>
                <w:rFonts w:ascii="Times New Roman" w:hAnsi="Times New Roman"/>
              </w:rPr>
              <w:t>50,000</w:t>
            </w:r>
            <w:r w:rsidR="00EC5946">
              <w:rPr>
                <w:rStyle w:val="FootnoteReference"/>
                <w:rFonts w:ascii="Times New Roman" w:hAnsi="Times New Roman"/>
              </w:rPr>
              <w:footnoteReference w:id="14"/>
            </w: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1D120D" w:rsidRDefault="001D120D" w:rsidP="00FB7FEA">
            <w:pPr>
              <w:tabs>
                <w:tab w:val="left" w:pos="-720"/>
                <w:tab w:val="left" w:pos="0"/>
                <w:tab w:val="left" w:pos="720"/>
              </w:tabs>
              <w:suppressAutoHyphens/>
              <w:rPr>
                <w:rFonts w:ascii="Times New Roman" w:hAnsi="Times New Roman"/>
              </w:rPr>
            </w:pPr>
          </w:p>
          <w:p w:rsidR="00FB7FEA" w:rsidRDefault="00B70DD7" w:rsidP="00F20A9E">
            <w:pPr>
              <w:tabs>
                <w:tab w:val="left" w:pos="-720"/>
                <w:tab w:val="left" w:pos="0"/>
                <w:tab w:val="left" w:pos="720"/>
              </w:tabs>
              <w:suppressAutoHyphens/>
              <w:rPr>
                <w:rFonts w:ascii="Times New Roman" w:hAnsi="Times New Roman"/>
              </w:rPr>
            </w:pPr>
            <w:r>
              <w:rPr>
                <w:rFonts w:ascii="Times New Roman" w:hAnsi="Times New Roman"/>
              </w:rPr>
              <w:t>5,000</w:t>
            </w:r>
            <w:r w:rsidR="00CD2352">
              <w:rPr>
                <w:rStyle w:val="FootnoteReference"/>
                <w:rFonts w:ascii="Times New Roman" w:hAnsi="Times New Roman"/>
              </w:rPr>
              <w:footnoteReference w:id="15"/>
            </w:r>
          </w:p>
        </w:tc>
        <w:tc>
          <w:tcPr>
            <w:tcW w:w="810" w:type="dxa"/>
          </w:tcPr>
          <w:p w:rsidR="00FB7FEA" w:rsidRDefault="00FB7FEA" w:rsidP="00FB7FEA">
            <w:pPr>
              <w:tabs>
                <w:tab w:val="left" w:pos="-720"/>
                <w:tab w:val="left" w:pos="0"/>
                <w:tab w:val="left" w:pos="720"/>
              </w:tabs>
              <w:suppressAutoHyphens/>
              <w:rPr>
                <w:rFonts w:ascii="Times New Roman" w:hAnsi="Times New Roman"/>
              </w:rPr>
            </w:pPr>
            <w:r>
              <w:rPr>
                <w:rFonts w:ascii="Times New Roman" w:hAnsi="Times New Roman"/>
              </w:rPr>
              <w:t>6</w:t>
            </w: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ED0335" w:rsidRDefault="00ED0335"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FB7FEA" w:rsidRDefault="00B70DD7" w:rsidP="00FB7FEA">
            <w:pPr>
              <w:tabs>
                <w:tab w:val="left" w:pos="-720"/>
                <w:tab w:val="left" w:pos="0"/>
                <w:tab w:val="left" w:pos="720"/>
              </w:tabs>
              <w:suppressAutoHyphens/>
              <w:rPr>
                <w:rFonts w:ascii="Times New Roman" w:hAnsi="Times New Roman"/>
              </w:rPr>
            </w:pPr>
            <w:r>
              <w:rPr>
                <w:rFonts w:ascii="Times New Roman" w:hAnsi="Times New Roman"/>
              </w:rPr>
              <w:t>6</w:t>
            </w:r>
          </w:p>
        </w:tc>
        <w:tc>
          <w:tcPr>
            <w:tcW w:w="1260" w:type="dxa"/>
          </w:tcPr>
          <w:p w:rsidR="00FB7FEA" w:rsidRDefault="00FB7FEA" w:rsidP="00FB7FEA">
            <w:pPr>
              <w:tabs>
                <w:tab w:val="left" w:pos="-720"/>
                <w:tab w:val="left" w:pos="0"/>
                <w:tab w:val="left" w:pos="720"/>
              </w:tabs>
              <w:suppressAutoHyphens/>
              <w:rPr>
                <w:rFonts w:ascii="Times New Roman" w:hAnsi="Times New Roman"/>
              </w:rPr>
            </w:pPr>
            <w:r>
              <w:rPr>
                <w:rFonts w:ascii="Times New Roman" w:hAnsi="Times New Roman"/>
              </w:rPr>
              <w:t>$</w:t>
            </w:r>
            <w:r w:rsidR="00F44D0C">
              <w:rPr>
                <w:rFonts w:ascii="Times New Roman" w:hAnsi="Times New Roman"/>
              </w:rPr>
              <w:t>8,333</w:t>
            </w: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ED0335" w:rsidRDefault="00ED0335"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FB7FEA" w:rsidRDefault="00B70DD7" w:rsidP="00915846">
            <w:pPr>
              <w:tabs>
                <w:tab w:val="left" w:pos="-720"/>
                <w:tab w:val="left" w:pos="0"/>
                <w:tab w:val="left" w:pos="720"/>
              </w:tabs>
              <w:suppressAutoHyphens/>
              <w:rPr>
                <w:rFonts w:ascii="Times New Roman" w:hAnsi="Times New Roman"/>
              </w:rPr>
            </w:pPr>
            <w:r>
              <w:rPr>
                <w:rFonts w:ascii="Times New Roman" w:hAnsi="Times New Roman"/>
              </w:rPr>
              <w:t>$833</w:t>
            </w:r>
          </w:p>
        </w:tc>
        <w:tc>
          <w:tcPr>
            <w:tcW w:w="1260" w:type="dxa"/>
          </w:tcPr>
          <w:p w:rsidR="00FB7FEA" w:rsidRDefault="00FB7FEA" w:rsidP="00FB7FEA">
            <w:pPr>
              <w:tabs>
                <w:tab w:val="left" w:pos="-720"/>
                <w:tab w:val="left" w:pos="0"/>
                <w:tab w:val="left" w:pos="720"/>
              </w:tabs>
              <w:suppressAutoHyphens/>
              <w:rPr>
                <w:rFonts w:ascii="Times New Roman" w:hAnsi="Times New Roman"/>
              </w:rPr>
            </w:pPr>
            <w:r>
              <w:rPr>
                <w:rFonts w:ascii="Times New Roman" w:hAnsi="Times New Roman"/>
              </w:rPr>
              <w:t>$</w:t>
            </w:r>
            <w:r w:rsidR="00C54930">
              <w:rPr>
                <w:rFonts w:ascii="Times New Roman" w:hAnsi="Times New Roman"/>
              </w:rPr>
              <w:t>25,000</w:t>
            </w: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ED0335" w:rsidRDefault="00ED0335"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EF6CA4">
            <w:pPr>
              <w:tabs>
                <w:tab w:val="left" w:pos="-720"/>
                <w:tab w:val="left" w:pos="0"/>
                <w:tab w:val="left" w:pos="720"/>
              </w:tabs>
              <w:suppressAutoHyphens/>
              <w:rPr>
                <w:rFonts w:ascii="Times New Roman" w:hAnsi="Times New Roman"/>
              </w:rPr>
            </w:pPr>
            <w:r>
              <w:rPr>
                <w:rFonts w:ascii="Times New Roman" w:hAnsi="Times New Roman"/>
              </w:rPr>
              <w:t>$</w:t>
            </w:r>
            <w:r w:rsidR="00F20A9E">
              <w:rPr>
                <w:rFonts w:ascii="Times New Roman" w:hAnsi="Times New Roman"/>
              </w:rPr>
              <w:t>2,</w:t>
            </w:r>
            <w:r w:rsidR="00B70DD7">
              <w:rPr>
                <w:rFonts w:ascii="Times New Roman" w:hAnsi="Times New Roman"/>
              </w:rPr>
              <w:t>500</w:t>
            </w:r>
          </w:p>
        </w:tc>
        <w:tc>
          <w:tcPr>
            <w:tcW w:w="1170" w:type="dxa"/>
          </w:tcPr>
          <w:p w:rsidR="00FB7FEA" w:rsidRDefault="00FB7FEA" w:rsidP="00FB7FEA">
            <w:pPr>
              <w:tabs>
                <w:tab w:val="left" w:pos="-720"/>
                <w:tab w:val="left" w:pos="0"/>
                <w:tab w:val="left" w:pos="720"/>
              </w:tabs>
              <w:suppressAutoHyphens/>
              <w:rPr>
                <w:rFonts w:ascii="Times New Roman" w:hAnsi="Times New Roman"/>
              </w:rPr>
            </w:pPr>
            <w:r>
              <w:rPr>
                <w:rFonts w:ascii="Times New Roman" w:hAnsi="Times New Roman"/>
              </w:rPr>
              <w:t>$</w:t>
            </w:r>
            <w:r w:rsidR="00BC327D">
              <w:rPr>
                <w:rFonts w:ascii="Times New Roman" w:hAnsi="Times New Roman"/>
              </w:rPr>
              <w:t>33,333</w:t>
            </w: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FB7FEA" w:rsidRDefault="00FB7FEA" w:rsidP="00FB7FEA">
            <w:pPr>
              <w:tabs>
                <w:tab w:val="left" w:pos="-720"/>
                <w:tab w:val="left" w:pos="0"/>
                <w:tab w:val="left" w:pos="720"/>
              </w:tabs>
              <w:suppressAutoHyphens/>
              <w:rPr>
                <w:rFonts w:ascii="Times New Roman" w:hAnsi="Times New Roman"/>
              </w:rPr>
            </w:pPr>
          </w:p>
          <w:p w:rsidR="00ED0335" w:rsidRDefault="00ED0335" w:rsidP="00FB7FEA">
            <w:pPr>
              <w:tabs>
                <w:tab w:val="left" w:pos="-720"/>
                <w:tab w:val="left" w:pos="0"/>
                <w:tab w:val="left" w:pos="720"/>
              </w:tabs>
              <w:suppressAutoHyphens/>
              <w:rPr>
                <w:rFonts w:ascii="Times New Roman" w:hAnsi="Times New Roman"/>
              </w:rPr>
            </w:pPr>
          </w:p>
          <w:p w:rsidR="00FB7FEA" w:rsidRDefault="00FB7FEA" w:rsidP="00EF32EA">
            <w:pPr>
              <w:tabs>
                <w:tab w:val="left" w:pos="-720"/>
                <w:tab w:val="left" w:pos="0"/>
                <w:tab w:val="left" w:pos="720"/>
              </w:tabs>
              <w:suppressAutoHyphens/>
              <w:rPr>
                <w:rFonts w:ascii="Times New Roman" w:hAnsi="Times New Roman"/>
              </w:rPr>
            </w:pPr>
            <w:r>
              <w:rPr>
                <w:rFonts w:ascii="Times New Roman" w:hAnsi="Times New Roman"/>
              </w:rPr>
              <w:t>$</w:t>
            </w:r>
            <w:r w:rsidR="00EF32EA">
              <w:rPr>
                <w:rFonts w:ascii="Times New Roman" w:hAnsi="Times New Roman"/>
              </w:rPr>
              <w:t>3,333</w:t>
            </w:r>
          </w:p>
        </w:tc>
        <w:tc>
          <w:tcPr>
            <w:tcW w:w="1332" w:type="dxa"/>
          </w:tcPr>
          <w:p w:rsidR="00FB7FEA" w:rsidRDefault="00434CD2" w:rsidP="00373700">
            <w:pPr>
              <w:tabs>
                <w:tab w:val="left" w:pos="-720"/>
                <w:tab w:val="left" w:pos="0"/>
                <w:tab w:val="left" w:pos="720"/>
              </w:tabs>
              <w:suppressAutoHyphens/>
              <w:rPr>
                <w:rFonts w:ascii="Times New Roman" w:hAnsi="Times New Roman"/>
              </w:rPr>
            </w:pPr>
            <w:r>
              <w:rPr>
                <w:rFonts w:ascii="Times New Roman" w:hAnsi="Times New Roman"/>
              </w:rPr>
              <w:t>$</w:t>
            </w:r>
            <w:r w:rsidRPr="00434CD2">
              <w:rPr>
                <w:rFonts w:ascii="Times New Roman" w:hAnsi="Times New Roman"/>
              </w:rPr>
              <w:t>2</w:t>
            </w:r>
            <w:r>
              <w:rPr>
                <w:rFonts w:ascii="Times New Roman" w:hAnsi="Times New Roman"/>
              </w:rPr>
              <w:t>,</w:t>
            </w:r>
            <w:r w:rsidRPr="00434CD2">
              <w:rPr>
                <w:rFonts w:ascii="Times New Roman" w:hAnsi="Times New Roman"/>
              </w:rPr>
              <w:t>799</w:t>
            </w:r>
            <w:r>
              <w:rPr>
                <w:rFonts w:ascii="Times New Roman" w:hAnsi="Times New Roman"/>
              </w:rPr>
              <w:t>,</w:t>
            </w:r>
            <w:r w:rsidRPr="00434CD2">
              <w:rPr>
                <w:rFonts w:ascii="Times New Roman" w:hAnsi="Times New Roman"/>
              </w:rPr>
              <w:t>972</w:t>
            </w:r>
          </w:p>
          <w:p w:rsidR="00434CD2" w:rsidRDefault="00434CD2" w:rsidP="00373700">
            <w:pPr>
              <w:tabs>
                <w:tab w:val="left" w:pos="-720"/>
                <w:tab w:val="left" w:pos="0"/>
                <w:tab w:val="left" w:pos="720"/>
              </w:tabs>
              <w:suppressAutoHyphens/>
              <w:rPr>
                <w:rFonts w:ascii="Times New Roman" w:hAnsi="Times New Roman"/>
              </w:rPr>
            </w:pPr>
          </w:p>
          <w:p w:rsidR="00434CD2" w:rsidRDefault="00434CD2" w:rsidP="00373700">
            <w:pPr>
              <w:tabs>
                <w:tab w:val="left" w:pos="-720"/>
                <w:tab w:val="left" w:pos="0"/>
                <w:tab w:val="left" w:pos="720"/>
              </w:tabs>
              <w:suppressAutoHyphens/>
              <w:rPr>
                <w:rFonts w:ascii="Times New Roman" w:hAnsi="Times New Roman"/>
              </w:rPr>
            </w:pPr>
          </w:p>
          <w:p w:rsidR="00ED0335" w:rsidRDefault="00ED0335" w:rsidP="00373700">
            <w:pPr>
              <w:tabs>
                <w:tab w:val="left" w:pos="-720"/>
                <w:tab w:val="left" w:pos="0"/>
                <w:tab w:val="left" w:pos="720"/>
              </w:tabs>
              <w:suppressAutoHyphens/>
              <w:rPr>
                <w:rFonts w:ascii="Times New Roman" w:hAnsi="Times New Roman"/>
              </w:rPr>
            </w:pPr>
          </w:p>
          <w:p w:rsidR="00434CD2" w:rsidRDefault="00434CD2" w:rsidP="00373700">
            <w:pPr>
              <w:tabs>
                <w:tab w:val="left" w:pos="-720"/>
                <w:tab w:val="left" w:pos="0"/>
                <w:tab w:val="left" w:pos="720"/>
              </w:tabs>
              <w:suppressAutoHyphens/>
              <w:rPr>
                <w:rFonts w:ascii="Times New Roman" w:hAnsi="Times New Roman"/>
              </w:rPr>
            </w:pPr>
          </w:p>
          <w:p w:rsidR="00434CD2" w:rsidRDefault="00434CD2" w:rsidP="00EF6CA4">
            <w:pPr>
              <w:tabs>
                <w:tab w:val="left" w:pos="-720"/>
                <w:tab w:val="left" w:pos="0"/>
                <w:tab w:val="left" w:pos="720"/>
              </w:tabs>
              <w:suppressAutoHyphens/>
              <w:rPr>
                <w:rFonts w:ascii="Times New Roman" w:hAnsi="Times New Roman"/>
              </w:rPr>
            </w:pPr>
            <w:r>
              <w:rPr>
                <w:rFonts w:ascii="Times New Roman" w:hAnsi="Times New Roman"/>
              </w:rPr>
              <w:t>$</w:t>
            </w:r>
            <w:r w:rsidR="00EF6CA4">
              <w:rPr>
                <w:rFonts w:ascii="Times New Roman" w:hAnsi="Times New Roman"/>
              </w:rPr>
              <w:t>100</w:t>
            </w:r>
            <w:r w:rsidR="00BA3380">
              <w:rPr>
                <w:rFonts w:ascii="Times New Roman" w:hAnsi="Times New Roman"/>
              </w:rPr>
              <w:t xml:space="preserve"> million</w:t>
            </w:r>
          </w:p>
        </w:tc>
      </w:tr>
      <w:tr w:rsidR="00D057AE" w:rsidTr="00D057AE">
        <w:trPr>
          <w:cantSplit/>
          <w:trHeight w:val="1610"/>
        </w:trPr>
        <w:tc>
          <w:tcPr>
            <w:tcW w:w="918" w:type="dxa"/>
          </w:tcPr>
          <w:p w:rsidR="00D057AE" w:rsidRPr="00F97F1B" w:rsidRDefault="00D057AE" w:rsidP="00D057AE">
            <w:pPr>
              <w:tabs>
                <w:tab w:val="left" w:pos="720"/>
              </w:tabs>
              <w:suppressAutoHyphens/>
              <w:ind w:left="-90"/>
              <w:jc w:val="center"/>
              <w:rPr>
                <w:rFonts w:ascii="Times New Roman" w:hAnsi="Times New Roman"/>
                <w:b/>
                <w:sz w:val="20"/>
              </w:rPr>
            </w:pPr>
            <w:r>
              <w:rPr>
                <w:rFonts w:ascii="Times New Roman" w:hAnsi="Times New Roman"/>
                <w:b/>
                <w:sz w:val="20"/>
              </w:rPr>
              <w:lastRenderedPageBreak/>
              <w:t>Prop-</w:t>
            </w:r>
            <w:proofErr w:type="spellStart"/>
            <w:r>
              <w:rPr>
                <w:rFonts w:ascii="Times New Roman" w:hAnsi="Times New Roman"/>
                <w:b/>
                <w:sz w:val="20"/>
              </w:rPr>
              <w:t>osed</w:t>
            </w:r>
            <w:proofErr w:type="spellEnd"/>
            <w:r>
              <w:rPr>
                <w:rFonts w:ascii="Times New Roman" w:hAnsi="Times New Roman"/>
                <w:b/>
                <w:sz w:val="20"/>
              </w:rPr>
              <w:t xml:space="preserve"> </w:t>
            </w:r>
            <w:proofErr w:type="spellStart"/>
            <w:r>
              <w:rPr>
                <w:rFonts w:ascii="Times New Roman" w:hAnsi="Times New Roman"/>
                <w:b/>
                <w:sz w:val="20"/>
              </w:rPr>
              <w:t>Regu-lation</w:t>
            </w:r>
            <w:proofErr w:type="spellEnd"/>
          </w:p>
        </w:tc>
        <w:tc>
          <w:tcPr>
            <w:tcW w:w="2340" w:type="dxa"/>
          </w:tcPr>
          <w:p w:rsidR="00D057AE" w:rsidRPr="00F97F1B" w:rsidRDefault="00D057AE" w:rsidP="00D057AE">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Respondents</w:t>
            </w:r>
          </w:p>
        </w:tc>
        <w:tc>
          <w:tcPr>
            <w:tcW w:w="1170" w:type="dxa"/>
          </w:tcPr>
          <w:p w:rsidR="00D057AE" w:rsidRPr="00F97F1B" w:rsidRDefault="00D057AE" w:rsidP="00A2280F">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 xml:space="preserve">Capital and </w:t>
            </w:r>
            <w:proofErr w:type="spellStart"/>
            <w:r w:rsidRPr="00F97F1B">
              <w:rPr>
                <w:rFonts w:ascii="Times New Roman" w:hAnsi="Times New Roman"/>
                <w:b/>
                <w:sz w:val="20"/>
              </w:rPr>
              <w:t>Start up</w:t>
            </w:r>
            <w:proofErr w:type="spellEnd"/>
            <w:r w:rsidRPr="00F97F1B">
              <w:rPr>
                <w:rFonts w:ascii="Times New Roman" w:hAnsi="Times New Roman"/>
                <w:b/>
                <w:sz w:val="20"/>
              </w:rPr>
              <w:t xml:space="preserve"> Cost</w:t>
            </w:r>
            <w:r>
              <w:rPr>
                <w:rFonts w:ascii="Times New Roman" w:hAnsi="Times New Roman"/>
                <w:b/>
                <w:sz w:val="20"/>
              </w:rPr>
              <w:t xml:space="preserve"> Per Entity</w:t>
            </w:r>
          </w:p>
        </w:tc>
        <w:tc>
          <w:tcPr>
            <w:tcW w:w="810" w:type="dxa"/>
          </w:tcPr>
          <w:p w:rsidR="00D057AE" w:rsidRPr="00F97F1B" w:rsidRDefault="00D057AE" w:rsidP="00D057AE">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Use</w:t>
            </w:r>
            <w:r>
              <w:rPr>
                <w:rFonts w:ascii="Times New Roman" w:hAnsi="Times New Roman"/>
                <w:b/>
                <w:sz w:val="20"/>
              </w:rPr>
              <w:t>-</w:t>
            </w:r>
            <w:proofErr w:type="spellStart"/>
            <w:r w:rsidRPr="00F97F1B">
              <w:rPr>
                <w:rFonts w:ascii="Times New Roman" w:hAnsi="Times New Roman"/>
                <w:b/>
                <w:sz w:val="20"/>
              </w:rPr>
              <w:t>ful</w:t>
            </w:r>
            <w:proofErr w:type="spellEnd"/>
            <w:r w:rsidRPr="00F97F1B">
              <w:rPr>
                <w:rFonts w:ascii="Times New Roman" w:hAnsi="Times New Roman"/>
                <w:b/>
                <w:sz w:val="20"/>
              </w:rPr>
              <w:t xml:space="preserve"> Life (years)</w:t>
            </w:r>
          </w:p>
        </w:tc>
        <w:tc>
          <w:tcPr>
            <w:tcW w:w="1260" w:type="dxa"/>
          </w:tcPr>
          <w:p w:rsidR="00D057AE" w:rsidRPr="00F97F1B" w:rsidRDefault="00D057AE" w:rsidP="00D057AE">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 xml:space="preserve">Capital Start-up Cost Annualized over Useful </w:t>
            </w:r>
            <w:r>
              <w:rPr>
                <w:rFonts w:ascii="Times New Roman" w:hAnsi="Times New Roman"/>
                <w:b/>
                <w:sz w:val="20"/>
              </w:rPr>
              <w:t>Life Per Entity</w:t>
            </w:r>
          </w:p>
        </w:tc>
        <w:tc>
          <w:tcPr>
            <w:tcW w:w="1260" w:type="dxa"/>
          </w:tcPr>
          <w:p w:rsidR="00D057AE" w:rsidRPr="00F97F1B" w:rsidRDefault="00D057AE" w:rsidP="00A2280F">
            <w:pPr>
              <w:tabs>
                <w:tab w:val="left" w:pos="-720"/>
                <w:tab w:val="left" w:pos="0"/>
                <w:tab w:val="left" w:pos="720"/>
              </w:tabs>
              <w:suppressAutoHyphens/>
              <w:jc w:val="center"/>
              <w:rPr>
                <w:rFonts w:ascii="Times New Roman" w:hAnsi="Times New Roman"/>
                <w:b/>
                <w:sz w:val="20"/>
              </w:rPr>
            </w:pPr>
            <w:r>
              <w:rPr>
                <w:rFonts w:ascii="Times New Roman" w:hAnsi="Times New Roman"/>
                <w:b/>
                <w:sz w:val="20"/>
              </w:rPr>
              <w:t xml:space="preserve">Operation and </w:t>
            </w:r>
            <w:proofErr w:type="spellStart"/>
            <w:r>
              <w:rPr>
                <w:rFonts w:ascii="Times New Roman" w:hAnsi="Times New Roman"/>
                <w:b/>
                <w:sz w:val="20"/>
              </w:rPr>
              <w:t>M</w:t>
            </w:r>
            <w:r w:rsidRPr="00F97F1B">
              <w:rPr>
                <w:rFonts w:ascii="Times New Roman" w:hAnsi="Times New Roman"/>
                <w:b/>
                <w:sz w:val="20"/>
              </w:rPr>
              <w:t>ainten-</w:t>
            </w:r>
            <w:r>
              <w:rPr>
                <w:rFonts w:ascii="Times New Roman" w:hAnsi="Times New Roman"/>
                <w:b/>
                <w:sz w:val="20"/>
              </w:rPr>
              <w:t>ance</w:t>
            </w:r>
            <w:proofErr w:type="spellEnd"/>
            <w:r>
              <w:rPr>
                <w:rFonts w:ascii="Times New Roman" w:hAnsi="Times New Roman"/>
                <w:b/>
                <w:sz w:val="20"/>
              </w:rPr>
              <w:t xml:space="preserve"> </w:t>
            </w:r>
            <w:proofErr w:type="spellStart"/>
            <w:r>
              <w:rPr>
                <w:rFonts w:ascii="Times New Roman" w:hAnsi="Times New Roman"/>
                <w:b/>
                <w:sz w:val="20"/>
              </w:rPr>
              <w:t>C</w:t>
            </w:r>
            <w:r w:rsidRPr="00F97F1B">
              <w:rPr>
                <w:rFonts w:ascii="Times New Roman" w:hAnsi="Times New Roman"/>
                <w:b/>
                <w:sz w:val="20"/>
              </w:rPr>
              <w:t>omponent</w:t>
            </w:r>
            <w:r>
              <w:rPr>
                <w:rFonts w:ascii="Times New Roman" w:hAnsi="Times New Roman"/>
                <w:b/>
                <w:sz w:val="20"/>
              </w:rPr>
              <w:t>Per</w:t>
            </w:r>
            <w:proofErr w:type="spellEnd"/>
            <w:r>
              <w:rPr>
                <w:rFonts w:ascii="Times New Roman" w:hAnsi="Times New Roman"/>
                <w:b/>
                <w:sz w:val="20"/>
              </w:rPr>
              <w:t xml:space="preserve"> Entity </w:t>
            </w:r>
          </w:p>
        </w:tc>
        <w:tc>
          <w:tcPr>
            <w:tcW w:w="1170" w:type="dxa"/>
          </w:tcPr>
          <w:p w:rsidR="00D057AE" w:rsidRPr="00F97F1B" w:rsidRDefault="00D057AE" w:rsidP="00D057AE">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Annual Cost Per Entity</w:t>
            </w:r>
          </w:p>
        </w:tc>
        <w:tc>
          <w:tcPr>
            <w:tcW w:w="1332" w:type="dxa"/>
          </w:tcPr>
          <w:p w:rsidR="00D057AE" w:rsidRPr="00F97F1B" w:rsidRDefault="00D057AE" w:rsidP="00D057AE">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aggregate annual cost</w:t>
            </w:r>
          </w:p>
        </w:tc>
      </w:tr>
      <w:tr w:rsidR="00434CD2" w:rsidTr="005F2E9F">
        <w:trPr>
          <w:cantSplit/>
          <w:trHeight w:val="2972"/>
        </w:trPr>
        <w:tc>
          <w:tcPr>
            <w:tcW w:w="918" w:type="dxa"/>
          </w:tcPr>
          <w:p w:rsidR="000C03DA" w:rsidRPr="00C83F08" w:rsidRDefault="000C03DA" w:rsidP="000C03DA">
            <w:pPr>
              <w:tabs>
                <w:tab w:val="left" w:pos="-720"/>
                <w:tab w:val="left" w:pos="0"/>
                <w:tab w:val="left" w:pos="720"/>
              </w:tabs>
              <w:suppressAutoHyphens/>
              <w:rPr>
                <w:rFonts w:ascii="Times New Roman" w:hAnsi="Times New Roman"/>
              </w:rPr>
            </w:pPr>
            <w:r w:rsidRPr="00C83F08">
              <w:rPr>
                <w:rFonts w:ascii="Times New Roman" w:hAnsi="Times New Roman"/>
              </w:rPr>
              <w:t>45.</w:t>
            </w:r>
            <w:r w:rsidR="00B67CD0">
              <w:rPr>
                <w:rFonts w:ascii="Times New Roman" w:hAnsi="Times New Roman"/>
              </w:rPr>
              <w:t>3</w:t>
            </w:r>
          </w:p>
        </w:tc>
        <w:tc>
          <w:tcPr>
            <w:tcW w:w="2340" w:type="dxa"/>
          </w:tcPr>
          <w:p w:rsidR="000C03DA" w:rsidRDefault="000C03DA" w:rsidP="000C03DA">
            <w:pPr>
              <w:tabs>
                <w:tab w:val="left" w:pos="-720"/>
                <w:tab w:val="left" w:pos="0"/>
                <w:tab w:val="left" w:pos="720"/>
              </w:tabs>
              <w:suppressAutoHyphens/>
              <w:rPr>
                <w:rFonts w:ascii="Times New Roman" w:hAnsi="Times New Roman"/>
              </w:rPr>
            </w:pPr>
            <w:r w:rsidRPr="00495F01">
              <w:rPr>
                <w:rFonts w:ascii="Times New Roman" w:hAnsi="Times New Roman"/>
                <w:u w:val="single"/>
              </w:rPr>
              <w:t xml:space="preserve">High </w:t>
            </w:r>
            <w:r w:rsidR="0033447F">
              <w:rPr>
                <w:rFonts w:ascii="Times New Roman" w:hAnsi="Times New Roman"/>
                <w:u w:val="single"/>
              </w:rPr>
              <w:t>A</w:t>
            </w:r>
            <w:r w:rsidRPr="00495F01">
              <w:rPr>
                <w:rFonts w:ascii="Times New Roman" w:hAnsi="Times New Roman"/>
                <w:u w:val="single"/>
              </w:rPr>
              <w:t xml:space="preserve">ctivity </w:t>
            </w:r>
            <w:r>
              <w:rPr>
                <w:rFonts w:ascii="Times New Roman" w:hAnsi="Times New Roman"/>
                <w:u w:val="single"/>
              </w:rPr>
              <w:t xml:space="preserve"> Respondents</w:t>
            </w:r>
            <w:r>
              <w:rPr>
                <w:rFonts w:ascii="Times New Roman" w:hAnsi="Times New Roman"/>
              </w:rPr>
              <w:t xml:space="preserve">: </w:t>
            </w:r>
            <w:r w:rsidRPr="004C2996">
              <w:rPr>
                <w:rFonts w:ascii="Times New Roman" w:hAnsi="Times New Roman"/>
              </w:rPr>
              <w:t>SEFs, DCMs, DCOs, MSPs, and swap dealers (an estimated 369 entities or persons)</w:t>
            </w:r>
          </w:p>
          <w:p w:rsidR="000C03DA" w:rsidRDefault="000C03DA" w:rsidP="00515C6C">
            <w:pPr>
              <w:tabs>
                <w:tab w:val="left" w:pos="-720"/>
                <w:tab w:val="left" w:pos="0"/>
                <w:tab w:val="left" w:pos="720"/>
              </w:tabs>
              <w:suppressAutoHyphens/>
              <w:rPr>
                <w:rFonts w:ascii="Times New Roman" w:hAnsi="Times New Roman"/>
              </w:rPr>
            </w:pPr>
            <w:r w:rsidRPr="00CE5293">
              <w:rPr>
                <w:rFonts w:ascii="Times New Roman" w:hAnsi="Times New Roman"/>
                <w:u w:val="single"/>
              </w:rPr>
              <w:t>Low Activity  Respondents</w:t>
            </w:r>
            <w:r w:rsidRPr="00CE5293">
              <w:rPr>
                <w:rFonts w:ascii="Times New Roman" w:hAnsi="Times New Roman"/>
              </w:rPr>
              <w:t xml:space="preserve">: </w:t>
            </w:r>
            <w:r w:rsidR="00515C6C">
              <w:rPr>
                <w:rFonts w:ascii="Times New Roman" w:hAnsi="Times New Roman"/>
              </w:rPr>
              <w:t>N</w:t>
            </w:r>
            <w:r w:rsidR="001C6FEC" w:rsidRPr="00CE5293">
              <w:rPr>
                <w:rFonts w:ascii="Times New Roman" w:hAnsi="Times New Roman"/>
              </w:rPr>
              <w:t xml:space="preserve">on-SD/MSP counterparties </w:t>
            </w:r>
            <w:r w:rsidRPr="00CE5293">
              <w:rPr>
                <w:rFonts w:ascii="Times New Roman" w:hAnsi="Times New Roman"/>
              </w:rPr>
              <w:t xml:space="preserve">(an estimated </w:t>
            </w:r>
            <w:r w:rsidR="009751C6" w:rsidRPr="00CE5293">
              <w:rPr>
                <w:rFonts w:ascii="Times New Roman" w:hAnsi="Times New Roman"/>
              </w:rPr>
              <w:t>30</w:t>
            </w:r>
            <w:r w:rsidR="00945311" w:rsidRPr="00CE5293">
              <w:rPr>
                <w:rFonts w:ascii="Times New Roman" w:hAnsi="Times New Roman"/>
              </w:rPr>
              <w:t>,000</w:t>
            </w:r>
            <w:r w:rsidRPr="00CE5293">
              <w:rPr>
                <w:rFonts w:ascii="Times New Roman" w:hAnsi="Times New Roman"/>
              </w:rPr>
              <w:t xml:space="preserve"> entities)</w:t>
            </w:r>
          </w:p>
        </w:tc>
        <w:tc>
          <w:tcPr>
            <w:tcW w:w="1170"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$300,000</w:t>
            </w:r>
            <w:r w:rsidR="00722768">
              <w:rPr>
                <w:rStyle w:val="FootnoteReference"/>
                <w:rFonts w:ascii="Times New Roman" w:hAnsi="Times New Roman"/>
              </w:rPr>
              <w:footnoteReference w:id="16"/>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9A14E3" w:rsidP="009A14E3">
            <w:pPr>
              <w:tabs>
                <w:tab w:val="left" w:pos="-720"/>
                <w:tab w:val="left" w:pos="0"/>
                <w:tab w:val="left" w:pos="720"/>
              </w:tabs>
              <w:suppressAutoHyphens/>
              <w:rPr>
                <w:rFonts w:ascii="Times New Roman" w:hAnsi="Times New Roman"/>
              </w:rPr>
            </w:pPr>
            <w:r>
              <w:rPr>
                <w:rFonts w:ascii="Times New Roman" w:hAnsi="Times New Roman"/>
              </w:rPr>
              <w:t>(n/a)</w:t>
            </w:r>
            <w:r w:rsidR="00C77AED">
              <w:rPr>
                <w:rStyle w:val="FootnoteReference"/>
                <w:rFonts w:ascii="Times New Roman" w:hAnsi="Times New Roman"/>
              </w:rPr>
              <w:footnoteReference w:id="17"/>
            </w:r>
          </w:p>
        </w:tc>
        <w:tc>
          <w:tcPr>
            <w:tcW w:w="810"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6</w:t>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7F58E1" w:rsidRDefault="007F58E1"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88084B" w:rsidP="000C03DA">
            <w:pPr>
              <w:tabs>
                <w:tab w:val="left" w:pos="-720"/>
                <w:tab w:val="left" w:pos="0"/>
                <w:tab w:val="left" w:pos="720"/>
              </w:tabs>
              <w:suppressAutoHyphens/>
              <w:rPr>
                <w:rFonts w:ascii="Times New Roman" w:hAnsi="Times New Roman"/>
              </w:rPr>
            </w:pPr>
            <w:r>
              <w:rPr>
                <w:rFonts w:ascii="Times New Roman" w:hAnsi="Times New Roman"/>
              </w:rPr>
              <w:t>(n/a)</w:t>
            </w:r>
          </w:p>
        </w:tc>
        <w:tc>
          <w:tcPr>
            <w:tcW w:w="1260"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$50,000</w:t>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7F58E1" w:rsidRDefault="007F58E1"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88084B" w:rsidP="000C03DA">
            <w:pPr>
              <w:tabs>
                <w:tab w:val="left" w:pos="-720"/>
                <w:tab w:val="left" w:pos="0"/>
                <w:tab w:val="left" w:pos="720"/>
              </w:tabs>
              <w:suppressAutoHyphens/>
              <w:rPr>
                <w:rFonts w:ascii="Times New Roman" w:hAnsi="Times New Roman"/>
              </w:rPr>
            </w:pPr>
            <w:r>
              <w:rPr>
                <w:rFonts w:ascii="Times New Roman" w:hAnsi="Times New Roman"/>
              </w:rPr>
              <w:t>(n/a)</w:t>
            </w:r>
          </w:p>
        </w:tc>
        <w:tc>
          <w:tcPr>
            <w:tcW w:w="1260"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$150,000</w:t>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7F58E1" w:rsidRDefault="007F58E1"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B70DD7">
            <w:pPr>
              <w:tabs>
                <w:tab w:val="left" w:pos="-720"/>
                <w:tab w:val="left" w:pos="0"/>
                <w:tab w:val="left" w:pos="720"/>
              </w:tabs>
              <w:suppressAutoHyphens/>
              <w:rPr>
                <w:rFonts w:ascii="Times New Roman" w:hAnsi="Times New Roman"/>
              </w:rPr>
            </w:pPr>
            <w:r>
              <w:rPr>
                <w:rFonts w:ascii="Times New Roman" w:hAnsi="Times New Roman"/>
              </w:rPr>
              <w:t>$</w:t>
            </w:r>
            <w:r w:rsidR="0088084B">
              <w:rPr>
                <w:rFonts w:ascii="Times New Roman" w:hAnsi="Times New Roman"/>
              </w:rPr>
              <w:t>2,</w:t>
            </w:r>
            <w:r w:rsidR="00EF32EA">
              <w:rPr>
                <w:rFonts w:ascii="Times New Roman" w:hAnsi="Times New Roman"/>
              </w:rPr>
              <w:t>4</w:t>
            </w:r>
            <w:r w:rsidR="00B70DD7">
              <w:rPr>
                <w:rFonts w:ascii="Times New Roman" w:hAnsi="Times New Roman"/>
              </w:rPr>
              <w:t>00</w:t>
            </w:r>
            <w:r w:rsidR="00EF32EA">
              <w:rPr>
                <w:rStyle w:val="FootnoteReference"/>
                <w:rFonts w:ascii="Times New Roman" w:hAnsi="Times New Roman"/>
              </w:rPr>
              <w:footnoteReference w:id="18"/>
            </w:r>
          </w:p>
        </w:tc>
        <w:tc>
          <w:tcPr>
            <w:tcW w:w="1170"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$200,000</w:t>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7F58E1" w:rsidRDefault="007F58E1"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E332B4">
            <w:pPr>
              <w:tabs>
                <w:tab w:val="left" w:pos="-720"/>
                <w:tab w:val="left" w:pos="0"/>
                <w:tab w:val="left" w:pos="720"/>
              </w:tabs>
              <w:suppressAutoHyphens/>
              <w:rPr>
                <w:rFonts w:ascii="Times New Roman" w:hAnsi="Times New Roman"/>
              </w:rPr>
            </w:pPr>
            <w:r>
              <w:rPr>
                <w:rFonts w:ascii="Times New Roman" w:hAnsi="Times New Roman"/>
              </w:rPr>
              <w:t>$</w:t>
            </w:r>
            <w:r w:rsidR="009B4822">
              <w:rPr>
                <w:rFonts w:ascii="Times New Roman" w:hAnsi="Times New Roman"/>
              </w:rPr>
              <w:t>2,</w:t>
            </w:r>
            <w:r w:rsidR="00E332B4">
              <w:rPr>
                <w:rFonts w:ascii="Times New Roman" w:hAnsi="Times New Roman"/>
              </w:rPr>
              <w:t>400</w:t>
            </w:r>
          </w:p>
        </w:tc>
        <w:tc>
          <w:tcPr>
            <w:tcW w:w="1332" w:type="dxa"/>
          </w:tcPr>
          <w:p w:rsidR="000C03DA" w:rsidRDefault="000C03DA" w:rsidP="000C03DA">
            <w:pPr>
              <w:tabs>
                <w:tab w:val="left" w:pos="-720"/>
                <w:tab w:val="left" w:pos="0"/>
                <w:tab w:val="left" w:pos="720"/>
              </w:tabs>
              <w:suppressAutoHyphens/>
              <w:rPr>
                <w:rFonts w:ascii="Times New Roman" w:hAnsi="Times New Roman"/>
              </w:rPr>
            </w:pPr>
            <w:r>
              <w:rPr>
                <w:rFonts w:ascii="Times New Roman" w:hAnsi="Times New Roman"/>
              </w:rPr>
              <w:t xml:space="preserve">$73.8 </w:t>
            </w:r>
            <w:r w:rsidR="00843E43">
              <w:rPr>
                <w:rFonts w:ascii="Times New Roman" w:hAnsi="Times New Roman"/>
              </w:rPr>
              <w:t>million</w:t>
            </w: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0C03DA" w:rsidRDefault="000C03DA" w:rsidP="000C03DA">
            <w:pPr>
              <w:tabs>
                <w:tab w:val="left" w:pos="-720"/>
                <w:tab w:val="left" w:pos="0"/>
                <w:tab w:val="left" w:pos="720"/>
              </w:tabs>
              <w:suppressAutoHyphens/>
              <w:rPr>
                <w:rFonts w:ascii="Times New Roman" w:hAnsi="Times New Roman"/>
              </w:rPr>
            </w:pPr>
          </w:p>
          <w:p w:rsidR="0069743A" w:rsidRDefault="0069743A" w:rsidP="000C03DA">
            <w:pPr>
              <w:tabs>
                <w:tab w:val="left" w:pos="-720"/>
                <w:tab w:val="left" w:pos="0"/>
                <w:tab w:val="left" w:pos="720"/>
              </w:tabs>
              <w:suppressAutoHyphens/>
              <w:rPr>
                <w:rFonts w:ascii="Times New Roman" w:hAnsi="Times New Roman"/>
              </w:rPr>
            </w:pPr>
          </w:p>
          <w:p w:rsidR="000C03DA" w:rsidRDefault="002E56AA" w:rsidP="006F31BD">
            <w:pPr>
              <w:tabs>
                <w:tab w:val="left" w:pos="-720"/>
                <w:tab w:val="left" w:pos="0"/>
                <w:tab w:val="left" w:pos="720"/>
              </w:tabs>
              <w:suppressAutoHyphens/>
              <w:rPr>
                <w:rFonts w:ascii="Times New Roman" w:hAnsi="Times New Roman"/>
              </w:rPr>
            </w:pPr>
            <w:r>
              <w:rPr>
                <w:rFonts w:ascii="Times New Roman" w:hAnsi="Times New Roman"/>
              </w:rPr>
              <w:t xml:space="preserve">$72 </w:t>
            </w:r>
            <w:r w:rsidR="006F31BD">
              <w:rPr>
                <w:rFonts w:ascii="Times New Roman" w:hAnsi="Times New Roman"/>
              </w:rPr>
              <w:t>million</w:t>
            </w:r>
          </w:p>
        </w:tc>
      </w:tr>
      <w:tr w:rsidR="00434CD2" w:rsidTr="005F2E9F">
        <w:trPr>
          <w:cantSplit/>
        </w:trPr>
        <w:tc>
          <w:tcPr>
            <w:tcW w:w="918" w:type="dxa"/>
          </w:tcPr>
          <w:p w:rsidR="001034F4" w:rsidRPr="00C83F08" w:rsidRDefault="00AB5181" w:rsidP="003B3682">
            <w:pPr>
              <w:tabs>
                <w:tab w:val="left" w:pos="-720"/>
                <w:tab w:val="left" w:pos="0"/>
                <w:tab w:val="left" w:pos="720"/>
              </w:tabs>
              <w:suppressAutoHyphens/>
              <w:rPr>
                <w:rFonts w:ascii="Times New Roman" w:hAnsi="Times New Roman"/>
              </w:rPr>
            </w:pPr>
            <w:r>
              <w:rPr>
                <w:rFonts w:ascii="Times New Roman" w:hAnsi="Times New Roman"/>
              </w:rPr>
              <w:t xml:space="preserve">45.4 </w:t>
            </w:r>
            <w:r w:rsidR="001034F4" w:rsidRPr="00C83F08">
              <w:rPr>
                <w:rFonts w:ascii="Times New Roman" w:hAnsi="Times New Roman"/>
              </w:rPr>
              <w:t>(</w:t>
            </w:r>
            <w:proofErr w:type="spellStart"/>
            <w:r w:rsidR="001034F4" w:rsidRPr="00C83F08">
              <w:rPr>
                <w:rFonts w:ascii="Times New Roman" w:hAnsi="Times New Roman"/>
              </w:rPr>
              <w:t>uni</w:t>
            </w:r>
            <w:r w:rsidR="0069743A">
              <w:rPr>
                <w:rFonts w:ascii="Times New Roman" w:hAnsi="Times New Roman"/>
              </w:rPr>
              <w:t>-</w:t>
            </w:r>
            <w:r w:rsidR="001034F4" w:rsidRPr="00C83F08">
              <w:rPr>
                <w:rFonts w:ascii="Times New Roman" w:hAnsi="Times New Roman"/>
              </w:rPr>
              <w:t>que</w:t>
            </w:r>
            <w:proofErr w:type="spellEnd"/>
            <w:r w:rsidR="001034F4" w:rsidRPr="00C83F08">
              <w:rPr>
                <w:rFonts w:ascii="Times New Roman" w:hAnsi="Times New Roman"/>
              </w:rPr>
              <w:t xml:space="preserve"> swap ID report)</w:t>
            </w:r>
          </w:p>
        </w:tc>
        <w:tc>
          <w:tcPr>
            <w:tcW w:w="2340" w:type="dxa"/>
          </w:tcPr>
          <w:p w:rsidR="001034F4" w:rsidRDefault="001034F4" w:rsidP="003B3682">
            <w:pPr>
              <w:tabs>
                <w:tab w:val="left" w:pos="-720"/>
                <w:tab w:val="left" w:pos="0"/>
                <w:tab w:val="left" w:pos="720"/>
              </w:tabs>
              <w:suppressAutoHyphens/>
              <w:rPr>
                <w:rFonts w:ascii="Times New Roman" w:hAnsi="Times New Roman"/>
              </w:rPr>
            </w:pPr>
            <w:r w:rsidRPr="00F40805">
              <w:rPr>
                <w:rFonts w:ascii="Times New Roman" w:hAnsi="Times New Roman"/>
                <w:u w:val="single"/>
              </w:rPr>
              <w:t xml:space="preserve">High </w:t>
            </w:r>
            <w:r w:rsidR="0033447F">
              <w:rPr>
                <w:rFonts w:ascii="Times New Roman" w:hAnsi="Times New Roman"/>
                <w:u w:val="single"/>
              </w:rPr>
              <w:t>A</w:t>
            </w:r>
            <w:r w:rsidRPr="00F40805">
              <w:rPr>
                <w:rFonts w:ascii="Times New Roman" w:hAnsi="Times New Roman"/>
                <w:u w:val="single"/>
              </w:rPr>
              <w:t xml:space="preserve">ctivity </w:t>
            </w:r>
            <w:r w:rsidR="009F34C8">
              <w:rPr>
                <w:rFonts w:ascii="Times New Roman" w:hAnsi="Times New Roman"/>
                <w:u w:val="single"/>
              </w:rPr>
              <w:t>Respondents</w:t>
            </w:r>
            <w:r>
              <w:rPr>
                <w:rFonts w:ascii="Times New Roman" w:hAnsi="Times New Roman"/>
              </w:rPr>
              <w:t xml:space="preserve">: </w:t>
            </w:r>
            <w:r w:rsidRPr="004C2996">
              <w:rPr>
                <w:rFonts w:ascii="Times New Roman" w:hAnsi="Times New Roman"/>
              </w:rPr>
              <w:t>SEFs and DCMs (an estimated 57 entities or persons)</w:t>
            </w:r>
          </w:p>
          <w:p w:rsidR="001034F4" w:rsidRDefault="001034F4" w:rsidP="00451319">
            <w:pPr>
              <w:tabs>
                <w:tab w:val="left" w:pos="-720"/>
                <w:tab w:val="left" w:pos="0"/>
                <w:tab w:val="left" w:pos="720"/>
              </w:tabs>
              <w:suppressAutoHyphens/>
              <w:rPr>
                <w:rFonts w:ascii="Times New Roman" w:hAnsi="Times New Roman"/>
              </w:rPr>
            </w:pPr>
            <w:r w:rsidRPr="00F40805">
              <w:rPr>
                <w:rFonts w:ascii="Times New Roman" w:hAnsi="Times New Roman"/>
                <w:u w:val="single"/>
              </w:rPr>
              <w:t xml:space="preserve">Low Activity </w:t>
            </w:r>
            <w:r w:rsidR="009F34C8">
              <w:rPr>
                <w:rFonts w:ascii="Times New Roman" w:hAnsi="Times New Roman"/>
                <w:u w:val="single"/>
              </w:rPr>
              <w:t xml:space="preserve"> Respondents</w:t>
            </w:r>
            <w:r>
              <w:rPr>
                <w:rFonts w:ascii="Times New Roman" w:hAnsi="Times New Roman"/>
              </w:rPr>
              <w:t xml:space="preserve">: </w:t>
            </w:r>
            <w:r w:rsidRPr="004C2996">
              <w:rPr>
                <w:rFonts w:ascii="Times New Roman" w:hAnsi="Times New Roman"/>
              </w:rPr>
              <w:t xml:space="preserve">SDRs, </w:t>
            </w:r>
            <w:r w:rsidR="00451319">
              <w:rPr>
                <w:rFonts w:ascii="Times New Roman" w:hAnsi="Times New Roman"/>
              </w:rPr>
              <w:t>SDs</w:t>
            </w:r>
            <w:r w:rsidRPr="004C2996">
              <w:rPr>
                <w:rFonts w:ascii="Times New Roman" w:hAnsi="Times New Roman"/>
              </w:rPr>
              <w:t>, and MSPs (an estimated 315 entities or persons)</w:t>
            </w:r>
          </w:p>
        </w:tc>
        <w:tc>
          <w:tcPr>
            <w:tcW w:w="1170" w:type="dxa"/>
          </w:tcPr>
          <w:p w:rsidR="001034F4" w:rsidRDefault="00431847" w:rsidP="003B3682">
            <w:pPr>
              <w:tabs>
                <w:tab w:val="left" w:pos="-720"/>
                <w:tab w:val="left" w:pos="0"/>
                <w:tab w:val="left" w:pos="720"/>
              </w:tabs>
              <w:suppressAutoHyphens/>
              <w:rPr>
                <w:rFonts w:ascii="Times New Roman" w:hAnsi="Times New Roman"/>
              </w:rPr>
            </w:pPr>
            <w:r>
              <w:rPr>
                <w:rFonts w:ascii="Times New Roman" w:hAnsi="Times New Roman"/>
              </w:rPr>
              <w:t>$3</w:t>
            </w:r>
            <w:r w:rsidR="00CC1649">
              <w:rPr>
                <w:rFonts w:ascii="Times New Roman" w:hAnsi="Times New Roman"/>
              </w:rPr>
              <w:t>0,000</w:t>
            </w:r>
            <w:r w:rsidR="0032503F">
              <w:rPr>
                <w:rStyle w:val="FootnoteReference"/>
                <w:rFonts w:ascii="Times New Roman" w:hAnsi="Times New Roman"/>
              </w:rPr>
              <w:footnoteReference w:id="19"/>
            </w:r>
          </w:p>
          <w:p w:rsidR="00636928" w:rsidRDefault="00636928" w:rsidP="003B3682">
            <w:pPr>
              <w:tabs>
                <w:tab w:val="left" w:pos="-720"/>
                <w:tab w:val="left" w:pos="0"/>
                <w:tab w:val="left" w:pos="720"/>
              </w:tabs>
              <w:suppressAutoHyphens/>
              <w:rPr>
                <w:rFonts w:ascii="Times New Roman" w:hAnsi="Times New Roman"/>
              </w:rPr>
            </w:pPr>
          </w:p>
          <w:p w:rsidR="00636928" w:rsidRDefault="00636928" w:rsidP="003B3682">
            <w:pPr>
              <w:tabs>
                <w:tab w:val="left" w:pos="-720"/>
                <w:tab w:val="left" w:pos="0"/>
                <w:tab w:val="left" w:pos="720"/>
              </w:tabs>
              <w:suppressAutoHyphens/>
              <w:rPr>
                <w:rFonts w:ascii="Times New Roman" w:hAnsi="Times New Roman"/>
              </w:rPr>
            </w:pPr>
          </w:p>
          <w:p w:rsidR="00636928" w:rsidRDefault="00636928" w:rsidP="003B3682">
            <w:pPr>
              <w:tabs>
                <w:tab w:val="left" w:pos="-720"/>
                <w:tab w:val="left" w:pos="0"/>
                <w:tab w:val="left" w:pos="720"/>
              </w:tabs>
              <w:suppressAutoHyphens/>
              <w:rPr>
                <w:rFonts w:ascii="Times New Roman" w:hAnsi="Times New Roman"/>
              </w:rPr>
            </w:pPr>
          </w:p>
          <w:p w:rsidR="005F23DE" w:rsidRDefault="005F23DE" w:rsidP="003B3682">
            <w:pPr>
              <w:tabs>
                <w:tab w:val="left" w:pos="-720"/>
                <w:tab w:val="left" w:pos="0"/>
                <w:tab w:val="left" w:pos="720"/>
              </w:tabs>
              <w:suppressAutoHyphens/>
              <w:rPr>
                <w:rFonts w:ascii="Times New Roman" w:hAnsi="Times New Roman"/>
              </w:rPr>
            </w:pPr>
          </w:p>
          <w:p w:rsidR="00636928" w:rsidRDefault="00431847" w:rsidP="003B3682">
            <w:pPr>
              <w:tabs>
                <w:tab w:val="left" w:pos="-720"/>
                <w:tab w:val="left" w:pos="0"/>
                <w:tab w:val="left" w:pos="720"/>
              </w:tabs>
              <w:suppressAutoHyphens/>
              <w:rPr>
                <w:rFonts w:ascii="Times New Roman" w:hAnsi="Times New Roman"/>
              </w:rPr>
            </w:pPr>
            <w:r>
              <w:rPr>
                <w:rFonts w:ascii="Times New Roman" w:hAnsi="Times New Roman"/>
              </w:rPr>
              <w:t>$15</w:t>
            </w:r>
            <w:r w:rsidR="00636928">
              <w:rPr>
                <w:rFonts w:ascii="Times New Roman" w:hAnsi="Times New Roman"/>
              </w:rPr>
              <w:t>,000</w:t>
            </w:r>
            <w:r w:rsidR="0032503F">
              <w:rPr>
                <w:rStyle w:val="FootnoteReference"/>
                <w:rFonts w:ascii="Times New Roman" w:hAnsi="Times New Roman"/>
              </w:rPr>
              <w:footnoteReference w:id="20"/>
            </w:r>
          </w:p>
        </w:tc>
        <w:tc>
          <w:tcPr>
            <w:tcW w:w="810" w:type="dxa"/>
          </w:tcPr>
          <w:p w:rsidR="001034F4" w:rsidRDefault="00D25F09" w:rsidP="003B3682">
            <w:pPr>
              <w:tabs>
                <w:tab w:val="left" w:pos="-720"/>
                <w:tab w:val="left" w:pos="0"/>
                <w:tab w:val="left" w:pos="720"/>
              </w:tabs>
              <w:suppressAutoHyphens/>
              <w:rPr>
                <w:rFonts w:ascii="Times New Roman" w:hAnsi="Times New Roman"/>
              </w:rPr>
            </w:pPr>
            <w:r>
              <w:rPr>
                <w:rFonts w:ascii="Times New Roman" w:hAnsi="Times New Roman"/>
              </w:rPr>
              <w:t>6</w:t>
            </w:r>
          </w:p>
          <w:p w:rsidR="00D25F09" w:rsidRDefault="00D25F09" w:rsidP="003B3682">
            <w:pPr>
              <w:tabs>
                <w:tab w:val="left" w:pos="-720"/>
                <w:tab w:val="left" w:pos="0"/>
                <w:tab w:val="left" w:pos="720"/>
              </w:tabs>
              <w:suppressAutoHyphens/>
              <w:rPr>
                <w:rFonts w:ascii="Times New Roman" w:hAnsi="Times New Roman"/>
              </w:rPr>
            </w:pPr>
          </w:p>
          <w:p w:rsidR="00D25F09" w:rsidRDefault="00D25F09" w:rsidP="003B3682">
            <w:pPr>
              <w:tabs>
                <w:tab w:val="left" w:pos="-720"/>
                <w:tab w:val="left" w:pos="0"/>
                <w:tab w:val="left" w:pos="720"/>
              </w:tabs>
              <w:suppressAutoHyphens/>
              <w:rPr>
                <w:rFonts w:ascii="Times New Roman" w:hAnsi="Times New Roman"/>
              </w:rPr>
            </w:pPr>
          </w:p>
          <w:p w:rsidR="005F23DE" w:rsidRDefault="005F23DE" w:rsidP="003B3682">
            <w:pPr>
              <w:tabs>
                <w:tab w:val="left" w:pos="-720"/>
                <w:tab w:val="left" w:pos="0"/>
                <w:tab w:val="left" w:pos="720"/>
              </w:tabs>
              <w:suppressAutoHyphens/>
              <w:rPr>
                <w:rFonts w:ascii="Times New Roman" w:hAnsi="Times New Roman"/>
              </w:rPr>
            </w:pPr>
          </w:p>
          <w:p w:rsidR="00D25F09" w:rsidRDefault="00D25F09" w:rsidP="003B3682">
            <w:pPr>
              <w:tabs>
                <w:tab w:val="left" w:pos="-720"/>
                <w:tab w:val="left" w:pos="0"/>
                <w:tab w:val="left" w:pos="720"/>
              </w:tabs>
              <w:suppressAutoHyphens/>
              <w:rPr>
                <w:rFonts w:ascii="Times New Roman" w:hAnsi="Times New Roman"/>
              </w:rPr>
            </w:pPr>
          </w:p>
          <w:p w:rsidR="00D25F09" w:rsidRDefault="00D25F09" w:rsidP="003B3682">
            <w:pPr>
              <w:tabs>
                <w:tab w:val="left" w:pos="-720"/>
                <w:tab w:val="left" w:pos="0"/>
                <w:tab w:val="left" w:pos="720"/>
              </w:tabs>
              <w:suppressAutoHyphens/>
              <w:rPr>
                <w:rFonts w:ascii="Times New Roman" w:hAnsi="Times New Roman"/>
              </w:rPr>
            </w:pPr>
            <w:r>
              <w:rPr>
                <w:rFonts w:ascii="Times New Roman" w:hAnsi="Times New Roman"/>
              </w:rPr>
              <w:t>6</w:t>
            </w:r>
          </w:p>
        </w:tc>
        <w:tc>
          <w:tcPr>
            <w:tcW w:w="1260" w:type="dxa"/>
          </w:tcPr>
          <w:p w:rsidR="001034F4" w:rsidRDefault="00236006" w:rsidP="003B3682">
            <w:pPr>
              <w:tabs>
                <w:tab w:val="left" w:pos="-720"/>
                <w:tab w:val="left" w:pos="0"/>
                <w:tab w:val="left" w:pos="720"/>
              </w:tabs>
              <w:suppressAutoHyphens/>
              <w:rPr>
                <w:rFonts w:ascii="Times New Roman" w:hAnsi="Times New Roman"/>
              </w:rPr>
            </w:pPr>
            <w:r>
              <w:rPr>
                <w:rFonts w:ascii="Times New Roman" w:hAnsi="Times New Roman"/>
              </w:rPr>
              <w:t>$5,000</w:t>
            </w:r>
          </w:p>
          <w:p w:rsidR="00236006" w:rsidRDefault="00236006" w:rsidP="003B3682">
            <w:pPr>
              <w:tabs>
                <w:tab w:val="left" w:pos="-720"/>
                <w:tab w:val="left" w:pos="0"/>
                <w:tab w:val="left" w:pos="720"/>
              </w:tabs>
              <w:suppressAutoHyphens/>
              <w:rPr>
                <w:rFonts w:ascii="Times New Roman" w:hAnsi="Times New Roman"/>
              </w:rPr>
            </w:pPr>
          </w:p>
          <w:p w:rsidR="00236006" w:rsidRDefault="00236006" w:rsidP="003B3682">
            <w:pPr>
              <w:tabs>
                <w:tab w:val="left" w:pos="-720"/>
                <w:tab w:val="left" w:pos="0"/>
                <w:tab w:val="left" w:pos="720"/>
              </w:tabs>
              <w:suppressAutoHyphens/>
              <w:rPr>
                <w:rFonts w:ascii="Times New Roman" w:hAnsi="Times New Roman"/>
              </w:rPr>
            </w:pPr>
          </w:p>
          <w:p w:rsidR="00236006" w:rsidRDefault="00236006" w:rsidP="003B3682">
            <w:pPr>
              <w:tabs>
                <w:tab w:val="left" w:pos="-720"/>
                <w:tab w:val="left" w:pos="0"/>
                <w:tab w:val="left" w:pos="720"/>
              </w:tabs>
              <w:suppressAutoHyphens/>
              <w:rPr>
                <w:rFonts w:ascii="Times New Roman" w:hAnsi="Times New Roman"/>
              </w:rPr>
            </w:pPr>
          </w:p>
          <w:p w:rsidR="005F23DE" w:rsidRDefault="005F23DE" w:rsidP="003B3682">
            <w:pPr>
              <w:tabs>
                <w:tab w:val="left" w:pos="-720"/>
                <w:tab w:val="left" w:pos="0"/>
                <w:tab w:val="left" w:pos="720"/>
              </w:tabs>
              <w:suppressAutoHyphens/>
              <w:rPr>
                <w:rFonts w:ascii="Times New Roman" w:hAnsi="Times New Roman"/>
              </w:rPr>
            </w:pPr>
          </w:p>
          <w:p w:rsidR="00236006" w:rsidRDefault="00236006" w:rsidP="003B3682">
            <w:pPr>
              <w:tabs>
                <w:tab w:val="left" w:pos="-720"/>
                <w:tab w:val="left" w:pos="0"/>
                <w:tab w:val="left" w:pos="720"/>
              </w:tabs>
              <w:suppressAutoHyphens/>
              <w:rPr>
                <w:rFonts w:ascii="Times New Roman" w:hAnsi="Times New Roman"/>
              </w:rPr>
            </w:pPr>
            <w:r>
              <w:rPr>
                <w:rFonts w:ascii="Times New Roman" w:hAnsi="Times New Roman"/>
              </w:rPr>
              <w:t>$2,500</w:t>
            </w:r>
          </w:p>
        </w:tc>
        <w:tc>
          <w:tcPr>
            <w:tcW w:w="1260" w:type="dxa"/>
          </w:tcPr>
          <w:p w:rsidR="001034F4" w:rsidRDefault="00391964" w:rsidP="003B3682">
            <w:pPr>
              <w:tabs>
                <w:tab w:val="left" w:pos="-720"/>
                <w:tab w:val="left" w:pos="0"/>
                <w:tab w:val="left" w:pos="720"/>
              </w:tabs>
              <w:suppressAutoHyphens/>
              <w:rPr>
                <w:rFonts w:ascii="Times New Roman" w:hAnsi="Times New Roman"/>
              </w:rPr>
            </w:pPr>
            <w:r>
              <w:rPr>
                <w:rFonts w:ascii="Times New Roman" w:hAnsi="Times New Roman"/>
              </w:rPr>
              <w:t>$15,000</w:t>
            </w:r>
          </w:p>
          <w:p w:rsidR="00391964" w:rsidRDefault="00391964" w:rsidP="003B3682">
            <w:pPr>
              <w:tabs>
                <w:tab w:val="left" w:pos="-720"/>
                <w:tab w:val="left" w:pos="0"/>
                <w:tab w:val="left" w:pos="720"/>
              </w:tabs>
              <w:suppressAutoHyphens/>
              <w:rPr>
                <w:rFonts w:ascii="Times New Roman" w:hAnsi="Times New Roman"/>
              </w:rPr>
            </w:pPr>
          </w:p>
          <w:p w:rsidR="00391964" w:rsidRDefault="00391964" w:rsidP="003B3682">
            <w:pPr>
              <w:tabs>
                <w:tab w:val="left" w:pos="-720"/>
                <w:tab w:val="left" w:pos="0"/>
                <w:tab w:val="left" w:pos="720"/>
              </w:tabs>
              <w:suppressAutoHyphens/>
              <w:rPr>
                <w:rFonts w:ascii="Times New Roman" w:hAnsi="Times New Roman"/>
              </w:rPr>
            </w:pPr>
          </w:p>
          <w:p w:rsidR="00391964" w:rsidRDefault="00391964" w:rsidP="003B3682">
            <w:pPr>
              <w:tabs>
                <w:tab w:val="left" w:pos="-720"/>
                <w:tab w:val="left" w:pos="0"/>
                <w:tab w:val="left" w:pos="720"/>
              </w:tabs>
              <w:suppressAutoHyphens/>
              <w:rPr>
                <w:rFonts w:ascii="Times New Roman" w:hAnsi="Times New Roman"/>
              </w:rPr>
            </w:pPr>
          </w:p>
          <w:p w:rsidR="005F23DE" w:rsidRDefault="005F23DE" w:rsidP="003B3682">
            <w:pPr>
              <w:tabs>
                <w:tab w:val="left" w:pos="-720"/>
                <w:tab w:val="left" w:pos="0"/>
                <w:tab w:val="left" w:pos="720"/>
              </w:tabs>
              <w:suppressAutoHyphens/>
              <w:rPr>
                <w:rFonts w:ascii="Times New Roman" w:hAnsi="Times New Roman"/>
              </w:rPr>
            </w:pPr>
          </w:p>
          <w:p w:rsidR="00391964" w:rsidRDefault="00391964" w:rsidP="003B3682">
            <w:pPr>
              <w:tabs>
                <w:tab w:val="left" w:pos="-720"/>
                <w:tab w:val="left" w:pos="0"/>
                <w:tab w:val="left" w:pos="720"/>
              </w:tabs>
              <w:suppressAutoHyphens/>
              <w:rPr>
                <w:rFonts w:ascii="Times New Roman" w:hAnsi="Times New Roman"/>
              </w:rPr>
            </w:pPr>
            <w:r>
              <w:rPr>
                <w:rFonts w:ascii="Times New Roman" w:hAnsi="Times New Roman"/>
              </w:rPr>
              <w:t>$7,500</w:t>
            </w:r>
          </w:p>
        </w:tc>
        <w:tc>
          <w:tcPr>
            <w:tcW w:w="1170" w:type="dxa"/>
          </w:tcPr>
          <w:p w:rsidR="001034F4" w:rsidRDefault="000B37BC" w:rsidP="003B3682">
            <w:pPr>
              <w:tabs>
                <w:tab w:val="left" w:pos="-720"/>
                <w:tab w:val="left" w:pos="0"/>
                <w:tab w:val="left" w:pos="720"/>
              </w:tabs>
              <w:suppressAutoHyphens/>
              <w:rPr>
                <w:rFonts w:ascii="Times New Roman" w:hAnsi="Times New Roman"/>
              </w:rPr>
            </w:pPr>
            <w:r>
              <w:rPr>
                <w:rFonts w:ascii="Times New Roman" w:hAnsi="Times New Roman"/>
              </w:rPr>
              <w:t>$20,000</w:t>
            </w:r>
          </w:p>
          <w:p w:rsidR="000B37BC" w:rsidRDefault="000B37BC" w:rsidP="003B3682">
            <w:pPr>
              <w:tabs>
                <w:tab w:val="left" w:pos="-720"/>
                <w:tab w:val="left" w:pos="0"/>
                <w:tab w:val="left" w:pos="720"/>
              </w:tabs>
              <w:suppressAutoHyphens/>
              <w:rPr>
                <w:rFonts w:ascii="Times New Roman" w:hAnsi="Times New Roman"/>
              </w:rPr>
            </w:pPr>
          </w:p>
          <w:p w:rsidR="000B37BC" w:rsidRDefault="000B37BC" w:rsidP="003B3682">
            <w:pPr>
              <w:tabs>
                <w:tab w:val="left" w:pos="-720"/>
                <w:tab w:val="left" w:pos="0"/>
                <w:tab w:val="left" w:pos="720"/>
              </w:tabs>
              <w:suppressAutoHyphens/>
              <w:rPr>
                <w:rFonts w:ascii="Times New Roman" w:hAnsi="Times New Roman"/>
              </w:rPr>
            </w:pPr>
          </w:p>
          <w:p w:rsidR="000B37BC" w:rsidRDefault="000B37BC" w:rsidP="003B3682">
            <w:pPr>
              <w:tabs>
                <w:tab w:val="left" w:pos="-720"/>
                <w:tab w:val="left" w:pos="0"/>
                <w:tab w:val="left" w:pos="720"/>
              </w:tabs>
              <w:suppressAutoHyphens/>
              <w:rPr>
                <w:rFonts w:ascii="Times New Roman" w:hAnsi="Times New Roman"/>
              </w:rPr>
            </w:pPr>
          </w:p>
          <w:p w:rsidR="005F23DE" w:rsidRDefault="005F23DE" w:rsidP="003B3682">
            <w:pPr>
              <w:tabs>
                <w:tab w:val="left" w:pos="-720"/>
                <w:tab w:val="left" w:pos="0"/>
                <w:tab w:val="left" w:pos="720"/>
              </w:tabs>
              <w:suppressAutoHyphens/>
              <w:rPr>
                <w:rFonts w:ascii="Times New Roman" w:hAnsi="Times New Roman"/>
              </w:rPr>
            </w:pPr>
          </w:p>
          <w:p w:rsidR="000B37BC" w:rsidRDefault="000B37BC" w:rsidP="003B3682">
            <w:pPr>
              <w:tabs>
                <w:tab w:val="left" w:pos="-720"/>
                <w:tab w:val="left" w:pos="0"/>
                <w:tab w:val="left" w:pos="720"/>
              </w:tabs>
              <w:suppressAutoHyphens/>
              <w:rPr>
                <w:rFonts w:ascii="Times New Roman" w:hAnsi="Times New Roman"/>
              </w:rPr>
            </w:pPr>
            <w:r>
              <w:rPr>
                <w:rFonts w:ascii="Times New Roman" w:hAnsi="Times New Roman"/>
              </w:rPr>
              <w:t>$10,000</w:t>
            </w:r>
          </w:p>
        </w:tc>
        <w:tc>
          <w:tcPr>
            <w:tcW w:w="1332" w:type="dxa"/>
          </w:tcPr>
          <w:p w:rsidR="001034F4" w:rsidRDefault="00680E24" w:rsidP="00680E24">
            <w:pPr>
              <w:tabs>
                <w:tab w:val="left" w:pos="-720"/>
                <w:tab w:val="left" w:pos="0"/>
                <w:tab w:val="left" w:pos="720"/>
              </w:tabs>
              <w:suppressAutoHyphens/>
              <w:rPr>
                <w:rFonts w:ascii="Times New Roman" w:hAnsi="Times New Roman"/>
              </w:rPr>
            </w:pPr>
            <w:r>
              <w:rPr>
                <w:rFonts w:ascii="Times New Roman" w:hAnsi="Times New Roman"/>
              </w:rPr>
              <w:t>$1.14 million</w:t>
            </w:r>
          </w:p>
          <w:p w:rsidR="00A743DF" w:rsidRDefault="00A743DF" w:rsidP="00680E24">
            <w:pPr>
              <w:tabs>
                <w:tab w:val="left" w:pos="-720"/>
                <w:tab w:val="left" w:pos="0"/>
                <w:tab w:val="left" w:pos="720"/>
              </w:tabs>
              <w:suppressAutoHyphens/>
              <w:rPr>
                <w:rFonts w:ascii="Times New Roman" w:hAnsi="Times New Roman"/>
              </w:rPr>
            </w:pPr>
          </w:p>
          <w:p w:rsidR="00A743DF" w:rsidRDefault="00A743DF" w:rsidP="00680E24">
            <w:pPr>
              <w:tabs>
                <w:tab w:val="left" w:pos="-720"/>
                <w:tab w:val="left" w:pos="0"/>
                <w:tab w:val="left" w:pos="720"/>
              </w:tabs>
              <w:suppressAutoHyphens/>
              <w:rPr>
                <w:rFonts w:ascii="Times New Roman" w:hAnsi="Times New Roman"/>
              </w:rPr>
            </w:pPr>
          </w:p>
          <w:p w:rsidR="005F23DE" w:rsidRDefault="005F23DE" w:rsidP="00680E24">
            <w:pPr>
              <w:tabs>
                <w:tab w:val="left" w:pos="-720"/>
                <w:tab w:val="left" w:pos="0"/>
                <w:tab w:val="left" w:pos="720"/>
              </w:tabs>
              <w:suppressAutoHyphens/>
              <w:rPr>
                <w:rFonts w:ascii="Times New Roman" w:hAnsi="Times New Roman"/>
              </w:rPr>
            </w:pPr>
          </w:p>
          <w:p w:rsidR="00A743DF" w:rsidRDefault="00A743DF" w:rsidP="00680E24">
            <w:pPr>
              <w:tabs>
                <w:tab w:val="left" w:pos="-720"/>
                <w:tab w:val="left" w:pos="0"/>
                <w:tab w:val="left" w:pos="720"/>
              </w:tabs>
              <w:suppressAutoHyphens/>
              <w:rPr>
                <w:rFonts w:ascii="Times New Roman" w:hAnsi="Times New Roman"/>
              </w:rPr>
            </w:pPr>
            <w:r>
              <w:rPr>
                <w:rFonts w:ascii="Times New Roman" w:hAnsi="Times New Roman"/>
              </w:rPr>
              <w:t>$3.15 million</w:t>
            </w:r>
          </w:p>
        </w:tc>
      </w:tr>
    </w:tbl>
    <w:p w:rsidR="00970022" w:rsidRDefault="00970022">
      <w:r>
        <w:br w:type="page"/>
      </w:r>
    </w:p>
    <w:tbl>
      <w:tblPr>
        <w:tblStyle w:val="TableGrid"/>
        <w:tblpPr w:leftFromText="180" w:rightFromText="180" w:vertAnchor="page" w:horzAnchor="margin" w:tblpXSpec="center" w:tblpY="2581"/>
        <w:tblW w:w="10260" w:type="dxa"/>
        <w:tblLayout w:type="fixed"/>
        <w:tblLook w:val="04A0" w:firstRow="1" w:lastRow="0" w:firstColumn="1" w:lastColumn="0" w:noHBand="0" w:noVBand="1"/>
      </w:tblPr>
      <w:tblGrid>
        <w:gridCol w:w="918"/>
        <w:gridCol w:w="2340"/>
        <w:gridCol w:w="1170"/>
        <w:gridCol w:w="810"/>
        <w:gridCol w:w="1260"/>
        <w:gridCol w:w="1260"/>
        <w:gridCol w:w="1170"/>
        <w:gridCol w:w="1332"/>
      </w:tblGrid>
      <w:tr w:rsidR="00970022" w:rsidTr="005F2E9F">
        <w:trPr>
          <w:cantSplit/>
        </w:trPr>
        <w:tc>
          <w:tcPr>
            <w:tcW w:w="918" w:type="dxa"/>
          </w:tcPr>
          <w:p w:rsidR="00970022" w:rsidRPr="00F97F1B" w:rsidRDefault="00970022" w:rsidP="00970022">
            <w:pPr>
              <w:tabs>
                <w:tab w:val="left" w:pos="720"/>
              </w:tabs>
              <w:suppressAutoHyphens/>
              <w:ind w:left="-90"/>
              <w:jc w:val="center"/>
              <w:rPr>
                <w:rFonts w:ascii="Times New Roman" w:hAnsi="Times New Roman"/>
                <w:b/>
                <w:sz w:val="20"/>
              </w:rPr>
            </w:pPr>
            <w:r>
              <w:rPr>
                <w:rFonts w:ascii="Times New Roman" w:hAnsi="Times New Roman"/>
                <w:b/>
                <w:sz w:val="20"/>
              </w:rPr>
              <w:lastRenderedPageBreak/>
              <w:t>Prop-</w:t>
            </w:r>
            <w:proofErr w:type="spellStart"/>
            <w:r>
              <w:rPr>
                <w:rFonts w:ascii="Times New Roman" w:hAnsi="Times New Roman"/>
                <w:b/>
                <w:sz w:val="20"/>
              </w:rPr>
              <w:t>osed</w:t>
            </w:r>
            <w:proofErr w:type="spellEnd"/>
            <w:r>
              <w:rPr>
                <w:rFonts w:ascii="Times New Roman" w:hAnsi="Times New Roman"/>
                <w:b/>
                <w:sz w:val="20"/>
              </w:rPr>
              <w:t xml:space="preserve"> </w:t>
            </w:r>
            <w:proofErr w:type="spellStart"/>
            <w:r>
              <w:rPr>
                <w:rFonts w:ascii="Times New Roman" w:hAnsi="Times New Roman"/>
                <w:b/>
                <w:sz w:val="20"/>
              </w:rPr>
              <w:t>Regu-lation</w:t>
            </w:r>
            <w:proofErr w:type="spellEnd"/>
          </w:p>
        </w:tc>
        <w:tc>
          <w:tcPr>
            <w:tcW w:w="2340" w:type="dxa"/>
          </w:tcPr>
          <w:p w:rsidR="00970022" w:rsidRPr="00F97F1B" w:rsidRDefault="00970022" w:rsidP="0097002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Respondents</w:t>
            </w:r>
          </w:p>
        </w:tc>
        <w:tc>
          <w:tcPr>
            <w:tcW w:w="1170" w:type="dxa"/>
          </w:tcPr>
          <w:p w:rsidR="00970022" w:rsidRPr="00F97F1B" w:rsidRDefault="00970022" w:rsidP="00A2280F">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 xml:space="preserve">Capital and </w:t>
            </w:r>
            <w:proofErr w:type="spellStart"/>
            <w:r w:rsidRPr="00F97F1B">
              <w:rPr>
                <w:rFonts w:ascii="Times New Roman" w:hAnsi="Times New Roman"/>
                <w:b/>
                <w:sz w:val="20"/>
              </w:rPr>
              <w:t>Start up</w:t>
            </w:r>
            <w:proofErr w:type="spellEnd"/>
            <w:r w:rsidRPr="00F97F1B">
              <w:rPr>
                <w:rFonts w:ascii="Times New Roman" w:hAnsi="Times New Roman"/>
                <w:b/>
                <w:sz w:val="20"/>
              </w:rPr>
              <w:t xml:space="preserve"> Cost</w:t>
            </w:r>
            <w:r>
              <w:rPr>
                <w:rFonts w:ascii="Times New Roman" w:hAnsi="Times New Roman"/>
                <w:b/>
                <w:sz w:val="20"/>
              </w:rPr>
              <w:t xml:space="preserve"> Per Entity</w:t>
            </w:r>
          </w:p>
        </w:tc>
        <w:tc>
          <w:tcPr>
            <w:tcW w:w="810" w:type="dxa"/>
          </w:tcPr>
          <w:p w:rsidR="00970022" w:rsidRPr="00F97F1B" w:rsidRDefault="00970022" w:rsidP="0097002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Use</w:t>
            </w:r>
            <w:r>
              <w:rPr>
                <w:rFonts w:ascii="Times New Roman" w:hAnsi="Times New Roman"/>
                <w:b/>
                <w:sz w:val="20"/>
              </w:rPr>
              <w:t>-</w:t>
            </w:r>
            <w:proofErr w:type="spellStart"/>
            <w:r w:rsidRPr="00F97F1B">
              <w:rPr>
                <w:rFonts w:ascii="Times New Roman" w:hAnsi="Times New Roman"/>
                <w:b/>
                <w:sz w:val="20"/>
              </w:rPr>
              <w:t>ful</w:t>
            </w:r>
            <w:proofErr w:type="spellEnd"/>
            <w:r w:rsidRPr="00F97F1B">
              <w:rPr>
                <w:rFonts w:ascii="Times New Roman" w:hAnsi="Times New Roman"/>
                <w:b/>
                <w:sz w:val="20"/>
              </w:rPr>
              <w:t xml:space="preserve"> Life (years)</w:t>
            </w:r>
          </w:p>
        </w:tc>
        <w:tc>
          <w:tcPr>
            <w:tcW w:w="1260" w:type="dxa"/>
          </w:tcPr>
          <w:p w:rsidR="00970022" w:rsidRPr="00F97F1B" w:rsidRDefault="00970022" w:rsidP="0097002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 xml:space="preserve">Capital Start-up Cost Annualized over Useful </w:t>
            </w:r>
            <w:r>
              <w:rPr>
                <w:rFonts w:ascii="Times New Roman" w:hAnsi="Times New Roman"/>
                <w:b/>
                <w:sz w:val="20"/>
              </w:rPr>
              <w:t>Life Per Entity</w:t>
            </w:r>
          </w:p>
        </w:tc>
        <w:tc>
          <w:tcPr>
            <w:tcW w:w="1260" w:type="dxa"/>
          </w:tcPr>
          <w:p w:rsidR="00970022" w:rsidRPr="00F97F1B" w:rsidRDefault="00970022" w:rsidP="00A2280F">
            <w:pPr>
              <w:tabs>
                <w:tab w:val="left" w:pos="-720"/>
                <w:tab w:val="left" w:pos="0"/>
                <w:tab w:val="left" w:pos="720"/>
              </w:tabs>
              <w:suppressAutoHyphens/>
              <w:jc w:val="center"/>
              <w:rPr>
                <w:rFonts w:ascii="Times New Roman" w:hAnsi="Times New Roman"/>
                <w:b/>
                <w:sz w:val="20"/>
              </w:rPr>
            </w:pPr>
            <w:r>
              <w:rPr>
                <w:rFonts w:ascii="Times New Roman" w:hAnsi="Times New Roman"/>
                <w:b/>
                <w:sz w:val="20"/>
              </w:rPr>
              <w:t xml:space="preserve">Operation and </w:t>
            </w:r>
            <w:proofErr w:type="spellStart"/>
            <w:r>
              <w:rPr>
                <w:rFonts w:ascii="Times New Roman" w:hAnsi="Times New Roman"/>
                <w:b/>
                <w:sz w:val="20"/>
              </w:rPr>
              <w:t>M</w:t>
            </w:r>
            <w:r w:rsidRPr="00F97F1B">
              <w:rPr>
                <w:rFonts w:ascii="Times New Roman" w:hAnsi="Times New Roman"/>
                <w:b/>
                <w:sz w:val="20"/>
              </w:rPr>
              <w:t>ainten-</w:t>
            </w:r>
            <w:r>
              <w:rPr>
                <w:rFonts w:ascii="Times New Roman" w:hAnsi="Times New Roman"/>
                <w:b/>
                <w:sz w:val="20"/>
              </w:rPr>
              <w:t>ance</w:t>
            </w:r>
            <w:proofErr w:type="spellEnd"/>
            <w:r>
              <w:rPr>
                <w:rFonts w:ascii="Times New Roman" w:hAnsi="Times New Roman"/>
                <w:b/>
                <w:sz w:val="20"/>
              </w:rPr>
              <w:t xml:space="preserve"> </w:t>
            </w:r>
            <w:proofErr w:type="spellStart"/>
            <w:r>
              <w:rPr>
                <w:rFonts w:ascii="Times New Roman" w:hAnsi="Times New Roman"/>
                <w:b/>
                <w:sz w:val="20"/>
              </w:rPr>
              <w:t>C</w:t>
            </w:r>
            <w:r w:rsidRPr="00F97F1B">
              <w:rPr>
                <w:rFonts w:ascii="Times New Roman" w:hAnsi="Times New Roman"/>
                <w:b/>
                <w:sz w:val="20"/>
              </w:rPr>
              <w:t>omponent</w:t>
            </w:r>
            <w:r>
              <w:rPr>
                <w:rFonts w:ascii="Times New Roman" w:hAnsi="Times New Roman"/>
                <w:b/>
                <w:sz w:val="20"/>
              </w:rPr>
              <w:t>Per</w:t>
            </w:r>
            <w:proofErr w:type="spellEnd"/>
            <w:r>
              <w:rPr>
                <w:rFonts w:ascii="Times New Roman" w:hAnsi="Times New Roman"/>
                <w:b/>
                <w:sz w:val="20"/>
              </w:rPr>
              <w:t xml:space="preserve"> Entity </w:t>
            </w:r>
          </w:p>
        </w:tc>
        <w:tc>
          <w:tcPr>
            <w:tcW w:w="1170" w:type="dxa"/>
          </w:tcPr>
          <w:p w:rsidR="00970022" w:rsidRPr="00F97F1B" w:rsidRDefault="00970022" w:rsidP="0097002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Annual Cost Per Entity</w:t>
            </w:r>
          </w:p>
        </w:tc>
        <w:tc>
          <w:tcPr>
            <w:tcW w:w="1332" w:type="dxa"/>
          </w:tcPr>
          <w:p w:rsidR="00970022" w:rsidRPr="00F97F1B" w:rsidRDefault="00970022" w:rsidP="00970022">
            <w:pPr>
              <w:tabs>
                <w:tab w:val="left" w:pos="-720"/>
                <w:tab w:val="left" w:pos="0"/>
                <w:tab w:val="left" w:pos="720"/>
              </w:tabs>
              <w:suppressAutoHyphens/>
              <w:jc w:val="center"/>
              <w:rPr>
                <w:rFonts w:ascii="Times New Roman" w:hAnsi="Times New Roman"/>
                <w:b/>
                <w:sz w:val="20"/>
              </w:rPr>
            </w:pPr>
            <w:r w:rsidRPr="00F97F1B">
              <w:rPr>
                <w:rFonts w:ascii="Times New Roman" w:hAnsi="Times New Roman"/>
                <w:b/>
                <w:sz w:val="20"/>
              </w:rPr>
              <w:t>Total aggregate annual cost</w:t>
            </w:r>
          </w:p>
        </w:tc>
      </w:tr>
      <w:tr w:rsidR="00434CD2" w:rsidTr="005F2E9F">
        <w:trPr>
          <w:cantSplit/>
        </w:trPr>
        <w:tc>
          <w:tcPr>
            <w:tcW w:w="918" w:type="dxa"/>
          </w:tcPr>
          <w:p w:rsidR="001034F4" w:rsidRPr="00C83F08" w:rsidRDefault="00042DFF" w:rsidP="000B7B83">
            <w:pPr>
              <w:tabs>
                <w:tab w:val="left" w:pos="-720"/>
                <w:tab w:val="left" w:pos="0"/>
                <w:tab w:val="left" w:pos="720"/>
              </w:tabs>
              <w:suppressAutoHyphens/>
              <w:rPr>
                <w:rFonts w:ascii="Times New Roman" w:hAnsi="Times New Roman"/>
              </w:rPr>
            </w:pPr>
            <w:r>
              <w:rPr>
                <w:rFonts w:ascii="Times New Roman" w:hAnsi="Times New Roman"/>
              </w:rPr>
              <w:t xml:space="preserve">45.4 </w:t>
            </w:r>
            <w:r w:rsidR="001034F4" w:rsidRPr="00C83F08">
              <w:rPr>
                <w:rFonts w:ascii="Times New Roman" w:hAnsi="Times New Roman"/>
              </w:rPr>
              <w:t>(</w:t>
            </w:r>
            <w:r w:rsidR="000B7B83" w:rsidRPr="003E2213">
              <w:rPr>
                <w:rFonts w:ascii="Times New Roman" w:hAnsi="Times New Roman"/>
              </w:rPr>
              <w:t>owner</w:t>
            </w:r>
            <w:r w:rsidR="000B7B83">
              <w:rPr>
                <w:rFonts w:ascii="Times New Roman" w:hAnsi="Times New Roman"/>
              </w:rPr>
              <w:t>-</w:t>
            </w:r>
            <w:r w:rsidR="000B7B83" w:rsidRPr="003E2213">
              <w:rPr>
                <w:rFonts w:ascii="Times New Roman" w:hAnsi="Times New Roman"/>
              </w:rPr>
              <w:t xml:space="preserve">ship and </w:t>
            </w:r>
            <w:proofErr w:type="spellStart"/>
            <w:r w:rsidR="000B7B83" w:rsidRPr="003E2213">
              <w:rPr>
                <w:rFonts w:ascii="Times New Roman" w:hAnsi="Times New Roman"/>
              </w:rPr>
              <w:t>affilia</w:t>
            </w:r>
            <w:r w:rsidR="000B7B83">
              <w:rPr>
                <w:rFonts w:ascii="Times New Roman" w:hAnsi="Times New Roman"/>
              </w:rPr>
              <w:t>-tions</w:t>
            </w:r>
            <w:proofErr w:type="spellEnd"/>
            <w:r w:rsidR="000B7B83">
              <w:rPr>
                <w:rFonts w:ascii="Times New Roman" w:hAnsi="Times New Roman"/>
              </w:rPr>
              <w:t xml:space="preserve"> report</w:t>
            </w:r>
            <w:r w:rsidR="001034F4" w:rsidRPr="00C83F08">
              <w:rPr>
                <w:rFonts w:ascii="Times New Roman" w:hAnsi="Times New Roman"/>
              </w:rPr>
              <w:t>)</w:t>
            </w:r>
          </w:p>
        </w:tc>
        <w:tc>
          <w:tcPr>
            <w:tcW w:w="2340" w:type="dxa"/>
          </w:tcPr>
          <w:p w:rsidR="001034F4" w:rsidRDefault="00451319" w:rsidP="00D568A2">
            <w:pPr>
              <w:tabs>
                <w:tab w:val="left" w:pos="-720"/>
                <w:tab w:val="left" w:pos="0"/>
                <w:tab w:val="left" w:pos="720"/>
              </w:tabs>
              <w:suppressAutoHyphens/>
              <w:rPr>
                <w:rFonts w:ascii="Times New Roman" w:hAnsi="Times New Roman"/>
              </w:rPr>
            </w:pPr>
            <w:r>
              <w:rPr>
                <w:rFonts w:ascii="Times New Roman" w:hAnsi="Times New Roman"/>
              </w:rPr>
              <w:t>SDs</w:t>
            </w:r>
            <w:r w:rsidR="001034F4">
              <w:rPr>
                <w:rFonts w:ascii="Times New Roman" w:hAnsi="Times New Roman"/>
              </w:rPr>
              <w:t xml:space="preserve">, MSPs, </w:t>
            </w:r>
            <w:r w:rsidR="00D568A2">
              <w:rPr>
                <w:rFonts w:ascii="Times New Roman" w:hAnsi="Times New Roman"/>
              </w:rPr>
              <w:t>and</w:t>
            </w:r>
            <w:r w:rsidR="001C6FEC">
              <w:rPr>
                <w:rFonts w:ascii="Times New Roman" w:hAnsi="Times New Roman"/>
              </w:rPr>
              <w:t xml:space="preserve"> non-SD/MSP counterparties</w:t>
            </w:r>
            <w:r w:rsidR="001034F4">
              <w:rPr>
                <w:rFonts w:ascii="Times New Roman" w:hAnsi="Times New Roman"/>
              </w:rPr>
              <w:t xml:space="preserve"> (</w:t>
            </w:r>
            <w:r w:rsidR="001034F4" w:rsidRPr="004C2996">
              <w:rPr>
                <w:rFonts w:ascii="Times New Roman" w:hAnsi="Times New Roman"/>
              </w:rPr>
              <w:t xml:space="preserve">an estimated </w:t>
            </w:r>
            <w:r w:rsidR="009751C6">
              <w:rPr>
                <w:rFonts w:ascii="Times New Roman" w:hAnsi="Times New Roman"/>
              </w:rPr>
              <w:t>30</w:t>
            </w:r>
            <w:r w:rsidR="001034F4" w:rsidRPr="004C2996">
              <w:rPr>
                <w:rFonts w:ascii="Times New Roman" w:hAnsi="Times New Roman"/>
              </w:rPr>
              <w:t>,300 entities and person</w:t>
            </w:r>
            <w:r w:rsidR="001034F4">
              <w:rPr>
                <w:rFonts w:ascii="Times New Roman" w:hAnsi="Times New Roman"/>
              </w:rPr>
              <w:t>s)</w:t>
            </w:r>
          </w:p>
        </w:tc>
        <w:tc>
          <w:tcPr>
            <w:tcW w:w="1170" w:type="dxa"/>
          </w:tcPr>
          <w:p w:rsidR="001034F4" w:rsidRDefault="00515D7F" w:rsidP="00515D7F">
            <w:pPr>
              <w:tabs>
                <w:tab w:val="left" w:pos="-720"/>
                <w:tab w:val="left" w:pos="0"/>
                <w:tab w:val="left" w:pos="720"/>
              </w:tabs>
              <w:suppressAutoHyphens/>
              <w:rPr>
                <w:rFonts w:ascii="Times New Roman" w:hAnsi="Times New Roman"/>
              </w:rPr>
            </w:pPr>
            <w:r>
              <w:rPr>
                <w:rFonts w:ascii="Times New Roman" w:hAnsi="Times New Roman"/>
              </w:rPr>
              <w:t>(n/a)</w:t>
            </w:r>
            <w:r w:rsidR="00C94EE1">
              <w:rPr>
                <w:rStyle w:val="FootnoteReference"/>
                <w:rFonts w:ascii="Times New Roman" w:hAnsi="Times New Roman"/>
              </w:rPr>
              <w:footnoteReference w:id="21"/>
            </w:r>
          </w:p>
        </w:tc>
        <w:tc>
          <w:tcPr>
            <w:tcW w:w="810" w:type="dxa"/>
          </w:tcPr>
          <w:p w:rsidR="001034F4" w:rsidRDefault="00515D7F" w:rsidP="003B3682">
            <w:pPr>
              <w:tabs>
                <w:tab w:val="left" w:pos="-720"/>
                <w:tab w:val="left" w:pos="0"/>
                <w:tab w:val="left" w:pos="720"/>
              </w:tabs>
              <w:suppressAutoHyphens/>
              <w:rPr>
                <w:rFonts w:ascii="Times New Roman" w:hAnsi="Times New Roman"/>
              </w:rPr>
            </w:pPr>
            <w:r>
              <w:rPr>
                <w:rFonts w:ascii="Times New Roman" w:hAnsi="Times New Roman"/>
              </w:rPr>
              <w:t>(n/a)</w:t>
            </w:r>
          </w:p>
        </w:tc>
        <w:tc>
          <w:tcPr>
            <w:tcW w:w="1260" w:type="dxa"/>
          </w:tcPr>
          <w:p w:rsidR="001034F4" w:rsidRDefault="00515D7F" w:rsidP="003B3682">
            <w:pPr>
              <w:tabs>
                <w:tab w:val="left" w:pos="-720"/>
                <w:tab w:val="left" w:pos="0"/>
                <w:tab w:val="left" w:pos="720"/>
              </w:tabs>
              <w:suppressAutoHyphens/>
              <w:rPr>
                <w:rFonts w:ascii="Times New Roman" w:hAnsi="Times New Roman"/>
              </w:rPr>
            </w:pPr>
            <w:r>
              <w:rPr>
                <w:rFonts w:ascii="Times New Roman" w:hAnsi="Times New Roman"/>
              </w:rPr>
              <w:t>(n/a)</w:t>
            </w:r>
          </w:p>
        </w:tc>
        <w:tc>
          <w:tcPr>
            <w:tcW w:w="1260" w:type="dxa"/>
          </w:tcPr>
          <w:p w:rsidR="001034F4" w:rsidRDefault="00515D7F" w:rsidP="003B3682">
            <w:pPr>
              <w:tabs>
                <w:tab w:val="left" w:pos="-720"/>
                <w:tab w:val="left" w:pos="0"/>
                <w:tab w:val="left" w:pos="720"/>
              </w:tabs>
              <w:suppressAutoHyphens/>
              <w:rPr>
                <w:rFonts w:ascii="Times New Roman" w:hAnsi="Times New Roman"/>
              </w:rPr>
            </w:pPr>
            <w:r>
              <w:rPr>
                <w:rFonts w:ascii="Times New Roman" w:hAnsi="Times New Roman"/>
              </w:rPr>
              <w:t>(n/a)</w:t>
            </w:r>
          </w:p>
        </w:tc>
        <w:tc>
          <w:tcPr>
            <w:tcW w:w="1170" w:type="dxa"/>
          </w:tcPr>
          <w:p w:rsidR="001034F4" w:rsidRDefault="00515D7F" w:rsidP="003B3682">
            <w:pPr>
              <w:tabs>
                <w:tab w:val="left" w:pos="-720"/>
                <w:tab w:val="left" w:pos="0"/>
                <w:tab w:val="left" w:pos="720"/>
              </w:tabs>
              <w:suppressAutoHyphens/>
              <w:rPr>
                <w:rFonts w:ascii="Times New Roman" w:hAnsi="Times New Roman"/>
              </w:rPr>
            </w:pPr>
            <w:r>
              <w:rPr>
                <w:rFonts w:ascii="Times New Roman" w:hAnsi="Times New Roman"/>
              </w:rPr>
              <w:t>(n/a)</w:t>
            </w:r>
          </w:p>
        </w:tc>
        <w:tc>
          <w:tcPr>
            <w:tcW w:w="1332" w:type="dxa"/>
          </w:tcPr>
          <w:p w:rsidR="001034F4" w:rsidRDefault="002A097B" w:rsidP="003B3682">
            <w:pPr>
              <w:tabs>
                <w:tab w:val="left" w:pos="-720"/>
                <w:tab w:val="left" w:pos="0"/>
                <w:tab w:val="left" w:pos="720"/>
              </w:tabs>
              <w:suppressAutoHyphens/>
              <w:rPr>
                <w:rFonts w:ascii="Times New Roman" w:hAnsi="Times New Roman"/>
              </w:rPr>
            </w:pPr>
            <w:r>
              <w:rPr>
                <w:rFonts w:ascii="Times New Roman" w:hAnsi="Times New Roman"/>
              </w:rPr>
              <w:t>$</w:t>
            </w:r>
            <w:r w:rsidR="00BF7E76">
              <w:rPr>
                <w:rFonts w:ascii="Times New Roman" w:hAnsi="Times New Roman"/>
              </w:rPr>
              <w:t>0</w:t>
            </w:r>
          </w:p>
        </w:tc>
      </w:tr>
      <w:tr w:rsidR="00434CD2" w:rsidTr="005F2E9F">
        <w:trPr>
          <w:cantSplit/>
          <w:trHeight w:val="566"/>
        </w:trPr>
        <w:tc>
          <w:tcPr>
            <w:tcW w:w="918" w:type="dxa"/>
            <w:tcBorders>
              <w:left w:val="nil"/>
              <w:bottom w:val="nil"/>
              <w:right w:val="nil"/>
            </w:tcBorders>
          </w:tcPr>
          <w:p w:rsidR="001034F4" w:rsidRPr="00C83F08" w:rsidRDefault="001034F4" w:rsidP="003B3682">
            <w:pPr>
              <w:tabs>
                <w:tab w:val="left" w:pos="-720"/>
                <w:tab w:val="left" w:pos="0"/>
                <w:tab w:val="left" w:pos="720"/>
              </w:tabs>
              <w:suppressAutoHyphens/>
              <w:rPr>
                <w:rFonts w:ascii="Times New Roman" w:hAnsi="Times New Roman"/>
              </w:rPr>
            </w:pPr>
          </w:p>
        </w:tc>
        <w:tc>
          <w:tcPr>
            <w:tcW w:w="2340" w:type="dxa"/>
            <w:tcBorders>
              <w:left w:val="nil"/>
              <w:bottom w:val="nil"/>
              <w:right w:val="nil"/>
            </w:tcBorders>
          </w:tcPr>
          <w:p w:rsidR="001034F4" w:rsidRPr="001904C4" w:rsidRDefault="001034F4" w:rsidP="003B3682">
            <w:pPr>
              <w:tabs>
                <w:tab w:val="left" w:pos="-720"/>
                <w:tab w:val="left" w:pos="0"/>
                <w:tab w:val="left" w:pos="720"/>
              </w:tabs>
              <w:suppressAutoHyphens/>
              <w:rPr>
                <w:rFonts w:ascii="Times New Roman" w:hAnsi="Times New Roman"/>
                <w:u w:val="single"/>
              </w:rPr>
            </w:pPr>
          </w:p>
        </w:tc>
        <w:tc>
          <w:tcPr>
            <w:tcW w:w="1170" w:type="dxa"/>
            <w:tcBorders>
              <w:left w:val="nil"/>
              <w:bottom w:val="nil"/>
              <w:right w:val="nil"/>
            </w:tcBorders>
          </w:tcPr>
          <w:p w:rsidR="001034F4" w:rsidRDefault="001034F4" w:rsidP="003B3682">
            <w:pPr>
              <w:tabs>
                <w:tab w:val="left" w:pos="-720"/>
                <w:tab w:val="left" w:pos="0"/>
                <w:tab w:val="left" w:pos="720"/>
              </w:tabs>
              <w:suppressAutoHyphens/>
              <w:rPr>
                <w:rFonts w:ascii="Times New Roman" w:hAnsi="Times New Roman"/>
              </w:rPr>
            </w:pPr>
          </w:p>
        </w:tc>
        <w:tc>
          <w:tcPr>
            <w:tcW w:w="810" w:type="dxa"/>
            <w:tcBorders>
              <w:left w:val="nil"/>
              <w:bottom w:val="nil"/>
              <w:right w:val="nil"/>
            </w:tcBorders>
          </w:tcPr>
          <w:p w:rsidR="001034F4" w:rsidRDefault="001034F4" w:rsidP="003B3682">
            <w:pPr>
              <w:tabs>
                <w:tab w:val="left" w:pos="-720"/>
                <w:tab w:val="left" w:pos="0"/>
                <w:tab w:val="left" w:pos="720"/>
              </w:tabs>
              <w:suppressAutoHyphens/>
              <w:rPr>
                <w:rFonts w:ascii="Times New Roman" w:hAnsi="Times New Roman"/>
              </w:rPr>
            </w:pPr>
          </w:p>
        </w:tc>
        <w:tc>
          <w:tcPr>
            <w:tcW w:w="1260" w:type="dxa"/>
            <w:tcBorders>
              <w:left w:val="nil"/>
              <w:bottom w:val="nil"/>
              <w:right w:val="nil"/>
            </w:tcBorders>
          </w:tcPr>
          <w:p w:rsidR="001034F4" w:rsidRDefault="001034F4" w:rsidP="003B3682">
            <w:pPr>
              <w:tabs>
                <w:tab w:val="left" w:pos="-720"/>
                <w:tab w:val="left" w:pos="0"/>
                <w:tab w:val="left" w:pos="720"/>
              </w:tabs>
              <w:suppressAutoHyphens/>
              <w:rPr>
                <w:rFonts w:ascii="Times New Roman" w:hAnsi="Times New Roman"/>
              </w:rPr>
            </w:pPr>
          </w:p>
        </w:tc>
        <w:tc>
          <w:tcPr>
            <w:tcW w:w="1260" w:type="dxa"/>
            <w:tcBorders>
              <w:left w:val="nil"/>
              <w:bottom w:val="nil"/>
            </w:tcBorders>
          </w:tcPr>
          <w:p w:rsidR="001034F4" w:rsidRDefault="001034F4" w:rsidP="003B3682">
            <w:pPr>
              <w:tabs>
                <w:tab w:val="left" w:pos="-720"/>
                <w:tab w:val="left" w:pos="0"/>
                <w:tab w:val="left" w:pos="720"/>
              </w:tabs>
              <w:suppressAutoHyphens/>
              <w:rPr>
                <w:rFonts w:ascii="Times New Roman" w:hAnsi="Times New Roman"/>
              </w:rPr>
            </w:pPr>
          </w:p>
        </w:tc>
        <w:tc>
          <w:tcPr>
            <w:tcW w:w="1170" w:type="dxa"/>
          </w:tcPr>
          <w:p w:rsidR="001034F4" w:rsidRPr="002E3F9F" w:rsidRDefault="001034F4" w:rsidP="003B3682">
            <w:pPr>
              <w:tabs>
                <w:tab w:val="left" w:pos="-720"/>
                <w:tab w:val="left" w:pos="0"/>
                <w:tab w:val="left" w:pos="720"/>
              </w:tabs>
              <w:suppressAutoHyphens/>
              <w:rPr>
                <w:rFonts w:ascii="Times New Roman" w:hAnsi="Times New Roman"/>
                <w:b/>
              </w:rPr>
            </w:pPr>
            <w:r w:rsidRPr="002E3F9F">
              <w:rPr>
                <w:rFonts w:ascii="Times New Roman" w:hAnsi="Times New Roman"/>
                <w:b/>
              </w:rPr>
              <w:t xml:space="preserve">Total: </w:t>
            </w:r>
          </w:p>
        </w:tc>
        <w:tc>
          <w:tcPr>
            <w:tcW w:w="1332" w:type="dxa"/>
          </w:tcPr>
          <w:p w:rsidR="001034F4" w:rsidRPr="00F65756" w:rsidRDefault="00925707" w:rsidP="00E100BF">
            <w:pPr>
              <w:tabs>
                <w:tab w:val="left" w:pos="-720"/>
                <w:tab w:val="left" w:pos="0"/>
                <w:tab w:val="left" w:pos="720"/>
              </w:tabs>
              <w:suppressAutoHyphens/>
              <w:rPr>
                <w:rFonts w:ascii="Times New Roman" w:hAnsi="Times New Roman"/>
                <w:b/>
              </w:rPr>
            </w:pPr>
            <w:r>
              <w:rPr>
                <w:rFonts w:ascii="Times New Roman" w:hAnsi="Times New Roman"/>
                <w:b/>
              </w:rPr>
              <w:t>≈</w:t>
            </w:r>
            <w:r w:rsidR="00CD2A8A" w:rsidRPr="00175111">
              <w:rPr>
                <w:rFonts w:ascii="Times New Roman" w:hAnsi="Times New Roman"/>
                <w:b/>
              </w:rPr>
              <w:t>$</w:t>
            </w:r>
            <w:r w:rsidR="00E100BF">
              <w:rPr>
                <w:rFonts w:ascii="Times New Roman" w:hAnsi="Times New Roman"/>
                <w:b/>
              </w:rPr>
              <w:t>253</w:t>
            </w:r>
            <w:r w:rsidR="00F65756" w:rsidRPr="00175111">
              <w:rPr>
                <w:rFonts w:ascii="Times New Roman" w:hAnsi="Times New Roman"/>
                <w:b/>
              </w:rPr>
              <w:t xml:space="preserve"> </w:t>
            </w:r>
            <w:r w:rsidR="00CD2A8A" w:rsidRPr="00175111">
              <w:rPr>
                <w:rFonts w:ascii="Times New Roman" w:hAnsi="Times New Roman"/>
                <w:b/>
              </w:rPr>
              <w:t>million</w:t>
            </w:r>
          </w:p>
        </w:tc>
      </w:tr>
    </w:tbl>
    <w:p w:rsidR="002D133A" w:rsidRPr="001453F1" w:rsidRDefault="002D133A" w:rsidP="001453F1">
      <w:pPr>
        <w:tabs>
          <w:tab w:val="left" w:pos="-720"/>
        </w:tabs>
        <w:suppressAutoHyphens/>
        <w:rPr>
          <w:sz w:val="2"/>
          <w:szCs w:val="2"/>
        </w:rPr>
      </w:pPr>
    </w:p>
    <w:sectPr w:rsidR="002D133A" w:rsidRPr="001453F1" w:rsidSect="009919F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B9" w:rsidRDefault="00F00FB9">
      <w:pPr>
        <w:spacing w:line="20" w:lineRule="exact"/>
      </w:pPr>
    </w:p>
  </w:endnote>
  <w:endnote w:type="continuationSeparator" w:id="0">
    <w:p w:rsidR="00F00FB9" w:rsidRDefault="00F00FB9">
      <w:r>
        <w:t xml:space="preserve"> </w:t>
      </w:r>
    </w:p>
  </w:endnote>
  <w:endnote w:type="continuationNotice" w:id="1">
    <w:p w:rsidR="00F00FB9" w:rsidRDefault="00F00F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B9" w:rsidRDefault="00F00FB9">
      <w:r>
        <w:separator/>
      </w:r>
    </w:p>
  </w:footnote>
  <w:footnote w:type="continuationSeparator" w:id="0">
    <w:p w:rsidR="00F00FB9" w:rsidRDefault="00F00FB9">
      <w:r>
        <w:t>(..</w:t>
      </w:r>
      <w:proofErr w:type="gramStart"/>
      <w:r>
        <w:t>continued</w:t>
      </w:r>
      <w:proofErr w:type="gramEnd"/>
      <w:r>
        <w:t>)</w:t>
      </w:r>
    </w:p>
  </w:footnote>
  <w:footnote w:id="1">
    <w:p w:rsidR="00541AC3" w:rsidRPr="00CC68DC" w:rsidRDefault="00541AC3" w:rsidP="00A33A96">
      <w:pPr>
        <w:pStyle w:val="FootnoteText"/>
        <w:spacing w:after="120"/>
        <w:rPr>
          <w:rFonts w:ascii="Times New Roman" w:hAnsi="Times New Roman"/>
          <w:sz w:val="20"/>
        </w:rPr>
      </w:pPr>
      <w:r w:rsidRPr="00723649">
        <w:rPr>
          <w:rStyle w:val="FootnoteReference"/>
          <w:rFonts w:ascii="Times New Roman" w:hAnsi="Times New Roman"/>
        </w:rPr>
        <w:footnoteRef/>
      </w:r>
      <w:r w:rsidRPr="00723649">
        <w:rPr>
          <w:rFonts w:ascii="Times New Roman" w:hAnsi="Times New Roman"/>
        </w:rPr>
        <w:t xml:space="preserve"> </w:t>
      </w:r>
      <w:r w:rsidRPr="00723649">
        <w:rPr>
          <w:rFonts w:ascii="Times New Roman" w:hAnsi="Times New Roman"/>
          <w:sz w:val="20"/>
        </w:rPr>
        <w:t>Because SDRs, MSPs, SDs, DCOs, and SEFs are new entities, estimates were made by the Commission: 15 SDRs, 50 MSPs, 250 SDs, 12 DCOs, and 40 SEFs. The number of DCMs was estimated to be 17 DCMs based on the current (as of October 18, 2010) number of designated DCMs (</w:t>
      </w:r>
      <w:hyperlink r:id="rId1" w:history="1">
        <w:r w:rsidRPr="00723649">
          <w:rPr>
            <w:rStyle w:val="Hyperlink"/>
            <w:rFonts w:ascii="Times New Roman" w:hAnsi="Times New Roman"/>
            <w:sz w:val="20"/>
          </w:rPr>
          <w:t>http://services.cftc.gov/SIRT/SIRT.aspx?Topic=TradingOrganizations&amp;implicit=true&amp;type=DCM&amp;CustomColumnDisplay=TTTTTTTT</w:t>
        </w:r>
      </w:hyperlink>
      <w:r w:rsidRPr="00723649">
        <w:rPr>
          <w:rFonts w:ascii="Times New Roman" w:hAnsi="Times New Roman"/>
          <w:sz w:val="20"/>
        </w:rPr>
        <w:t xml:space="preserve">). Additionally, for purposes of the </w:t>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r>
      <w:r w:rsidRPr="00723649">
        <w:rPr>
          <w:rFonts w:ascii="Times New Roman" w:hAnsi="Times New Roman"/>
          <w:sz w:val="20"/>
        </w:rPr>
        <w:softHyphen/>
        <w:t xml:space="preserve">Paperwork Reduction Act, the Commission estimates that there would be </w:t>
      </w:r>
      <w:r>
        <w:rPr>
          <w:rFonts w:ascii="Times New Roman" w:hAnsi="Times New Roman"/>
          <w:sz w:val="20"/>
        </w:rPr>
        <w:t>30</w:t>
      </w:r>
      <w:r w:rsidRPr="00723649">
        <w:rPr>
          <w:rFonts w:ascii="Times New Roman" w:hAnsi="Times New Roman"/>
          <w:sz w:val="20"/>
        </w:rPr>
        <w:t>,</w:t>
      </w:r>
      <w:r>
        <w:rPr>
          <w:rFonts w:ascii="Times New Roman" w:hAnsi="Times New Roman"/>
          <w:sz w:val="20"/>
        </w:rPr>
        <w:t xml:space="preserve">000 </w:t>
      </w:r>
      <w:r w:rsidRPr="00723649">
        <w:rPr>
          <w:rFonts w:ascii="Times New Roman" w:hAnsi="Times New Roman"/>
          <w:sz w:val="20"/>
        </w:rPr>
        <w:t xml:space="preserve">non-SD/MSP counterparties who would annually be subject to the recordkeeping requirements of proposed Regulation 45.1.  Because the Commission has not regulated the swap market, it has not collected data relevant to this estimate. Therefore, the Commission </w:t>
      </w:r>
      <w:r w:rsidR="00F00F71">
        <w:rPr>
          <w:rFonts w:ascii="Times New Roman" w:hAnsi="Times New Roman"/>
          <w:sz w:val="20"/>
        </w:rPr>
        <w:t>has requested public</w:t>
      </w:r>
      <w:r w:rsidRPr="00723649">
        <w:rPr>
          <w:rFonts w:ascii="Times New Roman" w:hAnsi="Times New Roman"/>
          <w:sz w:val="20"/>
        </w:rPr>
        <w:t xml:space="preserve"> comment on this estimate.  </w:t>
      </w:r>
    </w:p>
  </w:footnote>
  <w:footnote w:id="2">
    <w:p w:rsidR="00541AC3" w:rsidRPr="00723649" w:rsidRDefault="00541AC3" w:rsidP="00A33A96">
      <w:pPr>
        <w:pStyle w:val="FootnoteText"/>
        <w:spacing w:after="120"/>
        <w:rPr>
          <w:rFonts w:ascii="Times New Roman" w:hAnsi="Times New Roman"/>
        </w:rPr>
      </w:pPr>
      <w:r w:rsidRPr="00723649">
        <w:rPr>
          <w:rStyle w:val="FootnoteReference"/>
          <w:rFonts w:ascii="Times New Roman" w:hAnsi="Times New Roman"/>
        </w:rPr>
        <w:footnoteRef/>
      </w:r>
      <w:r w:rsidRPr="00723649">
        <w:rPr>
          <w:rFonts w:ascii="Times New Roman" w:hAnsi="Times New Roman"/>
        </w:rPr>
        <w:t xml:space="preserve"> </w:t>
      </w:r>
      <w:r w:rsidRPr="00723649">
        <w:rPr>
          <w:rFonts w:ascii="Times New Roman" w:hAnsi="Times New Roman"/>
          <w:sz w:val="20"/>
        </w:rPr>
        <w:t xml:space="preserve">The Commission has </w:t>
      </w:r>
      <w:r w:rsidR="009A79F6">
        <w:rPr>
          <w:rFonts w:ascii="Times New Roman" w:hAnsi="Times New Roman"/>
          <w:sz w:val="20"/>
        </w:rPr>
        <w:t xml:space="preserve">requested </w:t>
      </w:r>
      <w:r w:rsidRPr="00723649">
        <w:rPr>
          <w:rFonts w:ascii="Times New Roman" w:hAnsi="Times New Roman"/>
          <w:sz w:val="20"/>
        </w:rPr>
        <w:t>public comment on the accuracy of its estimate that no additional recordkeeping or information collection requirements related to SDs and MSP would result from the proposed regulations.</w:t>
      </w:r>
    </w:p>
  </w:footnote>
  <w:footnote w:id="3">
    <w:p w:rsidR="00541AC3" w:rsidRDefault="00541AC3" w:rsidP="00A33A96">
      <w:pPr>
        <w:pStyle w:val="FootnoteText"/>
        <w:spacing w:after="120"/>
      </w:pPr>
      <w:r w:rsidRPr="00723649">
        <w:rPr>
          <w:rStyle w:val="FootnoteReference"/>
          <w:rFonts w:ascii="Times New Roman" w:hAnsi="Times New Roman"/>
        </w:rPr>
        <w:footnoteRef/>
      </w:r>
      <w:r w:rsidRPr="00723649">
        <w:rPr>
          <w:rFonts w:ascii="Times New Roman" w:hAnsi="Times New Roman"/>
        </w:rPr>
        <w:t xml:space="preserve"> </w:t>
      </w:r>
      <w:r w:rsidRPr="00723649">
        <w:rPr>
          <w:rFonts w:ascii="Times New Roman" w:hAnsi="Times New Roman"/>
          <w:sz w:val="20"/>
        </w:rPr>
        <w:t>For purposes of this Paperwork Reduction Act analysis, the Commission estimates that “high activity” entities or persons</w:t>
      </w:r>
      <w:r w:rsidRPr="00170E09">
        <w:rPr>
          <w:rFonts w:ascii="Times New Roman" w:hAnsi="Times New Roman"/>
          <w:sz w:val="20"/>
        </w:rPr>
        <w:t xml:space="preserve"> are those who process or enter into hundreds or thousands of swaps per week that are subject to the jurisdiction of the Commission. Low activity users would be those who process or enter into substantially fewer than the high activity users. The Commission </w:t>
      </w:r>
      <w:r w:rsidR="00E75DA0">
        <w:rPr>
          <w:rFonts w:ascii="Times New Roman" w:hAnsi="Times New Roman"/>
          <w:sz w:val="20"/>
        </w:rPr>
        <w:t>has requested public</w:t>
      </w:r>
      <w:r w:rsidRPr="00170E09">
        <w:rPr>
          <w:rFonts w:ascii="Times New Roman" w:hAnsi="Times New Roman"/>
          <w:sz w:val="20"/>
        </w:rPr>
        <w:t xml:space="preserve"> comment on its estimate.</w:t>
      </w:r>
      <w:r>
        <w:t xml:space="preserve"> </w:t>
      </w:r>
    </w:p>
  </w:footnote>
  <w:footnote w:id="4">
    <w:p w:rsidR="00541AC3" w:rsidRPr="005D76BF" w:rsidRDefault="00541AC3" w:rsidP="00A33A96">
      <w:pPr>
        <w:pStyle w:val="FootnoteText"/>
        <w:spacing w:after="120"/>
        <w:rPr>
          <w:rFonts w:ascii="Times New Roman" w:hAnsi="Times New Roman"/>
          <w:sz w:val="20"/>
        </w:rPr>
      </w:pPr>
      <w:r w:rsidRPr="007F3C7B">
        <w:rPr>
          <w:rStyle w:val="FootnoteReference"/>
          <w:rFonts w:ascii="Times New Roman" w:hAnsi="Times New Roman"/>
          <w:szCs w:val="24"/>
        </w:rPr>
        <w:footnoteRef/>
      </w:r>
      <w:r w:rsidRPr="007F3C7B">
        <w:rPr>
          <w:rFonts w:ascii="Times New Roman" w:hAnsi="Times New Roman"/>
          <w:szCs w:val="24"/>
        </w:rPr>
        <w:t xml:space="preserve"> </w:t>
      </w:r>
      <w:r w:rsidRPr="004F5DC7">
        <w:rPr>
          <w:rFonts w:ascii="Times New Roman" w:hAnsi="Times New Roman"/>
          <w:sz w:val="20"/>
        </w:rPr>
        <w:t>In arriving at a wage rate for the hourly costs imposed, Commission staff use</w:t>
      </w:r>
      <w:r w:rsidR="00C8068F">
        <w:rPr>
          <w:rFonts w:ascii="Times New Roman" w:hAnsi="Times New Roman"/>
          <w:sz w:val="20"/>
        </w:rPr>
        <w:t xml:space="preserve">d the Management &amp; Professional </w:t>
      </w:r>
      <w:r w:rsidRPr="004F5DC7">
        <w:rPr>
          <w:rFonts w:ascii="Times New Roman" w:hAnsi="Times New Roman"/>
          <w:sz w:val="20"/>
        </w:rPr>
        <w:t>Earnings in the Securities Industry Report, published in 2010 by the Securities</w:t>
      </w:r>
      <w:r w:rsidR="00B564E6">
        <w:rPr>
          <w:rFonts w:ascii="Times New Roman" w:hAnsi="Times New Roman"/>
          <w:sz w:val="20"/>
        </w:rPr>
        <w:t xml:space="preserve"> Industry and Financial Markets </w:t>
      </w:r>
      <w:r w:rsidRPr="004F5DC7">
        <w:rPr>
          <w:rFonts w:ascii="Times New Roman" w:hAnsi="Times New Roman"/>
          <w:sz w:val="20"/>
        </w:rPr>
        <w:t>Associations  (2010 Report).  The wage rate used is a composite (blended) wage rate by averaging the mean annual salaries of an Assistant/Associate General Counsel, an Assistant Compliance Director, and a Programmer (Senior) as published in the 2010 report and dividing that figure by 2000 annual working hours to arrive at the hourly rate of $72.75.</w:t>
      </w:r>
    </w:p>
  </w:footnote>
  <w:footnote w:id="5">
    <w:p w:rsidR="00541AC3" w:rsidRPr="005D76BF" w:rsidRDefault="00541AC3" w:rsidP="00A33A96">
      <w:pPr>
        <w:pStyle w:val="FootnoteText"/>
        <w:spacing w:after="120"/>
        <w:rPr>
          <w:rFonts w:ascii="Times New Roman" w:hAnsi="Times New Roman"/>
        </w:rPr>
      </w:pPr>
      <w:r w:rsidRPr="005D76BF">
        <w:rPr>
          <w:rStyle w:val="FootnoteReference"/>
          <w:rFonts w:ascii="Times New Roman" w:hAnsi="Times New Roman"/>
        </w:rPr>
        <w:footnoteRef/>
      </w:r>
      <w:r w:rsidRPr="005D76BF">
        <w:rPr>
          <w:rFonts w:ascii="Times New Roman" w:hAnsi="Times New Roman"/>
        </w:rPr>
        <w:t xml:space="preserve"> </w:t>
      </w:r>
      <w:r w:rsidRPr="005D76BF">
        <w:rPr>
          <w:rFonts w:ascii="Times New Roman" w:hAnsi="Times New Roman"/>
          <w:sz w:val="20"/>
        </w:rPr>
        <w:t xml:space="preserve">Estimated burden hours were obtained in consultation with the Commission’s information technology staff. The Commission has requested </w:t>
      </w:r>
      <w:r w:rsidR="0040783E">
        <w:rPr>
          <w:rFonts w:ascii="Times New Roman" w:hAnsi="Times New Roman"/>
          <w:sz w:val="20"/>
        </w:rPr>
        <w:t xml:space="preserve">public </w:t>
      </w:r>
      <w:r w:rsidRPr="005D76BF">
        <w:rPr>
          <w:rFonts w:ascii="Times New Roman" w:hAnsi="Times New Roman"/>
          <w:sz w:val="20"/>
        </w:rPr>
        <w:t>comment on these estimates.</w:t>
      </w:r>
    </w:p>
  </w:footnote>
  <w:footnote w:id="6">
    <w:p w:rsidR="00541AC3" w:rsidRPr="005D76BF" w:rsidRDefault="00541AC3" w:rsidP="00A33A96">
      <w:pPr>
        <w:pStyle w:val="FootnoteText"/>
        <w:spacing w:after="120"/>
        <w:rPr>
          <w:rFonts w:ascii="Times New Roman" w:hAnsi="Times New Roman"/>
        </w:rPr>
      </w:pPr>
      <w:r w:rsidRPr="005D76BF">
        <w:rPr>
          <w:rStyle w:val="FootnoteReference"/>
          <w:rFonts w:ascii="Times New Roman" w:hAnsi="Times New Roman"/>
        </w:rPr>
        <w:footnoteRef/>
      </w:r>
      <w:r w:rsidRPr="005D76BF">
        <w:rPr>
          <w:rFonts w:ascii="Times New Roman" w:hAnsi="Times New Roman"/>
        </w:rPr>
        <w:t xml:space="preserve"> </w:t>
      </w:r>
      <w:r w:rsidRPr="005D76BF">
        <w:rPr>
          <w:rFonts w:ascii="Times New Roman" w:hAnsi="Times New Roman"/>
          <w:sz w:val="20"/>
        </w:rPr>
        <w:t xml:space="preserve">The Commission estimated 2,080 hours by assuming that a significant number of SEFs, DCMs, DCOs, MSP, and SDs will dedicate the equivalent of least one full-time employee to ensuring compliance with the reporting obligations of Regulation 45.3 (2,080 hours = 52 weeks × 5 days × 8 hours). The Commission believes that this is a reasonable assumption due to the volume of swap transactions that will be processed by these entities, the varied nature of the information required to be reported by Regulation 45.3, and the frequency (daily) with which some reports must be made. The Commission has requested </w:t>
      </w:r>
      <w:r w:rsidR="00695071">
        <w:rPr>
          <w:rFonts w:ascii="Times New Roman" w:hAnsi="Times New Roman"/>
          <w:sz w:val="20"/>
        </w:rPr>
        <w:t xml:space="preserve">public </w:t>
      </w:r>
      <w:r w:rsidRPr="005D76BF">
        <w:rPr>
          <w:rFonts w:ascii="Times New Roman" w:hAnsi="Times New Roman"/>
          <w:sz w:val="20"/>
        </w:rPr>
        <w:t>comment on its estimate.</w:t>
      </w:r>
      <w:r w:rsidRPr="005D76BF">
        <w:rPr>
          <w:rFonts w:ascii="Times New Roman" w:hAnsi="Times New Roman"/>
        </w:rPr>
        <w:t xml:space="preserve"> </w:t>
      </w:r>
    </w:p>
  </w:footnote>
  <w:footnote w:id="7">
    <w:p w:rsidR="00541AC3" w:rsidRDefault="00541AC3" w:rsidP="00A33A96">
      <w:pPr>
        <w:pStyle w:val="FootnoteText"/>
        <w:spacing w:after="120"/>
      </w:pPr>
      <w:r w:rsidRPr="005D76BF">
        <w:rPr>
          <w:rStyle w:val="FootnoteReference"/>
          <w:rFonts w:ascii="Times New Roman" w:hAnsi="Times New Roman"/>
        </w:rPr>
        <w:footnoteRef/>
      </w:r>
      <w:r w:rsidRPr="005D76BF">
        <w:rPr>
          <w:rFonts w:ascii="Times New Roman" w:hAnsi="Times New Roman"/>
        </w:rPr>
        <w:t xml:space="preserve"> </w:t>
      </w:r>
      <w:r w:rsidRPr="005D76BF">
        <w:rPr>
          <w:rFonts w:ascii="Times New Roman" w:hAnsi="Times New Roman"/>
          <w:sz w:val="20"/>
        </w:rPr>
        <w:t>This</w:t>
      </w:r>
      <w:r w:rsidRPr="000A4A77">
        <w:rPr>
          <w:rFonts w:ascii="Times New Roman" w:hAnsi="Times New Roman"/>
          <w:sz w:val="20"/>
        </w:rPr>
        <w:t xml:space="preserve"> is th</w:t>
      </w:r>
      <w:r>
        <w:rPr>
          <w:rFonts w:ascii="Times New Roman" w:hAnsi="Times New Roman"/>
          <w:sz w:val="20"/>
        </w:rPr>
        <w:t xml:space="preserve">e estimated number of </w:t>
      </w:r>
      <w:r w:rsidRPr="000A4A77">
        <w:rPr>
          <w:rFonts w:ascii="Times New Roman" w:hAnsi="Times New Roman"/>
          <w:sz w:val="20"/>
        </w:rPr>
        <w:t xml:space="preserve">non-SD/MSP counterparties who would be required to report in a given year. </w:t>
      </w:r>
      <w:proofErr w:type="gramStart"/>
      <w:r w:rsidRPr="000A4A77">
        <w:rPr>
          <w:rFonts w:ascii="Times New Roman" w:hAnsi="Times New Roman"/>
          <w:sz w:val="20"/>
        </w:rPr>
        <w:t>Only one counterparty</w:t>
      </w:r>
      <w:proofErr w:type="gramEnd"/>
      <w:r w:rsidRPr="000A4A77">
        <w:rPr>
          <w:rFonts w:ascii="Times New Roman" w:hAnsi="Times New Roman"/>
          <w:sz w:val="20"/>
        </w:rPr>
        <w:t xml:space="preserve"> to a swap is required to report, typically an SD or a MSP as determined by proposed Regulation 45.4. </w:t>
      </w:r>
      <w:r w:rsidR="00A33A96">
        <w:rPr>
          <w:rFonts w:ascii="Times New Roman" w:hAnsi="Times New Roman"/>
          <w:sz w:val="20"/>
        </w:rPr>
        <w:t xml:space="preserve"> </w:t>
      </w:r>
      <w:r w:rsidRPr="000A4A77">
        <w:rPr>
          <w:rFonts w:ascii="Times New Roman" w:hAnsi="Times New Roman"/>
          <w:sz w:val="20"/>
        </w:rPr>
        <w:t xml:space="preserve">The Commission </w:t>
      </w:r>
      <w:r>
        <w:rPr>
          <w:rFonts w:ascii="Times New Roman" w:hAnsi="Times New Roman"/>
          <w:sz w:val="20"/>
        </w:rPr>
        <w:t>has requested</w:t>
      </w:r>
      <w:r w:rsidR="00393AB9" w:rsidRPr="00393AB9">
        <w:rPr>
          <w:rFonts w:ascii="Times New Roman" w:hAnsi="Times New Roman"/>
          <w:sz w:val="20"/>
        </w:rPr>
        <w:t xml:space="preserve"> </w:t>
      </w:r>
      <w:r w:rsidR="00393AB9">
        <w:rPr>
          <w:rFonts w:ascii="Times New Roman" w:hAnsi="Times New Roman"/>
          <w:sz w:val="20"/>
        </w:rPr>
        <w:t>public</w:t>
      </w:r>
      <w:r w:rsidRPr="000A4A77">
        <w:rPr>
          <w:rFonts w:ascii="Times New Roman" w:hAnsi="Times New Roman"/>
          <w:sz w:val="20"/>
        </w:rPr>
        <w:t xml:space="preserve"> comment on this estimate.</w:t>
      </w:r>
      <w:r>
        <w:t xml:space="preserve"> </w:t>
      </w:r>
    </w:p>
  </w:footnote>
  <w:footnote w:id="8">
    <w:p w:rsidR="00541AC3" w:rsidRDefault="00541AC3" w:rsidP="00A33A96">
      <w:pPr>
        <w:pStyle w:val="FootnoteText"/>
        <w:spacing w:after="120"/>
      </w:pPr>
      <w:r w:rsidRPr="00061C66">
        <w:rPr>
          <w:rStyle w:val="FootnoteReference"/>
          <w:rFonts w:ascii="Times New Roman" w:hAnsi="Times New Roman"/>
        </w:rPr>
        <w:footnoteRef/>
      </w:r>
      <w:r w:rsidRPr="00061C66">
        <w:rPr>
          <w:rFonts w:ascii="Times New Roman" w:hAnsi="Times New Roman"/>
        </w:rPr>
        <w:t xml:space="preserve"> </w:t>
      </w:r>
      <w:r w:rsidRPr="00061C66">
        <w:rPr>
          <w:rFonts w:ascii="Times New Roman" w:hAnsi="Times New Roman"/>
          <w:sz w:val="20"/>
        </w:rPr>
        <w:t>Estimated burden hours were obtained in consultation with the Commission’s information technolog</w:t>
      </w:r>
      <w:r w:rsidR="00393AB9">
        <w:rPr>
          <w:rFonts w:ascii="Times New Roman" w:hAnsi="Times New Roman"/>
          <w:sz w:val="20"/>
        </w:rPr>
        <w:t>y staff. The Commission has requested</w:t>
      </w:r>
      <w:r w:rsidRPr="00061C66">
        <w:rPr>
          <w:rFonts w:ascii="Times New Roman" w:hAnsi="Times New Roman"/>
          <w:sz w:val="20"/>
        </w:rPr>
        <w:t xml:space="preserve"> </w:t>
      </w:r>
      <w:r w:rsidR="00393AB9">
        <w:rPr>
          <w:rFonts w:ascii="Times New Roman" w:hAnsi="Times New Roman"/>
          <w:sz w:val="20"/>
        </w:rPr>
        <w:t xml:space="preserve">public </w:t>
      </w:r>
      <w:r w:rsidRPr="00061C66">
        <w:rPr>
          <w:rFonts w:ascii="Times New Roman" w:hAnsi="Times New Roman"/>
          <w:sz w:val="20"/>
        </w:rPr>
        <w:t>comment on these estimates.</w:t>
      </w:r>
      <w:r>
        <w:t xml:space="preserve"> </w:t>
      </w:r>
    </w:p>
    <w:p w:rsidR="00541AC3" w:rsidRDefault="00541AC3" w:rsidP="00061C66">
      <w:pPr>
        <w:pStyle w:val="FootnoteText"/>
      </w:pPr>
    </w:p>
  </w:footnote>
  <w:footnote w:id="9">
    <w:p w:rsidR="00541AC3" w:rsidRPr="00407C85" w:rsidRDefault="00541AC3" w:rsidP="00A33A96">
      <w:pPr>
        <w:pStyle w:val="FootnoteText"/>
        <w:spacing w:after="120"/>
        <w:rPr>
          <w:rFonts w:ascii="Times New Roman" w:hAnsi="Times New Roman"/>
          <w:sz w:val="20"/>
        </w:rPr>
      </w:pPr>
      <w:r w:rsidRPr="007F3C7B">
        <w:rPr>
          <w:rStyle w:val="FootnoteReference"/>
          <w:rFonts w:ascii="Times New Roman" w:hAnsi="Times New Roman"/>
          <w:szCs w:val="24"/>
        </w:rPr>
        <w:footnoteRef/>
      </w:r>
      <w:r w:rsidRPr="007F3C7B">
        <w:rPr>
          <w:rFonts w:ascii="Times New Roman" w:hAnsi="Times New Roman"/>
          <w:szCs w:val="24"/>
        </w:rPr>
        <w:t xml:space="preserve"> </w:t>
      </w:r>
      <w:r w:rsidRPr="00407C85">
        <w:rPr>
          <w:rFonts w:ascii="Times New Roman" w:hAnsi="Times New Roman"/>
          <w:sz w:val="20"/>
        </w:rPr>
        <w:t xml:space="preserve">This figure is a composite of the salaries for economists (Grade 11-13) and attorneys (Grade 11-14) in the Commission’s Division of Market Oversight. In obtaining the composite, Commission staff used the CFTC 2010 Washington Pay Chart (with adjusted locality pay). </w:t>
      </w:r>
    </w:p>
  </w:footnote>
  <w:footnote w:id="10">
    <w:p w:rsidR="00541AC3" w:rsidRDefault="00541AC3" w:rsidP="00A33A96">
      <w:pPr>
        <w:pStyle w:val="FootnoteText"/>
        <w:spacing w:after="120"/>
      </w:pPr>
      <w:r w:rsidRPr="007F3C7B">
        <w:rPr>
          <w:rStyle w:val="FootnoteReference"/>
          <w:rFonts w:ascii="Times New Roman" w:hAnsi="Times New Roman"/>
          <w:szCs w:val="24"/>
        </w:rPr>
        <w:footnoteRef/>
      </w:r>
      <w:r>
        <w:rPr>
          <w:rFonts w:ascii="Times New Roman" w:hAnsi="Times New Roman"/>
          <w:sz w:val="20"/>
        </w:rPr>
        <w:t xml:space="preserve"> </w:t>
      </w:r>
      <w:r w:rsidRPr="00407C85">
        <w:rPr>
          <w:rFonts w:ascii="Times New Roman" w:hAnsi="Times New Roman"/>
          <w:sz w:val="20"/>
        </w:rPr>
        <w:t>This number was obtained in consultation</w:t>
      </w:r>
      <w:r>
        <w:rPr>
          <w:rFonts w:ascii="Times New Roman" w:hAnsi="Times New Roman"/>
          <w:sz w:val="20"/>
        </w:rPr>
        <w:t xml:space="preserve"> with CFTC’s IT staff. </w:t>
      </w:r>
    </w:p>
  </w:footnote>
  <w:footnote w:id="11">
    <w:p w:rsidR="00541AC3" w:rsidRPr="00707021" w:rsidRDefault="00541AC3" w:rsidP="00A33A96">
      <w:pPr>
        <w:pStyle w:val="FootnoteText"/>
        <w:spacing w:after="120"/>
        <w:rPr>
          <w:rFonts w:ascii="Times New Roman" w:hAnsi="Times New Roman"/>
          <w:sz w:val="20"/>
        </w:rPr>
      </w:pPr>
      <w:r w:rsidRPr="00144367">
        <w:rPr>
          <w:rStyle w:val="FootnoteReference"/>
          <w:rFonts w:ascii="Times New Roman" w:hAnsi="Times New Roman"/>
          <w:szCs w:val="24"/>
        </w:rPr>
        <w:footnoteRef/>
      </w:r>
      <w:r w:rsidRPr="00144367">
        <w:rPr>
          <w:rFonts w:ascii="Times New Roman" w:hAnsi="Times New Roman"/>
          <w:szCs w:val="24"/>
        </w:rPr>
        <w:t xml:space="preserve"> </w:t>
      </w:r>
      <w:r w:rsidRPr="00707021">
        <w:rPr>
          <w:rFonts w:ascii="Times New Roman" w:hAnsi="Times New Roman"/>
          <w:sz w:val="20"/>
        </w:rPr>
        <w:t xml:space="preserve">The capital and </w:t>
      </w:r>
      <w:proofErr w:type="spellStart"/>
      <w:r w:rsidRPr="00707021">
        <w:rPr>
          <w:rFonts w:ascii="Times New Roman" w:hAnsi="Times New Roman"/>
          <w:sz w:val="20"/>
        </w:rPr>
        <w:t>start up</w:t>
      </w:r>
      <w:proofErr w:type="spellEnd"/>
      <w:r w:rsidRPr="00707021">
        <w:rPr>
          <w:rFonts w:ascii="Times New Roman" w:hAnsi="Times New Roman"/>
          <w:sz w:val="20"/>
        </w:rPr>
        <w:t xml:space="preserve"> cost relates only to the </w:t>
      </w:r>
      <w:r w:rsidR="00EB4AE1">
        <w:rPr>
          <w:rFonts w:ascii="Times New Roman" w:hAnsi="Times New Roman"/>
          <w:sz w:val="20"/>
        </w:rPr>
        <w:t xml:space="preserve">capital and </w:t>
      </w:r>
      <w:proofErr w:type="spellStart"/>
      <w:r w:rsidR="00EB4AE1">
        <w:rPr>
          <w:rFonts w:ascii="Times New Roman" w:hAnsi="Times New Roman"/>
          <w:sz w:val="20"/>
        </w:rPr>
        <w:t>start up</w:t>
      </w:r>
      <w:proofErr w:type="spellEnd"/>
      <w:r w:rsidR="00EB4AE1">
        <w:rPr>
          <w:rFonts w:ascii="Times New Roman" w:hAnsi="Times New Roman"/>
          <w:sz w:val="20"/>
        </w:rPr>
        <w:t xml:space="preserve"> cost</w:t>
      </w:r>
      <w:r w:rsidRPr="00707021">
        <w:rPr>
          <w:rFonts w:ascii="Times New Roman" w:hAnsi="Times New Roman"/>
          <w:sz w:val="20"/>
        </w:rPr>
        <w:t xml:space="preserve"> required to set up the specific information collection capabilities required by the particular regulation. </w:t>
      </w:r>
    </w:p>
  </w:footnote>
  <w:footnote w:id="12">
    <w:p w:rsidR="00541AC3" w:rsidRPr="003623A8" w:rsidRDefault="00541AC3" w:rsidP="00A33A96">
      <w:pPr>
        <w:pStyle w:val="FootnoteText"/>
        <w:spacing w:after="120"/>
        <w:rPr>
          <w:rFonts w:ascii="Times New Roman" w:hAnsi="Times New Roman"/>
          <w:sz w:val="20"/>
        </w:rPr>
      </w:pPr>
      <w:r w:rsidRPr="00144367">
        <w:rPr>
          <w:rStyle w:val="FootnoteReference"/>
          <w:rFonts w:ascii="Times New Roman" w:hAnsi="Times New Roman"/>
          <w:szCs w:val="24"/>
        </w:rPr>
        <w:footnoteRef/>
      </w:r>
      <w:r w:rsidRPr="00144367">
        <w:rPr>
          <w:rFonts w:ascii="Times New Roman" w:hAnsi="Times New Roman"/>
          <w:szCs w:val="24"/>
        </w:rPr>
        <w:t xml:space="preserve"> </w:t>
      </w:r>
      <w:r w:rsidRPr="00707021">
        <w:rPr>
          <w:rFonts w:ascii="Times New Roman" w:hAnsi="Times New Roman"/>
          <w:sz w:val="20"/>
        </w:rPr>
        <w:t>The annual operation and</w:t>
      </w:r>
      <w:r w:rsidRPr="003623A8">
        <w:rPr>
          <w:rFonts w:ascii="Times New Roman" w:hAnsi="Times New Roman"/>
          <w:sz w:val="20"/>
        </w:rPr>
        <w:t xml:space="preserve"> maintenance component </w:t>
      </w:r>
      <w:r>
        <w:rPr>
          <w:rFonts w:ascii="Times New Roman" w:hAnsi="Times New Roman"/>
          <w:sz w:val="20"/>
        </w:rPr>
        <w:t>is</w:t>
      </w:r>
      <w:r w:rsidRPr="003623A8">
        <w:rPr>
          <w:rFonts w:ascii="Times New Roman" w:hAnsi="Times New Roman"/>
          <w:sz w:val="20"/>
        </w:rPr>
        <w:t xml:space="preserve"> estimated to be 50% of the capital and </w:t>
      </w:r>
      <w:proofErr w:type="spellStart"/>
      <w:r w:rsidRPr="003623A8">
        <w:rPr>
          <w:rFonts w:ascii="Times New Roman" w:hAnsi="Times New Roman"/>
          <w:sz w:val="20"/>
        </w:rPr>
        <w:t>start up</w:t>
      </w:r>
      <w:proofErr w:type="spellEnd"/>
      <w:r w:rsidRPr="003623A8">
        <w:rPr>
          <w:rFonts w:ascii="Times New Roman" w:hAnsi="Times New Roman"/>
          <w:sz w:val="20"/>
        </w:rPr>
        <w:t xml:space="preserve"> cost.  </w:t>
      </w:r>
    </w:p>
  </w:footnote>
  <w:footnote w:id="13">
    <w:p w:rsidR="00541AC3" w:rsidRPr="00707021" w:rsidRDefault="00541AC3" w:rsidP="00A33A96">
      <w:pPr>
        <w:pStyle w:val="FootnoteText"/>
        <w:spacing w:after="120"/>
        <w:rPr>
          <w:rFonts w:ascii="Times New Roman" w:hAnsi="Times New Roman"/>
          <w:sz w:val="20"/>
        </w:rPr>
      </w:pPr>
      <w:r w:rsidRPr="00AE592D">
        <w:rPr>
          <w:rStyle w:val="FootnoteReference"/>
          <w:rFonts w:ascii="Times New Roman" w:hAnsi="Times New Roman"/>
          <w:szCs w:val="24"/>
        </w:rPr>
        <w:footnoteRef/>
      </w:r>
      <w:r w:rsidRPr="00AE592D">
        <w:rPr>
          <w:rFonts w:ascii="Times New Roman" w:hAnsi="Times New Roman"/>
          <w:szCs w:val="24"/>
        </w:rPr>
        <w:t xml:space="preserve"> </w:t>
      </w:r>
      <w:r w:rsidRPr="00707021">
        <w:rPr>
          <w:rFonts w:ascii="Times New Roman" w:hAnsi="Times New Roman"/>
          <w:sz w:val="20"/>
        </w:rPr>
        <w:t xml:space="preserve">With respect to </w:t>
      </w:r>
      <w:r>
        <w:rPr>
          <w:rFonts w:ascii="Times New Roman" w:hAnsi="Times New Roman"/>
          <w:sz w:val="20"/>
        </w:rPr>
        <w:t>SDs</w:t>
      </w:r>
      <w:r w:rsidRPr="00707021">
        <w:rPr>
          <w:rFonts w:ascii="Times New Roman" w:hAnsi="Times New Roman"/>
          <w:sz w:val="20"/>
        </w:rPr>
        <w:t xml:space="preserve"> and MSPs, the Commission has determined that the proposed Regulation 45.1 will not impose any new recordkeeping or information collection requirements, or other collections of information that require approval of the Office of Management and Budget under the Paperwork Reduction Act.  Requirements for maintaining and recording swaps transaction data by </w:t>
      </w:r>
      <w:r>
        <w:rPr>
          <w:rFonts w:ascii="Times New Roman" w:hAnsi="Times New Roman"/>
          <w:sz w:val="20"/>
        </w:rPr>
        <w:t>SDs</w:t>
      </w:r>
      <w:r w:rsidRPr="00707021">
        <w:rPr>
          <w:rFonts w:ascii="Times New Roman" w:hAnsi="Times New Roman"/>
          <w:sz w:val="20"/>
        </w:rPr>
        <w:t xml:space="preserve"> and MSPs will be addressed by related rulemakings associated with business conduct standards for </w:t>
      </w:r>
      <w:r>
        <w:rPr>
          <w:rFonts w:ascii="Times New Roman" w:hAnsi="Times New Roman"/>
          <w:sz w:val="20"/>
        </w:rPr>
        <w:t>SDs</w:t>
      </w:r>
      <w:r w:rsidRPr="00707021">
        <w:rPr>
          <w:rFonts w:ascii="Times New Roman" w:hAnsi="Times New Roman"/>
          <w:sz w:val="20"/>
        </w:rPr>
        <w:t xml:space="preserve"> and MSPs as part of the Commission’s overall rulemaking initiative implementing the Dodd-Frank Act.   </w:t>
      </w:r>
    </w:p>
  </w:footnote>
  <w:footnote w:id="14">
    <w:p w:rsidR="00541AC3" w:rsidRPr="00707021" w:rsidRDefault="00541AC3" w:rsidP="00A33A96">
      <w:pPr>
        <w:pStyle w:val="FootnoteText"/>
        <w:spacing w:after="120"/>
        <w:rPr>
          <w:rFonts w:ascii="Times New Roman" w:hAnsi="Times New Roman"/>
          <w:sz w:val="20"/>
          <w:highlight w:val="yellow"/>
        </w:rPr>
      </w:pPr>
      <w:r w:rsidRPr="00144367">
        <w:rPr>
          <w:rStyle w:val="FootnoteReference"/>
          <w:rFonts w:ascii="Times New Roman" w:hAnsi="Times New Roman"/>
          <w:szCs w:val="24"/>
        </w:rPr>
        <w:footnoteRef/>
      </w:r>
      <w:r w:rsidRPr="00144367">
        <w:rPr>
          <w:rFonts w:ascii="Times New Roman" w:hAnsi="Times New Roman"/>
          <w:szCs w:val="24"/>
        </w:rPr>
        <w:t xml:space="preserve"> </w:t>
      </w:r>
      <w:r w:rsidRPr="00707021">
        <w:rPr>
          <w:rFonts w:ascii="Times New Roman" w:hAnsi="Times New Roman"/>
          <w:sz w:val="20"/>
        </w:rPr>
        <w:t xml:space="preserve">Proposed regulation 45.2 imposes burdens related to recordkeeping of swaps. Commission staff believes that a significant component of the recordkeeping burdens imposed by the proposed regulation is performed by the affected entities as part of their customary and usual business practices. Commission staff has estimated the cost of those recordkeeping burdens that are not part of the customary and usual business practices. </w:t>
      </w:r>
    </w:p>
  </w:footnote>
  <w:footnote w:id="15">
    <w:p w:rsidR="00541AC3" w:rsidRPr="00707021" w:rsidRDefault="00541AC3" w:rsidP="00A33A96">
      <w:pPr>
        <w:pStyle w:val="FootnoteText"/>
        <w:spacing w:after="120"/>
        <w:rPr>
          <w:rFonts w:ascii="Times New Roman" w:hAnsi="Times New Roman"/>
          <w:sz w:val="20"/>
          <w:highlight w:val="yellow"/>
        </w:rPr>
      </w:pPr>
      <w:r w:rsidRPr="00144367">
        <w:rPr>
          <w:rStyle w:val="FootnoteReference"/>
          <w:rFonts w:ascii="Times New Roman" w:hAnsi="Times New Roman"/>
          <w:szCs w:val="24"/>
        </w:rPr>
        <w:footnoteRef/>
      </w:r>
      <w:r w:rsidRPr="00144367">
        <w:rPr>
          <w:rFonts w:ascii="Times New Roman" w:hAnsi="Times New Roman"/>
          <w:szCs w:val="24"/>
        </w:rPr>
        <w:t xml:space="preserve"> </w:t>
      </w:r>
      <w:r w:rsidR="00C26A08">
        <w:rPr>
          <w:rFonts w:ascii="Times New Roman" w:hAnsi="Times New Roman"/>
          <w:sz w:val="20"/>
        </w:rPr>
        <w:t>See footnote 14</w:t>
      </w:r>
      <w:r w:rsidRPr="00707021">
        <w:rPr>
          <w:rFonts w:ascii="Times New Roman" w:hAnsi="Times New Roman"/>
          <w:sz w:val="20"/>
        </w:rPr>
        <w:t xml:space="preserve">. </w:t>
      </w:r>
      <w:r w:rsidR="00C26A08">
        <w:rPr>
          <w:rFonts w:ascii="Times New Roman" w:hAnsi="Times New Roman"/>
          <w:sz w:val="20"/>
        </w:rPr>
        <w:t xml:space="preserve">Commission </w:t>
      </w:r>
      <w:r w:rsidR="00DC141A">
        <w:rPr>
          <w:rFonts w:ascii="Times New Roman" w:hAnsi="Times New Roman"/>
          <w:sz w:val="20"/>
        </w:rPr>
        <w:t>staff has estimated</w:t>
      </w:r>
      <w:r w:rsidRPr="00707021">
        <w:rPr>
          <w:rFonts w:ascii="Times New Roman" w:hAnsi="Times New Roman"/>
          <w:sz w:val="20"/>
        </w:rPr>
        <w:t xml:space="preserve"> </w:t>
      </w:r>
      <w:r w:rsidR="00FB718A">
        <w:rPr>
          <w:rFonts w:ascii="Times New Roman" w:hAnsi="Times New Roman"/>
          <w:sz w:val="20"/>
        </w:rPr>
        <w:t>the cost of those recordkeeping</w:t>
      </w:r>
      <w:r w:rsidRPr="00707021">
        <w:rPr>
          <w:rFonts w:ascii="Times New Roman" w:hAnsi="Times New Roman"/>
          <w:sz w:val="20"/>
        </w:rPr>
        <w:t xml:space="preserve"> </w:t>
      </w:r>
      <w:r w:rsidR="00FB718A">
        <w:rPr>
          <w:rFonts w:ascii="Times New Roman" w:hAnsi="Times New Roman"/>
          <w:sz w:val="20"/>
        </w:rPr>
        <w:t>burdens</w:t>
      </w:r>
      <w:r w:rsidRPr="00707021">
        <w:rPr>
          <w:rFonts w:ascii="Times New Roman" w:hAnsi="Times New Roman"/>
          <w:sz w:val="20"/>
        </w:rPr>
        <w:t xml:space="preserve"> </w:t>
      </w:r>
      <w:r w:rsidR="00FB718A">
        <w:rPr>
          <w:rFonts w:ascii="Times New Roman" w:hAnsi="Times New Roman"/>
          <w:sz w:val="20"/>
        </w:rPr>
        <w:t>that are not part of</w:t>
      </w:r>
      <w:r w:rsidRPr="00707021">
        <w:rPr>
          <w:rFonts w:ascii="Times New Roman" w:hAnsi="Times New Roman"/>
          <w:sz w:val="20"/>
        </w:rPr>
        <w:t xml:space="preserve"> the customary and usual business practices. </w:t>
      </w:r>
    </w:p>
  </w:footnote>
  <w:footnote w:id="16">
    <w:p w:rsidR="00541AC3" w:rsidRPr="00BF5F64"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081B61">
        <w:rPr>
          <w:rFonts w:ascii="Times New Roman" w:hAnsi="Times New Roman"/>
          <w:szCs w:val="24"/>
        </w:rPr>
        <w:t xml:space="preserve"> </w:t>
      </w:r>
      <w:r w:rsidRPr="00BF5F64">
        <w:rPr>
          <w:rFonts w:ascii="Times New Roman" w:hAnsi="Times New Roman"/>
          <w:sz w:val="20"/>
        </w:rPr>
        <w:t xml:space="preserve">The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for proposed Regulation 45.3 for high activity respondents was estimated as 5% of the entities’ estimated average total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$6 million.</w:t>
      </w:r>
    </w:p>
  </w:footnote>
  <w:footnote w:id="17">
    <w:p w:rsidR="00541AC3" w:rsidRPr="00BF5F64"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081B61">
        <w:rPr>
          <w:rFonts w:ascii="Times New Roman" w:hAnsi="Times New Roman"/>
          <w:szCs w:val="24"/>
        </w:rPr>
        <w:t xml:space="preserve"> </w:t>
      </w:r>
      <w:r w:rsidRPr="00707021">
        <w:rPr>
          <w:rFonts w:ascii="Times New Roman" w:hAnsi="Times New Roman"/>
          <w:sz w:val="20"/>
        </w:rPr>
        <w:t xml:space="preserve">Commission staff </w:t>
      </w:r>
      <w:r w:rsidRPr="00BF5F64">
        <w:rPr>
          <w:rFonts w:ascii="Times New Roman" w:hAnsi="Times New Roman"/>
          <w:sz w:val="20"/>
        </w:rPr>
        <w:t xml:space="preserve">believes that non-SD/MSP counterparties will be likely to outsource to third party vendors their reporting </w:t>
      </w:r>
      <w:r w:rsidR="00EE07D2">
        <w:rPr>
          <w:rFonts w:ascii="Times New Roman" w:hAnsi="Times New Roman"/>
          <w:sz w:val="20"/>
        </w:rPr>
        <w:t>obligations that are</w:t>
      </w:r>
      <w:r w:rsidRPr="00BF5F64">
        <w:rPr>
          <w:rFonts w:ascii="Times New Roman" w:hAnsi="Times New Roman"/>
          <w:sz w:val="20"/>
        </w:rPr>
        <w:t xml:space="preserve"> imposed by Regulation 45.3</w:t>
      </w:r>
      <w:r w:rsidR="006E3674">
        <w:rPr>
          <w:rFonts w:ascii="Times New Roman" w:hAnsi="Times New Roman"/>
          <w:sz w:val="20"/>
        </w:rPr>
        <w:t>. Therefore, Commission staff estimates that</w:t>
      </w:r>
      <w:r w:rsidRPr="00BF5F64">
        <w:rPr>
          <w:rFonts w:ascii="Times New Roman" w:hAnsi="Times New Roman"/>
          <w:sz w:val="20"/>
        </w:rPr>
        <w:t xml:space="preserve">, </w:t>
      </w:r>
      <w:r w:rsidR="00476E34">
        <w:rPr>
          <w:rFonts w:ascii="Times New Roman" w:hAnsi="Times New Roman"/>
          <w:sz w:val="20"/>
        </w:rPr>
        <w:t xml:space="preserve">for </w:t>
      </w:r>
      <w:r w:rsidR="00F67389">
        <w:rPr>
          <w:rFonts w:ascii="Times New Roman" w:hAnsi="Times New Roman"/>
          <w:sz w:val="20"/>
        </w:rPr>
        <w:t>non-SD/MSP counterparties, there would be no capital</w:t>
      </w:r>
      <w:r w:rsidRPr="00BF5F64">
        <w:rPr>
          <w:rFonts w:ascii="Times New Roman" w:hAnsi="Times New Roman"/>
          <w:sz w:val="20"/>
        </w:rPr>
        <w:t xml:space="preserve">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related to the</w:t>
      </w:r>
      <w:r>
        <w:rPr>
          <w:rFonts w:ascii="Times New Roman" w:hAnsi="Times New Roman"/>
          <w:sz w:val="20"/>
        </w:rPr>
        <w:t>se</w:t>
      </w:r>
      <w:r w:rsidRPr="00BF5F64">
        <w:rPr>
          <w:rFonts w:ascii="Times New Roman" w:hAnsi="Times New Roman"/>
          <w:sz w:val="20"/>
        </w:rPr>
        <w:t xml:space="preserve"> reporting obligations. </w:t>
      </w:r>
    </w:p>
  </w:footnote>
  <w:footnote w:id="18">
    <w:p w:rsidR="00541AC3" w:rsidRPr="00BF5F64"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BF5F64">
        <w:rPr>
          <w:rFonts w:ascii="Times New Roman" w:hAnsi="Times New Roman"/>
          <w:sz w:val="20"/>
        </w:rPr>
        <w:t xml:space="preserve"> </w:t>
      </w:r>
      <w:r w:rsidRPr="00707021">
        <w:rPr>
          <w:rFonts w:ascii="Times New Roman" w:hAnsi="Times New Roman"/>
          <w:sz w:val="20"/>
        </w:rPr>
        <w:t xml:space="preserve">Commission staff </w:t>
      </w:r>
      <w:r>
        <w:rPr>
          <w:rFonts w:ascii="Times New Roman" w:hAnsi="Times New Roman"/>
          <w:sz w:val="20"/>
        </w:rPr>
        <w:t>believes that non-SD/MSP counterparties will be likely to outsource their reporting obligations to third-party vendors</w:t>
      </w:r>
      <w:r w:rsidR="00C0215E">
        <w:rPr>
          <w:rFonts w:ascii="Times New Roman" w:hAnsi="Times New Roman"/>
          <w:sz w:val="20"/>
        </w:rPr>
        <w:t>,</w:t>
      </w:r>
      <w:r>
        <w:rPr>
          <w:rFonts w:ascii="Times New Roman" w:hAnsi="Times New Roman"/>
          <w:sz w:val="20"/>
        </w:rPr>
        <w:t xml:space="preserve"> at an estimated </w:t>
      </w:r>
      <w:r w:rsidRPr="00BF5F64">
        <w:rPr>
          <w:rFonts w:ascii="Times New Roman" w:hAnsi="Times New Roman"/>
          <w:sz w:val="20"/>
        </w:rPr>
        <w:t xml:space="preserve">annual cost </w:t>
      </w:r>
      <w:r w:rsidR="00C0215E">
        <w:rPr>
          <w:rFonts w:ascii="Times New Roman" w:hAnsi="Times New Roman"/>
          <w:sz w:val="20"/>
        </w:rPr>
        <w:t>(</w:t>
      </w:r>
      <w:r>
        <w:rPr>
          <w:rFonts w:ascii="Times New Roman" w:hAnsi="Times New Roman"/>
          <w:sz w:val="20"/>
        </w:rPr>
        <w:t>per entity</w:t>
      </w:r>
      <w:r w:rsidR="00C0215E">
        <w:rPr>
          <w:rFonts w:ascii="Times New Roman" w:hAnsi="Times New Roman"/>
          <w:sz w:val="20"/>
        </w:rPr>
        <w:t>)</w:t>
      </w:r>
      <w:r>
        <w:rPr>
          <w:rFonts w:ascii="Times New Roman" w:hAnsi="Times New Roman"/>
          <w:sz w:val="20"/>
        </w:rPr>
        <w:t xml:space="preserve"> </w:t>
      </w:r>
      <w:r w:rsidRPr="00BF5F64">
        <w:rPr>
          <w:rFonts w:ascii="Times New Roman" w:hAnsi="Times New Roman"/>
          <w:sz w:val="20"/>
        </w:rPr>
        <w:t>of $2,400.</w:t>
      </w:r>
    </w:p>
  </w:footnote>
  <w:footnote w:id="19">
    <w:p w:rsidR="00541AC3" w:rsidRPr="00BF5F64"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081B61">
        <w:rPr>
          <w:rFonts w:ascii="Times New Roman" w:hAnsi="Times New Roman"/>
          <w:szCs w:val="24"/>
        </w:rPr>
        <w:t xml:space="preserve"> </w:t>
      </w:r>
      <w:r w:rsidRPr="00BF5F64">
        <w:rPr>
          <w:rFonts w:ascii="Times New Roman" w:hAnsi="Times New Roman"/>
          <w:sz w:val="20"/>
        </w:rPr>
        <w:t xml:space="preserve">The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for proposed Regulation 45.4 (unique swap ID report) for high activity respondents was estimated as 0.5% of the entities’ estimated average total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$6 million. </w:t>
      </w:r>
    </w:p>
  </w:footnote>
  <w:footnote w:id="20">
    <w:p w:rsidR="00541AC3" w:rsidRPr="00BF5F64"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BF5F64">
        <w:rPr>
          <w:rFonts w:ascii="Times New Roman" w:hAnsi="Times New Roman"/>
          <w:sz w:val="20"/>
        </w:rPr>
        <w:t xml:space="preserve"> The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for proposed Regulation 45.4 (unique swap ID report) for low activity respondents was estimated as 0.5% of the entities’ estimated average total capital and </w:t>
      </w:r>
      <w:proofErr w:type="spellStart"/>
      <w:r w:rsidRPr="00BF5F64">
        <w:rPr>
          <w:rFonts w:ascii="Times New Roman" w:hAnsi="Times New Roman"/>
          <w:sz w:val="20"/>
        </w:rPr>
        <w:t>start up</w:t>
      </w:r>
      <w:proofErr w:type="spellEnd"/>
      <w:r w:rsidRPr="00BF5F64">
        <w:rPr>
          <w:rFonts w:ascii="Times New Roman" w:hAnsi="Times New Roman"/>
          <w:sz w:val="20"/>
        </w:rPr>
        <w:t xml:space="preserve"> cost, $3 million. </w:t>
      </w:r>
    </w:p>
  </w:footnote>
  <w:footnote w:id="21">
    <w:p w:rsidR="00541AC3" w:rsidRPr="00A33A96" w:rsidRDefault="00541AC3" w:rsidP="00A33A96">
      <w:pPr>
        <w:pStyle w:val="FootnoteText"/>
        <w:spacing w:after="120"/>
        <w:rPr>
          <w:rFonts w:ascii="Times New Roman" w:hAnsi="Times New Roman"/>
          <w:sz w:val="20"/>
        </w:rPr>
      </w:pPr>
      <w:r w:rsidRPr="00081B61">
        <w:rPr>
          <w:rStyle w:val="FootnoteReference"/>
          <w:rFonts w:ascii="Times New Roman" w:hAnsi="Times New Roman"/>
          <w:szCs w:val="24"/>
        </w:rPr>
        <w:footnoteRef/>
      </w:r>
      <w:r w:rsidRPr="00081B61">
        <w:rPr>
          <w:rFonts w:ascii="Times New Roman" w:hAnsi="Times New Roman"/>
          <w:szCs w:val="24"/>
        </w:rPr>
        <w:t xml:space="preserve"> </w:t>
      </w:r>
      <w:r w:rsidRPr="00BF5F64">
        <w:rPr>
          <w:rFonts w:ascii="Times New Roman" w:hAnsi="Times New Roman"/>
          <w:sz w:val="20"/>
        </w:rPr>
        <w:t xml:space="preserve">Commission staff anticipates that the report of ownership and affiliations will not require use of any technology that is not </w:t>
      </w:r>
      <w:r w:rsidR="00562B1A">
        <w:rPr>
          <w:rFonts w:ascii="Times New Roman" w:hAnsi="Times New Roman"/>
          <w:sz w:val="20"/>
        </w:rPr>
        <w:t xml:space="preserve">already </w:t>
      </w:r>
      <w:r w:rsidRPr="00BF5F64">
        <w:rPr>
          <w:rFonts w:ascii="Times New Roman" w:hAnsi="Times New Roman"/>
          <w:sz w:val="20"/>
        </w:rPr>
        <w:t xml:space="preserve">available to the market participants as part of customary and usual business practices. </w:t>
      </w:r>
      <w:r w:rsidR="00A33A96">
        <w:rPr>
          <w:rFonts w:ascii="Times New Roman" w:hAnsi="Times New Roman"/>
          <w:sz w:val="20"/>
        </w:rPr>
        <w:t xml:space="preserve"> </w:t>
      </w:r>
      <w:r w:rsidRPr="00BF5F64">
        <w:rPr>
          <w:rFonts w:ascii="Times New Roman" w:hAnsi="Times New Roman"/>
          <w:sz w:val="20"/>
        </w:rPr>
        <w:t xml:space="preserve">For that reason, the affiliations report has no annual cost (other than the burden-hour cost described in response to </w:t>
      </w:r>
      <w:r w:rsidRPr="00A33A96">
        <w:rPr>
          <w:rFonts w:ascii="Times New Roman" w:hAnsi="Times New Roman"/>
          <w:sz w:val="20"/>
        </w:rPr>
        <w:t xml:space="preserve">Question 12).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0EF8"/>
    <w:rsid w:val="0000350E"/>
    <w:rsid w:val="00004BC1"/>
    <w:rsid w:val="0000684B"/>
    <w:rsid w:val="00012E2C"/>
    <w:rsid w:val="00013765"/>
    <w:rsid w:val="000144A3"/>
    <w:rsid w:val="00021D25"/>
    <w:rsid w:val="0002231F"/>
    <w:rsid w:val="00024622"/>
    <w:rsid w:val="00024C6C"/>
    <w:rsid w:val="00025E34"/>
    <w:rsid w:val="00027392"/>
    <w:rsid w:val="00035048"/>
    <w:rsid w:val="00035714"/>
    <w:rsid w:val="00042DFF"/>
    <w:rsid w:val="00043245"/>
    <w:rsid w:val="00044BA5"/>
    <w:rsid w:val="00047EB7"/>
    <w:rsid w:val="00055F5D"/>
    <w:rsid w:val="00057264"/>
    <w:rsid w:val="000579EF"/>
    <w:rsid w:val="0006070D"/>
    <w:rsid w:val="00061C66"/>
    <w:rsid w:val="00070148"/>
    <w:rsid w:val="00070467"/>
    <w:rsid w:val="000779DC"/>
    <w:rsid w:val="00081050"/>
    <w:rsid w:val="0008185C"/>
    <w:rsid w:val="00081B61"/>
    <w:rsid w:val="00082A40"/>
    <w:rsid w:val="00082EC6"/>
    <w:rsid w:val="000838E8"/>
    <w:rsid w:val="00084D78"/>
    <w:rsid w:val="00085083"/>
    <w:rsid w:val="00095A42"/>
    <w:rsid w:val="000A1D4B"/>
    <w:rsid w:val="000A24FF"/>
    <w:rsid w:val="000A39D1"/>
    <w:rsid w:val="000A4A77"/>
    <w:rsid w:val="000A67E1"/>
    <w:rsid w:val="000B0F22"/>
    <w:rsid w:val="000B12DD"/>
    <w:rsid w:val="000B1986"/>
    <w:rsid w:val="000B29F5"/>
    <w:rsid w:val="000B37BC"/>
    <w:rsid w:val="000B4926"/>
    <w:rsid w:val="000B4B3F"/>
    <w:rsid w:val="000B6666"/>
    <w:rsid w:val="000B730B"/>
    <w:rsid w:val="000B7B83"/>
    <w:rsid w:val="000C03DA"/>
    <w:rsid w:val="000C402F"/>
    <w:rsid w:val="000C4A74"/>
    <w:rsid w:val="000C5D21"/>
    <w:rsid w:val="000D0616"/>
    <w:rsid w:val="000D0E0A"/>
    <w:rsid w:val="000D255B"/>
    <w:rsid w:val="000E1E65"/>
    <w:rsid w:val="000E3E86"/>
    <w:rsid w:val="000F00B6"/>
    <w:rsid w:val="000F012B"/>
    <w:rsid w:val="000F3D20"/>
    <w:rsid w:val="000F5579"/>
    <w:rsid w:val="000F56B5"/>
    <w:rsid w:val="000F5AA1"/>
    <w:rsid w:val="00100459"/>
    <w:rsid w:val="001034F4"/>
    <w:rsid w:val="00104D75"/>
    <w:rsid w:val="00105575"/>
    <w:rsid w:val="0010637B"/>
    <w:rsid w:val="00106BD1"/>
    <w:rsid w:val="001102A0"/>
    <w:rsid w:val="00120E78"/>
    <w:rsid w:val="00124081"/>
    <w:rsid w:val="00131C72"/>
    <w:rsid w:val="00131F7F"/>
    <w:rsid w:val="00132A69"/>
    <w:rsid w:val="00137366"/>
    <w:rsid w:val="001406F3"/>
    <w:rsid w:val="00142CB1"/>
    <w:rsid w:val="00143355"/>
    <w:rsid w:val="00144367"/>
    <w:rsid w:val="00144B60"/>
    <w:rsid w:val="001453F1"/>
    <w:rsid w:val="001459C1"/>
    <w:rsid w:val="00145AA8"/>
    <w:rsid w:val="00147012"/>
    <w:rsid w:val="001521C3"/>
    <w:rsid w:val="00153B7A"/>
    <w:rsid w:val="00153EC2"/>
    <w:rsid w:val="001566AD"/>
    <w:rsid w:val="0016013E"/>
    <w:rsid w:val="001608E2"/>
    <w:rsid w:val="00161563"/>
    <w:rsid w:val="00167461"/>
    <w:rsid w:val="00170E09"/>
    <w:rsid w:val="00172C4A"/>
    <w:rsid w:val="00172E9C"/>
    <w:rsid w:val="00175111"/>
    <w:rsid w:val="001849CE"/>
    <w:rsid w:val="00184B13"/>
    <w:rsid w:val="00186174"/>
    <w:rsid w:val="00186EEB"/>
    <w:rsid w:val="001904C4"/>
    <w:rsid w:val="00190DB4"/>
    <w:rsid w:val="001921F5"/>
    <w:rsid w:val="00196F37"/>
    <w:rsid w:val="00197329"/>
    <w:rsid w:val="001A0EB2"/>
    <w:rsid w:val="001A1112"/>
    <w:rsid w:val="001A3944"/>
    <w:rsid w:val="001A53D0"/>
    <w:rsid w:val="001B07BC"/>
    <w:rsid w:val="001B27E2"/>
    <w:rsid w:val="001B2A9F"/>
    <w:rsid w:val="001B4903"/>
    <w:rsid w:val="001B5C48"/>
    <w:rsid w:val="001C3464"/>
    <w:rsid w:val="001C5FB0"/>
    <w:rsid w:val="001C6FEC"/>
    <w:rsid w:val="001C7404"/>
    <w:rsid w:val="001C7E4E"/>
    <w:rsid w:val="001D120D"/>
    <w:rsid w:val="001E0140"/>
    <w:rsid w:val="001E5742"/>
    <w:rsid w:val="001E693F"/>
    <w:rsid w:val="001F14E2"/>
    <w:rsid w:val="001F2CBB"/>
    <w:rsid w:val="001F3E23"/>
    <w:rsid w:val="001F3EC7"/>
    <w:rsid w:val="00201F56"/>
    <w:rsid w:val="002034DC"/>
    <w:rsid w:val="00211D9D"/>
    <w:rsid w:val="00224BD2"/>
    <w:rsid w:val="00230D88"/>
    <w:rsid w:val="00231C83"/>
    <w:rsid w:val="0023520D"/>
    <w:rsid w:val="00236006"/>
    <w:rsid w:val="00236CE9"/>
    <w:rsid w:val="00244BC4"/>
    <w:rsid w:val="002510F0"/>
    <w:rsid w:val="002527D4"/>
    <w:rsid w:val="00252A4A"/>
    <w:rsid w:val="00257BAA"/>
    <w:rsid w:val="00257F90"/>
    <w:rsid w:val="00261824"/>
    <w:rsid w:val="00261E3C"/>
    <w:rsid w:val="00263337"/>
    <w:rsid w:val="00267DBD"/>
    <w:rsid w:val="00272181"/>
    <w:rsid w:val="00272187"/>
    <w:rsid w:val="002729F7"/>
    <w:rsid w:val="002744B1"/>
    <w:rsid w:val="002748DE"/>
    <w:rsid w:val="00274AF5"/>
    <w:rsid w:val="0027559A"/>
    <w:rsid w:val="00275DAB"/>
    <w:rsid w:val="00281EF0"/>
    <w:rsid w:val="00285368"/>
    <w:rsid w:val="002854EE"/>
    <w:rsid w:val="00286EC1"/>
    <w:rsid w:val="002873B0"/>
    <w:rsid w:val="00293035"/>
    <w:rsid w:val="002935C9"/>
    <w:rsid w:val="00294BD6"/>
    <w:rsid w:val="002972A0"/>
    <w:rsid w:val="002A097B"/>
    <w:rsid w:val="002A0F9C"/>
    <w:rsid w:val="002A2074"/>
    <w:rsid w:val="002A3CB9"/>
    <w:rsid w:val="002B4031"/>
    <w:rsid w:val="002C196C"/>
    <w:rsid w:val="002C24F7"/>
    <w:rsid w:val="002C310C"/>
    <w:rsid w:val="002D133A"/>
    <w:rsid w:val="002D6C4C"/>
    <w:rsid w:val="002E2A6A"/>
    <w:rsid w:val="002E3F9F"/>
    <w:rsid w:val="002E56AA"/>
    <w:rsid w:val="002F2083"/>
    <w:rsid w:val="002F5E96"/>
    <w:rsid w:val="002F6A83"/>
    <w:rsid w:val="00300AC4"/>
    <w:rsid w:val="003053F2"/>
    <w:rsid w:val="003101F4"/>
    <w:rsid w:val="0032503F"/>
    <w:rsid w:val="003261E4"/>
    <w:rsid w:val="00332F39"/>
    <w:rsid w:val="0033447F"/>
    <w:rsid w:val="00336D67"/>
    <w:rsid w:val="00337D7F"/>
    <w:rsid w:val="00340BCB"/>
    <w:rsid w:val="0034217D"/>
    <w:rsid w:val="00344DDB"/>
    <w:rsid w:val="00347E1B"/>
    <w:rsid w:val="003511F0"/>
    <w:rsid w:val="00352002"/>
    <w:rsid w:val="003558E4"/>
    <w:rsid w:val="00361A5D"/>
    <w:rsid w:val="00361A89"/>
    <w:rsid w:val="003623A8"/>
    <w:rsid w:val="003627BE"/>
    <w:rsid w:val="00362B91"/>
    <w:rsid w:val="00364BC4"/>
    <w:rsid w:val="003728C6"/>
    <w:rsid w:val="003733B2"/>
    <w:rsid w:val="00373700"/>
    <w:rsid w:val="00376AEB"/>
    <w:rsid w:val="0037712E"/>
    <w:rsid w:val="003838B0"/>
    <w:rsid w:val="003839BD"/>
    <w:rsid w:val="00386913"/>
    <w:rsid w:val="00386CF4"/>
    <w:rsid w:val="00391964"/>
    <w:rsid w:val="003921AD"/>
    <w:rsid w:val="00392FD3"/>
    <w:rsid w:val="00393AB9"/>
    <w:rsid w:val="00395494"/>
    <w:rsid w:val="003959E0"/>
    <w:rsid w:val="00396661"/>
    <w:rsid w:val="003A06BE"/>
    <w:rsid w:val="003A73FA"/>
    <w:rsid w:val="003B26C9"/>
    <w:rsid w:val="003B3682"/>
    <w:rsid w:val="003C33D2"/>
    <w:rsid w:val="003C6528"/>
    <w:rsid w:val="003C6DE2"/>
    <w:rsid w:val="003C7F12"/>
    <w:rsid w:val="003E029D"/>
    <w:rsid w:val="003E2213"/>
    <w:rsid w:val="003E3BAA"/>
    <w:rsid w:val="003F41CB"/>
    <w:rsid w:val="003F5E25"/>
    <w:rsid w:val="003F6774"/>
    <w:rsid w:val="00401818"/>
    <w:rsid w:val="004037CF"/>
    <w:rsid w:val="0040579A"/>
    <w:rsid w:val="0040783E"/>
    <w:rsid w:val="00407C85"/>
    <w:rsid w:val="0042025C"/>
    <w:rsid w:val="00420ABF"/>
    <w:rsid w:val="00421280"/>
    <w:rsid w:val="00423A75"/>
    <w:rsid w:val="00423DD9"/>
    <w:rsid w:val="00430F84"/>
    <w:rsid w:val="00431847"/>
    <w:rsid w:val="00434464"/>
    <w:rsid w:val="00434CD2"/>
    <w:rsid w:val="00436067"/>
    <w:rsid w:val="00441843"/>
    <w:rsid w:val="004421A9"/>
    <w:rsid w:val="004428B4"/>
    <w:rsid w:val="00444DC0"/>
    <w:rsid w:val="00451319"/>
    <w:rsid w:val="004517A4"/>
    <w:rsid w:val="004548AD"/>
    <w:rsid w:val="0045630B"/>
    <w:rsid w:val="004566BB"/>
    <w:rsid w:val="00457779"/>
    <w:rsid w:val="00460F6C"/>
    <w:rsid w:val="00462610"/>
    <w:rsid w:val="00462AE1"/>
    <w:rsid w:val="00473911"/>
    <w:rsid w:val="00476E34"/>
    <w:rsid w:val="0048497F"/>
    <w:rsid w:val="004904FC"/>
    <w:rsid w:val="00490FE8"/>
    <w:rsid w:val="00491A26"/>
    <w:rsid w:val="00491A5F"/>
    <w:rsid w:val="004944AA"/>
    <w:rsid w:val="00494887"/>
    <w:rsid w:val="00495F01"/>
    <w:rsid w:val="0049736D"/>
    <w:rsid w:val="004A50F1"/>
    <w:rsid w:val="004B0DFD"/>
    <w:rsid w:val="004B1988"/>
    <w:rsid w:val="004B74C7"/>
    <w:rsid w:val="004C115C"/>
    <w:rsid w:val="004C143E"/>
    <w:rsid w:val="004C2996"/>
    <w:rsid w:val="004C6734"/>
    <w:rsid w:val="004D0953"/>
    <w:rsid w:val="004D58A9"/>
    <w:rsid w:val="004D6941"/>
    <w:rsid w:val="004E0EE4"/>
    <w:rsid w:val="004F17A6"/>
    <w:rsid w:val="004F4D0A"/>
    <w:rsid w:val="004F57D8"/>
    <w:rsid w:val="004F5DC7"/>
    <w:rsid w:val="00500879"/>
    <w:rsid w:val="0050111B"/>
    <w:rsid w:val="00501B6F"/>
    <w:rsid w:val="0050451F"/>
    <w:rsid w:val="005135E0"/>
    <w:rsid w:val="00514775"/>
    <w:rsid w:val="00515C6C"/>
    <w:rsid w:val="00515D7F"/>
    <w:rsid w:val="005174BA"/>
    <w:rsid w:val="005175F9"/>
    <w:rsid w:val="00523410"/>
    <w:rsid w:val="00527C33"/>
    <w:rsid w:val="005328A8"/>
    <w:rsid w:val="00537C94"/>
    <w:rsid w:val="00537E61"/>
    <w:rsid w:val="00541AC3"/>
    <w:rsid w:val="00544D0F"/>
    <w:rsid w:val="00557DA8"/>
    <w:rsid w:val="00562B1A"/>
    <w:rsid w:val="00563690"/>
    <w:rsid w:val="00566D39"/>
    <w:rsid w:val="00570F48"/>
    <w:rsid w:val="00572E5D"/>
    <w:rsid w:val="0057392E"/>
    <w:rsid w:val="00574C64"/>
    <w:rsid w:val="00575BA1"/>
    <w:rsid w:val="00577249"/>
    <w:rsid w:val="00582C24"/>
    <w:rsid w:val="00582F55"/>
    <w:rsid w:val="005868A5"/>
    <w:rsid w:val="0058720F"/>
    <w:rsid w:val="00591532"/>
    <w:rsid w:val="005922F5"/>
    <w:rsid w:val="00593CD7"/>
    <w:rsid w:val="005961EF"/>
    <w:rsid w:val="0059684A"/>
    <w:rsid w:val="005A2247"/>
    <w:rsid w:val="005A2736"/>
    <w:rsid w:val="005A4480"/>
    <w:rsid w:val="005A6AF9"/>
    <w:rsid w:val="005B1F09"/>
    <w:rsid w:val="005B3616"/>
    <w:rsid w:val="005B3EBB"/>
    <w:rsid w:val="005B5B91"/>
    <w:rsid w:val="005C2085"/>
    <w:rsid w:val="005C2EBC"/>
    <w:rsid w:val="005C361B"/>
    <w:rsid w:val="005C537C"/>
    <w:rsid w:val="005D05A1"/>
    <w:rsid w:val="005D64EF"/>
    <w:rsid w:val="005D6596"/>
    <w:rsid w:val="005D76B6"/>
    <w:rsid w:val="005D76BF"/>
    <w:rsid w:val="005E0A42"/>
    <w:rsid w:val="005F1B08"/>
    <w:rsid w:val="005F23DE"/>
    <w:rsid w:val="005F2E9F"/>
    <w:rsid w:val="005F3235"/>
    <w:rsid w:val="005F398A"/>
    <w:rsid w:val="005F6901"/>
    <w:rsid w:val="00602CB5"/>
    <w:rsid w:val="006042E5"/>
    <w:rsid w:val="00610028"/>
    <w:rsid w:val="00610CD1"/>
    <w:rsid w:val="00612F76"/>
    <w:rsid w:val="006150FA"/>
    <w:rsid w:val="00616A20"/>
    <w:rsid w:val="00624788"/>
    <w:rsid w:val="006277A0"/>
    <w:rsid w:val="006327C0"/>
    <w:rsid w:val="006362CA"/>
    <w:rsid w:val="00636928"/>
    <w:rsid w:val="006373C3"/>
    <w:rsid w:val="0063781B"/>
    <w:rsid w:val="00637A32"/>
    <w:rsid w:val="006415C6"/>
    <w:rsid w:val="00644B05"/>
    <w:rsid w:val="006470AA"/>
    <w:rsid w:val="006501AA"/>
    <w:rsid w:val="006628A6"/>
    <w:rsid w:val="006669AB"/>
    <w:rsid w:val="00671561"/>
    <w:rsid w:val="006778B0"/>
    <w:rsid w:val="00680E24"/>
    <w:rsid w:val="00682A48"/>
    <w:rsid w:val="0068690B"/>
    <w:rsid w:val="00686F74"/>
    <w:rsid w:val="00691871"/>
    <w:rsid w:val="00694A24"/>
    <w:rsid w:val="00695071"/>
    <w:rsid w:val="0069743A"/>
    <w:rsid w:val="00697ABF"/>
    <w:rsid w:val="00697D1F"/>
    <w:rsid w:val="006A13B9"/>
    <w:rsid w:val="006A7FAA"/>
    <w:rsid w:val="006B0C7C"/>
    <w:rsid w:val="006B33E5"/>
    <w:rsid w:val="006B3FB3"/>
    <w:rsid w:val="006B5BE6"/>
    <w:rsid w:val="006C046B"/>
    <w:rsid w:val="006C25E0"/>
    <w:rsid w:val="006C2AFA"/>
    <w:rsid w:val="006C2E14"/>
    <w:rsid w:val="006C3668"/>
    <w:rsid w:val="006C3A4B"/>
    <w:rsid w:val="006C410D"/>
    <w:rsid w:val="006C4523"/>
    <w:rsid w:val="006C4935"/>
    <w:rsid w:val="006D37F2"/>
    <w:rsid w:val="006D5DFE"/>
    <w:rsid w:val="006E246C"/>
    <w:rsid w:val="006E3674"/>
    <w:rsid w:val="006E42D3"/>
    <w:rsid w:val="006F0BC5"/>
    <w:rsid w:val="006F31BD"/>
    <w:rsid w:val="006F405E"/>
    <w:rsid w:val="0070280E"/>
    <w:rsid w:val="007039C0"/>
    <w:rsid w:val="00706200"/>
    <w:rsid w:val="00707021"/>
    <w:rsid w:val="0071373B"/>
    <w:rsid w:val="007143B9"/>
    <w:rsid w:val="00717EC0"/>
    <w:rsid w:val="007218EA"/>
    <w:rsid w:val="00722768"/>
    <w:rsid w:val="00722D9E"/>
    <w:rsid w:val="00723649"/>
    <w:rsid w:val="00731BC9"/>
    <w:rsid w:val="00737571"/>
    <w:rsid w:val="00744355"/>
    <w:rsid w:val="00744860"/>
    <w:rsid w:val="00752C98"/>
    <w:rsid w:val="00753F1B"/>
    <w:rsid w:val="007547F1"/>
    <w:rsid w:val="00764221"/>
    <w:rsid w:val="00766BD4"/>
    <w:rsid w:val="00772B29"/>
    <w:rsid w:val="00781A1D"/>
    <w:rsid w:val="00783871"/>
    <w:rsid w:val="00785873"/>
    <w:rsid w:val="00790FAD"/>
    <w:rsid w:val="0079138F"/>
    <w:rsid w:val="00793A85"/>
    <w:rsid w:val="007972E1"/>
    <w:rsid w:val="007A63C8"/>
    <w:rsid w:val="007B0C3F"/>
    <w:rsid w:val="007B28DB"/>
    <w:rsid w:val="007B34C9"/>
    <w:rsid w:val="007B48AE"/>
    <w:rsid w:val="007B49C9"/>
    <w:rsid w:val="007B73E6"/>
    <w:rsid w:val="007C0D05"/>
    <w:rsid w:val="007C2492"/>
    <w:rsid w:val="007C37FF"/>
    <w:rsid w:val="007C7E26"/>
    <w:rsid w:val="007D19AB"/>
    <w:rsid w:val="007D535D"/>
    <w:rsid w:val="007E0C7A"/>
    <w:rsid w:val="007E0E99"/>
    <w:rsid w:val="007E76B7"/>
    <w:rsid w:val="007E7D19"/>
    <w:rsid w:val="007F2EAE"/>
    <w:rsid w:val="007F3C7B"/>
    <w:rsid w:val="007F3FFE"/>
    <w:rsid w:val="007F58E1"/>
    <w:rsid w:val="007F7F5B"/>
    <w:rsid w:val="00803169"/>
    <w:rsid w:val="00804E1F"/>
    <w:rsid w:val="00811C2C"/>
    <w:rsid w:val="008131B1"/>
    <w:rsid w:val="008152D0"/>
    <w:rsid w:val="008248B9"/>
    <w:rsid w:val="00826124"/>
    <w:rsid w:val="00826F99"/>
    <w:rsid w:val="00827CDC"/>
    <w:rsid w:val="00827EA2"/>
    <w:rsid w:val="00831339"/>
    <w:rsid w:val="00834FB8"/>
    <w:rsid w:val="00835F9B"/>
    <w:rsid w:val="00836650"/>
    <w:rsid w:val="008378AB"/>
    <w:rsid w:val="008423EF"/>
    <w:rsid w:val="00842B59"/>
    <w:rsid w:val="00843E43"/>
    <w:rsid w:val="008450BB"/>
    <w:rsid w:val="00850857"/>
    <w:rsid w:val="008528A0"/>
    <w:rsid w:val="008543AD"/>
    <w:rsid w:val="00861089"/>
    <w:rsid w:val="008629CE"/>
    <w:rsid w:val="00863A10"/>
    <w:rsid w:val="00864D48"/>
    <w:rsid w:val="00866564"/>
    <w:rsid w:val="0087253F"/>
    <w:rsid w:val="00874BF6"/>
    <w:rsid w:val="008765EA"/>
    <w:rsid w:val="00876CC5"/>
    <w:rsid w:val="0088084B"/>
    <w:rsid w:val="00881350"/>
    <w:rsid w:val="0088196F"/>
    <w:rsid w:val="0088646B"/>
    <w:rsid w:val="00890EF3"/>
    <w:rsid w:val="00891BD9"/>
    <w:rsid w:val="008936A8"/>
    <w:rsid w:val="00895ED5"/>
    <w:rsid w:val="008A174B"/>
    <w:rsid w:val="008A1ED7"/>
    <w:rsid w:val="008A2844"/>
    <w:rsid w:val="008A5021"/>
    <w:rsid w:val="008A56B6"/>
    <w:rsid w:val="008A61E9"/>
    <w:rsid w:val="008A796C"/>
    <w:rsid w:val="008B0664"/>
    <w:rsid w:val="008B7E30"/>
    <w:rsid w:val="008C5983"/>
    <w:rsid w:val="008D1F38"/>
    <w:rsid w:val="008D21E3"/>
    <w:rsid w:val="008D2A34"/>
    <w:rsid w:val="008D6604"/>
    <w:rsid w:val="008E076B"/>
    <w:rsid w:val="008E08D8"/>
    <w:rsid w:val="008E14AA"/>
    <w:rsid w:val="008E42BE"/>
    <w:rsid w:val="008E7B47"/>
    <w:rsid w:val="008F238A"/>
    <w:rsid w:val="008F2F57"/>
    <w:rsid w:val="00901956"/>
    <w:rsid w:val="00905E93"/>
    <w:rsid w:val="0090667D"/>
    <w:rsid w:val="00906B88"/>
    <w:rsid w:val="0090775D"/>
    <w:rsid w:val="0091411A"/>
    <w:rsid w:val="00915846"/>
    <w:rsid w:val="00922846"/>
    <w:rsid w:val="00923A4F"/>
    <w:rsid w:val="00924579"/>
    <w:rsid w:val="00925707"/>
    <w:rsid w:val="00926DEC"/>
    <w:rsid w:val="0093015B"/>
    <w:rsid w:val="00933C74"/>
    <w:rsid w:val="00935F81"/>
    <w:rsid w:val="00945311"/>
    <w:rsid w:val="00946548"/>
    <w:rsid w:val="00950267"/>
    <w:rsid w:val="009539BE"/>
    <w:rsid w:val="009568B1"/>
    <w:rsid w:val="00962562"/>
    <w:rsid w:val="0096659E"/>
    <w:rsid w:val="00970022"/>
    <w:rsid w:val="00971338"/>
    <w:rsid w:val="00972AD6"/>
    <w:rsid w:val="00973D70"/>
    <w:rsid w:val="0097436B"/>
    <w:rsid w:val="009751C6"/>
    <w:rsid w:val="00977303"/>
    <w:rsid w:val="009777E0"/>
    <w:rsid w:val="00980732"/>
    <w:rsid w:val="00981DF1"/>
    <w:rsid w:val="00990112"/>
    <w:rsid w:val="009919F5"/>
    <w:rsid w:val="0099260C"/>
    <w:rsid w:val="0099720C"/>
    <w:rsid w:val="009A14E3"/>
    <w:rsid w:val="009A44F1"/>
    <w:rsid w:val="009A760C"/>
    <w:rsid w:val="009A79F6"/>
    <w:rsid w:val="009B3C52"/>
    <w:rsid w:val="009B4822"/>
    <w:rsid w:val="009B66FB"/>
    <w:rsid w:val="009C17EC"/>
    <w:rsid w:val="009C3DC7"/>
    <w:rsid w:val="009C461B"/>
    <w:rsid w:val="009C573A"/>
    <w:rsid w:val="009D191B"/>
    <w:rsid w:val="009D1E54"/>
    <w:rsid w:val="009E0740"/>
    <w:rsid w:val="009E3C91"/>
    <w:rsid w:val="009E4970"/>
    <w:rsid w:val="009F1A96"/>
    <w:rsid w:val="009F34C8"/>
    <w:rsid w:val="009F3B89"/>
    <w:rsid w:val="009F50DC"/>
    <w:rsid w:val="009F5C6E"/>
    <w:rsid w:val="00A0188F"/>
    <w:rsid w:val="00A063D3"/>
    <w:rsid w:val="00A07B7C"/>
    <w:rsid w:val="00A15808"/>
    <w:rsid w:val="00A1634D"/>
    <w:rsid w:val="00A16889"/>
    <w:rsid w:val="00A2280F"/>
    <w:rsid w:val="00A22947"/>
    <w:rsid w:val="00A22B19"/>
    <w:rsid w:val="00A24E1F"/>
    <w:rsid w:val="00A27FAC"/>
    <w:rsid w:val="00A313DD"/>
    <w:rsid w:val="00A31400"/>
    <w:rsid w:val="00A32490"/>
    <w:rsid w:val="00A33A96"/>
    <w:rsid w:val="00A350BC"/>
    <w:rsid w:val="00A35CAF"/>
    <w:rsid w:val="00A37C68"/>
    <w:rsid w:val="00A402A2"/>
    <w:rsid w:val="00A403FD"/>
    <w:rsid w:val="00A4102D"/>
    <w:rsid w:val="00A419A8"/>
    <w:rsid w:val="00A42577"/>
    <w:rsid w:val="00A42846"/>
    <w:rsid w:val="00A42BAA"/>
    <w:rsid w:val="00A4661F"/>
    <w:rsid w:val="00A51C3B"/>
    <w:rsid w:val="00A51CBF"/>
    <w:rsid w:val="00A52ADE"/>
    <w:rsid w:val="00A52F4A"/>
    <w:rsid w:val="00A553DD"/>
    <w:rsid w:val="00A56F10"/>
    <w:rsid w:val="00A66E90"/>
    <w:rsid w:val="00A71036"/>
    <w:rsid w:val="00A718BB"/>
    <w:rsid w:val="00A72E24"/>
    <w:rsid w:val="00A743A3"/>
    <w:rsid w:val="00A743DF"/>
    <w:rsid w:val="00A752C8"/>
    <w:rsid w:val="00A863FB"/>
    <w:rsid w:val="00A90896"/>
    <w:rsid w:val="00A964E4"/>
    <w:rsid w:val="00AA10E6"/>
    <w:rsid w:val="00AA3184"/>
    <w:rsid w:val="00AA368A"/>
    <w:rsid w:val="00AA50FB"/>
    <w:rsid w:val="00AA7422"/>
    <w:rsid w:val="00AB0616"/>
    <w:rsid w:val="00AB0C27"/>
    <w:rsid w:val="00AB5181"/>
    <w:rsid w:val="00AC4247"/>
    <w:rsid w:val="00AC7CE1"/>
    <w:rsid w:val="00AD19EF"/>
    <w:rsid w:val="00AD6D21"/>
    <w:rsid w:val="00AE1AA2"/>
    <w:rsid w:val="00AE592D"/>
    <w:rsid w:val="00AF002E"/>
    <w:rsid w:val="00AF577F"/>
    <w:rsid w:val="00AF6661"/>
    <w:rsid w:val="00B067F2"/>
    <w:rsid w:val="00B0793C"/>
    <w:rsid w:val="00B10265"/>
    <w:rsid w:val="00B11249"/>
    <w:rsid w:val="00B12607"/>
    <w:rsid w:val="00B17BE8"/>
    <w:rsid w:val="00B211CA"/>
    <w:rsid w:val="00B211FC"/>
    <w:rsid w:val="00B21719"/>
    <w:rsid w:val="00B24054"/>
    <w:rsid w:val="00B2536B"/>
    <w:rsid w:val="00B30B8A"/>
    <w:rsid w:val="00B346CD"/>
    <w:rsid w:val="00B36065"/>
    <w:rsid w:val="00B40DAD"/>
    <w:rsid w:val="00B4440C"/>
    <w:rsid w:val="00B475A3"/>
    <w:rsid w:val="00B54644"/>
    <w:rsid w:val="00B550CE"/>
    <w:rsid w:val="00B564E6"/>
    <w:rsid w:val="00B57B56"/>
    <w:rsid w:val="00B60C96"/>
    <w:rsid w:val="00B61582"/>
    <w:rsid w:val="00B61662"/>
    <w:rsid w:val="00B6202A"/>
    <w:rsid w:val="00B64F87"/>
    <w:rsid w:val="00B6684A"/>
    <w:rsid w:val="00B67CD0"/>
    <w:rsid w:val="00B70DD7"/>
    <w:rsid w:val="00B72707"/>
    <w:rsid w:val="00B72DDD"/>
    <w:rsid w:val="00B753F2"/>
    <w:rsid w:val="00B762E1"/>
    <w:rsid w:val="00B76A0E"/>
    <w:rsid w:val="00B80D26"/>
    <w:rsid w:val="00B8424C"/>
    <w:rsid w:val="00B84A2E"/>
    <w:rsid w:val="00B84A6B"/>
    <w:rsid w:val="00B86A8C"/>
    <w:rsid w:val="00B90460"/>
    <w:rsid w:val="00B96A0F"/>
    <w:rsid w:val="00BA0705"/>
    <w:rsid w:val="00BA12CB"/>
    <w:rsid w:val="00BA3380"/>
    <w:rsid w:val="00BA36EA"/>
    <w:rsid w:val="00BA6C25"/>
    <w:rsid w:val="00BB7C20"/>
    <w:rsid w:val="00BC0D31"/>
    <w:rsid w:val="00BC126C"/>
    <w:rsid w:val="00BC284C"/>
    <w:rsid w:val="00BC2DC2"/>
    <w:rsid w:val="00BC327D"/>
    <w:rsid w:val="00BC5C3C"/>
    <w:rsid w:val="00BC7C95"/>
    <w:rsid w:val="00BD5A2F"/>
    <w:rsid w:val="00BE2E7E"/>
    <w:rsid w:val="00BE5377"/>
    <w:rsid w:val="00BE5D0E"/>
    <w:rsid w:val="00BF2ABB"/>
    <w:rsid w:val="00BF5F64"/>
    <w:rsid w:val="00BF7E76"/>
    <w:rsid w:val="00C01F94"/>
    <w:rsid w:val="00C0215E"/>
    <w:rsid w:val="00C06657"/>
    <w:rsid w:val="00C12EC9"/>
    <w:rsid w:val="00C12FE1"/>
    <w:rsid w:val="00C13491"/>
    <w:rsid w:val="00C13A5C"/>
    <w:rsid w:val="00C14294"/>
    <w:rsid w:val="00C161C7"/>
    <w:rsid w:val="00C17379"/>
    <w:rsid w:val="00C176B2"/>
    <w:rsid w:val="00C207C8"/>
    <w:rsid w:val="00C21133"/>
    <w:rsid w:val="00C26A08"/>
    <w:rsid w:val="00C26B79"/>
    <w:rsid w:val="00C302FA"/>
    <w:rsid w:val="00C344B6"/>
    <w:rsid w:val="00C36284"/>
    <w:rsid w:val="00C41700"/>
    <w:rsid w:val="00C474C7"/>
    <w:rsid w:val="00C54930"/>
    <w:rsid w:val="00C61259"/>
    <w:rsid w:val="00C63BF2"/>
    <w:rsid w:val="00C64E67"/>
    <w:rsid w:val="00C72DA0"/>
    <w:rsid w:val="00C745F8"/>
    <w:rsid w:val="00C75B74"/>
    <w:rsid w:val="00C77AED"/>
    <w:rsid w:val="00C8068F"/>
    <w:rsid w:val="00C81517"/>
    <w:rsid w:val="00C83BB4"/>
    <w:rsid w:val="00C83F08"/>
    <w:rsid w:val="00C8409C"/>
    <w:rsid w:val="00C86E07"/>
    <w:rsid w:val="00C92218"/>
    <w:rsid w:val="00C94EE1"/>
    <w:rsid w:val="00C96746"/>
    <w:rsid w:val="00CA3B9D"/>
    <w:rsid w:val="00CA4687"/>
    <w:rsid w:val="00CB38CB"/>
    <w:rsid w:val="00CB4988"/>
    <w:rsid w:val="00CB5144"/>
    <w:rsid w:val="00CB5E71"/>
    <w:rsid w:val="00CC12DA"/>
    <w:rsid w:val="00CC1649"/>
    <w:rsid w:val="00CC1CBD"/>
    <w:rsid w:val="00CC68DC"/>
    <w:rsid w:val="00CD032A"/>
    <w:rsid w:val="00CD2352"/>
    <w:rsid w:val="00CD2A8A"/>
    <w:rsid w:val="00CD3FBF"/>
    <w:rsid w:val="00CE0C2C"/>
    <w:rsid w:val="00CE1A8F"/>
    <w:rsid w:val="00CE4407"/>
    <w:rsid w:val="00CE5293"/>
    <w:rsid w:val="00CE626A"/>
    <w:rsid w:val="00CF1150"/>
    <w:rsid w:val="00CF4119"/>
    <w:rsid w:val="00CF5375"/>
    <w:rsid w:val="00CF6552"/>
    <w:rsid w:val="00CF6941"/>
    <w:rsid w:val="00D038D8"/>
    <w:rsid w:val="00D0557B"/>
    <w:rsid w:val="00D057AE"/>
    <w:rsid w:val="00D10481"/>
    <w:rsid w:val="00D10E85"/>
    <w:rsid w:val="00D11F93"/>
    <w:rsid w:val="00D12BE3"/>
    <w:rsid w:val="00D14C97"/>
    <w:rsid w:val="00D14D5E"/>
    <w:rsid w:val="00D21E69"/>
    <w:rsid w:val="00D22913"/>
    <w:rsid w:val="00D25F09"/>
    <w:rsid w:val="00D31E0E"/>
    <w:rsid w:val="00D34D13"/>
    <w:rsid w:val="00D35F2D"/>
    <w:rsid w:val="00D4307C"/>
    <w:rsid w:val="00D4511D"/>
    <w:rsid w:val="00D534BC"/>
    <w:rsid w:val="00D549DD"/>
    <w:rsid w:val="00D568A2"/>
    <w:rsid w:val="00D7144D"/>
    <w:rsid w:val="00D71C5C"/>
    <w:rsid w:val="00D759D6"/>
    <w:rsid w:val="00D75E9F"/>
    <w:rsid w:val="00D8089F"/>
    <w:rsid w:val="00D813F9"/>
    <w:rsid w:val="00D8287E"/>
    <w:rsid w:val="00D87EE0"/>
    <w:rsid w:val="00D9081A"/>
    <w:rsid w:val="00D92F2D"/>
    <w:rsid w:val="00D95B83"/>
    <w:rsid w:val="00D9722E"/>
    <w:rsid w:val="00D97813"/>
    <w:rsid w:val="00DA1C58"/>
    <w:rsid w:val="00DA5CF9"/>
    <w:rsid w:val="00DB26A9"/>
    <w:rsid w:val="00DB50EC"/>
    <w:rsid w:val="00DC141A"/>
    <w:rsid w:val="00DC19A7"/>
    <w:rsid w:val="00DC412D"/>
    <w:rsid w:val="00DD2B3A"/>
    <w:rsid w:val="00DD512D"/>
    <w:rsid w:val="00DE2AC5"/>
    <w:rsid w:val="00DE65B1"/>
    <w:rsid w:val="00DE76AA"/>
    <w:rsid w:val="00E00021"/>
    <w:rsid w:val="00E00D2F"/>
    <w:rsid w:val="00E01235"/>
    <w:rsid w:val="00E02E14"/>
    <w:rsid w:val="00E040B0"/>
    <w:rsid w:val="00E04EEE"/>
    <w:rsid w:val="00E100BF"/>
    <w:rsid w:val="00E155FA"/>
    <w:rsid w:val="00E24194"/>
    <w:rsid w:val="00E30923"/>
    <w:rsid w:val="00E332B4"/>
    <w:rsid w:val="00E36168"/>
    <w:rsid w:val="00E4164E"/>
    <w:rsid w:val="00E51377"/>
    <w:rsid w:val="00E51387"/>
    <w:rsid w:val="00E52438"/>
    <w:rsid w:val="00E570AE"/>
    <w:rsid w:val="00E64D10"/>
    <w:rsid w:val="00E6694A"/>
    <w:rsid w:val="00E675F4"/>
    <w:rsid w:val="00E7080E"/>
    <w:rsid w:val="00E71BDB"/>
    <w:rsid w:val="00E728AD"/>
    <w:rsid w:val="00E7402A"/>
    <w:rsid w:val="00E74DAA"/>
    <w:rsid w:val="00E75136"/>
    <w:rsid w:val="00E75312"/>
    <w:rsid w:val="00E75DA0"/>
    <w:rsid w:val="00E7650D"/>
    <w:rsid w:val="00E77913"/>
    <w:rsid w:val="00E80792"/>
    <w:rsid w:val="00E845D0"/>
    <w:rsid w:val="00E8587A"/>
    <w:rsid w:val="00E87044"/>
    <w:rsid w:val="00E87809"/>
    <w:rsid w:val="00E908FB"/>
    <w:rsid w:val="00E93425"/>
    <w:rsid w:val="00E93507"/>
    <w:rsid w:val="00E95766"/>
    <w:rsid w:val="00E95D52"/>
    <w:rsid w:val="00EB0670"/>
    <w:rsid w:val="00EB1D22"/>
    <w:rsid w:val="00EB2A3E"/>
    <w:rsid w:val="00EB4AE1"/>
    <w:rsid w:val="00EB6FD8"/>
    <w:rsid w:val="00EB795E"/>
    <w:rsid w:val="00EC4812"/>
    <w:rsid w:val="00EC5946"/>
    <w:rsid w:val="00EC6B7F"/>
    <w:rsid w:val="00ED0335"/>
    <w:rsid w:val="00ED6C64"/>
    <w:rsid w:val="00EE07D2"/>
    <w:rsid w:val="00EE22EB"/>
    <w:rsid w:val="00EE3177"/>
    <w:rsid w:val="00EF144E"/>
    <w:rsid w:val="00EF32EA"/>
    <w:rsid w:val="00EF40D2"/>
    <w:rsid w:val="00EF6722"/>
    <w:rsid w:val="00EF6CA4"/>
    <w:rsid w:val="00F00C23"/>
    <w:rsid w:val="00F00F71"/>
    <w:rsid w:val="00F00FB9"/>
    <w:rsid w:val="00F0115A"/>
    <w:rsid w:val="00F03F46"/>
    <w:rsid w:val="00F04343"/>
    <w:rsid w:val="00F04DD5"/>
    <w:rsid w:val="00F057CE"/>
    <w:rsid w:val="00F06FDA"/>
    <w:rsid w:val="00F14B40"/>
    <w:rsid w:val="00F1638A"/>
    <w:rsid w:val="00F202CB"/>
    <w:rsid w:val="00F20A9E"/>
    <w:rsid w:val="00F2304B"/>
    <w:rsid w:val="00F25DDC"/>
    <w:rsid w:val="00F30BEB"/>
    <w:rsid w:val="00F35356"/>
    <w:rsid w:val="00F37145"/>
    <w:rsid w:val="00F37872"/>
    <w:rsid w:val="00F40805"/>
    <w:rsid w:val="00F42232"/>
    <w:rsid w:val="00F43F5F"/>
    <w:rsid w:val="00F44D0C"/>
    <w:rsid w:val="00F5268B"/>
    <w:rsid w:val="00F56D53"/>
    <w:rsid w:val="00F57F2E"/>
    <w:rsid w:val="00F62302"/>
    <w:rsid w:val="00F62CB9"/>
    <w:rsid w:val="00F65756"/>
    <w:rsid w:val="00F67389"/>
    <w:rsid w:val="00F67D6D"/>
    <w:rsid w:val="00F7046A"/>
    <w:rsid w:val="00F7327E"/>
    <w:rsid w:val="00F73E81"/>
    <w:rsid w:val="00F75BBF"/>
    <w:rsid w:val="00F81697"/>
    <w:rsid w:val="00F81F97"/>
    <w:rsid w:val="00F828C4"/>
    <w:rsid w:val="00F84DB7"/>
    <w:rsid w:val="00F90664"/>
    <w:rsid w:val="00F93A09"/>
    <w:rsid w:val="00F96B54"/>
    <w:rsid w:val="00F97F1B"/>
    <w:rsid w:val="00FB20A0"/>
    <w:rsid w:val="00FB268A"/>
    <w:rsid w:val="00FB444C"/>
    <w:rsid w:val="00FB5405"/>
    <w:rsid w:val="00FB718A"/>
    <w:rsid w:val="00FB71C8"/>
    <w:rsid w:val="00FB7FEA"/>
    <w:rsid w:val="00FC045E"/>
    <w:rsid w:val="00FC1813"/>
    <w:rsid w:val="00FC2395"/>
    <w:rsid w:val="00FC250B"/>
    <w:rsid w:val="00FC2A41"/>
    <w:rsid w:val="00FC5F26"/>
    <w:rsid w:val="00FC7210"/>
    <w:rsid w:val="00FD0981"/>
    <w:rsid w:val="00FD2A38"/>
    <w:rsid w:val="00FD7E5B"/>
    <w:rsid w:val="00FE0C04"/>
    <w:rsid w:val="00FE692F"/>
    <w:rsid w:val="00FE71B8"/>
    <w:rsid w:val="00FE7A5F"/>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7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377"/>
  </w:style>
  <w:style w:type="character" w:styleId="EndnoteReference">
    <w:name w:val="endnote reference"/>
    <w:basedOn w:val="DefaultParagraphFont"/>
    <w:semiHidden/>
    <w:rsid w:val="00E51377"/>
    <w:rPr>
      <w:vertAlign w:val="superscript"/>
    </w:rPr>
  </w:style>
  <w:style w:type="paragraph" w:styleId="FootnoteText">
    <w:name w:val="footnote text"/>
    <w:basedOn w:val="Normal"/>
    <w:link w:val="FootnoteTextChar"/>
    <w:uiPriority w:val="99"/>
    <w:rsid w:val="00E51377"/>
  </w:style>
  <w:style w:type="character" w:styleId="FootnoteReference">
    <w:name w:val="footnote reference"/>
    <w:basedOn w:val="DefaultParagraphFont"/>
    <w:uiPriority w:val="99"/>
    <w:semiHidden/>
    <w:rsid w:val="00E51377"/>
    <w:rPr>
      <w:vertAlign w:val="superscript"/>
    </w:rPr>
  </w:style>
  <w:style w:type="character" w:customStyle="1" w:styleId="Document8">
    <w:name w:val="Document 8"/>
    <w:basedOn w:val="DefaultParagraphFont"/>
    <w:rsid w:val="00E51377"/>
  </w:style>
  <w:style w:type="character" w:customStyle="1" w:styleId="Document4">
    <w:name w:val="Document 4"/>
    <w:basedOn w:val="DefaultParagraphFont"/>
    <w:rsid w:val="00E51377"/>
    <w:rPr>
      <w:b/>
      <w:i/>
      <w:sz w:val="24"/>
    </w:rPr>
  </w:style>
  <w:style w:type="character" w:customStyle="1" w:styleId="Document6">
    <w:name w:val="Document 6"/>
    <w:basedOn w:val="DefaultParagraphFont"/>
    <w:rsid w:val="00E51377"/>
  </w:style>
  <w:style w:type="character" w:customStyle="1" w:styleId="Document5">
    <w:name w:val="Document 5"/>
    <w:basedOn w:val="DefaultParagraphFont"/>
    <w:rsid w:val="00E51377"/>
  </w:style>
  <w:style w:type="character" w:customStyle="1" w:styleId="Document2">
    <w:name w:val="Document 2"/>
    <w:basedOn w:val="DefaultParagraphFont"/>
    <w:rsid w:val="00E51377"/>
    <w:rPr>
      <w:rFonts w:ascii="Courier" w:hAnsi="Courier"/>
      <w:noProof w:val="0"/>
      <w:sz w:val="24"/>
      <w:lang w:val="en-US"/>
    </w:rPr>
  </w:style>
  <w:style w:type="character" w:customStyle="1" w:styleId="Document7">
    <w:name w:val="Document 7"/>
    <w:basedOn w:val="DefaultParagraphFont"/>
    <w:rsid w:val="00E51377"/>
  </w:style>
  <w:style w:type="character" w:customStyle="1" w:styleId="Bibliogrphy">
    <w:name w:val="Bibliogrphy"/>
    <w:basedOn w:val="DefaultParagraphFont"/>
    <w:rsid w:val="00E51377"/>
  </w:style>
  <w:style w:type="paragraph" w:customStyle="1" w:styleId="RightPar1">
    <w:name w:val="Right Par 1"/>
    <w:rsid w:val="00E51377"/>
    <w:pPr>
      <w:tabs>
        <w:tab w:val="left" w:pos="-720"/>
        <w:tab w:val="left" w:pos="0"/>
        <w:tab w:val="decimal" w:pos="720"/>
      </w:tabs>
      <w:suppressAutoHyphens/>
      <w:ind w:left="720"/>
    </w:pPr>
    <w:rPr>
      <w:rFonts w:ascii="Courier" w:hAnsi="Courier"/>
      <w:sz w:val="24"/>
    </w:rPr>
  </w:style>
  <w:style w:type="paragraph" w:customStyle="1" w:styleId="RightPar2">
    <w:name w:val="Right Par 2"/>
    <w:rsid w:val="00E51377"/>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E51377"/>
    <w:rPr>
      <w:rFonts w:ascii="Courier" w:hAnsi="Courier"/>
      <w:noProof w:val="0"/>
      <w:sz w:val="24"/>
      <w:lang w:val="en-US"/>
    </w:rPr>
  </w:style>
  <w:style w:type="paragraph" w:customStyle="1" w:styleId="RightPar3">
    <w:name w:val="Right Par 3"/>
    <w:rsid w:val="00E51377"/>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E51377"/>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E51377"/>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E51377"/>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E5137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E5137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E51377"/>
    <w:pPr>
      <w:keepNext/>
      <w:keepLines/>
      <w:tabs>
        <w:tab w:val="left" w:pos="-720"/>
      </w:tabs>
      <w:suppressAutoHyphens/>
    </w:pPr>
    <w:rPr>
      <w:rFonts w:ascii="Courier" w:hAnsi="Courier"/>
      <w:sz w:val="24"/>
    </w:rPr>
  </w:style>
  <w:style w:type="character" w:customStyle="1" w:styleId="DocInit">
    <w:name w:val="Doc Init"/>
    <w:basedOn w:val="DefaultParagraphFont"/>
    <w:rsid w:val="00E51377"/>
  </w:style>
  <w:style w:type="character" w:customStyle="1" w:styleId="TechInit">
    <w:name w:val="Tech Init"/>
    <w:basedOn w:val="DefaultParagraphFont"/>
    <w:rsid w:val="00E51377"/>
    <w:rPr>
      <w:rFonts w:ascii="Courier" w:hAnsi="Courier"/>
      <w:noProof w:val="0"/>
      <w:sz w:val="24"/>
      <w:lang w:val="en-US"/>
    </w:rPr>
  </w:style>
  <w:style w:type="paragraph" w:customStyle="1" w:styleId="Technical5">
    <w:name w:val="Technical 5"/>
    <w:rsid w:val="00E51377"/>
    <w:pPr>
      <w:tabs>
        <w:tab w:val="left" w:pos="-720"/>
      </w:tabs>
      <w:suppressAutoHyphens/>
      <w:ind w:firstLine="720"/>
    </w:pPr>
    <w:rPr>
      <w:rFonts w:ascii="Courier" w:hAnsi="Courier"/>
      <w:b/>
      <w:sz w:val="24"/>
    </w:rPr>
  </w:style>
  <w:style w:type="paragraph" w:customStyle="1" w:styleId="Technical6">
    <w:name w:val="Technical 6"/>
    <w:rsid w:val="00E51377"/>
    <w:pPr>
      <w:tabs>
        <w:tab w:val="left" w:pos="-720"/>
      </w:tabs>
      <w:suppressAutoHyphens/>
      <w:ind w:firstLine="720"/>
    </w:pPr>
    <w:rPr>
      <w:rFonts w:ascii="Courier" w:hAnsi="Courier"/>
      <w:b/>
      <w:sz w:val="24"/>
    </w:rPr>
  </w:style>
  <w:style w:type="character" w:customStyle="1" w:styleId="Technical2">
    <w:name w:val="Technical 2"/>
    <w:basedOn w:val="DefaultParagraphFont"/>
    <w:rsid w:val="00E51377"/>
    <w:rPr>
      <w:rFonts w:ascii="Courier" w:hAnsi="Courier"/>
      <w:noProof w:val="0"/>
      <w:sz w:val="24"/>
      <w:lang w:val="en-US"/>
    </w:rPr>
  </w:style>
  <w:style w:type="character" w:customStyle="1" w:styleId="Technical3">
    <w:name w:val="Technical 3"/>
    <w:basedOn w:val="DefaultParagraphFont"/>
    <w:rsid w:val="00E51377"/>
    <w:rPr>
      <w:rFonts w:ascii="Courier" w:hAnsi="Courier"/>
      <w:noProof w:val="0"/>
      <w:sz w:val="24"/>
      <w:lang w:val="en-US"/>
    </w:rPr>
  </w:style>
  <w:style w:type="paragraph" w:customStyle="1" w:styleId="Technical4">
    <w:name w:val="Technical 4"/>
    <w:rsid w:val="00E51377"/>
    <w:pPr>
      <w:tabs>
        <w:tab w:val="left" w:pos="-720"/>
      </w:tabs>
      <w:suppressAutoHyphens/>
    </w:pPr>
    <w:rPr>
      <w:rFonts w:ascii="Courier" w:hAnsi="Courier"/>
      <w:b/>
      <w:sz w:val="24"/>
    </w:rPr>
  </w:style>
  <w:style w:type="character" w:customStyle="1" w:styleId="Technical1">
    <w:name w:val="Technical 1"/>
    <w:basedOn w:val="DefaultParagraphFont"/>
    <w:rsid w:val="00E51377"/>
    <w:rPr>
      <w:rFonts w:ascii="Courier" w:hAnsi="Courier"/>
      <w:noProof w:val="0"/>
      <w:sz w:val="24"/>
      <w:lang w:val="en-US"/>
    </w:rPr>
  </w:style>
  <w:style w:type="paragraph" w:customStyle="1" w:styleId="Technical7">
    <w:name w:val="Technical 7"/>
    <w:rsid w:val="00E51377"/>
    <w:pPr>
      <w:tabs>
        <w:tab w:val="left" w:pos="-720"/>
      </w:tabs>
      <w:suppressAutoHyphens/>
      <w:ind w:firstLine="720"/>
    </w:pPr>
    <w:rPr>
      <w:rFonts w:ascii="Courier" w:hAnsi="Courier"/>
      <w:b/>
      <w:sz w:val="24"/>
    </w:rPr>
  </w:style>
  <w:style w:type="paragraph" w:customStyle="1" w:styleId="Technical8">
    <w:name w:val="Technical 8"/>
    <w:rsid w:val="00E51377"/>
    <w:pPr>
      <w:tabs>
        <w:tab w:val="left" w:pos="-720"/>
      </w:tabs>
      <w:suppressAutoHyphens/>
      <w:ind w:firstLine="720"/>
    </w:pPr>
    <w:rPr>
      <w:rFonts w:ascii="Courier" w:hAnsi="Courier"/>
      <w:b/>
      <w:sz w:val="24"/>
    </w:rPr>
  </w:style>
  <w:style w:type="paragraph" w:styleId="TOC1">
    <w:name w:val="toc 1"/>
    <w:basedOn w:val="Normal"/>
    <w:next w:val="Normal"/>
    <w:semiHidden/>
    <w:rsid w:val="00E51377"/>
    <w:pPr>
      <w:tabs>
        <w:tab w:val="right" w:leader="dot" w:pos="9360"/>
      </w:tabs>
      <w:suppressAutoHyphens/>
      <w:spacing w:before="480"/>
      <w:ind w:left="720" w:right="720" w:hanging="720"/>
    </w:pPr>
  </w:style>
  <w:style w:type="paragraph" w:styleId="TOC2">
    <w:name w:val="toc 2"/>
    <w:basedOn w:val="Normal"/>
    <w:next w:val="Normal"/>
    <w:semiHidden/>
    <w:rsid w:val="00E51377"/>
    <w:pPr>
      <w:tabs>
        <w:tab w:val="right" w:leader="dot" w:pos="9360"/>
      </w:tabs>
      <w:suppressAutoHyphens/>
      <w:ind w:left="1440" w:right="720" w:hanging="720"/>
    </w:pPr>
  </w:style>
  <w:style w:type="paragraph" w:styleId="TOC3">
    <w:name w:val="toc 3"/>
    <w:basedOn w:val="Normal"/>
    <w:next w:val="Normal"/>
    <w:semiHidden/>
    <w:rsid w:val="00E51377"/>
    <w:pPr>
      <w:tabs>
        <w:tab w:val="right" w:leader="dot" w:pos="9360"/>
      </w:tabs>
      <w:suppressAutoHyphens/>
      <w:ind w:left="2160" w:right="720" w:hanging="720"/>
    </w:pPr>
  </w:style>
  <w:style w:type="paragraph" w:styleId="TOC4">
    <w:name w:val="toc 4"/>
    <w:basedOn w:val="Normal"/>
    <w:next w:val="Normal"/>
    <w:semiHidden/>
    <w:rsid w:val="00E51377"/>
    <w:pPr>
      <w:tabs>
        <w:tab w:val="right" w:leader="dot" w:pos="9360"/>
      </w:tabs>
      <w:suppressAutoHyphens/>
      <w:ind w:left="2880" w:right="720" w:hanging="720"/>
    </w:pPr>
  </w:style>
  <w:style w:type="paragraph" w:styleId="TOC5">
    <w:name w:val="toc 5"/>
    <w:basedOn w:val="Normal"/>
    <w:next w:val="Normal"/>
    <w:semiHidden/>
    <w:rsid w:val="00E51377"/>
    <w:pPr>
      <w:tabs>
        <w:tab w:val="right" w:leader="dot" w:pos="9360"/>
      </w:tabs>
      <w:suppressAutoHyphens/>
      <w:ind w:left="3600" w:right="720" w:hanging="720"/>
    </w:pPr>
  </w:style>
  <w:style w:type="paragraph" w:styleId="TOC6">
    <w:name w:val="toc 6"/>
    <w:basedOn w:val="Normal"/>
    <w:next w:val="Normal"/>
    <w:semiHidden/>
    <w:rsid w:val="00E51377"/>
    <w:pPr>
      <w:tabs>
        <w:tab w:val="right" w:pos="9360"/>
      </w:tabs>
      <w:suppressAutoHyphens/>
      <w:ind w:left="720" w:hanging="720"/>
    </w:pPr>
  </w:style>
  <w:style w:type="paragraph" w:styleId="TOC7">
    <w:name w:val="toc 7"/>
    <w:basedOn w:val="Normal"/>
    <w:next w:val="Normal"/>
    <w:semiHidden/>
    <w:rsid w:val="00E51377"/>
    <w:pPr>
      <w:suppressAutoHyphens/>
      <w:ind w:left="720" w:hanging="720"/>
    </w:pPr>
  </w:style>
  <w:style w:type="paragraph" w:styleId="TOC8">
    <w:name w:val="toc 8"/>
    <w:basedOn w:val="Normal"/>
    <w:next w:val="Normal"/>
    <w:semiHidden/>
    <w:rsid w:val="00E51377"/>
    <w:pPr>
      <w:tabs>
        <w:tab w:val="right" w:pos="9360"/>
      </w:tabs>
      <w:suppressAutoHyphens/>
      <w:ind w:left="720" w:hanging="720"/>
    </w:pPr>
  </w:style>
  <w:style w:type="paragraph" w:styleId="TOC9">
    <w:name w:val="toc 9"/>
    <w:basedOn w:val="Normal"/>
    <w:next w:val="Normal"/>
    <w:semiHidden/>
    <w:rsid w:val="00E51377"/>
    <w:pPr>
      <w:tabs>
        <w:tab w:val="right" w:leader="dot" w:pos="9360"/>
      </w:tabs>
      <w:suppressAutoHyphens/>
      <w:ind w:left="720" w:hanging="720"/>
    </w:pPr>
  </w:style>
  <w:style w:type="paragraph" w:styleId="Index1">
    <w:name w:val="index 1"/>
    <w:basedOn w:val="Normal"/>
    <w:next w:val="Normal"/>
    <w:semiHidden/>
    <w:rsid w:val="00E51377"/>
    <w:pPr>
      <w:tabs>
        <w:tab w:val="right" w:leader="dot" w:pos="9360"/>
      </w:tabs>
      <w:suppressAutoHyphens/>
      <w:ind w:left="1440" w:right="720" w:hanging="1440"/>
    </w:pPr>
  </w:style>
  <w:style w:type="paragraph" w:styleId="Index2">
    <w:name w:val="index 2"/>
    <w:basedOn w:val="Normal"/>
    <w:next w:val="Normal"/>
    <w:semiHidden/>
    <w:rsid w:val="00E51377"/>
    <w:pPr>
      <w:tabs>
        <w:tab w:val="right" w:leader="dot" w:pos="9360"/>
      </w:tabs>
      <w:suppressAutoHyphens/>
      <w:ind w:left="1440" w:right="720" w:hanging="720"/>
    </w:pPr>
  </w:style>
  <w:style w:type="paragraph" w:styleId="TOAHeading">
    <w:name w:val="toa heading"/>
    <w:basedOn w:val="Normal"/>
    <w:next w:val="Normal"/>
    <w:semiHidden/>
    <w:rsid w:val="00E51377"/>
    <w:pPr>
      <w:tabs>
        <w:tab w:val="right" w:pos="9360"/>
      </w:tabs>
      <w:suppressAutoHyphens/>
    </w:pPr>
  </w:style>
  <w:style w:type="paragraph" w:styleId="Caption">
    <w:name w:val="caption"/>
    <w:basedOn w:val="Normal"/>
    <w:next w:val="Normal"/>
    <w:qFormat/>
    <w:rsid w:val="00E51377"/>
  </w:style>
  <w:style w:type="character" w:customStyle="1" w:styleId="EquationCaption">
    <w:name w:val="_Equation Caption"/>
    <w:rsid w:val="00E51377"/>
  </w:style>
  <w:style w:type="table" w:styleId="TableGrid">
    <w:name w:val="Table Grid"/>
    <w:basedOn w:val="TableNormal"/>
    <w:uiPriority w:val="59"/>
    <w:rsid w:val="00B07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1F2CBB"/>
    <w:rPr>
      <w:rFonts w:ascii="Courier" w:hAnsi="Courier"/>
      <w:sz w:val="24"/>
    </w:rPr>
  </w:style>
  <w:style w:type="character" w:styleId="Hyperlink">
    <w:name w:val="Hyperlink"/>
    <w:basedOn w:val="DefaultParagraphFont"/>
    <w:uiPriority w:val="99"/>
    <w:unhideWhenUsed/>
    <w:rsid w:val="00783871"/>
    <w:rPr>
      <w:color w:val="0000FF" w:themeColor="hyperlink"/>
      <w:u w:val="single"/>
    </w:rPr>
  </w:style>
  <w:style w:type="paragraph" w:styleId="Header">
    <w:name w:val="header"/>
    <w:basedOn w:val="Normal"/>
    <w:link w:val="HeaderChar"/>
    <w:uiPriority w:val="99"/>
    <w:semiHidden/>
    <w:unhideWhenUsed/>
    <w:rsid w:val="00722D9E"/>
    <w:pPr>
      <w:tabs>
        <w:tab w:val="center" w:pos="4680"/>
        <w:tab w:val="right" w:pos="9360"/>
      </w:tabs>
    </w:pPr>
  </w:style>
  <w:style w:type="character" w:customStyle="1" w:styleId="HeaderChar">
    <w:name w:val="Header Char"/>
    <w:basedOn w:val="DefaultParagraphFont"/>
    <w:link w:val="Header"/>
    <w:uiPriority w:val="99"/>
    <w:semiHidden/>
    <w:rsid w:val="00722D9E"/>
    <w:rPr>
      <w:rFonts w:ascii="Courier" w:hAnsi="Courier"/>
      <w:sz w:val="24"/>
    </w:rPr>
  </w:style>
  <w:style w:type="paragraph" w:styleId="Footer">
    <w:name w:val="footer"/>
    <w:basedOn w:val="Normal"/>
    <w:link w:val="FooterChar"/>
    <w:uiPriority w:val="99"/>
    <w:semiHidden/>
    <w:unhideWhenUsed/>
    <w:rsid w:val="00722D9E"/>
    <w:pPr>
      <w:tabs>
        <w:tab w:val="center" w:pos="4680"/>
        <w:tab w:val="right" w:pos="9360"/>
      </w:tabs>
    </w:pPr>
  </w:style>
  <w:style w:type="character" w:customStyle="1" w:styleId="FooterChar">
    <w:name w:val="Footer Char"/>
    <w:basedOn w:val="DefaultParagraphFont"/>
    <w:link w:val="Footer"/>
    <w:uiPriority w:val="99"/>
    <w:semiHidden/>
    <w:rsid w:val="00722D9E"/>
    <w:rPr>
      <w:rFonts w:ascii="Courier" w:hAnsi="Courier"/>
      <w:sz w:val="24"/>
    </w:rPr>
  </w:style>
  <w:style w:type="paragraph" w:customStyle="1" w:styleId="Default">
    <w:name w:val="Default"/>
    <w:rsid w:val="0048497F"/>
    <w:pPr>
      <w:widowControl w:val="0"/>
      <w:autoSpaceDE w:val="0"/>
      <w:autoSpaceDN w:val="0"/>
      <w:adjustRightInd w:val="0"/>
    </w:pPr>
    <w:rPr>
      <w:rFonts w:ascii="Optimum" w:hAnsi="Optimum" w:cs="Optim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7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377"/>
  </w:style>
  <w:style w:type="character" w:styleId="EndnoteReference">
    <w:name w:val="endnote reference"/>
    <w:basedOn w:val="DefaultParagraphFont"/>
    <w:semiHidden/>
    <w:rsid w:val="00E51377"/>
    <w:rPr>
      <w:vertAlign w:val="superscript"/>
    </w:rPr>
  </w:style>
  <w:style w:type="paragraph" w:styleId="FootnoteText">
    <w:name w:val="footnote text"/>
    <w:basedOn w:val="Normal"/>
    <w:link w:val="FootnoteTextChar"/>
    <w:uiPriority w:val="99"/>
    <w:rsid w:val="00E51377"/>
  </w:style>
  <w:style w:type="character" w:styleId="FootnoteReference">
    <w:name w:val="footnote reference"/>
    <w:basedOn w:val="DefaultParagraphFont"/>
    <w:uiPriority w:val="99"/>
    <w:semiHidden/>
    <w:rsid w:val="00E51377"/>
    <w:rPr>
      <w:vertAlign w:val="superscript"/>
    </w:rPr>
  </w:style>
  <w:style w:type="character" w:customStyle="1" w:styleId="Document8">
    <w:name w:val="Document 8"/>
    <w:basedOn w:val="DefaultParagraphFont"/>
    <w:rsid w:val="00E51377"/>
  </w:style>
  <w:style w:type="character" w:customStyle="1" w:styleId="Document4">
    <w:name w:val="Document 4"/>
    <w:basedOn w:val="DefaultParagraphFont"/>
    <w:rsid w:val="00E51377"/>
    <w:rPr>
      <w:b/>
      <w:i/>
      <w:sz w:val="24"/>
    </w:rPr>
  </w:style>
  <w:style w:type="character" w:customStyle="1" w:styleId="Document6">
    <w:name w:val="Document 6"/>
    <w:basedOn w:val="DefaultParagraphFont"/>
    <w:rsid w:val="00E51377"/>
  </w:style>
  <w:style w:type="character" w:customStyle="1" w:styleId="Document5">
    <w:name w:val="Document 5"/>
    <w:basedOn w:val="DefaultParagraphFont"/>
    <w:rsid w:val="00E51377"/>
  </w:style>
  <w:style w:type="character" w:customStyle="1" w:styleId="Document2">
    <w:name w:val="Document 2"/>
    <w:basedOn w:val="DefaultParagraphFont"/>
    <w:rsid w:val="00E51377"/>
    <w:rPr>
      <w:rFonts w:ascii="Courier" w:hAnsi="Courier"/>
      <w:noProof w:val="0"/>
      <w:sz w:val="24"/>
      <w:lang w:val="en-US"/>
    </w:rPr>
  </w:style>
  <w:style w:type="character" w:customStyle="1" w:styleId="Document7">
    <w:name w:val="Document 7"/>
    <w:basedOn w:val="DefaultParagraphFont"/>
    <w:rsid w:val="00E51377"/>
  </w:style>
  <w:style w:type="character" w:customStyle="1" w:styleId="Bibliogrphy">
    <w:name w:val="Bibliogrphy"/>
    <w:basedOn w:val="DefaultParagraphFont"/>
    <w:rsid w:val="00E51377"/>
  </w:style>
  <w:style w:type="paragraph" w:customStyle="1" w:styleId="RightPar1">
    <w:name w:val="Right Par 1"/>
    <w:rsid w:val="00E51377"/>
    <w:pPr>
      <w:tabs>
        <w:tab w:val="left" w:pos="-720"/>
        <w:tab w:val="left" w:pos="0"/>
        <w:tab w:val="decimal" w:pos="720"/>
      </w:tabs>
      <w:suppressAutoHyphens/>
      <w:ind w:left="720"/>
    </w:pPr>
    <w:rPr>
      <w:rFonts w:ascii="Courier" w:hAnsi="Courier"/>
      <w:sz w:val="24"/>
    </w:rPr>
  </w:style>
  <w:style w:type="paragraph" w:customStyle="1" w:styleId="RightPar2">
    <w:name w:val="Right Par 2"/>
    <w:rsid w:val="00E51377"/>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E51377"/>
    <w:rPr>
      <w:rFonts w:ascii="Courier" w:hAnsi="Courier"/>
      <w:noProof w:val="0"/>
      <w:sz w:val="24"/>
      <w:lang w:val="en-US"/>
    </w:rPr>
  </w:style>
  <w:style w:type="paragraph" w:customStyle="1" w:styleId="RightPar3">
    <w:name w:val="Right Par 3"/>
    <w:rsid w:val="00E51377"/>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E51377"/>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E51377"/>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E51377"/>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E5137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E5137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E51377"/>
    <w:pPr>
      <w:keepNext/>
      <w:keepLines/>
      <w:tabs>
        <w:tab w:val="left" w:pos="-720"/>
      </w:tabs>
      <w:suppressAutoHyphens/>
    </w:pPr>
    <w:rPr>
      <w:rFonts w:ascii="Courier" w:hAnsi="Courier"/>
      <w:sz w:val="24"/>
    </w:rPr>
  </w:style>
  <w:style w:type="character" w:customStyle="1" w:styleId="DocInit">
    <w:name w:val="Doc Init"/>
    <w:basedOn w:val="DefaultParagraphFont"/>
    <w:rsid w:val="00E51377"/>
  </w:style>
  <w:style w:type="character" w:customStyle="1" w:styleId="TechInit">
    <w:name w:val="Tech Init"/>
    <w:basedOn w:val="DefaultParagraphFont"/>
    <w:rsid w:val="00E51377"/>
    <w:rPr>
      <w:rFonts w:ascii="Courier" w:hAnsi="Courier"/>
      <w:noProof w:val="0"/>
      <w:sz w:val="24"/>
      <w:lang w:val="en-US"/>
    </w:rPr>
  </w:style>
  <w:style w:type="paragraph" w:customStyle="1" w:styleId="Technical5">
    <w:name w:val="Technical 5"/>
    <w:rsid w:val="00E51377"/>
    <w:pPr>
      <w:tabs>
        <w:tab w:val="left" w:pos="-720"/>
      </w:tabs>
      <w:suppressAutoHyphens/>
      <w:ind w:firstLine="720"/>
    </w:pPr>
    <w:rPr>
      <w:rFonts w:ascii="Courier" w:hAnsi="Courier"/>
      <w:b/>
      <w:sz w:val="24"/>
    </w:rPr>
  </w:style>
  <w:style w:type="paragraph" w:customStyle="1" w:styleId="Technical6">
    <w:name w:val="Technical 6"/>
    <w:rsid w:val="00E51377"/>
    <w:pPr>
      <w:tabs>
        <w:tab w:val="left" w:pos="-720"/>
      </w:tabs>
      <w:suppressAutoHyphens/>
      <w:ind w:firstLine="720"/>
    </w:pPr>
    <w:rPr>
      <w:rFonts w:ascii="Courier" w:hAnsi="Courier"/>
      <w:b/>
      <w:sz w:val="24"/>
    </w:rPr>
  </w:style>
  <w:style w:type="character" w:customStyle="1" w:styleId="Technical2">
    <w:name w:val="Technical 2"/>
    <w:basedOn w:val="DefaultParagraphFont"/>
    <w:rsid w:val="00E51377"/>
    <w:rPr>
      <w:rFonts w:ascii="Courier" w:hAnsi="Courier"/>
      <w:noProof w:val="0"/>
      <w:sz w:val="24"/>
      <w:lang w:val="en-US"/>
    </w:rPr>
  </w:style>
  <w:style w:type="character" w:customStyle="1" w:styleId="Technical3">
    <w:name w:val="Technical 3"/>
    <w:basedOn w:val="DefaultParagraphFont"/>
    <w:rsid w:val="00E51377"/>
    <w:rPr>
      <w:rFonts w:ascii="Courier" w:hAnsi="Courier"/>
      <w:noProof w:val="0"/>
      <w:sz w:val="24"/>
      <w:lang w:val="en-US"/>
    </w:rPr>
  </w:style>
  <w:style w:type="paragraph" w:customStyle="1" w:styleId="Technical4">
    <w:name w:val="Technical 4"/>
    <w:rsid w:val="00E51377"/>
    <w:pPr>
      <w:tabs>
        <w:tab w:val="left" w:pos="-720"/>
      </w:tabs>
      <w:suppressAutoHyphens/>
    </w:pPr>
    <w:rPr>
      <w:rFonts w:ascii="Courier" w:hAnsi="Courier"/>
      <w:b/>
      <w:sz w:val="24"/>
    </w:rPr>
  </w:style>
  <w:style w:type="character" w:customStyle="1" w:styleId="Technical1">
    <w:name w:val="Technical 1"/>
    <w:basedOn w:val="DefaultParagraphFont"/>
    <w:rsid w:val="00E51377"/>
    <w:rPr>
      <w:rFonts w:ascii="Courier" w:hAnsi="Courier"/>
      <w:noProof w:val="0"/>
      <w:sz w:val="24"/>
      <w:lang w:val="en-US"/>
    </w:rPr>
  </w:style>
  <w:style w:type="paragraph" w:customStyle="1" w:styleId="Technical7">
    <w:name w:val="Technical 7"/>
    <w:rsid w:val="00E51377"/>
    <w:pPr>
      <w:tabs>
        <w:tab w:val="left" w:pos="-720"/>
      </w:tabs>
      <w:suppressAutoHyphens/>
      <w:ind w:firstLine="720"/>
    </w:pPr>
    <w:rPr>
      <w:rFonts w:ascii="Courier" w:hAnsi="Courier"/>
      <w:b/>
      <w:sz w:val="24"/>
    </w:rPr>
  </w:style>
  <w:style w:type="paragraph" w:customStyle="1" w:styleId="Technical8">
    <w:name w:val="Technical 8"/>
    <w:rsid w:val="00E51377"/>
    <w:pPr>
      <w:tabs>
        <w:tab w:val="left" w:pos="-720"/>
      </w:tabs>
      <w:suppressAutoHyphens/>
      <w:ind w:firstLine="720"/>
    </w:pPr>
    <w:rPr>
      <w:rFonts w:ascii="Courier" w:hAnsi="Courier"/>
      <w:b/>
      <w:sz w:val="24"/>
    </w:rPr>
  </w:style>
  <w:style w:type="paragraph" w:styleId="TOC1">
    <w:name w:val="toc 1"/>
    <w:basedOn w:val="Normal"/>
    <w:next w:val="Normal"/>
    <w:semiHidden/>
    <w:rsid w:val="00E51377"/>
    <w:pPr>
      <w:tabs>
        <w:tab w:val="right" w:leader="dot" w:pos="9360"/>
      </w:tabs>
      <w:suppressAutoHyphens/>
      <w:spacing w:before="480"/>
      <w:ind w:left="720" w:right="720" w:hanging="720"/>
    </w:pPr>
  </w:style>
  <w:style w:type="paragraph" w:styleId="TOC2">
    <w:name w:val="toc 2"/>
    <w:basedOn w:val="Normal"/>
    <w:next w:val="Normal"/>
    <w:semiHidden/>
    <w:rsid w:val="00E51377"/>
    <w:pPr>
      <w:tabs>
        <w:tab w:val="right" w:leader="dot" w:pos="9360"/>
      </w:tabs>
      <w:suppressAutoHyphens/>
      <w:ind w:left="1440" w:right="720" w:hanging="720"/>
    </w:pPr>
  </w:style>
  <w:style w:type="paragraph" w:styleId="TOC3">
    <w:name w:val="toc 3"/>
    <w:basedOn w:val="Normal"/>
    <w:next w:val="Normal"/>
    <w:semiHidden/>
    <w:rsid w:val="00E51377"/>
    <w:pPr>
      <w:tabs>
        <w:tab w:val="right" w:leader="dot" w:pos="9360"/>
      </w:tabs>
      <w:suppressAutoHyphens/>
      <w:ind w:left="2160" w:right="720" w:hanging="720"/>
    </w:pPr>
  </w:style>
  <w:style w:type="paragraph" w:styleId="TOC4">
    <w:name w:val="toc 4"/>
    <w:basedOn w:val="Normal"/>
    <w:next w:val="Normal"/>
    <w:semiHidden/>
    <w:rsid w:val="00E51377"/>
    <w:pPr>
      <w:tabs>
        <w:tab w:val="right" w:leader="dot" w:pos="9360"/>
      </w:tabs>
      <w:suppressAutoHyphens/>
      <w:ind w:left="2880" w:right="720" w:hanging="720"/>
    </w:pPr>
  </w:style>
  <w:style w:type="paragraph" w:styleId="TOC5">
    <w:name w:val="toc 5"/>
    <w:basedOn w:val="Normal"/>
    <w:next w:val="Normal"/>
    <w:semiHidden/>
    <w:rsid w:val="00E51377"/>
    <w:pPr>
      <w:tabs>
        <w:tab w:val="right" w:leader="dot" w:pos="9360"/>
      </w:tabs>
      <w:suppressAutoHyphens/>
      <w:ind w:left="3600" w:right="720" w:hanging="720"/>
    </w:pPr>
  </w:style>
  <w:style w:type="paragraph" w:styleId="TOC6">
    <w:name w:val="toc 6"/>
    <w:basedOn w:val="Normal"/>
    <w:next w:val="Normal"/>
    <w:semiHidden/>
    <w:rsid w:val="00E51377"/>
    <w:pPr>
      <w:tabs>
        <w:tab w:val="right" w:pos="9360"/>
      </w:tabs>
      <w:suppressAutoHyphens/>
      <w:ind w:left="720" w:hanging="720"/>
    </w:pPr>
  </w:style>
  <w:style w:type="paragraph" w:styleId="TOC7">
    <w:name w:val="toc 7"/>
    <w:basedOn w:val="Normal"/>
    <w:next w:val="Normal"/>
    <w:semiHidden/>
    <w:rsid w:val="00E51377"/>
    <w:pPr>
      <w:suppressAutoHyphens/>
      <w:ind w:left="720" w:hanging="720"/>
    </w:pPr>
  </w:style>
  <w:style w:type="paragraph" w:styleId="TOC8">
    <w:name w:val="toc 8"/>
    <w:basedOn w:val="Normal"/>
    <w:next w:val="Normal"/>
    <w:semiHidden/>
    <w:rsid w:val="00E51377"/>
    <w:pPr>
      <w:tabs>
        <w:tab w:val="right" w:pos="9360"/>
      </w:tabs>
      <w:suppressAutoHyphens/>
      <w:ind w:left="720" w:hanging="720"/>
    </w:pPr>
  </w:style>
  <w:style w:type="paragraph" w:styleId="TOC9">
    <w:name w:val="toc 9"/>
    <w:basedOn w:val="Normal"/>
    <w:next w:val="Normal"/>
    <w:semiHidden/>
    <w:rsid w:val="00E51377"/>
    <w:pPr>
      <w:tabs>
        <w:tab w:val="right" w:leader="dot" w:pos="9360"/>
      </w:tabs>
      <w:suppressAutoHyphens/>
      <w:ind w:left="720" w:hanging="720"/>
    </w:pPr>
  </w:style>
  <w:style w:type="paragraph" w:styleId="Index1">
    <w:name w:val="index 1"/>
    <w:basedOn w:val="Normal"/>
    <w:next w:val="Normal"/>
    <w:semiHidden/>
    <w:rsid w:val="00E51377"/>
    <w:pPr>
      <w:tabs>
        <w:tab w:val="right" w:leader="dot" w:pos="9360"/>
      </w:tabs>
      <w:suppressAutoHyphens/>
      <w:ind w:left="1440" w:right="720" w:hanging="1440"/>
    </w:pPr>
  </w:style>
  <w:style w:type="paragraph" w:styleId="Index2">
    <w:name w:val="index 2"/>
    <w:basedOn w:val="Normal"/>
    <w:next w:val="Normal"/>
    <w:semiHidden/>
    <w:rsid w:val="00E51377"/>
    <w:pPr>
      <w:tabs>
        <w:tab w:val="right" w:leader="dot" w:pos="9360"/>
      </w:tabs>
      <w:suppressAutoHyphens/>
      <w:ind w:left="1440" w:right="720" w:hanging="720"/>
    </w:pPr>
  </w:style>
  <w:style w:type="paragraph" w:styleId="TOAHeading">
    <w:name w:val="toa heading"/>
    <w:basedOn w:val="Normal"/>
    <w:next w:val="Normal"/>
    <w:semiHidden/>
    <w:rsid w:val="00E51377"/>
    <w:pPr>
      <w:tabs>
        <w:tab w:val="right" w:pos="9360"/>
      </w:tabs>
      <w:suppressAutoHyphens/>
    </w:pPr>
  </w:style>
  <w:style w:type="paragraph" w:styleId="Caption">
    <w:name w:val="caption"/>
    <w:basedOn w:val="Normal"/>
    <w:next w:val="Normal"/>
    <w:qFormat/>
    <w:rsid w:val="00E51377"/>
  </w:style>
  <w:style w:type="character" w:customStyle="1" w:styleId="EquationCaption">
    <w:name w:val="_Equation Caption"/>
    <w:rsid w:val="00E51377"/>
  </w:style>
  <w:style w:type="table" w:styleId="TableGrid">
    <w:name w:val="Table Grid"/>
    <w:basedOn w:val="TableNormal"/>
    <w:uiPriority w:val="59"/>
    <w:rsid w:val="00B07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1F2CBB"/>
    <w:rPr>
      <w:rFonts w:ascii="Courier" w:hAnsi="Courier"/>
      <w:sz w:val="24"/>
    </w:rPr>
  </w:style>
  <w:style w:type="character" w:styleId="Hyperlink">
    <w:name w:val="Hyperlink"/>
    <w:basedOn w:val="DefaultParagraphFont"/>
    <w:uiPriority w:val="99"/>
    <w:unhideWhenUsed/>
    <w:rsid w:val="00783871"/>
    <w:rPr>
      <w:color w:val="0000FF" w:themeColor="hyperlink"/>
      <w:u w:val="single"/>
    </w:rPr>
  </w:style>
  <w:style w:type="paragraph" w:styleId="Header">
    <w:name w:val="header"/>
    <w:basedOn w:val="Normal"/>
    <w:link w:val="HeaderChar"/>
    <w:uiPriority w:val="99"/>
    <w:semiHidden/>
    <w:unhideWhenUsed/>
    <w:rsid w:val="00722D9E"/>
    <w:pPr>
      <w:tabs>
        <w:tab w:val="center" w:pos="4680"/>
        <w:tab w:val="right" w:pos="9360"/>
      </w:tabs>
    </w:pPr>
  </w:style>
  <w:style w:type="character" w:customStyle="1" w:styleId="HeaderChar">
    <w:name w:val="Header Char"/>
    <w:basedOn w:val="DefaultParagraphFont"/>
    <w:link w:val="Header"/>
    <w:uiPriority w:val="99"/>
    <w:semiHidden/>
    <w:rsid w:val="00722D9E"/>
    <w:rPr>
      <w:rFonts w:ascii="Courier" w:hAnsi="Courier"/>
      <w:sz w:val="24"/>
    </w:rPr>
  </w:style>
  <w:style w:type="paragraph" w:styleId="Footer">
    <w:name w:val="footer"/>
    <w:basedOn w:val="Normal"/>
    <w:link w:val="FooterChar"/>
    <w:uiPriority w:val="99"/>
    <w:semiHidden/>
    <w:unhideWhenUsed/>
    <w:rsid w:val="00722D9E"/>
    <w:pPr>
      <w:tabs>
        <w:tab w:val="center" w:pos="4680"/>
        <w:tab w:val="right" w:pos="9360"/>
      </w:tabs>
    </w:pPr>
  </w:style>
  <w:style w:type="character" w:customStyle="1" w:styleId="FooterChar">
    <w:name w:val="Footer Char"/>
    <w:basedOn w:val="DefaultParagraphFont"/>
    <w:link w:val="Footer"/>
    <w:uiPriority w:val="99"/>
    <w:semiHidden/>
    <w:rsid w:val="00722D9E"/>
    <w:rPr>
      <w:rFonts w:ascii="Courier" w:hAnsi="Courier"/>
      <w:sz w:val="24"/>
    </w:rPr>
  </w:style>
  <w:style w:type="paragraph" w:customStyle="1" w:styleId="Default">
    <w:name w:val="Default"/>
    <w:rsid w:val="0048497F"/>
    <w:pPr>
      <w:widowControl w:val="0"/>
      <w:autoSpaceDE w:val="0"/>
      <w:autoSpaceDN w:val="0"/>
      <w:adjustRightInd w:val="0"/>
    </w:pPr>
    <w:rPr>
      <w:rFonts w:ascii="Optimum" w:hAnsi="Optimum" w:cs="Optim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vices.cftc.gov/SIRT/SIRT.aspx?Topic=TradingOrganizations&amp;implicit=true&amp;type=DCM&amp;CustomColumnDisplay=TTTTTT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0212-7532-40E4-8AB0-77A1567F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4693</Words>
  <Characters>26764</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31395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WMcobb</cp:lastModifiedBy>
  <cp:revision>2</cp:revision>
  <cp:lastPrinted>2010-12-07T19:51:00Z</cp:lastPrinted>
  <dcterms:created xsi:type="dcterms:W3CDTF">2011-11-29T19:33:00Z</dcterms:created>
  <dcterms:modified xsi:type="dcterms:W3CDTF">2011-11-29T19:33:00Z</dcterms:modified>
</cp:coreProperties>
</file>