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7E29A8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TO: </w:t>
      </w:r>
      <w:r w:rsidRPr="007E29A8">
        <w:rPr>
          <w:rFonts w:ascii="Times New Roman" w:hAnsi="Times New Roman"/>
          <w:szCs w:val="24"/>
        </w:rPr>
        <w:tab/>
        <w:t xml:space="preserve"> </w:t>
      </w:r>
      <w:r w:rsidRPr="007E29A8">
        <w:rPr>
          <w:rFonts w:ascii="Times New Roman" w:hAnsi="Times New Roman"/>
          <w:szCs w:val="24"/>
        </w:rPr>
        <w:tab/>
        <w:t>Julie Wise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OMB Desk Office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Information and Regulatory Affairs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Management and Budget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THROUGH: </w:t>
      </w:r>
      <w:r w:rsidRPr="007E29A8">
        <w:rPr>
          <w:rFonts w:ascii="Times New Roman" w:hAnsi="Times New Roman"/>
          <w:szCs w:val="24"/>
        </w:rPr>
        <w:tab/>
        <w:t>Rachelle Ragland-Greene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Planning and Regulatory Affairs Branch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Food and Nutrition Service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FROM: </w:t>
      </w:r>
      <w:r w:rsidRPr="007E29A8">
        <w:rPr>
          <w:rFonts w:ascii="Times New Roman" w:hAnsi="Times New Roman"/>
          <w:szCs w:val="24"/>
        </w:rPr>
        <w:tab/>
      </w:r>
      <w:r w:rsidR="00482364">
        <w:rPr>
          <w:rFonts w:ascii="Times New Roman" w:hAnsi="Times New Roman"/>
          <w:szCs w:val="24"/>
        </w:rPr>
        <w:t>Sarah Zapolsky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Project Officer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Research and Analysis</w:t>
      </w:r>
    </w:p>
    <w:p w:rsid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Food and Nutrition Service</w:t>
      </w:r>
    </w:p>
    <w:p w:rsidR="00F33577" w:rsidRDefault="00F33577" w:rsidP="007E29A8">
      <w:pPr>
        <w:spacing w:line="360" w:lineRule="atLeast"/>
        <w:rPr>
          <w:rFonts w:ascii="Times New Roman" w:hAnsi="Times New Roman"/>
          <w:szCs w:val="24"/>
        </w:rPr>
      </w:pPr>
    </w:p>
    <w:p w:rsidR="00F33577" w:rsidRPr="007E29A8" w:rsidRDefault="00F33577" w:rsidP="007E29A8">
      <w:pPr>
        <w:spacing w:line="36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December 16, 2011</w:t>
      </w:r>
      <w:r w:rsidR="003D72DD">
        <w:rPr>
          <w:rFonts w:ascii="Times New Roman" w:hAnsi="Times New Roman"/>
          <w:szCs w:val="24"/>
        </w:rPr>
        <w:t>0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7E29A8" w:rsidRPr="00482364" w:rsidRDefault="007E29A8" w:rsidP="006D03E3">
      <w:pPr>
        <w:tabs>
          <w:tab w:val="left" w:pos="0"/>
        </w:tabs>
        <w:spacing w:line="360" w:lineRule="atLeast"/>
        <w:ind w:left="1440" w:hanging="1440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SUBJECT: </w:t>
      </w:r>
      <w:r w:rsidRPr="007E29A8">
        <w:rPr>
          <w:rFonts w:ascii="Times New Roman" w:hAnsi="Times New Roman"/>
          <w:szCs w:val="24"/>
        </w:rPr>
        <w:tab/>
        <w:t xml:space="preserve">Justification for </w:t>
      </w:r>
      <w:r w:rsidR="00664D9F">
        <w:rPr>
          <w:rFonts w:ascii="Times New Roman" w:hAnsi="Times New Roman"/>
          <w:szCs w:val="24"/>
        </w:rPr>
        <w:t>Change re: number of reminder notes sent to telephone survey participants in</w:t>
      </w:r>
      <w:r w:rsidR="006D03E3">
        <w:rPr>
          <w:rFonts w:ascii="Times New Roman" w:hAnsi="Times New Roman"/>
          <w:szCs w:val="24"/>
        </w:rPr>
        <w:t xml:space="preserve"> Study approved under </w:t>
      </w:r>
      <w:r w:rsidR="007026EB">
        <w:rPr>
          <w:rFonts w:ascii="Times New Roman" w:hAnsi="Times New Roman"/>
          <w:szCs w:val="24"/>
        </w:rPr>
        <w:t>OMB# 0584-0563</w:t>
      </w:r>
    </w:p>
    <w:p w:rsidR="00195ECB" w:rsidRDefault="00195ECB" w:rsidP="007E29A8">
      <w:pPr>
        <w:spacing w:line="360" w:lineRule="atLeast"/>
        <w:rPr>
          <w:rFonts w:ascii="Times New Roman" w:hAnsi="Times New Roman"/>
          <w:b/>
        </w:rPr>
      </w:pPr>
    </w:p>
    <w:p w:rsidR="00195ECB" w:rsidRDefault="007E29A8" w:rsidP="004E42F0">
      <w:pPr>
        <w:spacing w:line="360" w:lineRule="auto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The Food and Nutrition Service (FNS) in the US Department of Agriculture </w:t>
      </w:r>
      <w:r w:rsidR="00B91A98">
        <w:rPr>
          <w:rFonts w:ascii="Times New Roman" w:hAnsi="Times New Roman"/>
          <w:szCs w:val="24"/>
        </w:rPr>
        <w:t>is</w:t>
      </w:r>
    </w:p>
    <w:p w:rsidR="0081522F" w:rsidRDefault="001246E0" w:rsidP="004E7E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 w:rsidR="006D03E3">
        <w:rPr>
          <w:rFonts w:ascii="Times New Roman" w:hAnsi="Times New Roman"/>
          <w:szCs w:val="24"/>
        </w:rPr>
        <w:t xml:space="preserve">Seeking OMB’s </w:t>
      </w:r>
      <w:r w:rsidR="005722C0">
        <w:rPr>
          <w:rFonts w:ascii="Times New Roman" w:hAnsi="Times New Roman"/>
          <w:szCs w:val="24"/>
        </w:rPr>
        <w:t xml:space="preserve">approval </w:t>
      </w:r>
      <w:r w:rsidR="0081522F">
        <w:rPr>
          <w:rFonts w:ascii="Times New Roman" w:hAnsi="Times New Roman"/>
        </w:rPr>
        <w:t xml:space="preserve">to </w:t>
      </w:r>
      <w:r w:rsidR="004E7E6D">
        <w:rPr>
          <w:rFonts w:ascii="Times New Roman" w:hAnsi="Times New Roman"/>
        </w:rPr>
        <w:t>increase</w:t>
      </w:r>
      <w:r w:rsidR="0081522F">
        <w:rPr>
          <w:rFonts w:ascii="Times New Roman" w:hAnsi="Times New Roman"/>
        </w:rPr>
        <w:t xml:space="preserve"> the number of reminder notes sent to participants in the telephone survey portion</w:t>
      </w:r>
      <w:r w:rsidR="00005BA3">
        <w:rPr>
          <w:rFonts w:ascii="Times New Roman" w:hAnsi="Times New Roman"/>
        </w:rPr>
        <w:t xml:space="preserve"> of </w:t>
      </w:r>
      <w:r w:rsidR="005722C0" w:rsidRPr="005722C0">
        <w:rPr>
          <w:rFonts w:ascii="Times New Roman" w:hAnsi="Times New Roman"/>
          <w:b/>
          <w:i/>
        </w:rPr>
        <w:t>The Study to Assess the Effect of SNAP (Supplemental Nutrition Assistance Program) Participation on Food Security in the Post-ARRA (</w:t>
      </w:r>
      <w:r w:rsidR="005722C0" w:rsidRPr="005722C0">
        <w:rPr>
          <w:rStyle w:val="Emphasis"/>
          <w:rFonts w:ascii="Times New Roman" w:hAnsi="Times New Roman"/>
          <w:i/>
          <w:color w:val="000000"/>
        </w:rPr>
        <w:t xml:space="preserve">American Reinvestment and Recovery Act) </w:t>
      </w:r>
      <w:r w:rsidR="005722C0" w:rsidRPr="005722C0">
        <w:rPr>
          <w:rFonts w:ascii="Times New Roman" w:hAnsi="Times New Roman"/>
          <w:b/>
          <w:i/>
        </w:rPr>
        <w:t>Environment</w:t>
      </w:r>
      <w:r w:rsidR="005722C0" w:rsidRPr="005722C0">
        <w:rPr>
          <w:rFonts w:ascii="Times New Roman" w:hAnsi="Times New Roman"/>
        </w:rPr>
        <w:t xml:space="preserve">.  </w:t>
      </w:r>
      <w:r w:rsidR="00291C9D" w:rsidRPr="004E7E6D">
        <w:rPr>
          <w:rFonts w:ascii="Times New Roman" w:hAnsi="Times New Roman"/>
        </w:rPr>
        <w:t xml:space="preserve">The purpose of this </w:t>
      </w:r>
      <w:r w:rsidR="0081522F" w:rsidRPr="004E7E6D">
        <w:rPr>
          <w:rFonts w:ascii="Times New Roman" w:hAnsi="Times New Roman"/>
        </w:rPr>
        <w:t>change is to maintain response rates and to deal with potential nonresponse bias.</w:t>
      </w:r>
    </w:p>
    <w:p w:rsidR="004E7E6D" w:rsidRPr="004E7E6D" w:rsidRDefault="004E7E6D" w:rsidP="004E7E6D">
      <w:pPr>
        <w:spacing w:line="360" w:lineRule="auto"/>
        <w:rPr>
          <w:rFonts w:ascii="Times New Roman" w:hAnsi="Times New Roman"/>
        </w:rPr>
      </w:pPr>
    </w:p>
    <w:p w:rsidR="004E7E6D" w:rsidRDefault="0081522F" w:rsidP="00EB72FC">
      <w:pPr>
        <w:spacing w:line="360" w:lineRule="auto"/>
        <w:rPr>
          <w:rFonts w:ascii="Times New Roman" w:hAnsi="Times New Roman"/>
        </w:rPr>
      </w:pPr>
      <w:r w:rsidRPr="0081522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81522F">
        <w:rPr>
          <w:rFonts w:ascii="Times New Roman" w:hAnsi="Times New Roman"/>
        </w:rPr>
        <w:t xml:space="preserve">variety of efforts </w:t>
      </w:r>
      <w:r>
        <w:rPr>
          <w:rFonts w:ascii="Times New Roman" w:hAnsi="Times New Roman"/>
        </w:rPr>
        <w:t>are being</w:t>
      </w:r>
      <w:r w:rsidRPr="0081522F">
        <w:rPr>
          <w:rFonts w:ascii="Times New Roman" w:hAnsi="Times New Roman"/>
        </w:rPr>
        <w:t xml:space="preserve"> undertaken to maximize response and minimize nonresponse bias, especially during the baseline interview</w:t>
      </w:r>
      <w:r w:rsidR="004E7E6D">
        <w:rPr>
          <w:rFonts w:ascii="Times New Roman" w:hAnsi="Times New Roman"/>
        </w:rPr>
        <w:t>,</w:t>
      </w:r>
      <w:r w:rsidR="00EB72FC">
        <w:rPr>
          <w:rFonts w:ascii="Times New Roman" w:hAnsi="Times New Roman"/>
        </w:rPr>
        <w:t xml:space="preserve"> as </w:t>
      </w:r>
      <w:r w:rsidR="004E7E6D">
        <w:rPr>
          <w:rFonts w:ascii="Times New Roman" w:hAnsi="Times New Roman"/>
        </w:rPr>
        <w:t xml:space="preserve">described </w:t>
      </w:r>
      <w:r w:rsidR="00EB72FC">
        <w:rPr>
          <w:rFonts w:ascii="Times New Roman" w:hAnsi="Times New Roman"/>
        </w:rPr>
        <w:t xml:space="preserve">in the original </w:t>
      </w:r>
      <w:r w:rsidR="004E7E6D">
        <w:rPr>
          <w:rFonts w:ascii="Times New Roman" w:hAnsi="Times New Roman"/>
        </w:rPr>
        <w:t xml:space="preserve">section B3, pg. 39 of </w:t>
      </w:r>
      <w:r w:rsidR="00EB72FC">
        <w:rPr>
          <w:rFonts w:ascii="Times New Roman" w:hAnsi="Times New Roman"/>
        </w:rPr>
        <w:t>approved OMB package</w:t>
      </w:r>
      <w:r w:rsidR="004E7E6D">
        <w:rPr>
          <w:rFonts w:ascii="Times New Roman" w:hAnsi="Times New Roman"/>
        </w:rPr>
        <w:t xml:space="preserve"> </w:t>
      </w:r>
      <w:r w:rsidR="004E7E6D" w:rsidRPr="004E7E6D">
        <w:rPr>
          <w:rFonts w:ascii="Times New Roman" w:hAnsi="Times New Roman"/>
        </w:rPr>
        <w:t>#</w:t>
      </w:r>
      <w:r w:rsidR="004E7E6D" w:rsidRPr="004E7E6D">
        <w:rPr>
          <w:rFonts w:ascii="Times New Roman" w:hAnsi="Times New Roman"/>
          <w:szCs w:val="22"/>
        </w:rPr>
        <w:t>AG-3198-D-10-0051: Part B</w:t>
      </w:r>
      <w:r w:rsidR="00EB72FC" w:rsidRPr="004E7E6D">
        <w:rPr>
          <w:rFonts w:ascii="Times New Roman" w:hAnsi="Times New Roman"/>
        </w:rPr>
        <w:t>.</w:t>
      </w:r>
      <w:r w:rsidR="00EB72FC">
        <w:rPr>
          <w:rFonts w:ascii="Times New Roman" w:hAnsi="Times New Roman"/>
        </w:rPr>
        <w:t xml:space="preserve">  </w:t>
      </w:r>
    </w:p>
    <w:p w:rsidR="004E7E6D" w:rsidRDefault="004E7E6D" w:rsidP="00EB72FC">
      <w:pPr>
        <w:spacing w:line="360" w:lineRule="auto"/>
        <w:rPr>
          <w:rFonts w:ascii="Times New Roman" w:hAnsi="Times New Roman"/>
        </w:rPr>
      </w:pPr>
    </w:p>
    <w:p w:rsidR="004E7E6D" w:rsidRPr="00417C08" w:rsidRDefault="006B4DE8" w:rsidP="004E7E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addition to those efforts, which include a pre-notification letter and completion incentives, given the short time the survey is in the field, </w:t>
      </w:r>
      <w:r w:rsidR="004E7E6D">
        <w:rPr>
          <w:rFonts w:ascii="Times New Roman" w:hAnsi="Times New Roman"/>
        </w:rPr>
        <w:t>FNS</w:t>
      </w:r>
      <w:r>
        <w:rPr>
          <w:rFonts w:ascii="Times New Roman" w:hAnsi="Times New Roman"/>
        </w:rPr>
        <w:t xml:space="preserve"> would like to add to these efforts the sending of one reminder </w:t>
      </w:r>
      <w:r w:rsidRPr="006B4DE8">
        <w:rPr>
          <w:rFonts w:ascii="Times New Roman" w:hAnsi="Times New Roman"/>
        </w:rPr>
        <w:t xml:space="preserve">postcard and </w:t>
      </w:r>
      <w:r>
        <w:rPr>
          <w:rFonts w:ascii="Times New Roman" w:hAnsi="Times New Roman"/>
        </w:rPr>
        <w:t xml:space="preserve">a </w:t>
      </w:r>
      <w:r w:rsidRPr="006B4DE8">
        <w:rPr>
          <w:rFonts w:ascii="Times New Roman" w:hAnsi="Times New Roman"/>
        </w:rPr>
        <w:t xml:space="preserve">reminder letter to both baseline </w:t>
      </w:r>
      <w:r>
        <w:rPr>
          <w:rFonts w:ascii="Times New Roman" w:hAnsi="Times New Roman"/>
        </w:rPr>
        <w:t xml:space="preserve">households who have not followed up </w:t>
      </w:r>
      <w:r w:rsidRPr="006B4DE8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send the same to the</w:t>
      </w:r>
      <w:r w:rsidRPr="006B4DE8">
        <w:rPr>
          <w:rFonts w:ascii="Times New Roman" w:hAnsi="Times New Roman"/>
        </w:rPr>
        <w:t xml:space="preserve"> follow-up samples</w:t>
      </w:r>
      <w:r>
        <w:rPr>
          <w:rFonts w:ascii="Times New Roman" w:hAnsi="Times New Roman"/>
        </w:rPr>
        <w:t xml:space="preserve"> six </w:t>
      </w:r>
      <w:r>
        <w:rPr>
          <w:rFonts w:ascii="Times New Roman" w:hAnsi="Times New Roman"/>
        </w:rPr>
        <w:lastRenderedPageBreak/>
        <w:t>months later</w:t>
      </w:r>
      <w:r w:rsidR="004E7E6D">
        <w:rPr>
          <w:rFonts w:ascii="Times New Roman" w:hAnsi="Times New Roman"/>
        </w:rPr>
        <w:t>. This is because FNS</w:t>
      </w:r>
      <w:r w:rsidRPr="006B4DE8">
        <w:rPr>
          <w:rFonts w:ascii="Times New Roman" w:hAnsi="Times New Roman"/>
        </w:rPr>
        <w:t xml:space="preserve"> expect</w:t>
      </w:r>
      <w:r w:rsidR="004E7E6D">
        <w:rPr>
          <w:rFonts w:ascii="Times New Roman" w:hAnsi="Times New Roman"/>
        </w:rPr>
        <w:t>s</w:t>
      </w:r>
      <w:r w:rsidRPr="006B4DE8">
        <w:rPr>
          <w:rFonts w:ascii="Times New Roman" w:hAnsi="Times New Roman"/>
        </w:rPr>
        <w:t xml:space="preserve"> respon</w:t>
      </w:r>
      <w:r w:rsidR="004E7E6D">
        <w:rPr>
          <w:rFonts w:ascii="Times New Roman" w:hAnsi="Times New Roman"/>
        </w:rPr>
        <w:t xml:space="preserve">se rates to increase more if </w:t>
      </w:r>
      <w:r w:rsidR="004E7E6D" w:rsidRPr="006B4DE8">
        <w:rPr>
          <w:rFonts w:ascii="Times New Roman" w:hAnsi="Times New Roman"/>
        </w:rPr>
        <w:t xml:space="preserve">reminders </w:t>
      </w:r>
      <w:r w:rsidR="004E7E6D">
        <w:rPr>
          <w:rFonts w:ascii="Times New Roman" w:hAnsi="Times New Roman"/>
        </w:rPr>
        <w:t xml:space="preserve"> are sent</w:t>
      </w:r>
      <w:r w:rsidRPr="006B4DE8">
        <w:rPr>
          <w:rFonts w:ascii="Times New Roman" w:hAnsi="Times New Roman"/>
        </w:rPr>
        <w:t xml:space="preserve"> to both baseline and follow up households</w:t>
      </w:r>
      <w:r>
        <w:rPr>
          <w:rFonts w:ascii="Times New Roman" w:hAnsi="Times New Roman"/>
        </w:rPr>
        <w:t xml:space="preserve">.  </w:t>
      </w:r>
      <w:r w:rsidR="004E7E6D">
        <w:rPr>
          <w:rFonts w:ascii="Times New Roman" w:hAnsi="Times New Roman"/>
        </w:rPr>
        <w:t xml:space="preserve">As sample frame data has been received from the </w:t>
      </w:r>
      <w:r w:rsidR="003D72DD">
        <w:rPr>
          <w:rFonts w:ascii="Times New Roman" w:hAnsi="Times New Roman"/>
        </w:rPr>
        <w:t>SNAP</w:t>
      </w:r>
      <w:r w:rsidR="004E7E6D">
        <w:rPr>
          <w:rFonts w:ascii="Times New Roman" w:hAnsi="Times New Roman"/>
        </w:rPr>
        <w:t xml:space="preserve"> State offices, more cases than anticipated</w:t>
      </w:r>
      <w:r w:rsidR="004E7E6D" w:rsidRPr="004E7E6D">
        <w:rPr>
          <w:rFonts w:ascii="Times New Roman" w:hAnsi="Times New Roman"/>
        </w:rPr>
        <w:t xml:space="preserve"> do not have telephone numbers </w:t>
      </w:r>
      <w:r w:rsidR="004E7E6D">
        <w:rPr>
          <w:rFonts w:ascii="Times New Roman" w:hAnsi="Times New Roman"/>
        </w:rPr>
        <w:t xml:space="preserve">in the data, </w:t>
      </w:r>
      <w:r w:rsidR="004E7E6D" w:rsidRPr="004E7E6D">
        <w:rPr>
          <w:rFonts w:ascii="Times New Roman" w:hAnsi="Times New Roman"/>
        </w:rPr>
        <w:t xml:space="preserve">so more time than expected has been required to obtain </w:t>
      </w:r>
      <w:r w:rsidR="004E7E6D">
        <w:rPr>
          <w:rFonts w:ascii="Times New Roman" w:hAnsi="Times New Roman"/>
        </w:rPr>
        <w:t xml:space="preserve">phone </w:t>
      </w:r>
      <w:r w:rsidR="004E7E6D" w:rsidRPr="004E7E6D">
        <w:rPr>
          <w:rFonts w:ascii="Times New Roman" w:hAnsi="Times New Roman"/>
        </w:rPr>
        <w:t xml:space="preserve">numbers </w:t>
      </w:r>
      <w:r w:rsidR="004E7E6D">
        <w:rPr>
          <w:rFonts w:ascii="Times New Roman" w:hAnsi="Times New Roman"/>
        </w:rPr>
        <w:t>for use in the CATI survey.  I</w:t>
      </w:r>
      <w:r w:rsidR="004E7E6D" w:rsidRPr="004E7E6D">
        <w:rPr>
          <w:rFonts w:ascii="Times New Roman" w:hAnsi="Times New Roman"/>
        </w:rPr>
        <w:t xml:space="preserve">n some States as many as 30 percent of the State-provided cases do not include </w:t>
      </w:r>
      <w:r w:rsidR="004E7E6D">
        <w:rPr>
          <w:rFonts w:ascii="Times New Roman" w:hAnsi="Times New Roman"/>
        </w:rPr>
        <w:t>tele</w:t>
      </w:r>
      <w:r w:rsidR="004E7E6D" w:rsidRPr="004E7E6D">
        <w:rPr>
          <w:rFonts w:ascii="Times New Roman" w:hAnsi="Times New Roman"/>
        </w:rPr>
        <w:t>phone numbers</w:t>
      </w:r>
      <w:r w:rsidR="004E7E6D">
        <w:rPr>
          <w:rFonts w:ascii="Times New Roman" w:hAnsi="Times New Roman"/>
        </w:rPr>
        <w:t xml:space="preserve">.  </w:t>
      </w:r>
      <w:r w:rsidR="00417C08">
        <w:rPr>
          <w:rFonts w:ascii="Times New Roman" w:hAnsi="Times New Roman"/>
        </w:rPr>
        <w:t xml:space="preserve">In order to assure contact with </w:t>
      </w:r>
      <w:r w:rsidR="00417C08" w:rsidRPr="00417C08">
        <w:rPr>
          <w:rFonts w:ascii="Times New Roman" w:hAnsi="Times New Roman"/>
        </w:rPr>
        <w:t>the newly certified SNAP households</w:t>
      </w:r>
      <w:r w:rsidR="00417C08">
        <w:rPr>
          <w:rFonts w:ascii="Times New Roman" w:hAnsi="Times New Roman"/>
        </w:rPr>
        <w:t xml:space="preserve"> within the first 30 days of certification SNAP benefits it is imperative to increase the number of contacts with the potential respondents once they are located.  </w:t>
      </w:r>
    </w:p>
    <w:p w:rsidR="00EB72FC" w:rsidRPr="004E7E6D" w:rsidRDefault="00EB72FC" w:rsidP="004E7E6D">
      <w:pPr>
        <w:spacing w:line="360" w:lineRule="auto"/>
        <w:rPr>
          <w:rFonts w:ascii="Times New Roman" w:hAnsi="Times New Roman"/>
        </w:rPr>
      </w:pPr>
    </w:p>
    <w:p w:rsidR="005722C0" w:rsidRPr="005722C0" w:rsidRDefault="005722C0" w:rsidP="00EB72FC">
      <w:pPr>
        <w:spacing w:line="360" w:lineRule="auto"/>
        <w:rPr>
          <w:rFonts w:ascii="Times New Roman" w:hAnsi="Times New Roman"/>
        </w:rPr>
      </w:pPr>
    </w:p>
    <w:p w:rsidR="007E29A8" w:rsidRPr="005722C0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3E1391" w:rsidRDefault="003E1391" w:rsidP="007E29A8"/>
    <w:sectPr w:rsidR="003E1391" w:rsidSect="007E29A8">
      <w:footerReference w:type="default" r:id="rId9"/>
      <w:endnotePr>
        <w:numFmt w:val="decimal"/>
      </w:endnotePr>
      <w:pgSz w:w="12240" w:h="15840"/>
      <w:pgMar w:top="1440" w:right="1440" w:bottom="720" w:left="1872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04" w:rsidRDefault="00992804" w:rsidP="00D81881">
      <w:r>
        <w:separator/>
      </w:r>
    </w:p>
  </w:endnote>
  <w:endnote w:type="continuationSeparator" w:id="0">
    <w:p w:rsidR="00992804" w:rsidRDefault="00992804" w:rsidP="00D8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6D" w:rsidRDefault="004E7E6D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4E7E6D" w:rsidRDefault="004E7E6D">
    <w:pPr>
      <w:pStyle w:val="Footer"/>
      <w:rPr>
        <w:rFonts w:ascii="Univers" w:hAnsi="Univers"/>
        <w:sz w:val="16"/>
      </w:rPr>
    </w:pPr>
  </w:p>
  <w:p w:rsidR="004E7E6D" w:rsidRDefault="004E7E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04" w:rsidRDefault="00992804" w:rsidP="00D81881">
      <w:r>
        <w:separator/>
      </w:r>
    </w:p>
  </w:footnote>
  <w:footnote w:type="continuationSeparator" w:id="0">
    <w:p w:rsidR="00992804" w:rsidRDefault="00992804" w:rsidP="00D81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5F"/>
    <w:multiLevelType w:val="hybridMultilevel"/>
    <w:tmpl w:val="D05C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95ECB"/>
    <w:rsid w:val="00005BA3"/>
    <w:rsid w:val="000542FB"/>
    <w:rsid w:val="000C3878"/>
    <w:rsid w:val="000E58EF"/>
    <w:rsid w:val="001246E0"/>
    <w:rsid w:val="001446E4"/>
    <w:rsid w:val="00195ECB"/>
    <w:rsid w:val="001F4552"/>
    <w:rsid w:val="00286A49"/>
    <w:rsid w:val="00291C9D"/>
    <w:rsid w:val="003522FC"/>
    <w:rsid w:val="00380682"/>
    <w:rsid w:val="003B0813"/>
    <w:rsid w:val="003D72DD"/>
    <w:rsid w:val="003E1391"/>
    <w:rsid w:val="003E6944"/>
    <w:rsid w:val="004163C0"/>
    <w:rsid w:val="00417C08"/>
    <w:rsid w:val="00425036"/>
    <w:rsid w:val="00434381"/>
    <w:rsid w:val="00463429"/>
    <w:rsid w:val="00471F3B"/>
    <w:rsid w:val="00482364"/>
    <w:rsid w:val="004C5900"/>
    <w:rsid w:val="004C6EBD"/>
    <w:rsid w:val="004E42F0"/>
    <w:rsid w:val="004E7E6D"/>
    <w:rsid w:val="004F3582"/>
    <w:rsid w:val="0052602E"/>
    <w:rsid w:val="005350CE"/>
    <w:rsid w:val="005722C0"/>
    <w:rsid w:val="0057762B"/>
    <w:rsid w:val="005B0592"/>
    <w:rsid w:val="005E7FCE"/>
    <w:rsid w:val="00660A54"/>
    <w:rsid w:val="00664D9F"/>
    <w:rsid w:val="006B4DE8"/>
    <w:rsid w:val="006D03E3"/>
    <w:rsid w:val="006D5682"/>
    <w:rsid w:val="006E7395"/>
    <w:rsid w:val="006F7B6B"/>
    <w:rsid w:val="007026EB"/>
    <w:rsid w:val="00705839"/>
    <w:rsid w:val="00726F57"/>
    <w:rsid w:val="00756596"/>
    <w:rsid w:val="007E29A8"/>
    <w:rsid w:val="0081522F"/>
    <w:rsid w:val="008202B7"/>
    <w:rsid w:val="00835976"/>
    <w:rsid w:val="008432AC"/>
    <w:rsid w:val="008B0D72"/>
    <w:rsid w:val="008B6BE7"/>
    <w:rsid w:val="008E7948"/>
    <w:rsid w:val="00932F63"/>
    <w:rsid w:val="00992804"/>
    <w:rsid w:val="00A06C4C"/>
    <w:rsid w:val="00A1446A"/>
    <w:rsid w:val="00A41634"/>
    <w:rsid w:val="00A73940"/>
    <w:rsid w:val="00A922FF"/>
    <w:rsid w:val="00AC2451"/>
    <w:rsid w:val="00AD27A8"/>
    <w:rsid w:val="00AE030D"/>
    <w:rsid w:val="00AF5632"/>
    <w:rsid w:val="00B91A98"/>
    <w:rsid w:val="00BE70CA"/>
    <w:rsid w:val="00C173BC"/>
    <w:rsid w:val="00C21FC0"/>
    <w:rsid w:val="00D60377"/>
    <w:rsid w:val="00D81881"/>
    <w:rsid w:val="00E535D0"/>
    <w:rsid w:val="00E56B1D"/>
    <w:rsid w:val="00E97584"/>
    <w:rsid w:val="00EA2EC7"/>
    <w:rsid w:val="00EB5DDB"/>
    <w:rsid w:val="00EB72FC"/>
    <w:rsid w:val="00EF712D"/>
    <w:rsid w:val="00F32E72"/>
    <w:rsid w:val="00F33577"/>
    <w:rsid w:val="00F56028"/>
    <w:rsid w:val="00FA7BF2"/>
    <w:rsid w:val="00FE2C0B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82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06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qFormat/>
    <w:rsid w:val="003806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80682"/>
    <w:pPr>
      <w:spacing w:after="120"/>
    </w:pPr>
  </w:style>
  <w:style w:type="character" w:styleId="Hyperlink">
    <w:name w:val="Hyperlink"/>
    <w:basedOn w:val="DefaultParagraphFont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C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22C0"/>
    <w:rPr>
      <w:b/>
      <w:bCs/>
      <w:i w:val="0"/>
      <w:iCs w:val="0"/>
    </w:rPr>
  </w:style>
  <w:style w:type="paragraph" w:customStyle="1" w:styleId="Heading2Blue">
    <w:name w:val="Heading 2_Blue"/>
    <w:basedOn w:val="Normal"/>
    <w:next w:val="Normal"/>
    <w:qFormat/>
    <w:rsid w:val="0081522F"/>
    <w:pPr>
      <w:keepNext/>
      <w:overflowPunct/>
      <w:autoSpaceDE/>
      <w:autoSpaceDN/>
      <w:adjustRightInd/>
      <w:spacing w:after="240"/>
      <w:ind w:left="720" w:hanging="720"/>
      <w:jc w:val="both"/>
      <w:textAlignment w:val="auto"/>
    </w:pPr>
    <w:rPr>
      <w:rFonts w:ascii="Lucida Sans" w:hAnsi="Lucida Sans"/>
      <w:b/>
      <w:color w:val="345294"/>
      <w:szCs w:val="24"/>
    </w:rPr>
  </w:style>
  <w:style w:type="paragraph" w:styleId="ListParagraph">
    <w:name w:val="List Paragraph"/>
    <w:basedOn w:val="Normal"/>
    <w:uiPriority w:val="34"/>
    <w:qFormat/>
    <w:rsid w:val="004E7E6D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569A-498B-47A3-9EDF-C173F341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USDA FSC</Company>
  <LinksUpToDate>false</LinksUpToDate>
  <CharactersWithSpaces>2452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cchanhatasilpa</dc:creator>
  <cp:keywords/>
  <dc:description/>
  <cp:lastModifiedBy>RBrown</cp:lastModifiedBy>
  <cp:revision>2</cp:revision>
  <cp:lastPrinted>2011-12-16T19:03:00Z</cp:lastPrinted>
  <dcterms:created xsi:type="dcterms:W3CDTF">2011-12-21T20:53:00Z</dcterms:created>
  <dcterms:modified xsi:type="dcterms:W3CDTF">2011-12-21T20:53:00Z</dcterms:modified>
</cp:coreProperties>
</file>