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CE" w:rsidRDefault="00BE68CE">
      <w:pPr>
        <w:jc w:val="center"/>
        <w:rPr>
          <w:b/>
          <w:bCs/>
          <w:sz w:val="24"/>
          <w:szCs w:val="24"/>
        </w:rPr>
      </w:pPr>
      <w:r>
        <w:rPr>
          <w:b/>
          <w:bCs/>
          <w:sz w:val="24"/>
          <w:szCs w:val="24"/>
        </w:rPr>
        <w:t>SUPPORTING STATEMENT</w:t>
      </w:r>
    </w:p>
    <w:p w:rsidR="00BE68CE" w:rsidRDefault="00BE68CE">
      <w:pPr>
        <w:jc w:val="center"/>
        <w:rPr>
          <w:b/>
          <w:bCs/>
          <w:sz w:val="24"/>
          <w:szCs w:val="24"/>
        </w:rPr>
      </w:pPr>
    </w:p>
    <w:p w:rsidR="00267299" w:rsidRPr="00267299" w:rsidRDefault="00267299" w:rsidP="00267299">
      <w:pPr>
        <w:jc w:val="center"/>
        <w:rPr>
          <w:b/>
          <w:bCs/>
          <w:sz w:val="24"/>
          <w:szCs w:val="24"/>
        </w:rPr>
      </w:pPr>
      <w:smartTag w:uri="urn:schemas-microsoft-com:office:smarttags" w:element="place">
        <w:smartTag w:uri="urn:schemas-microsoft-com:office:smarttags" w:element="State">
          <w:r w:rsidRPr="00267299">
            <w:rPr>
              <w:b/>
              <w:bCs/>
              <w:sz w:val="24"/>
              <w:szCs w:val="24"/>
            </w:rPr>
            <w:t>ALASKA</w:t>
          </w:r>
        </w:smartTag>
      </w:smartTag>
      <w:r w:rsidRPr="00267299">
        <w:rPr>
          <w:b/>
          <w:bCs/>
          <w:sz w:val="24"/>
          <w:szCs w:val="24"/>
        </w:rPr>
        <w:t xml:space="preserve"> REGION PERMIT FAMILY OF FORMS</w:t>
      </w:r>
    </w:p>
    <w:p w:rsidR="00BE68CE" w:rsidRDefault="00BE68CE">
      <w:pPr>
        <w:jc w:val="center"/>
        <w:rPr>
          <w:sz w:val="24"/>
          <w:szCs w:val="24"/>
        </w:rPr>
      </w:pPr>
      <w:proofErr w:type="gramStart"/>
      <w:r>
        <w:rPr>
          <w:b/>
          <w:bCs/>
          <w:sz w:val="24"/>
          <w:szCs w:val="24"/>
        </w:rPr>
        <w:t>OMB CONTROL NO.</w:t>
      </w:r>
      <w:proofErr w:type="gramEnd"/>
      <w:r>
        <w:rPr>
          <w:b/>
          <w:bCs/>
          <w:sz w:val="24"/>
          <w:szCs w:val="24"/>
        </w:rPr>
        <w:t xml:space="preserve"> 0648-</w:t>
      </w:r>
      <w:r w:rsidR="00953FB5">
        <w:rPr>
          <w:b/>
          <w:bCs/>
          <w:sz w:val="24"/>
          <w:szCs w:val="24"/>
        </w:rPr>
        <w:t>0206</w:t>
      </w:r>
    </w:p>
    <w:p w:rsidR="00BE68CE" w:rsidRDefault="00BE68CE">
      <w:pPr>
        <w:rPr>
          <w:sz w:val="24"/>
          <w:szCs w:val="24"/>
        </w:rPr>
      </w:pPr>
    </w:p>
    <w:p w:rsidR="00BE68CE" w:rsidRDefault="00BE68CE">
      <w:pPr>
        <w:rPr>
          <w:sz w:val="24"/>
          <w:szCs w:val="24"/>
        </w:rPr>
      </w:pPr>
    </w:p>
    <w:p w:rsidR="00C65ACE" w:rsidRDefault="00C65ACE" w:rsidP="00953FB5">
      <w:pPr>
        <w:rPr>
          <w:b/>
          <w:sz w:val="24"/>
        </w:rPr>
      </w:pPr>
    </w:p>
    <w:p w:rsidR="00953FB5" w:rsidRPr="00953FB5" w:rsidRDefault="00953FB5" w:rsidP="00953FB5">
      <w:pPr>
        <w:rPr>
          <w:b/>
          <w:bCs/>
          <w:sz w:val="24"/>
          <w:szCs w:val="24"/>
        </w:rPr>
      </w:pPr>
      <w:r w:rsidRPr="00953FB5">
        <w:rPr>
          <w:b/>
          <w:bCs/>
          <w:sz w:val="24"/>
          <w:szCs w:val="24"/>
        </w:rPr>
        <w:t>INTRODUCTION</w:t>
      </w:r>
    </w:p>
    <w:p w:rsidR="00267299" w:rsidRDefault="00267299" w:rsidP="00953FB5">
      <w:pPr>
        <w:rPr>
          <w:sz w:val="24"/>
          <w:szCs w:val="24"/>
        </w:rPr>
      </w:pPr>
    </w:p>
    <w:p w:rsidR="00E7211E" w:rsidRPr="0084509F" w:rsidRDefault="00E7211E" w:rsidP="00E7211E">
      <w:pPr>
        <w:rPr>
          <w:i/>
          <w:sz w:val="24"/>
          <w:szCs w:val="24"/>
        </w:rPr>
      </w:pPr>
      <w:r w:rsidRPr="0084509F">
        <w:rPr>
          <w:i/>
          <w:sz w:val="24"/>
          <w:szCs w:val="24"/>
        </w:rPr>
        <w:t xml:space="preserve">This </w:t>
      </w:r>
      <w:r w:rsidR="0084509F" w:rsidRPr="0084509F">
        <w:rPr>
          <w:i/>
          <w:sz w:val="24"/>
          <w:szCs w:val="24"/>
        </w:rPr>
        <w:t xml:space="preserve">is a resubmission of a </w:t>
      </w:r>
      <w:r w:rsidR="001D1CC9">
        <w:rPr>
          <w:i/>
          <w:sz w:val="24"/>
          <w:szCs w:val="24"/>
        </w:rPr>
        <w:t xml:space="preserve">request </w:t>
      </w:r>
      <w:r w:rsidRPr="0084509F">
        <w:rPr>
          <w:i/>
          <w:sz w:val="24"/>
          <w:szCs w:val="24"/>
        </w:rPr>
        <w:t>for the rev</w:t>
      </w:r>
      <w:r w:rsidR="00D664A3" w:rsidRPr="0084509F">
        <w:rPr>
          <w:i/>
          <w:sz w:val="24"/>
          <w:szCs w:val="24"/>
        </w:rPr>
        <w:t xml:space="preserve">ision of an existing collection of </w:t>
      </w:r>
      <w:r w:rsidRPr="0084509F">
        <w:rPr>
          <w:i/>
          <w:sz w:val="24"/>
          <w:szCs w:val="24"/>
        </w:rPr>
        <w:t xml:space="preserve">information </w:t>
      </w:r>
      <w:r w:rsidR="0084509F" w:rsidRPr="0084509F">
        <w:rPr>
          <w:i/>
          <w:sz w:val="24"/>
          <w:szCs w:val="24"/>
        </w:rPr>
        <w:t>in conjunction with the Final Rule</w:t>
      </w:r>
      <w:r w:rsidRPr="0084509F">
        <w:rPr>
          <w:i/>
          <w:sz w:val="24"/>
          <w:szCs w:val="24"/>
        </w:rPr>
        <w:t xml:space="preserve"> RIN 0648- AY53.</w:t>
      </w:r>
      <w:r w:rsidR="0084509F" w:rsidRPr="0084509F">
        <w:rPr>
          <w:i/>
          <w:sz w:val="24"/>
          <w:szCs w:val="24"/>
        </w:rPr>
        <w:t xml:space="preserve"> There were no changes to this request due to comments on the proposed rule.</w:t>
      </w:r>
    </w:p>
    <w:p w:rsidR="00E7211E" w:rsidRDefault="00E7211E" w:rsidP="00334721">
      <w:pPr>
        <w:rPr>
          <w:sz w:val="24"/>
          <w:szCs w:val="24"/>
        </w:rPr>
      </w:pPr>
    </w:p>
    <w:p w:rsidR="00334721" w:rsidRPr="007549A0" w:rsidRDefault="003C35A7" w:rsidP="00334721">
      <w:pPr>
        <w:rPr>
          <w:sz w:val="24"/>
        </w:rPr>
      </w:pPr>
      <w:r w:rsidRPr="003C35A7">
        <w:rPr>
          <w:sz w:val="24"/>
          <w:szCs w:val="24"/>
        </w:rPr>
        <w:t xml:space="preserve">National Marine Fisheries Service, Alaska Region (NMFS) manages the </w:t>
      </w:r>
      <w:proofErr w:type="spellStart"/>
      <w:r w:rsidRPr="003C35A7">
        <w:rPr>
          <w:sz w:val="24"/>
          <w:szCs w:val="24"/>
        </w:rPr>
        <w:t>groundfish</w:t>
      </w:r>
      <w:proofErr w:type="spellEnd"/>
      <w:r w:rsidRPr="003C35A7">
        <w:rPr>
          <w:sz w:val="24"/>
          <w:szCs w:val="24"/>
        </w:rPr>
        <w:t xml:space="preserve"> fisheries in the Exclusive Economic Zone (EEZ) off the coast of Alaska under the Fishery Management Plan for </w:t>
      </w:r>
      <w:proofErr w:type="spellStart"/>
      <w:r w:rsidRPr="003C35A7">
        <w:rPr>
          <w:sz w:val="24"/>
          <w:szCs w:val="24"/>
        </w:rPr>
        <w:t>Groundfish</w:t>
      </w:r>
      <w:proofErr w:type="spellEnd"/>
      <w:r w:rsidRPr="003C35A7">
        <w:rPr>
          <w:sz w:val="24"/>
          <w:szCs w:val="24"/>
        </w:rPr>
        <w:t xml:space="preserve"> of the Gulf of Alaska (FMP).  The North Pacific Fishery Management Council (Council) </w:t>
      </w:r>
      <w:r>
        <w:rPr>
          <w:sz w:val="24"/>
          <w:szCs w:val="24"/>
        </w:rPr>
        <w:t xml:space="preserve">prepared the FMP </w:t>
      </w:r>
      <w:r w:rsidRPr="003C35A7">
        <w:rPr>
          <w:sz w:val="24"/>
          <w:szCs w:val="24"/>
        </w:rPr>
        <w:t xml:space="preserve">under the </w:t>
      </w:r>
      <w:hyperlink r:id="rId6" w:history="1">
        <w:r w:rsidRPr="00D664A3">
          <w:rPr>
            <w:rStyle w:val="Hyperlink"/>
            <w:sz w:val="24"/>
            <w:szCs w:val="24"/>
          </w:rPr>
          <w:t>Magnuson-Stevens Fishery Conservation and Management Act</w:t>
        </w:r>
      </w:hyperlink>
      <w:r w:rsidRPr="003C35A7">
        <w:rPr>
          <w:sz w:val="24"/>
          <w:szCs w:val="24"/>
        </w:rPr>
        <w:t xml:space="preserve"> as amended in 2006.  Regulations implementing these procedures are located at </w:t>
      </w:r>
      <w:hyperlink r:id="rId7" w:history="1">
        <w:proofErr w:type="gramStart"/>
        <w:r w:rsidRPr="00D664A3">
          <w:rPr>
            <w:rStyle w:val="Hyperlink"/>
            <w:sz w:val="24"/>
            <w:szCs w:val="24"/>
          </w:rPr>
          <w:t>50 CFR part</w:t>
        </w:r>
        <w:proofErr w:type="gramEnd"/>
        <w:r w:rsidRPr="00D664A3">
          <w:rPr>
            <w:rStyle w:val="Hyperlink"/>
            <w:sz w:val="24"/>
            <w:szCs w:val="24"/>
          </w:rPr>
          <w:t xml:space="preserve"> 679</w:t>
        </w:r>
      </w:hyperlink>
      <w:r w:rsidRPr="003C35A7">
        <w:rPr>
          <w:sz w:val="24"/>
          <w:szCs w:val="24"/>
        </w:rPr>
        <w:t xml:space="preserve">.   </w:t>
      </w:r>
    </w:p>
    <w:p w:rsidR="003C35A7" w:rsidRPr="003C35A7" w:rsidRDefault="003C35A7" w:rsidP="003C35A7">
      <w:pPr>
        <w:rPr>
          <w:sz w:val="24"/>
          <w:szCs w:val="24"/>
        </w:rPr>
      </w:pPr>
    </w:p>
    <w:p w:rsidR="003C35A7" w:rsidRPr="003C35A7" w:rsidRDefault="003C35A7" w:rsidP="003C35A7">
      <w:pPr>
        <w:rPr>
          <w:sz w:val="24"/>
          <w:szCs w:val="24"/>
        </w:rPr>
      </w:pPr>
      <w:r w:rsidRPr="003C35A7">
        <w:rPr>
          <w:sz w:val="24"/>
          <w:szCs w:val="24"/>
        </w:rPr>
        <w:t xml:space="preserve">NMFS created the Federal Fisheries Permit (FFP), Federal Processor Permit (FPP), and Exempted Fishery Permit for use in the EEZ </w:t>
      </w:r>
      <w:proofErr w:type="spellStart"/>
      <w:r w:rsidRPr="003C35A7">
        <w:rPr>
          <w:sz w:val="24"/>
          <w:szCs w:val="24"/>
        </w:rPr>
        <w:t>groundfish</w:t>
      </w:r>
      <w:proofErr w:type="spellEnd"/>
      <w:r w:rsidRPr="003C35A7">
        <w:rPr>
          <w:sz w:val="24"/>
          <w:szCs w:val="24"/>
        </w:rPr>
        <w:t xml:space="preserve"> fisheries.  </w:t>
      </w:r>
      <w:r w:rsidR="00550F85">
        <w:rPr>
          <w:sz w:val="24"/>
          <w:szCs w:val="24"/>
        </w:rPr>
        <w:t>T</w:t>
      </w:r>
      <w:r w:rsidRPr="003C35A7">
        <w:rPr>
          <w:sz w:val="24"/>
          <w:szCs w:val="24"/>
        </w:rPr>
        <w:t>hese permits</w:t>
      </w:r>
      <w:r w:rsidR="00C5261F">
        <w:rPr>
          <w:sz w:val="24"/>
          <w:szCs w:val="24"/>
        </w:rPr>
        <w:t xml:space="preserve"> allow </w:t>
      </w:r>
      <w:r w:rsidRPr="003C35A7">
        <w:rPr>
          <w:sz w:val="24"/>
          <w:szCs w:val="24"/>
        </w:rPr>
        <w:t xml:space="preserve">NMFS to monitor participation in </w:t>
      </w:r>
      <w:proofErr w:type="spellStart"/>
      <w:r w:rsidRPr="003C35A7">
        <w:rPr>
          <w:sz w:val="24"/>
          <w:szCs w:val="24"/>
        </w:rPr>
        <w:t>groundfish</w:t>
      </w:r>
      <w:proofErr w:type="spellEnd"/>
      <w:r w:rsidRPr="003C35A7">
        <w:rPr>
          <w:sz w:val="24"/>
          <w:szCs w:val="24"/>
        </w:rPr>
        <w:t xml:space="preserve"> fisheries.  All vessel operators must hold onboard a vessel a valid FFP to fish for or </w:t>
      </w:r>
      <w:r w:rsidR="00550F85">
        <w:rPr>
          <w:sz w:val="24"/>
          <w:szCs w:val="24"/>
        </w:rPr>
        <w:t xml:space="preserve">to </w:t>
      </w:r>
      <w:r w:rsidRPr="003C35A7">
        <w:rPr>
          <w:sz w:val="24"/>
          <w:szCs w:val="24"/>
        </w:rPr>
        <w:t xml:space="preserve">retain </w:t>
      </w:r>
      <w:proofErr w:type="spellStart"/>
      <w:r w:rsidRPr="003C35A7">
        <w:rPr>
          <w:sz w:val="24"/>
          <w:szCs w:val="24"/>
        </w:rPr>
        <w:t>groundf</w:t>
      </w:r>
      <w:r w:rsidR="00550F85">
        <w:rPr>
          <w:sz w:val="24"/>
          <w:szCs w:val="24"/>
        </w:rPr>
        <w:t>ish</w:t>
      </w:r>
      <w:proofErr w:type="spellEnd"/>
      <w:r w:rsidR="00550F85">
        <w:rPr>
          <w:sz w:val="24"/>
          <w:szCs w:val="24"/>
        </w:rPr>
        <w:t xml:space="preserve"> in the Gulf of Alaska (GOA). </w:t>
      </w:r>
      <w:r w:rsidRPr="003C35A7">
        <w:rPr>
          <w:sz w:val="24"/>
          <w:szCs w:val="24"/>
        </w:rPr>
        <w:t xml:space="preserve"> </w:t>
      </w:r>
      <w:r>
        <w:rPr>
          <w:sz w:val="24"/>
          <w:szCs w:val="24"/>
        </w:rPr>
        <w:t xml:space="preserve">All managers of a </w:t>
      </w:r>
      <w:proofErr w:type="spellStart"/>
      <w:r>
        <w:rPr>
          <w:sz w:val="24"/>
          <w:szCs w:val="24"/>
        </w:rPr>
        <w:t>shoreside</w:t>
      </w:r>
      <w:proofErr w:type="spellEnd"/>
      <w:r>
        <w:rPr>
          <w:sz w:val="24"/>
          <w:szCs w:val="24"/>
        </w:rPr>
        <w:t xml:space="preserve"> processor or a stationary floating processor must hold at the plant </w:t>
      </w:r>
      <w:r w:rsidR="00BE0A87">
        <w:rPr>
          <w:sz w:val="24"/>
          <w:szCs w:val="24"/>
        </w:rPr>
        <w:t xml:space="preserve">or onboard </w:t>
      </w:r>
      <w:r>
        <w:rPr>
          <w:sz w:val="24"/>
          <w:szCs w:val="24"/>
        </w:rPr>
        <w:t>a valid FPP to receive</w:t>
      </w:r>
      <w:r w:rsidR="006D08AF">
        <w:rPr>
          <w:sz w:val="24"/>
          <w:szCs w:val="24"/>
        </w:rPr>
        <w:t xml:space="preserve">, purchase, or arrange to purchase unprocessed </w:t>
      </w:r>
      <w:proofErr w:type="spellStart"/>
      <w:r w:rsidR="006D08AF">
        <w:rPr>
          <w:sz w:val="24"/>
          <w:szCs w:val="24"/>
        </w:rPr>
        <w:t>groundfish</w:t>
      </w:r>
      <w:proofErr w:type="spellEnd"/>
      <w:r w:rsidR="006D08AF">
        <w:rPr>
          <w:sz w:val="24"/>
          <w:szCs w:val="24"/>
        </w:rPr>
        <w:t>.</w:t>
      </w:r>
    </w:p>
    <w:p w:rsidR="003C35A7" w:rsidRPr="003C35A7" w:rsidRDefault="003C35A7" w:rsidP="003C35A7">
      <w:pPr>
        <w:rPr>
          <w:sz w:val="24"/>
          <w:szCs w:val="24"/>
        </w:rPr>
      </w:pPr>
    </w:p>
    <w:p w:rsidR="000E6CFC" w:rsidRDefault="003C35A7" w:rsidP="00B507BE">
      <w:pPr>
        <w:rPr>
          <w:sz w:val="24"/>
          <w:szCs w:val="24"/>
        </w:rPr>
      </w:pPr>
      <w:r w:rsidRPr="003C35A7">
        <w:rPr>
          <w:sz w:val="24"/>
          <w:szCs w:val="24"/>
        </w:rPr>
        <w:t xml:space="preserve">The State of Alaska parallel waters are concurrent physically and temporally with Federal waters in the GOA for specific fish species.  Federal </w:t>
      </w:r>
      <w:proofErr w:type="spellStart"/>
      <w:r w:rsidRPr="003C35A7">
        <w:rPr>
          <w:sz w:val="24"/>
          <w:szCs w:val="24"/>
        </w:rPr>
        <w:t>groundfish</w:t>
      </w:r>
      <w:proofErr w:type="spellEnd"/>
      <w:r w:rsidRPr="003C35A7">
        <w:rPr>
          <w:sz w:val="24"/>
          <w:szCs w:val="24"/>
        </w:rPr>
        <w:t xml:space="preserve"> fisheries in the EEZ may be opened by NMFS to directed fishing for selected </w:t>
      </w:r>
      <w:proofErr w:type="spellStart"/>
      <w:r w:rsidRPr="003C35A7">
        <w:rPr>
          <w:sz w:val="24"/>
          <w:szCs w:val="24"/>
        </w:rPr>
        <w:t>groundfish</w:t>
      </w:r>
      <w:proofErr w:type="spellEnd"/>
      <w:r w:rsidRPr="003C35A7">
        <w:rPr>
          <w:sz w:val="24"/>
          <w:szCs w:val="24"/>
        </w:rPr>
        <w:t xml:space="preserve"> species.  Parallel fisheries for </w:t>
      </w:r>
      <w:proofErr w:type="spellStart"/>
      <w:r w:rsidRPr="003C35A7">
        <w:rPr>
          <w:sz w:val="24"/>
          <w:szCs w:val="24"/>
        </w:rPr>
        <w:t>groundfish</w:t>
      </w:r>
      <w:proofErr w:type="spellEnd"/>
      <w:r w:rsidRPr="003C35A7">
        <w:rPr>
          <w:sz w:val="24"/>
          <w:szCs w:val="24"/>
        </w:rPr>
        <w:t xml:space="preserve"> species may be opened by the Commissioner for the Alaska Department of Fish and Game</w:t>
      </w:r>
      <w:r w:rsidR="006D08AF">
        <w:rPr>
          <w:sz w:val="24"/>
          <w:szCs w:val="24"/>
        </w:rPr>
        <w:t xml:space="preserve"> (ADF&amp;G)</w:t>
      </w:r>
      <w:r w:rsidRPr="003C35A7">
        <w:rPr>
          <w:sz w:val="24"/>
          <w:szCs w:val="24"/>
        </w:rPr>
        <w:t xml:space="preserve"> through emergency order.  </w:t>
      </w:r>
      <w:r w:rsidR="00B507BE" w:rsidRPr="00C9233F">
        <w:rPr>
          <w:sz w:val="24"/>
          <w:szCs w:val="24"/>
        </w:rPr>
        <w:t xml:space="preserve">The directed fisheries for Pacific cod in State waters </w:t>
      </w:r>
    </w:p>
    <w:p w:rsidR="008C1A8F" w:rsidRDefault="00B507BE" w:rsidP="008C1A8F">
      <w:pPr>
        <w:rPr>
          <w:sz w:val="24"/>
          <w:szCs w:val="24"/>
        </w:rPr>
      </w:pPr>
      <w:r w:rsidRPr="00C9233F">
        <w:rPr>
          <w:sz w:val="24"/>
          <w:szCs w:val="24"/>
        </w:rPr>
        <w:t xml:space="preserve">(0 to 3 nm) are open concurrently with the directed fisheries in Federal waters (3 nm to 200 nm).  The fisheries in State waters (referred to as the ‘parallel fisheries’) are </w:t>
      </w:r>
      <w:r w:rsidR="00550F85">
        <w:rPr>
          <w:sz w:val="24"/>
          <w:szCs w:val="24"/>
        </w:rPr>
        <w:t>conducted</w:t>
      </w:r>
      <w:r w:rsidRPr="00C9233F">
        <w:rPr>
          <w:sz w:val="24"/>
          <w:szCs w:val="24"/>
        </w:rPr>
        <w:t xml:space="preserve"> under virtually the same rules as the Federal fisheries, </w:t>
      </w:r>
      <w:r w:rsidR="00DC2106">
        <w:rPr>
          <w:sz w:val="24"/>
          <w:szCs w:val="24"/>
        </w:rPr>
        <w:t xml:space="preserve">and </w:t>
      </w:r>
      <w:r w:rsidRPr="00C9233F">
        <w:rPr>
          <w:sz w:val="24"/>
          <w:szCs w:val="24"/>
        </w:rPr>
        <w:t>catch</w:t>
      </w:r>
      <w:r w:rsidR="00DC2106">
        <w:rPr>
          <w:sz w:val="24"/>
          <w:szCs w:val="24"/>
        </w:rPr>
        <w:t xml:space="preserve"> is</w:t>
      </w:r>
      <w:r w:rsidRPr="00C9233F">
        <w:rPr>
          <w:sz w:val="24"/>
          <w:szCs w:val="24"/>
        </w:rPr>
        <w:t xml:space="preserve"> counted against the Federal </w:t>
      </w:r>
      <w:r w:rsidR="00550F85">
        <w:rPr>
          <w:sz w:val="24"/>
          <w:szCs w:val="24"/>
        </w:rPr>
        <w:t>t</w:t>
      </w:r>
      <w:r w:rsidR="00DA3F2A">
        <w:rPr>
          <w:sz w:val="24"/>
          <w:szCs w:val="24"/>
        </w:rPr>
        <w:t>otal allowable catch (</w:t>
      </w:r>
      <w:r w:rsidRPr="00C9233F">
        <w:rPr>
          <w:sz w:val="24"/>
          <w:szCs w:val="24"/>
        </w:rPr>
        <w:t>TAC</w:t>
      </w:r>
      <w:r w:rsidR="00DA3F2A">
        <w:rPr>
          <w:sz w:val="24"/>
          <w:szCs w:val="24"/>
        </w:rPr>
        <w:t>)</w:t>
      </w:r>
      <w:r w:rsidRPr="00C9233F">
        <w:rPr>
          <w:sz w:val="24"/>
          <w:szCs w:val="24"/>
        </w:rPr>
        <w:t>.</w:t>
      </w:r>
      <w:r w:rsidR="00663F29">
        <w:rPr>
          <w:sz w:val="24"/>
          <w:szCs w:val="24"/>
        </w:rPr>
        <w:t xml:space="preserve">  NMFS requires a</w:t>
      </w:r>
      <w:r w:rsidR="00663F29" w:rsidRPr="003C35A7">
        <w:rPr>
          <w:sz w:val="24"/>
          <w:szCs w:val="24"/>
        </w:rPr>
        <w:t xml:space="preserve">ll vessel operators who hold an </w:t>
      </w:r>
      <w:r w:rsidR="00DC2106">
        <w:rPr>
          <w:sz w:val="24"/>
          <w:szCs w:val="24"/>
        </w:rPr>
        <w:t xml:space="preserve">active </w:t>
      </w:r>
      <w:r w:rsidR="00663F29" w:rsidRPr="003C35A7">
        <w:rPr>
          <w:sz w:val="24"/>
          <w:szCs w:val="24"/>
        </w:rPr>
        <w:t xml:space="preserve">FFP </w:t>
      </w:r>
      <w:r w:rsidR="00663F29">
        <w:rPr>
          <w:sz w:val="24"/>
          <w:szCs w:val="24"/>
        </w:rPr>
        <w:t xml:space="preserve">to </w:t>
      </w:r>
      <w:r w:rsidR="00663F29" w:rsidRPr="003C35A7">
        <w:rPr>
          <w:sz w:val="24"/>
          <w:szCs w:val="24"/>
        </w:rPr>
        <w:t>comply with NMFS recordkeeping and reporting requirements as well as observer coverage and vessel monitoring system (VMS) requirements</w:t>
      </w:r>
      <w:r w:rsidR="00663F29">
        <w:rPr>
          <w:sz w:val="24"/>
          <w:szCs w:val="24"/>
        </w:rPr>
        <w:t xml:space="preserve"> (see OMB</w:t>
      </w:r>
      <w:r w:rsidR="00D664A3">
        <w:rPr>
          <w:sz w:val="24"/>
          <w:szCs w:val="24"/>
        </w:rPr>
        <w:t xml:space="preserve"> Control No.</w:t>
      </w:r>
      <w:r w:rsidR="00663F29">
        <w:rPr>
          <w:sz w:val="24"/>
          <w:szCs w:val="24"/>
        </w:rPr>
        <w:t xml:space="preserve"> 0648-0445)</w:t>
      </w:r>
      <w:r w:rsidR="00663F29" w:rsidRPr="003C35A7">
        <w:rPr>
          <w:sz w:val="24"/>
          <w:szCs w:val="24"/>
        </w:rPr>
        <w:t>.</w:t>
      </w:r>
      <w:r w:rsidR="00663F29">
        <w:rPr>
          <w:sz w:val="24"/>
          <w:szCs w:val="24"/>
        </w:rPr>
        <w:t xml:space="preserve">  </w:t>
      </w:r>
    </w:p>
    <w:p w:rsidR="001A4CCF" w:rsidRDefault="001A4CCF" w:rsidP="00B507BE">
      <w:pPr>
        <w:rPr>
          <w:sz w:val="24"/>
          <w:szCs w:val="24"/>
        </w:rPr>
      </w:pPr>
    </w:p>
    <w:p w:rsidR="001A4CCF" w:rsidRPr="001A4CCF" w:rsidRDefault="00663F29" w:rsidP="001A4CCF">
      <w:pPr>
        <w:rPr>
          <w:sz w:val="24"/>
          <w:szCs w:val="24"/>
        </w:rPr>
      </w:pPr>
      <w:r>
        <w:rPr>
          <w:sz w:val="24"/>
          <w:szCs w:val="24"/>
        </w:rPr>
        <w:t xml:space="preserve">One of the objectives </w:t>
      </w:r>
      <w:r w:rsidR="001A4CCF" w:rsidRPr="001A4CCF">
        <w:rPr>
          <w:sz w:val="24"/>
          <w:szCs w:val="24"/>
        </w:rPr>
        <w:t>of the proposed action is to establish sector allocations for each gear and operation type in the GOA Pacific cod fishery</w:t>
      </w:r>
      <w:r>
        <w:rPr>
          <w:sz w:val="24"/>
          <w:szCs w:val="24"/>
        </w:rPr>
        <w:t>.  The sector allocations would be</w:t>
      </w:r>
      <w:r w:rsidR="001A4CCF" w:rsidRPr="001A4CCF">
        <w:rPr>
          <w:sz w:val="24"/>
          <w:szCs w:val="24"/>
        </w:rPr>
        <w:t xml:space="preserve"> based primarily on historical catches, as well as conservation, catch monitoring, </w:t>
      </w:r>
      <w:proofErr w:type="spellStart"/>
      <w:proofErr w:type="gramStart"/>
      <w:r w:rsidR="001A4CCF" w:rsidRPr="001A4CCF">
        <w:rPr>
          <w:sz w:val="24"/>
          <w:szCs w:val="24"/>
        </w:rPr>
        <w:t>bycatch</w:t>
      </w:r>
      <w:proofErr w:type="spellEnd"/>
      <w:r w:rsidR="001A4CCF" w:rsidRPr="001A4CCF">
        <w:rPr>
          <w:sz w:val="24"/>
          <w:szCs w:val="24"/>
        </w:rPr>
        <w:t>,</w:t>
      </w:r>
      <w:proofErr w:type="gramEnd"/>
      <w:r w:rsidR="001A4CCF" w:rsidRPr="001A4CCF">
        <w:rPr>
          <w:sz w:val="24"/>
          <w:szCs w:val="24"/>
        </w:rPr>
        <w:t xml:space="preserve"> prohibited species catch (PSC) avoidance, and social objectives, including considerations for small boat sectors and coastal communities.  Dividing the TAC among sectors may also facilitate the future development of management measures to address </w:t>
      </w:r>
      <w:proofErr w:type="spellStart"/>
      <w:r w:rsidR="001A4CCF" w:rsidRPr="001A4CCF">
        <w:rPr>
          <w:sz w:val="24"/>
          <w:szCs w:val="24"/>
        </w:rPr>
        <w:t>Steller</w:t>
      </w:r>
      <w:proofErr w:type="spellEnd"/>
      <w:r w:rsidR="001A4CCF" w:rsidRPr="001A4CCF">
        <w:rPr>
          <w:sz w:val="24"/>
          <w:szCs w:val="24"/>
        </w:rPr>
        <w:t xml:space="preserve"> Sea lion mitigation issues, </w:t>
      </w:r>
      <w:proofErr w:type="spellStart"/>
      <w:r w:rsidR="001A4CCF" w:rsidRPr="001A4CCF">
        <w:rPr>
          <w:sz w:val="24"/>
          <w:szCs w:val="24"/>
        </w:rPr>
        <w:t>bycatch</w:t>
      </w:r>
      <w:proofErr w:type="spellEnd"/>
      <w:r w:rsidR="001A4CCF" w:rsidRPr="001A4CCF">
        <w:rPr>
          <w:sz w:val="24"/>
          <w:szCs w:val="24"/>
        </w:rPr>
        <w:t xml:space="preserve"> reduction, and PSC mortality issues.</w:t>
      </w:r>
    </w:p>
    <w:p w:rsidR="00B507BE" w:rsidRPr="003C35A7" w:rsidRDefault="00B507BE" w:rsidP="00B507BE">
      <w:pPr>
        <w:rPr>
          <w:sz w:val="24"/>
          <w:szCs w:val="24"/>
        </w:rPr>
      </w:pPr>
    </w:p>
    <w:p w:rsidR="001D1CC9" w:rsidRDefault="001D1CC9" w:rsidP="003C35A7">
      <w:pPr>
        <w:rPr>
          <w:sz w:val="24"/>
          <w:szCs w:val="24"/>
        </w:rPr>
      </w:pPr>
    </w:p>
    <w:p w:rsidR="003C35A7" w:rsidRDefault="00DC2106" w:rsidP="003C35A7">
      <w:pPr>
        <w:rPr>
          <w:sz w:val="24"/>
          <w:szCs w:val="24"/>
        </w:rPr>
      </w:pPr>
      <w:r>
        <w:rPr>
          <w:sz w:val="24"/>
          <w:szCs w:val="24"/>
        </w:rPr>
        <w:lastRenderedPageBreak/>
        <w:t>Currently, v</w:t>
      </w:r>
      <w:r w:rsidR="003C35A7" w:rsidRPr="003C35A7">
        <w:rPr>
          <w:sz w:val="24"/>
          <w:szCs w:val="24"/>
        </w:rPr>
        <w:t xml:space="preserve">essel operators who hold an FFP and fish for Pacific cod in Federal waters </w:t>
      </w:r>
      <w:r>
        <w:rPr>
          <w:sz w:val="24"/>
          <w:szCs w:val="24"/>
        </w:rPr>
        <w:t xml:space="preserve">may </w:t>
      </w:r>
      <w:r w:rsidR="003C35A7" w:rsidRPr="003C35A7">
        <w:rPr>
          <w:sz w:val="24"/>
          <w:szCs w:val="24"/>
        </w:rPr>
        <w:t>surrender their FFP for the purpose of fishing in the parallel waters Pacific cod fishery</w:t>
      </w:r>
      <w:r>
        <w:rPr>
          <w:sz w:val="24"/>
          <w:szCs w:val="24"/>
        </w:rPr>
        <w:t xml:space="preserve">; this surrender allows them to </w:t>
      </w:r>
      <w:r w:rsidR="00BE0A87">
        <w:rPr>
          <w:sz w:val="24"/>
          <w:szCs w:val="24"/>
        </w:rPr>
        <w:t xml:space="preserve">avoid </w:t>
      </w:r>
      <w:r w:rsidR="003C35A7" w:rsidRPr="003C35A7">
        <w:rPr>
          <w:sz w:val="24"/>
          <w:szCs w:val="24"/>
        </w:rPr>
        <w:t xml:space="preserve">Federal monitoring </w:t>
      </w:r>
      <w:r w:rsidR="00872640">
        <w:rPr>
          <w:sz w:val="24"/>
          <w:szCs w:val="24"/>
        </w:rPr>
        <w:t>(</w:t>
      </w:r>
      <w:r w:rsidR="00512ADB">
        <w:rPr>
          <w:sz w:val="24"/>
          <w:szCs w:val="24"/>
        </w:rPr>
        <w:t xml:space="preserve">recordkeeping and reporting, </w:t>
      </w:r>
      <w:r w:rsidR="00872640">
        <w:rPr>
          <w:sz w:val="24"/>
          <w:szCs w:val="24"/>
        </w:rPr>
        <w:t>observer</w:t>
      </w:r>
      <w:r w:rsidR="00512ADB">
        <w:rPr>
          <w:sz w:val="24"/>
          <w:szCs w:val="24"/>
        </w:rPr>
        <w:t>,</w:t>
      </w:r>
      <w:r w:rsidR="00314EA8">
        <w:rPr>
          <w:sz w:val="24"/>
          <w:szCs w:val="24"/>
        </w:rPr>
        <w:t xml:space="preserve"> and VMS</w:t>
      </w:r>
      <w:r w:rsidR="00872640">
        <w:rPr>
          <w:sz w:val="24"/>
          <w:szCs w:val="24"/>
        </w:rPr>
        <w:t xml:space="preserve"> </w:t>
      </w:r>
      <w:r w:rsidR="003C35A7" w:rsidRPr="003C35A7">
        <w:rPr>
          <w:sz w:val="24"/>
          <w:szCs w:val="24"/>
        </w:rPr>
        <w:t>requirements. Without a</w:t>
      </w:r>
      <w:r w:rsidR="00872640">
        <w:rPr>
          <w:sz w:val="24"/>
          <w:szCs w:val="24"/>
        </w:rPr>
        <w:t xml:space="preserve">n active </w:t>
      </w:r>
      <w:r w:rsidR="003C35A7" w:rsidRPr="003C35A7">
        <w:rPr>
          <w:sz w:val="24"/>
          <w:szCs w:val="24"/>
        </w:rPr>
        <w:t>FFP, the vessel is immune from requirements.  Without the Federal monitoring these requirements provide</w:t>
      </w:r>
      <w:proofErr w:type="gramStart"/>
      <w:r w:rsidR="003C35A7" w:rsidRPr="003C35A7">
        <w:rPr>
          <w:sz w:val="24"/>
          <w:szCs w:val="24"/>
        </w:rPr>
        <w:t>,</w:t>
      </w:r>
      <w:proofErr w:type="gramEnd"/>
      <w:r w:rsidR="003C35A7" w:rsidRPr="003C35A7">
        <w:rPr>
          <w:sz w:val="24"/>
          <w:szCs w:val="24"/>
        </w:rPr>
        <w:t xml:space="preserve"> NMFS believes that the quality of catch accounting is degraded.</w:t>
      </w:r>
    </w:p>
    <w:p w:rsidR="004D60E6" w:rsidRDefault="004D60E6" w:rsidP="003C35A7">
      <w:pPr>
        <w:rPr>
          <w:sz w:val="24"/>
          <w:szCs w:val="24"/>
        </w:rPr>
      </w:pPr>
    </w:p>
    <w:p w:rsidR="005E64F4" w:rsidRDefault="00872640" w:rsidP="003C35A7">
      <w:pPr>
        <w:rPr>
          <w:sz w:val="24"/>
          <w:szCs w:val="24"/>
        </w:rPr>
      </w:pPr>
      <w:r>
        <w:rPr>
          <w:sz w:val="24"/>
          <w:szCs w:val="24"/>
        </w:rPr>
        <w:t>In addition, c</w:t>
      </w:r>
      <w:r w:rsidR="003C35A7" w:rsidRPr="003C35A7">
        <w:rPr>
          <w:sz w:val="24"/>
          <w:szCs w:val="24"/>
        </w:rPr>
        <w:t>ertain catcher/processors</w:t>
      </w:r>
      <w:r w:rsidR="001B6B51">
        <w:rPr>
          <w:sz w:val="24"/>
          <w:szCs w:val="24"/>
        </w:rPr>
        <w:t xml:space="preserve"> using </w:t>
      </w:r>
      <w:r w:rsidR="001B6B51" w:rsidRPr="003C35A7">
        <w:rPr>
          <w:sz w:val="24"/>
          <w:szCs w:val="24"/>
        </w:rPr>
        <w:t>pot and hook-and-line</w:t>
      </w:r>
      <w:r w:rsidR="001B6B51">
        <w:rPr>
          <w:sz w:val="24"/>
          <w:szCs w:val="24"/>
        </w:rPr>
        <w:t xml:space="preserve"> gear</w:t>
      </w:r>
      <w:r w:rsidR="003C35A7" w:rsidRPr="003C35A7">
        <w:rPr>
          <w:sz w:val="24"/>
          <w:szCs w:val="24"/>
        </w:rPr>
        <w:t xml:space="preserve"> continue to fish for Pacific cod in parallel waters when Pacific cod is closed to the catcher/processor sector but is open to directed fishing to the catcher vessel sector.  This additional fishing by unauthorized vessels -- increased fishing pressure -- has resulted in shortened seasons, has exacerbated the race for fish, and has increased the concentration of Pacific cod harvest inside State waters.  If not corrected, this pressure will erode the harvests </w:t>
      </w:r>
      <w:r>
        <w:rPr>
          <w:sz w:val="24"/>
          <w:szCs w:val="24"/>
        </w:rPr>
        <w:t>by</w:t>
      </w:r>
      <w:r w:rsidR="003C35A7" w:rsidRPr="003C35A7">
        <w:rPr>
          <w:sz w:val="24"/>
          <w:szCs w:val="24"/>
        </w:rPr>
        <w:t xml:space="preserve"> vessels that have historically participated in the GOA Pacific cod fishery.  The increased fishing pressure and catch in the parallel waters fishery have also increased the complexity and difficulty in managing sector allocations, seasonal apportionments, area apportionments, and maintaining catch below acceptable biological catch</w:t>
      </w:r>
      <w:r w:rsidR="00DA3F2A">
        <w:rPr>
          <w:sz w:val="24"/>
          <w:szCs w:val="24"/>
        </w:rPr>
        <w:t xml:space="preserve"> and </w:t>
      </w:r>
      <w:r w:rsidR="003C35A7" w:rsidRPr="003C35A7">
        <w:rPr>
          <w:sz w:val="24"/>
          <w:szCs w:val="24"/>
        </w:rPr>
        <w:t>TAC.</w:t>
      </w:r>
      <w:r w:rsidR="00020A36">
        <w:rPr>
          <w:sz w:val="24"/>
          <w:szCs w:val="24"/>
        </w:rPr>
        <w:t xml:space="preserve">  With this action, </w:t>
      </w:r>
      <w:r w:rsidR="005E64F4" w:rsidRPr="005E64F4">
        <w:rPr>
          <w:sz w:val="24"/>
          <w:szCs w:val="24"/>
        </w:rPr>
        <w:t xml:space="preserve">NMFS expects to reduce the frequency with which some catcher/processors circumvent the intent of Pacific cod sector allocations.  </w:t>
      </w:r>
      <w:r w:rsidR="00B52B05">
        <w:rPr>
          <w:sz w:val="24"/>
          <w:szCs w:val="24"/>
        </w:rPr>
        <w:t xml:space="preserve">Reduction of unauthorized fishing pressure </w:t>
      </w:r>
      <w:r w:rsidR="00DA2532" w:rsidRPr="00DA2532">
        <w:rPr>
          <w:sz w:val="24"/>
          <w:szCs w:val="24"/>
        </w:rPr>
        <w:t xml:space="preserve">is intended to enhance stability in the Western and Central GOA Pacific cod fisheries, reduce competition among the sectors, and preserve the historical division of catch among sectors.  </w:t>
      </w:r>
    </w:p>
    <w:p w:rsidR="00020A36" w:rsidRDefault="00020A36" w:rsidP="003C35A7">
      <w:pPr>
        <w:rPr>
          <w:sz w:val="24"/>
          <w:szCs w:val="24"/>
        </w:rPr>
      </w:pPr>
    </w:p>
    <w:p w:rsidR="005E64F4" w:rsidRPr="00B52B05" w:rsidRDefault="005E64F4" w:rsidP="005E64F4">
      <w:pPr>
        <w:rPr>
          <w:sz w:val="24"/>
          <w:szCs w:val="24"/>
          <w:u w:val="single"/>
        </w:rPr>
      </w:pPr>
      <w:r w:rsidRPr="00B52B05">
        <w:rPr>
          <w:sz w:val="24"/>
          <w:szCs w:val="24"/>
          <w:u w:val="single"/>
        </w:rPr>
        <w:t>Federal Fisheries Permit (FFP)</w:t>
      </w:r>
    </w:p>
    <w:p w:rsidR="005E64F4" w:rsidRPr="005E64F4" w:rsidRDefault="005E64F4" w:rsidP="005E64F4">
      <w:pPr>
        <w:rPr>
          <w:sz w:val="24"/>
          <w:szCs w:val="24"/>
        </w:rPr>
      </w:pPr>
      <w:r w:rsidRPr="005E64F4">
        <w:rPr>
          <w:sz w:val="24"/>
          <w:szCs w:val="24"/>
        </w:rPr>
        <w:t xml:space="preserve">The owner of a vessel of the United States must hold an FFP for the vessel to fish for </w:t>
      </w:r>
      <w:proofErr w:type="spellStart"/>
      <w:r w:rsidRPr="005E64F4">
        <w:rPr>
          <w:sz w:val="24"/>
          <w:szCs w:val="24"/>
        </w:rPr>
        <w:t>groundfish</w:t>
      </w:r>
      <w:proofErr w:type="spellEnd"/>
      <w:r w:rsidRPr="005E64F4">
        <w:rPr>
          <w:sz w:val="24"/>
          <w:szCs w:val="24"/>
        </w:rPr>
        <w:t xml:space="preserve"> in the GOA or </w:t>
      </w:r>
      <w:r w:rsidR="00314EA8">
        <w:rPr>
          <w:sz w:val="24"/>
          <w:szCs w:val="24"/>
        </w:rPr>
        <w:t>Bering Sea and Aleutian Islands (</w:t>
      </w:r>
      <w:r w:rsidRPr="005E64F4">
        <w:rPr>
          <w:sz w:val="24"/>
          <w:szCs w:val="24"/>
        </w:rPr>
        <w:t>BSAI</w:t>
      </w:r>
      <w:r w:rsidR="00314EA8">
        <w:rPr>
          <w:sz w:val="24"/>
          <w:szCs w:val="24"/>
        </w:rPr>
        <w:t>)</w:t>
      </w:r>
      <w:r w:rsidRPr="005E64F4">
        <w:rPr>
          <w:sz w:val="24"/>
          <w:szCs w:val="24"/>
        </w:rPr>
        <w:t>.  The owner of a vessel of the United States must hold an FFP to fish in the GOA or BSAI for any non-</w:t>
      </w:r>
      <w:proofErr w:type="spellStart"/>
      <w:r w:rsidRPr="005E64F4">
        <w:rPr>
          <w:sz w:val="24"/>
          <w:szCs w:val="24"/>
        </w:rPr>
        <w:t>groundfish</w:t>
      </w:r>
      <w:proofErr w:type="spellEnd"/>
      <w:r w:rsidRPr="005E64F4">
        <w:rPr>
          <w:sz w:val="24"/>
          <w:szCs w:val="24"/>
        </w:rPr>
        <w:t xml:space="preserve"> species, including but not limited to halibut, crab, salmon, scallops, and herring, and that is required to retain any </w:t>
      </w:r>
      <w:proofErr w:type="spellStart"/>
      <w:r w:rsidRPr="005E64F4">
        <w:rPr>
          <w:sz w:val="24"/>
          <w:szCs w:val="24"/>
        </w:rPr>
        <w:t>bycatch</w:t>
      </w:r>
      <w:proofErr w:type="spellEnd"/>
      <w:r w:rsidRPr="005E64F4">
        <w:rPr>
          <w:sz w:val="24"/>
          <w:szCs w:val="24"/>
        </w:rPr>
        <w:t xml:space="preserve"> of </w:t>
      </w:r>
      <w:proofErr w:type="spellStart"/>
      <w:r w:rsidRPr="005E64F4">
        <w:rPr>
          <w:sz w:val="24"/>
          <w:szCs w:val="24"/>
        </w:rPr>
        <w:t>groundfish</w:t>
      </w:r>
      <w:proofErr w:type="spellEnd"/>
      <w:r w:rsidRPr="005E64F4">
        <w:rPr>
          <w:sz w:val="24"/>
          <w:szCs w:val="24"/>
        </w:rPr>
        <w:t>.</w:t>
      </w:r>
      <w:r w:rsidR="009A5F95">
        <w:rPr>
          <w:sz w:val="24"/>
          <w:szCs w:val="24"/>
        </w:rPr>
        <w:t xml:space="preserve">  See </w:t>
      </w:r>
      <w:r w:rsidR="009A5F95" w:rsidRPr="0004447C">
        <w:rPr>
          <w:sz w:val="24"/>
          <w:szCs w:val="24"/>
        </w:rPr>
        <w:t>50 CFR 679.4(</w:t>
      </w:r>
      <w:r w:rsidR="009A5F95">
        <w:rPr>
          <w:sz w:val="24"/>
          <w:szCs w:val="24"/>
        </w:rPr>
        <w:t>b</w:t>
      </w:r>
      <w:r w:rsidR="009A5F95" w:rsidRPr="0004447C">
        <w:rPr>
          <w:sz w:val="24"/>
          <w:szCs w:val="24"/>
        </w:rPr>
        <w:t>)</w:t>
      </w:r>
      <w:r w:rsidR="009A5F95">
        <w:rPr>
          <w:sz w:val="24"/>
          <w:szCs w:val="24"/>
        </w:rPr>
        <w:t>.</w:t>
      </w:r>
    </w:p>
    <w:p w:rsidR="005E64F4" w:rsidRPr="005E64F4" w:rsidRDefault="005E64F4" w:rsidP="005E64F4">
      <w:pPr>
        <w:rPr>
          <w:sz w:val="24"/>
          <w:szCs w:val="24"/>
        </w:rPr>
      </w:pPr>
    </w:p>
    <w:p w:rsidR="005E64F4" w:rsidRPr="005E64F4" w:rsidRDefault="005E64F4" w:rsidP="00C33FB4">
      <w:pPr>
        <w:tabs>
          <w:tab w:val="left" w:pos="360"/>
          <w:tab w:val="left" w:pos="720"/>
        </w:tabs>
        <w:rPr>
          <w:sz w:val="24"/>
          <w:szCs w:val="24"/>
        </w:rPr>
      </w:pPr>
      <w:r w:rsidRPr="005E64F4">
        <w:rPr>
          <w:sz w:val="24"/>
          <w:szCs w:val="24"/>
        </w:rPr>
        <w:t xml:space="preserve">Currently, an FFP may be voluntarily surrendered; if surrendered, </w:t>
      </w:r>
      <w:r w:rsidR="006657E9">
        <w:rPr>
          <w:sz w:val="24"/>
          <w:szCs w:val="24"/>
        </w:rPr>
        <w:t xml:space="preserve">NMFS will reissue </w:t>
      </w:r>
      <w:r w:rsidRPr="005E64F4">
        <w:rPr>
          <w:sz w:val="24"/>
          <w:szCs w:val="24"/>
        </w:rPr>
        <w:t>an FFP in the same fishing year in which it was surrendered.  With this action</w:t>
      </w:r>
      <w:r w:rsidR="00C65ACE">
        <w:rPr>
          <w:sz w:val="24"/>
          <w:szCs w:val="24"/>
        </w:rPr>
        <w:t xml:space="preserve">, </w:t>
      </w:r>
      <w:r w:rsidR="00B52B05">
        <w:rPr>
          <w:sz w:val="24"/>
          <w:szCs w:val="24"/>
        </w:rPr>
        <w:t xml:space="preserve">NMFS would change procedures for </w:t>
      </w:r>
      <w:r w:rsidR="00C65ACE">
        <w:rPr>
          <w:sz w:val="24"/>
          <w:szCs w:val="24"/>
        </w:rPr>
        <w:t>surrender of an FFP</w:t>
      </w:r>
      <w:r w:rsidRPr="005E64F4">
        <w:rPr>
          <w:sz w:val="24"/>
          <w:szCs w:val="24"/>
        </w:rPr>
        <w:t>:</w:t>
      </w:r>
    </w:p>
    <w:p w:rsidR="005E64F4" w:rsidRPr="005E64F4" w:rsidRDefault="005E64F4" w:rsidP="00C33FB4">
      <w:pPr>
        <w:tabs>
          <w:tab w:val="left" w:pos="360"/>
          <w:tab w:val="left" w:pos="720"/>
        </w:tabs>
        <w:rPr>
          <w:sz w:val="24"/>
          <w:szCs w:val="24"/>
        </w:rPr>
      </w:pPr>
    </w:p>
    <w:p w:rsidR="005E64F4" w:rsidRPr="005E64F4" w:rsidRDefault="005E64F4" w:rsidP="00C33FB4">
      <w:pPr>
        <w:tabs>
          <w:tab w:val="left" w:pos="360"/>
          <w:tab w:val="left" w:pos="720"/>
        </w:tabs>
        <w:rPr>
          <w:sz w:val="24"/>
          <w:szCs w:val="24"/>
        </w:rPr>
      </w:pPr>
      <w:r w:rsidRPr="005E64F4">
        <w:rPr>
          <w:sz w:val="24"/>
          <w:szCs w:val="24"/>
        </w:rPr>
        <w:tab/>
        <w:t>♦</w:t>
      </w:r>
      <w:r w:rsidRPr="005E64F4">
        <w:rPr>
          <w:sz w:val="24"/>
          <w:szCs w:val="24"/>
        </w:rPr>
        <w:tab/>
        <w:t xml:space="preserve">In the BSAI, NMFS will not reissue an FFP to the owner of a vessel named on an FFP that has been issued with endorsements for catcher/processor vessel operation type, pot or hook-and-line gear type, and the BSAI area, until after the expiration date of the surrendered FFP.   </w:t>
      </w:r>
    </w:p>
    <w:p w:rsidR="005E64F4" w:rsidRPr="005E64F4" w:rsidRDefault="005E64F4" w:rsidP="00C33FB4">
      <w:pPr>
        <w:tabs>
          <w:tab w:val="left" w:pos="360"/>
          <w:tab w:val="left" w:pos="720"/>
        </w:tabs>
        <w:rPr>
          <w:sz w:val="24"/>
          <w:szCs w:val="24"/>
        </w:rPr>
      </w:pPr>
    </w:p>
    <w:p w:rsidR="005E64F4" w:rsidRPr="005E64F4" w:rsidRDefault="005E64F4" w:rsidP="00C33FB4">
      <w:pPr>
        <w:tabs>
          <w:tab w:val="left" w:pos="360"/>
          <w:tab w:val="left" w:pos="720"/>
        </w:tabs>
        <w:rPr>
          <w:sz w:val="24"/>
          <w:szCs w:val="24"/>
        </w:rPr>
      </w:pPr>
      <w:r w:rsidRPr="005E64F4">
        <w:rPr>
          <w:sz w:val="24"/>
          <w:szCs w:val="24"/>
        </w:rPr>
        <w:tab/>
        <w:t>♦</w:t>
      </w:r>
      <w:r w:rsidRPr="005E64F4">
        <w:rPr>
          <w:sz w:val="24"/>
          <w:szCs w:val="24"/>
        </w:rPr>
        <w:tab/>
        <w:t xml:space="preserve">In the GOA, NMFS will not reissue an FFP to the owner of a vessel named on an FFP that has been issued with endorsements for catcher/processor or catcher vessel operation type; trawl, hook-and-line, pot, or jig gear type; and the GOA area endorsement, until after the expiration date of the surrendered FFP.   </w:t>
      </w:r>
    </w:p>
    <w:p w:rsidR="005E64F4" w:rsidRPr="005E64F4" w:rsidRDefault="005E64F4" w:rsidP="00C33FB4">
      <w:pPr>
        <w:tabs>
          <w:tab w:val="left" w:pos="360"/>
          <w:tab w:val="left" w:pos="720"/>
        </w:tabs>
        <w:rPr>
          <w:sz w:val="24"/>
          <w:szCs w:val="24"/>
        </w:rPr>
      </w:pPr>
    </w:p>
    <w:p w:rsidR="005E64F4" w:rsidRPr="005E64F4" w:rsidRDefault="005E64F4" w:rsidP="00C33FB4">
      <w:pPr>
        <w:tabs>
          <w:tab w:val="left" w:pos="360"/>
          <w:tab w:val="left" w:pos="720"/>
        </w:tabs>
        <w:rPr>
          <w:sz w:val="24"/>
          <w:szCs w:val="24"/>
        </w:rPr>
      </w:pPr>
      <w:r w:rsidRPr="005E64F4">
        <w:rPr>
          <w:sz w:val="24"/>
          <w:szCs w:val="24"/>
        </w:rPr>
        <w:t>Currently, an FFP may be amended</w:t>
      </w:r>
      <w:r w:rsidR="006657E9">
        <w:rPr>
          <w:sz w:val="24"/>
          <w:szCs w:val="24"/>
        </w:rPr>
        <w:t xml:space="preserve">; </w:t>
      </w:r>
      <w:r w:rsidR="006657E9" w:rsidRPr="005E64F4">
        <w:rPr>
          <w:sz w:val="24"/>
          <w:szCs w:val="24"/>
        </w:rPr>
        <w:t xml:space="preserve">if </w:t>
      </w:r>
      <w:r w:rsidR="006657E9">
        <w:rPr>
          <w:sz w:val="24"/>
          <w:szCs w:val="24"/>
        </w:rPr>
        <w:t>amended</w:t>
      </w:r>
      <w:r w:rsidR="006657E9" w:rsidRPr="005E64F4">
        <w:rPr>
          <w:sz w:val="24"/>
          <w:szCs w:val="24"/>
        </w:rPr>
        <w:t xml:space="preserve">, </w:t>
      </w:r>
      <w:r w:rsidR="006657E9">
        <w:rPr>
          <w:sz w:val="24"/>
          <w:szCs w:val="24"/>
        </w:rPr>
        <w:t xml:space="preserve">NMFS will reissue </w:t>
      </w:r>
      <w:r w:rsidR="006657E9" w:rsidRPr="005E64F4">
        <w:rPr>
          <w:sz w:val="24"/>
          <w:szCs w:val="24"/>
        </w:rPr>
        <w:t>an</w:t>
      </w:r>
      <w:r w:rsidR="006657E9">
        <w:rPr>
          <w:sz w:val="24"/>
          <w:szCs w:val="24"/>
        </w:rPr>
        <w:t xml:space="preserve"> amended</w:t>
      </w:r>
      <w:r w:rsidR="006657E9" w:rsidRPr="005E64F4">
        <w:rPr>
          <w:sz w:val="24"/>
          <w:szCs w:val="24"/>
        </w:rPr>
        <w:t xml:space="preserve"> FFP in the same fishing year in which it was </w:t>
      </w:r>
      <w:r w:rsidR="006657E9">
        <w:rPr>
          <w:sz w:val="24"/>
          <w:szCs w:val="24"/>
        </w:rPr>
        <w:t>amended</w:t>
      </w:r>
      <w:r w:rsidR="006657E9" w:rsidRPr="005E64F4">
        <w:rPr>
          <w:sz w:val="24"/>
          <w:szCs w:val="24"/>
        </w:rPr>
        <w:t>.</w:t>
      </w:r>
      <w:r w:rsidR="006657E9">
        <w:rPr>
          <w:sz w:val="24"/>
          <w:szCs w:val="24"/>
        </w:rPr>
        <w:t xml:space="preserve">  </w:t>
      </w:r>
      <w:r w:rsidRPr="005E64F4">
        <w:rPr>
          <w:sz w:val="24"/>
          <w:szCs w:val="24"/>
        </w:rPr>
        <w:t>With this action</w:t>
      </w:r>
      <w:r w:rsidR="00C65ACE">
        <w:rPr>
          <w:sz w:val="24"/>
          <w:szCs w:val="24"/>
        </w:rPr>
        <w:t xml:space="preserve">, </w:t>
      </w:r>
      <w:r w:rsidR="006657E9">
        <w:rPr>
          <w:sz w:val="24"/>
          <w:szCs w:val="24"/>
        </w:rPr>
        <w:t xml:space="preserve">NMFS would change procedures </w:t>
      </w:r>
      <w:r w:rsidR="00C65ACE">
        <w:rPr>
          <w:sz w:val="24"/>
          <w:szCs w:val="24"/>
        </w:rPr>
        <w:t>for amendment of an FFP</w:t>
      </w:r>
      <w:r w:rsidRPr="005E64F4">
        <w:rPr>
          <w:sz w:val="24"/>
          <w:szCs w:val="24"/>
        </w:rPr>
        <w:t>:</w:t>
      </w:r>
    </w:p>
    <w:p w:rsidR="005E64F4" w:rsidRPr="005E64F4" w:rsidRDefault="005E64F4" w:rsidP="00C33FB4">
      <w:pPr>
        <w:tabs>
          <w:tab w:val="left" w:pos="360"/>
          <w:tab w:val="left" w:pos="720"/>
        </w:tabs>
        <w:rPr>
          <w:sz w:val="24"/>
          <w:szCs w:val="24"/>
        </w:rPr>
      </w:pPr>
      <w:r w:rsidRPr="005E64F4">
        <w:rPr>
          <w:sz w:val="24"/>
          <w:szCs w:val="24"/>
        </w:rPr>
        <w:t xml:space="preserve">  </w:t>
      </w:r>
    </w:p>
    <w:p w:rsidR="005E64F4" w:rsidRPr="005E64F4" w:rsidRDefault="005E64F4" w:rsidP="00C33FB4">
      <w:pPr>
        <w:tabs>
          <w:tab w:val="left" w:pos="360"/>
          <w:tab w:val="left" w:pos="720"/>
        </w:tabs>
        <w:rPr>
          <w:sz w:val="24"/>
          <w:szCs w:val="24"/>
        </w:rPr>
      </w:pPr>
      <w:r w:rsidRPr="005E64F4">
        <w:rPr>
          <w:sz w:val="24"/>
          <w:szCs w:val="24"/>
        </w:rPr>
        <w:tab/>
        <w:t>♦</w:t>
      </w:r>
      <w:r w:rsidRPr="005E64F4">
        <w:rPr>
          <w:sz w:val="24"/>
          <w:szCs w:val="24"/>
        </w:rPr>
        <w:tab/>
        <w:t xml:space="preserve">In the BSAI, NMFS will not approve an application to amend an FFP to remove a catcher/processor vessel operation endorsement, pot gear type endorsement, hook-and-line gear </w:t>
      </w:r>
      <w:r w:rsidRPr="005E64F4">
        <w:rPr>
          <w:sz w:val="24"/>
          <w:szCs w:val="24"/>
        </w:rPr>
        <w:lastRenderedPageBreak/>
        <w:t xml:space="preserve">type endorsement, or BSAI area endorsement from an FFP that </w:t>
      </w:r>
      <w:r w:rsidR="00C07622">
        <w:rPr>
          <w:sz w:val="24"/>
          <w:szCs w:val="24"/>
        </w:rPr>
        <w:t xml:space="preserve">was </w:t>
      </w:r>
      <w:r w:rsidRPr="005E64F4">
        <w:rPr>
          <w:sz w:val="24"/>
          <w:szCs w:val="24"/>
        </w:rPr>
        <w:t xml:space="preserve">issued with endorsements for catcher/processor operation type, pot or hook-and-line gear type, and the BSAI area.    </w:t>
      </w:r>
    </w:p>
    <w:p w:rsidR="005E64F4" w:rsidRPr="005E64F4" w:rsidRDefault="005E64F4" w:rsidP="00C33FB4">
      <w:pPr>
        <w:tabs>
          <w:tab w:val="left" w:pos="360"/>
          <w:tab w:val="left" w:pos="720"/>
        </w:tabs>
        <w:rPr>
          <w:sz w:val="24"/>
          <w:szCs w:val="24"/>
        </w:rPr>
      </w:pPr>
    </w:p>
    <w:p w:rsidR="005E64F4" w:rsidRPr="005E64F4" w:rsidRDefault="005E64F4" w:rsidP="00C33FB4">
      <w:pPr>
        <w:tabs>
          <w:tab w:val="left" w:pos="360"/>
          <w:tab w:val="left" w:pos="720"/>
        </w:tabs>
        <w:rPr>
          <w:sz w:val="24"/>
          <w:szCs w:val="24"/>
        </w:rPr>
      </w:pPr>
      <w:r w:rsidRPr="005E64F4">
        <w:rPr>
          <w:sz w:val="24"/>
          <w:szCs w:val="24"/>
        </w:rPr>
        <w:tab/>
        <w:t>♦</w:t>
      </w:r>
      <w:r w:rsidRPr="005E64F4">
        <w:rPr>
          <w:sz w:val="24"/>
          <w:szCs w:val="24"/>
        </w:rPr>
        <w:tab/>
        <w:t xml:space="preserve">In the GOA, NMFS will not approve an application to amend an FFP to remove a catcher/processor or catcher vessel operation endorsement, pot gear type endorsement, trawl gear type endorsement, hook-and-line gear type endorsement, or GOA area endorsement from an FFP that </w:t>
      </w:r>
      <w:r w:rsidR="00C07622">
        <w:rPr>
          <w:sz w:val="24"/>
          <w:szCs w:val="24"/>
        </w:rPr>
        <w:t xml:space="preserve">was </w:t>
      </w:r>
      <w:r w:rsidRPr="005E64F4">
        <w:rPr>
          <w:sz w:val="24"/>
          <w:szCs w:val="24"/>
        </w:rPr>
        <w:t>issued with these endorsements.</w:t>
      </w:r>
    </w:p>
    <w:p w:rsidR="005E64F4" w:rsidRPr="005E64F4" w:rsidRDefault="005E64F4" w:rsidP="005E64F4">
      <w:pPr>
        <w:rPr>
          <w:sz w:val="24"/>
          <w:szCs w:val="24"/>
        </w:rPr>
      </w:pPr>
    </w:p>
    <w:p w:rsidR="005E64F4" w:rsidRPr="00C07622" w:rsidRDefault="005E64F4" w:rsidP="005E64F4">
      <w:pPr>
        <w:rPr>
          <w:sz w:val="24"/>
          <w:szCs w:val="24"/>
          <w:u w:val="single"/>
        </w:rPr>
      </w:pPr>
      <w:r w:rsidRPr="00C07622">
        <w:rPr>
          <w:sz w:val="24"/>
          <w:szCs w:val="24"/>
          <w:u w:val="single"/>
        </w:rPr>
        <w:t xml:space="preserve">Federal Processor Permit (FPP)  </w:t>
      </w:r>
    </w:p>
    <w:p w:rsidR="009A5F95" w:rsidRDefault="005E64F4" w:rsidP="009A5F95">
      <w:pPr>
        <w:rPr>
          <w:sz w:val="24"/>
          <w:szCs w:val="24"/>
        </w:rPr>
      </w:pPr>
      <w:r w:rsidRPr="005E64F4">
        <w:rPr>
          <w:sz w:val="24"/>
          <w:szCs w:val="24"/>
        </w:rPr>
        <w:t xml:space="preserve">A </w:t>
      </w:r>
      <w:proofErr w:type="spellStart"/>
      <w:r w:rsidRPr="005E64F4">
        <w:rPr>
          <w:sz w:val="24"/>
          <w:szCs w:val="24"/>
        </w:rPr>
        <w:t>shoreside</w:t>
      </w:r>
      <w:proofErr w:type="spellEnd"/>
      <w:r w:rsidRPr="005E64F4">
        <w:rPr>
          <w:sz w:val="24"/>
          <w:szCs w:val="24"/>
        </w:rPr>
        <w:t xml:space="preserve"> processor or stationary floating processor must hold an </w:t>
      </w:r>
      <w:r w:rsidR="00C07622">
        <w:rPr>
          <w:sz w:val="24"/>
          <w:szCs w:val="24"/>
        </w:rPr>
        <w:t xml:space="preserve">active </w:t>
      </w:r>
      <w:r w:rsidRPr="005E64F4">
        <w:rPr>
          <w:sz w:val="24"/>
          <w:szCs w:val="24"/>
        </w:rPr>
        <w:t>FPP to receive</w:t>
      </w:r>
      <w:r w:rsidR="00C07622">
        <w:rPr>
          <w:sz w:val="24"/>
          <w:szCs w:val="24"/>
        </w:rPr>
        <w:t xml:space="preserve">, purchase, arrange to purchase, unprocessed </w:t>
      </w:r>
      <w:proofErr w:type="spellStart"/>
      <w:r w:rsidRPr="005E64F4">
        <w:rPr>
          <w:sz w:val="24"/>
          <w:szCs w:val="24"/>
        </w:rPr>
        <w:t>groundfish</w:t>
      </w:r>
      <w:proofErr w:type="spellEnd"/>
      <w:r w:rsidRPr="005E64F4">
        <w:rPr>
          <w:sz w:val="24"/>
          <w:szCs w:val="24"/>
        </w:rPr>
        <w:t xml:space="preserve"> harvested in the GOA or BSAI</w:t>
      </w:r>
      <w:r w:rsidR="009A5F95">
        <w:rPr>
          <w:sz w:val="24"/>
          <w:szCs w:val="24"/>
        </w:rPr>
        <w:t xml:space="preserve"> (see </w:t>
      </w:r>
    </w:p>
    <w:p w:rsidR="009A5F95" w:rsidRDefault="009A5F95" w:rsidP="009A5F95">
      <w:pPr>
        <w:rPr>
          <w:sz w:val="24"/>
          <w:szCs w:val="24"/>
        </w:rPr>
      </w:pPr>
      <w:proofErr w:type="gramStart"/>
      <w:r w:rsidRPr="0004447C">
        <w:rPr>
          <w:sz w:val="24"/>
          <w:szCs w:val="24"/>
        </w:rPr>
        <w:t>50 CFR 679.4(f)</w:t>
      </w:r>
      <w:r>
        <w:rPr>
          <w:sz w:val="24"/>
          <w:szCs w:val="24"/>
        </w:rPr>
        <w:t>)</w:t>
      </w:r>
      <w:r w:rsidRPr="0004447C">
        <w:rPr>
          <w:sz w:val="24"/>
          <w:szCs w:val="24"/>
        </w:rPr>
        <w:t>.</w:t>
      </w:r>
      <w:proofErr w:type="gramEnd"/>
    </w:p>
    <w:p w:rsidR="009A5F95" w:rsidRDefault="009A5F95" w:rsidP="009A5F95">
      <w:pPr>
        <w:rPr>
          <w:sz w:val="24"/>
          <w:szCs w:val="24"/>
        </w:rPr>
      </w:pPr>
    </w:p>
    <w:p w:rsidR="005E64F4" w:rsidRDefault="00E24FF7" w:rsidP="005E64F4">
      <w:pPr>
        <w:rPr>
          <w:sz w:val="24"/>
          <w:szCs w:val="24"/>
        </w:rPr>
      </w:pPr>
      <w:r>
        <w:rPr>
          <w:sz w:val="24"/>
          <w:szCs w:val="24"/>
        </w:rPr>
        <w:t>With t</w:t>
      </w:r>
      <w:r w:rsidR="005E64F4" w:rsidRPr="005E64F4">
        <w:rPr>
          <w:sz w:val="24"/>
          <w:szCs w:val="24"/>
        </w:rPr>
        <w:t>his action</w:t>
      </w:r>
      <w:r>
        <w:rPr>
          <w:sz w:val="24"/>
          <w:szCs w:val="24"/>
        </w:rPr>
        <w:t>, NMFS</w:t>
      </w:r>
      <w:r w:rsidR="005E64F4" w:rsidRPr="005E64F4">
        <w:rPr>
          <w:sz w:val="24"/>
          <w:szCs w:val="24"/>
        </w:rPr>
        <w:t xml:space="preserve"> adds a new category of participants required to hold an FPP:  a Community Quota Entity (CQE) floating processor.</w:t>
      </w:r>
      <w:r w:rsidR="005E64F4">
        <w:rPr>
          <w:sz w:val="24"/>
          <w:szCs w:val="24"/>
        </w:rPr>
        <w:t xml:space="preserve">  </w:t>
      </w:r>
      <w:r w:rsidR="005E64F4" w:rsidRPr="005E64F4">
        <w:rPr>
          <w:sz w:val="24"/>
          <w:szCs w:val="24"/>
        </w:rPr>
        <w:t xml:space="preserve">Vessel owners and operators can apply for a CQE floating processor endorsement on the FPP.  A </w:t>
      </w:r>
      <w:proofErr w:type="spellStart"/>
      <w:r w:rsidR="005E64F4" w:rsidRPr="005E64F4">
        <w:rPr>
          <w:sz w:val="24"/>
          <w:szCs w:val="24"/>
        </w:rPr>
        <w:t>mothership</w:t>
      </w:r>
      <w:proofErr w:type="spellEnd"/>
      <w:r w:rsidR="005E64F4" w:rsidRPr="005E64F4">
        <w:rPr>
          <w:sz w:val="24"/>
          <w:szCs w:val="24"/>
        </w:rPr>
        <w:t xml:space="preserve"> FFP holder that chooses to operate as a CQE floating processor would need to surrender his or her FFP and apply for an FPP with the CQE floating processor endorsement.</w:t>
      </w:r>
      <w:r w:rsidR="00AA2A79">
        <w:rPr>
          <w:sz w:val="24"/>
          <w:szCs w:val="24"/>
        </w:rPr>
        <w:t xml:space="preserve">  R</w:t>
      </w:r>
      <w:r w:rsidR="00AA2A79" w:rsidRPr="00AA2A79">
        <w:rPr>
          <w:sz w:val="24"/>
          <w:szCs w:val="24"/>
        </w:rPr>
        <w:t xml:space="preserve">egulations restrict the owner </w:t>
      </w:r>
      <w:r w:rsidR="00AA2A79">
        <w:rPr>
          <w:sz w:val="24"/>
          <w:szCs w:val="24"/>
        </w:rPr>
        <w:t xml:space="preserve">or </w:t>
      </w:r>
      <w:r w:rsidR="00AA2A79" w:rsidRPr="00AA2A79">
        <w:rPr>
          <w:sz w:val="24"/>
          <w:szCs w:val="24"/>
        </w:rPr>
        <w:t xml:space="preserve">operator of </w:t>
      </w:r>
      <w:r w:rsidR="00AA2A79">
        <w:rPr>
          <w:sz w:val="24"/>
          <w:szCs w:val="24"/>
        </w:rPr>
        <w:t xml:space="preserve">a </w:t>
      </w:r>
      <w:r w:rsidR="00AA2A79" w:rsidRPr="00AA2A79">
        <w:rPr>
          <w:sz w:val="24"/>
          <w:szCs w:val="24"/>
        </w:rPr>
        <w:t>vessel from possessing both a</w:t>
      </w:r>
      <w:r w:rsidR="009A5F95">
        <w:rPr>
          <w:sz w:val="24"/>
          <w:szCs w:val="24"/>
        </w:rPr>
        <w:t xml:space="preserve">n FPP and an FFP simultaneously.  </w:t>
      </w:r>
    </w:p>
    <w:p w:rsidR="007E3462" w:rsidRDefault="007E3462" w:rsidP="005E64F4">
      <w:pPr>
        <w:rPr>
          <w:sz w:val="24"/>
          <w:szCs w:val="24"/>
        </w:rPr>
      </w:pPr>
    </w:p>
    <w:p w:rsidR="007E3462" w:rsidRPr="005E64F4" w:rsidRDefault="007E3462" w:rsidP="005E64F4">
      <w:pPr>
        <w:rPr>
          <w:sz w:val="24"/>
          <w:szCs w:val="24"/>
        </w:rPr>
      </w:pPr>
      <w:r w:rsidRPr="007E3462">
        <w:rPr>
          <w:sz w:val="24"/>
          <w:szCs w:val="24"/>
        </w:rPr>
        <w:t xml:space="preserve">Currently, a limited number of </w:t>
      </w:r>
      <w:proofErr w:type="spellStart"/>
      <w:r w:rsidRPr="007E3462">
        <w:rPr>
          <w:sz w:val="24"/>
          <w:szCs w:val="24"/>
        </w:rPr>
        <w:t>shoreside</w:t>
      </w:r>
      <w:proofErr w:type="spellEnd"/>
      <w:r w:rsidRPr="007E3462">
        <w:rPr>
          <w:sz w:val="24"/>
          <w:szCs w:val="24"/>
        </w:rPr>
        <w:t xml:space="preserve"> processors operate in GOA communities.  The majority of Western GOA </w:t>
      </w:r>
      <w:proofErr w:type="spellStart"/>
      <w:r w:rsidRPr="007E3462">
        <w:rPr>
          <w:sz w:val="24"/>
          <w:szCs w:val="24"/>
        </w:rPr>
        <w:t>groundfish</w:t>
      </w:r>
      <w:proofErr w:type="spellEnd"/>
      <w:r w:rsidRPr="007E3462">
        <w:rPr>
          <w:sz w:val="24"/>
          <w:szCs w:val="24"/>
        </w:rPr>
        <w:t xml:space="preserve"> deliveries are made to Sand Point and King Cove, which each have one </w:t>
      </w:r>
      <w:proofErr w:type="spellStart"/>
      <w:r w:rsidRPr="007E3462">
        <w:rPr>
          <w:sz w:val="24"/>
          <w:szCs w:val="24"/>
        </w:rPr>
        <w:t>shoreside</w:t>
      </w:r>
      <w:proofErr w:type="spellEnd"/>
      <w:r w:rsidRPr="007E3462">
        <w:rPr>
          <w:sz w:val="24"/>
          <w:szCs w:val="24"/>
        </w:rPr>
        <w:t xml:space="preserve"> plant, and Dutch Harbor.  Most (&gt;95%) of Central GOA </w:t>
      </w:r>
      <w:proofErr w:type="spellStart"/>
      <w:r w:rsidRPr="007E3462">
        <w:rPr>
          <w:sz w:val="24"/>
          <w:szCs w:val="24"/>
        </w:rPr>
        <w:t>groundfish</w:t>
      </w:r>
      <w:proofErr w:type="spellEnd"/>
      <w:r w:rsidRPr="007E3462">
        <w:rPr>
          <w:sz w:val="24"/>
          <w:szCs w:val="24"/>
        </w:rPr>
        <w:t xml:space="preserve"> deliveries are made to Kodiak.  The rationale for allowing </w:t>
      </w:r>
      <w:proofErr w:type="spellStart"/>
      <w:r w:rsidRPr="007E3462">
        <w:rPr>
          <w:sz w:val="24"/>
          <w:szCs w:val="24"/>
        </w:rPr>
        <w:t>motherships</w:t>
      </w:r>
      <w:proofErr w:type="spellEnd"/>
      <w:r w:rsidRPr="007E3462">
        <w:rPr>
          <w:sz w:val="24"/>
          <w:szCs w:val="24"/>
        </w:rPr>
        <w:t xml:space="preserve"> to process within specific GOA communities is that it may provide an incentive for additional processors to operate in the GOA, which would give CV operators more options for making deliveries, and possibly higher prices.</w:t>
      </w:r>
    </w:p>
    <w:p w:rsidR="005E64F4" w:rsidRPr="005E64F4" w:rsidRDefault="005E64F4" w:rsidP="005E64F4">
      <w:pPr>
        <w:rPr>
          <w:sz w:val="24"/>
          <w:szCs w:val="24"/>
        </w:rPr>
      </w:pPr>
    </w:p>
    <w:p w:rsidR="0096429B" w:rsidRDefault="00BE68CE">
      <w:pPr>
        <w:tabs>
          <w:tab w:val="left" w:pos="720"/>
        </w:tabs>
        <w:rPr>
          <w:b/>
          <w:bCs/>
          <w:sz w:val="24"/>
          <w:szCs w:val="24"/>
        </w:rPr>
      </w:pPr>
      <w:r>
        <w:rPr>
          <w:b/>
          <w:bCs/>
          <w:sz w:val="24"/>
          <w:szCs w:val="24"/>
        </w:rPr>
        <w:t xml:space="preserve">A. </w:t>
      </w:r>
      <w:r>
        <w:rPr>
          <w:b/>
          <w:bCs/>
          <w:sz w:val="24"/>
          <w:szCs w:val="24"/>
        </w:rPr>
        <w:tab/>
        <w:t>JUSTIFICATION</w:t>
      </w:r>
    </w:p>
    <w:p w:rsidR="00953FB5" w:rsidRDefault="00953FB5" w:rsidP="00ED5774">
      <w:pPr>
        <w:tabs>
          <w:tab w:val="left" w:pos="720"/>
        </w:tabs>
        <w:ind w:left="720" w:hanging="720"/>
        <w:rPr>
          <w:b/>
          <w:bCs/>
          <w:sz w:val="24"/>
          <w:szCs w:val="24"/>
        </w:rPr>
      </w:pPr>
    </w:p>
    <w:p w:rsidR="006766AB" w:rsidRDefault="006766AB">
      <w:pPr>
        <w:widowControl/>
        <w:autoSpaceDE/>
        <w:autoSpaceDN/>
        <w:adjustRightInd/>
        <w:rPr>
          <w:sz w:val="24"/>
          <w:szCs w:val="24"/>
        </w:rPr>
      </w:pPr>
      <w:r w:rsidRPr="006766AB">
        <w:rPr>
          <w:sz w:val="24"/>
          <w:szCs w:val="24"/>
        </w:rPr>
        <w:t xml:space="preserve">Amendment 83 to the Fishery Management Plan for </w:t>
      </w:r>
      <w:proofErr w:type="spellStart"/>
      <w:r w:rsidRPr="006766AB">
        <w:rPr>
          <w:sz w:val="24"/>
          <w:szCs w:val="24"/>
        </w:rPr>
        <w:t>Groundfish</w:t>
      </w:r>
      <w:proofErr w:type="spellEnd"/>
      <w:r w:rsidRPr="006766AB">
        <w:rPr>
          <w:sz w:val="24"/>
          <w:szCs w:val="24"/>
        </w:rPr>
        <w:t xml:space="preserve"> of the Gulf of Alaska (GOA)</w:t>
      </w:r>
      <w:r>
        <w:rPr>
          <w:sz w:val="24"/>
          <w:szCs w:val="24"/>
        </w:rPr>
        <w:t xml:space="preserve"> </w:t>
      </w:r>
      <w:r w:rsidRPr="006766AB">
        <w:rPr>
          <w:sz w:val="24"/>
          <w:szCs w:val="24"/>
        </w:rPr>
        <w:t xml:space="preserve">would allocate the Western and Central GOA Pacific cod total allowable catch (TAC) limits among various gear and operational sectors.  Sector allocations would limit the amount of Western and Central GOA Pacific cod that each sector is authorized to harvest.  This action would reduce competition among sectors and would support stability in the Pacific cod fishery.  This </w:t>
      </w:r>
      <w:r w:rsidR="008A2FC1">
        <w:rPr>
          <w:sz w:val="24"/>
          <w:szCs w:val="24"/>
        </w:rPr>
        <w:t>action</w:t>
      </w:r>
      <w:r w:rsidRPr="006766AB">
        <w:rPr>
          <w:sz w:val="24"/>
          <w:szCs w:val="24"/>
        </w:rPr>
        <w:t xml:space="preserve"> would also limit access to the Federal Pacific cod TAC fisheries prosecuted in State waters, commonly known as the parallel fishery, adjacent to the Western and Central GOA.  This action is intended to promote community participation and would provide incentives for ne</w:t>
      </w:r>
      <w:r w:rsidR="008A2FC1">
        <w:rPr>
          <w:sz w:val="24"/>
          <w:szCs w:val="24"/>
        </w:rPr>
        <w:t xml:space="preserve">w entrants in the jig sector.  </w:t>
      </w:r>
    </w:p>
    <w:p w:rsidR="0096429B" w:rsidRDefault="0096429B">
      <w:pPr>
        <w:widowControl/>
        <w:autoSpaceDE/>
        <w:autoSpaceDN/>
        <w:adjustRightInd/>
        <w:rPr>
          <w:sz w:val="24"/>
          <w:szCs w:val="24"/>
        </w:rPr>
      </w:pPr>
    </w:p>
    <w:p w:rsidR="00BE68CE" w:rsidRDefault="00BE68CE" w:rsidP="00ED5774">
      <w:pPr>
        <w:rPr>
          <w:sz w:val="24"/>
          <w:szCs w:val="24"/>
        </w:rPr>
      </w:pPr>
      <w:r>
        <w:rPr>
          <w:b/>
          <w:bCs/>
          <w:sz w:val="24"/>
          <w:szCs w:val="24"/>
        </w:rPr>
        <w:t xml:space="preserve">1.  </w:t>
      </w:r>
      <w:r>
        <w:rPr>
          <w:b/>
          <w:bCs/>
          <w:sz w:val="24"/>
          <w:szCs w:val="24"/>
          <w:u w:val="single"/>
        </w:rPr>
        <w:t>Explain the circumstances that make the collection of information necessary.</w:t>
      </w:r>
    </w:p>
    <w:p w:rsidR="00BE68CE" w:rsidRDefault="00BE68CE" w:rsidP="00ED5774">
      <w:pPr>
        <w:rPr>
          <w:sz w:val="24"/>
          <w:szCs w:val="24"/>
        </w:rPr>
      </w:pPr>
    </w:p>
    <w:p w:rsidR="00E7211E" w:rsidRDefault="00976E5A">
      <w:pPr>
        <w:rPr>
          <w:sz w:val="24"/>
          <w:szCs w:val="24"/>
        </w:rPr>
      </w:pPr>
      <w:r w:rsidRPr="00976E5A">
        <w:rPr>
          <w:sz w:val="24"/>
          <w:szCs w:val="24"/>
        </w:rPr>
        <w:t xml:space="preserve">Competition among participants in the Western and Central GOA Pacific cod fisheries has intensified in recent years.  Because the TACs are not divided among gear or operation types, there is a derby-style race for fish and competition among the various gear types for shares of the TACs.  The proposed action would divide the Western and Central GOA Pacific cod TACs among the various gear and operation types, based primarily on historical dependency and use by each sector, while also considering the needs of fishing communities.  This amendment is intended to enhance stability in the fishery by enabling operators within each sector to plan </w:t>
      </w:r>
      <w:r w:rsidRPr="00976E5A">
        <w:rPr>
          <w:sz w:val="24"/>
          <w:szCs w:val="24"/>
        </w:rPr>
        <w:lastRenderedPageBreak/>
        <w:t xml:space="preserve">harvesting or processing activity during a fishing year, reduce competition among sectors, and </w:t>
      </w:r>
    </w:p>
    <w:p w:rsidR="00524F13" w:rsidRDefault="00976E5A">
      <w:pPr>
        <w:rPr>
          <w:sz w:val="24"/>
          <w:szCs w:val="24"/>
        </w:rPr>
      </w:pPr>
      <w:proofErr w:type="gramStart"/>
      <w:r w:rsidRPr="00976E5A">
        <w:rPr>
          <w:sz w:val="24"/>
          <w:szCs w:val="24"/>
        </w:rPr>
        <w:t>preserve</w:t>
      </w:r>
      <w:proofErr w:type="gramEnd"/>
      <w:r w:rsidRPr="00976E5A">
        <w:rPr>
          <w:sz w:val="24"/>
          <w:szCs w:val="24"/>
        </w:rPr>
        <w:t xml:space="preserve"> the historical division of catch among sectors, while providing opportunities for new entrants in these fisheries.  </w:t>
      </w:r>
    </w:p>
    <w:p w:rsidR="00E7211E" w:rsidRDefault="00E7211E">
      <w:pPr>
        <w:rPr>
          <w:b/>
          <w:bCs/>
          <w:sz w:val="24"/>
          <w:szCs w:val="24"/>
        </w:rPr>
      </w:pPr>
    </w:p>
    <w:p w:rsidR="00BE68CE" w:rsidRDefault="00BE68CE">
      <w:pPr>
        <w:rPr>
          <w:b/>
          <w:bCs/>
          <w:sz w:val="24"/>
          <w:szCs w:val="24"/>
        </w:rPr>
      </w:pPr>
      <w:r>
        <w:rPr>
          <w:b/>
          <w:bCs/>
          <w:sz w:val="24"/>
          <w:szCs w:val="24"/>
        </w:rPr>
        <w:t xml:space="preserve">2.  </w:t>
      </w:r>
      <w:r w:rsidR="002868B7">
        <w:rPr>
          <w:szCs w:val="24"/>
          <w:lang w:val="en-CA"/>
        </w:rPr>
        <w:fldChar w:fldCharType="begin"/>
      </w:r>
      <w:r>
        <w:rPr>
          <w:szCs w:val="24"/>
          <w:lang w:val="en-CA"/>
        </w:rPr>
        <w:instrText xml:space="preserve"> SEQ CHAPTER \h \r 1</w:instrText>
      </w:r>
      <w:r w:rsidR="002868B7">
        <w:rPr>
          <w:szCs w:val="24"/>
          <w:lang w:val="en-CA"/>
        </w:rPr>
        <w:fldChar w:fldCharType="end"/>
      </w:r>
      <w:r>
        <w:rPr>
          <w:b/>
          <w:bCs/>
          <w:sz w:val="24"/>
          <w:szCs w:val="24"/>
          <w:u w:val="single"/>
        </w:rPr>
        <w:t xml:space="preserve">Explain how, by whom, how frequently, and for what purpose the information will be used.  </w:t>
      </w:r>
      <w:r w:rsidR="002868B7">
        <w:rPr>
          <w:szCs w:val="24"/>
          <w:lang w:val="en-CA"/>
        </w:rPr>
        <w:fldChar w:fldCharType="begin"/>
      </w:r>
      <w:r>
        <w:rPr>
          <w:szCs w:val="24"/>
          <w:lang w:val="en-CA"/>
        </w:rPr>
        <w:instrText xml:space="preserve"> SEQ CHAPTER \h \r 1</w:instrText>
      </w:r>
      <w:r w:rsidR="002868B7">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60DBF" w:rsidRDefault="00460DBF">
      <w:pPr>
        <w:rPr>
          <w:b/>
          <w:bCs/>
        </w:rPr>
      </w:pPr>
    </w:p>
    <w:p w:rsidR="00F356B5" w:rsidRDefault="00385CA3" w:rsidP="00681EA4">
      <w:pPr>
        <w:widowControl/>
        <w:autoSpaceDE/>
        <w:autoSpaceDN/>
        <w:adjustRightInd/>
        <w:rPr>
          <w:sz w:val="24"/>
          <w:szCs w:val="24"/>
        </w:rPr>
      </w:pPr>
      <w:r w:rsidRPr="00A112F6">
        <w:rPr>
          <w:sz w:val="24"/>
          <w:szCs w:val="24"/>
        </w:rPr>
        <w:t xml:space="preserve">The information requested on the </w:t>
      </w:r>
      <w:r w:rsidR="00681EA4">
        <w:rPr>
          <w:sz w:val="24"/>
          <w:szCs w:val="24"/>
        </w:rPr>
        <w:t xml:space="preserve">FFP and FPP </w:t>
      </w:r>
      <w:r w:rsidRPr="00A112F6">
        <w:rPr>
          <w:sz w:val="24"/>
          <w:szCs w:val="24"/>
        </w:rPr>
        <w:t>application</w:t>
      </w:r>
      <w:r>
        <w:rPr>
          <w:sz w:val="24"/>
          <w:szCs w:val="24"/>
        </w:rPr>
        <w:t>s</w:t>
      </w:r>
      <w:r w:rsidRPr="00A112F6">
        <w:rPr>
          <w:sz w:val="24"/>
          <w:szCs w:val="24"/>
        </w:rPr>
        <w:t xml:space="preserve"> is used </w:t>
      </w:r>
      <w:r w:rsidR="009B0126">
        <w:rPr>
          <w:sz w:val="24"/>
          <w:szCs w:val="24"/>
        </w:rPr>
        <w:t xml:space="preserve">for fisheries management and regulatory compliance </w:t>
      </w:r>
      <w:r w:rsidRPr="00A112F6">
        <w:rPr>
          <w:sz w:val="24"/>
          <w:szCs w:val="24"/>
        </w:rPr>
        <w:t>by the U.S. Coast Guard (USCG)</w:t>
      </w:r>
      <w:r>
        <w:rPr>
          <w:sz w:val="24"/>
          <w:szCs w:val="24"/>
        </w:rPr>
        <w:t>,</w:t>
      </w:r>
      <w:r w:rsidRPr="00A112F6">
        <w:rPr>
          <w:sz w:val="24"/>
          <w:szCs w:val="24"/>
        </w:rPr>
        <w:t xml:space="preserve"> NMFS Sustainable Fisheries</w:t>
      </w:r>
      <w:r>
        <w:rPr>
          <w:sz w:val="24"/>
          <w:szCs w:val="24"/>
        </w:rPr>
        <w:t xml:space="preserve"> </w:t>
      </w:r>
      <w:r w:rsidRPr="00A112F6">
        <w:rPr>
          <w:sz w:val="24"/>
          <w:szCs w:val="24"/>
        </w:rPr>
        <w:t xml:space="preserve">Division, NMFS </w:t>
      </w:r>
      <w:r>
        <w:rPr>
          <w:sz w:val="24"/>
          <w:szCs w:val="24"/>
        </w:rPr>
        <w:t>Restricted Access Management Program</w:t>
      </w:r>
      <w:r w:rsidRPr="00A112F6">
        <w:rPr>
          <w:sz w:val="24"/>
          <w:szCs w:val="24"/>
        </w:rPr>
        <w:t xml:space="preserve">, NMFS Observer Program, </w:t>
      </w:r>
      <w:proofErr w:type="gramStart"/>
      <w:r w:rsidRPr="00A112F6">
        <w:rPr>
          <w:sz w:val="24"/>
          <w:szCs w:val="24"/>
        </w:rPr>
        <w:t>NOAA</w:t>
      </w:r>
      <w:proofErr w:type="gramEnd"/>
      <w:r w:rsidRPr="00A112F6">
        <w:rPr>
          <w:sz w:val="24"/>
          <w:szCs w:val="24"/>
        </w:rPr>
        <w:t xml:space="preserve"> Fisheries Office for Enforcement, and </w:t>
      </w:r>
      <w:r>
        <w:rPr>
          <w:sz w:val="24"/>
          <w:szCs w:val="24"/>
        </w:rPr>
        <w:t xml:space="preserve">the </w:t>
      </w:r>
      <w:r w:rsidRPr="00A112F6">
        <w:rPr>
          <w:sz w:val="24"/>
          <w:szCs w:val="24"/>
        </w:rPr>
        <w:t>Council.</w:t>
      </w:r>
    </w:p>
    <w:p w:rsidR="00993800" w:rsidRDefault="006D54FD" w:rsidP="006D54FD">
      <w:pPr>
        <w:rPr>
          <w:sz w:val="24"/>
          <w:szCs w:val="24"/>
        </w:rPr>
      </w:pPr>
      <w:r>
        <w:rPr>
          <w:sz w:val="24"/>
          <w:szCs w:val="24"/>
        </w:rPr>
        <w:t xml:space="preserve">The applications may be </w:t>
      </w:r>
      <w:r w:rsidR="00993800">
        <w:rPr>
          <w:sz w:val="24"/>
          <w:szCs w:val="24"/>
        </w:rPr>
        <w:t xml:space="preserve">submitted </w:t>
      </w:r>
    </w:p>
    <w:p w:rsidR="00993800" w:rsidRDefault="00993800" w:rsidP="006D54FD">
      <w:pPr>
        <w:rPr>
          <w:sz w:val="24"/>
          <w:szCs w:val="24"/>
        </w:rPr>
      </w:pPr>
    </w:p>
    <w:p w:rsidR="006D54FD" w:rsidRDefault="00993800" w:rsidP="006D54FD">
      <w:pPr>
        <w:rPr>
          <w:sz w:val="24"/>
          <w:szCs w:val="24"/>
        </w:rPr>
      </w:pPr>
      <w:proofErr w:type="gramStart"/>
      <w:r>
        <w:rPr>
          <w:sz w:val="24"/>
          <w:szCs w:val="24"/>
        </w:rPr>
        <w:t>by</w:t>
      </w:r>
      <w:proofErr w:type="gramEnd"/>
      <w:r>
        <w:rPr>
          <w:sz w:val="24"/>
          <w:szCs w:val="24"/>
        </w:rPr>
        <w:t xml:space="preserve"> </w:t>
      </w:r>
      <w:r w:rsidR="006D54FD">
        <w:rPr>
          <w:sz w:val="24"/>
          <w:szCs w:val="24"/>
        </w:rPr>
        <w:t>mail</w:t>
      </w:r>
      <w:r>
        <w:rPr>
          <w:sz w:val="24"/>
          <w:szCs w:val="24"/>
        </w:rPr>
        <w:t xml:space="preserve"> </w:t>
      </w:r>
      <w:r w:rsidR="006D54FD" w:rsidRPr="00F356B5">
        <w:rPr>
          <w:sz w:val="24"/>
          <w:szCs w:val="24"/>
        </w:rPr>
        <w:t xml:space="preserve">to: </w:t>
      </w:r>
      <w:r w:rsidR="006D54FD">
        <w:rPr>
          <w:sz w:val="24"/>
          <w:szCs w:val="24"/>
        </w:rPr>
        <w:tab/>
      </w:r>
      <w:r w:rsidR="006D54FD" w:rsidRPr="00F356B5">
        <w:rPr>
          <w:sz w:val="24"/>
          <w:szCs w:val="24"/>
        </w:rPr>
        <w:t>NMFS, Alaska Region</w:t>
      </w:r>
    </w:p>
    <w:p w:rsidR="006D54FD" w:rsidRDefault="006D54FD" w:rsidP="006D54FD">
      <w:pPr>
        <w:rPr>
          <w:sz w:val="24"/>
          <w:szCs w:val="24"/>
        </w:rPr>
      </w:pPr>
      <w:r>
        <w:rPr>
          <w:sz w:val="24"/>
          <w:szCs w:val="24"/>
        </w:rPr>
        <w:tab/>
      </w:r>
      <w:r>
        <w:rPr>
          <w:sz w:val="24"/>
          <w:szCs w:val="24"/>
        </w:rPr>
        <w:tab/>
      </w:r>
      <w:r w:rsidRPr="00F356B5">
        <w:rPr>
          <w:sz w:val="24"/>
          <w:szCs w:val="24"/>
        </w:rPr>
        <w:t>Restricted Access Management (RAM) Program</w:t>
      </w:r>
    </w:p>
    <w:p w:rsidR="006D54FD" w:rsidRDefault="006D54FD" w:rsidP="006D54FD">
      <w:pPr>
        <w:rPr>
          <w:sz w:val="24"/>
          <w:szCs w:val="24"/>
        </w:rPr>
      </w:pPr>
      <w:r>
        <w:rPr>
          <w:sz w:val="24"/>
          <w:szCs w:val="24"/>
        </w:rPr>
        <w:tab/>
      </w:r>
      <w:r>
        <w:rPr>
          <w:sz w:val="24"/>
          <w:szCs w:val="24"/>
        </w:rPr>
        <w:tab/>
      </w:r>
      <w:smartTag w:uri="urn:schemas-microsoft-com:office:smarttags" w:element="address">
        <w:smartTag w:uri="urn:schemas-microsoft-com:office:smarttags" w:element="Street">
          <w:r w:rsidRPr="00F356B5">
            <w:rPr>
              <w:sz w:val="24"/>
              <w:szCs w:val="24"/>
            </w:rPr>
            <w:t>P.O. Box</w:t>
          </w:r>
        </w:smartTag>
        <w:r w:rsidRPr="00F356B5">
          <w:rPr>
            <w:sz w:val="24"/>
            <w:szCs w:val="24"/>
          </w:rPr>
          <w:t xml:space="preserve"> 21668</w:t>
        </w:r>
      </w:smartTag>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City">
          <w:r w:rsidRPr="00F356B5">
            <w:rPr>
              <w:sz w:val="24"/>
              <w:szCs w:val="24"/>
            </w:rPr>
            <w:t>Juneau</w:t>
          </w:r>
        </w:smartTag>
        <w:r w:rsidRPr="00F356B5">
          <w:rPr>
            <w:sz w:val="24"/>
            <w:szCs w:val="24"/>
          </w:rPr>
          <w:t xml:space="preserve">, </w:t>
        </w:r>
        <w:smartTag w:uri="urn:schemas-microsoft-com:office:smarttags" w:element="State">
          <w:r w:rsidRPr="00F356B5">
            <w:rPr>
              <w:sz w:val="24"/>
              <w:szCs w:val="24"/>
            </w:rPr>
            <w:t>AK</w:t>
          </w:r>
        </w:smartTag>
        <w:r w:rsidRPr="00F356B5">
          <w:rPr>
            <w:sz w:val="24"/>
            <w:szCs w:val="24"/>
          </w:rPr>
          <w:t xml:space="preserve"> </w:t>
        </w:r>
        <w:smartTag w:uri="urn:schemas-microsoft-com:office:smarttags" w:element="PostalCode">
          <w:r w:rsidRPr="00F356B5">
            <w:rPr>
              <w:sz w:val="24"/>
              <w:szCs w:val="24"/>
            </w:rPr>
            <w:t>99802</w:t>
          </w:r>
        </w:smartTag>
      </w:smartTag>
    </w:p>
    <w:p w:rsidR="00993800" w:rsidRDefault="00993800" w:rsidP="006D54FD">
      <w:pPr>
        <w:rPr>
          <w:sz w:val="24"/>
          <w:szCs w:val="24"/>
        </w:rPr>
      </w:pPr>
    </w:p>
    <w:p w:rsidR="006D54FD" w:rsidRDefault="00993800" w:rsidP="006D54FD">
      <w:pPr>
        <w:rPr>
          <w:sz w:val="24"/>
          <w:szCs w:val="24"/>
        </w:rPr>
      </w:pPr>
      <w:proofErr w:type="gramStart"/>
      <w:r>
        <w:rPr>
          <w:sz w:val="24"/>
          <w:szCs w:val="24"/>
        </w:rPr>
        <w:t>o</w:t>
      </w:r>
      <w:r w:rsidR="006D54FD">
        <w:rPr>
          <w:sz w:val="24"/>
          <w:szCs w:val="24"/>
        </w:rPr>
        <w:t>r</w:t>
      </w:r>
      <w:proofErr w:type="gramEnd"/>
      <w:r w:rsidR="006D54FD">
        <w:rPr>
          <w:sz w:val="24"/>
          <w:szCs w:val="24"/>
        </w:rPr>
        <w:t xml:space="preserve"> delivered to:</w:t>
      </w:r>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PlaceName">
          <w:r w:rsidRPr="00F356B5">
            <w:rPr>
              <w:sz w:val="24"/>
              <w:szCs w:val="24"/>
            </w:rPr>
            <w:t>Federal</w:t>
          </w:r>
        </w:smartTag>
        <w:r w:rsidRPr="00F356B5">
          <w:rPr>
            <w:sz w:val="24"/>
            <w:szCs w:val="24"/>
          </w:rPr>
          <w:t xml:space="preserve"> </w:t>
        </w:r>
        <w:smartTag w:uri="urn:schemas-microsoft-com:office:smarttags" w:element="PlaceType">
          <w:r w:rsidRPr="00F356B5">
            <w:rPr>
              <w:sz w:val="24"/>
              <w:szCs w:val="24"/>
            </w:rPr>
            <w:t>Building</w:t>
          </w:r>
        </w:smartTag>
      </w:smartTag>
    </w:p>
    <w:p w:rsidR="006D54FD" w:rsidRDefault="006D54FD" w:rsidP="006D54FD">
      <w:pPr>
        <w:rPr>
          <w:sz w:val="24"/>
          <w:szCs w:val="24"/>
        </w:rPr>
      </w:pPr>
      <w:r>
        <w:rPr>
          <w:sz w:val="24"/>
          <w:szCs w:val="24"/>
        </w:rPr>
        <w:tab/>
      </w:r>
      <w:r>
        <w:rPr>
          <w:sz w:val="24"/>
          <w:szCs w:val="24"/>
        </w:rPr>
        <w:tab/>
      </w:r>
      <w:smartTag w:uri="urn:schemas-microsoft-com:office:smarttags" w:element="Street">
        <w:smartTag w:uri="urn:schemas-microsoft-com:office:smarttags" w:element="address">
          <w:r w:rsidRPr="00F356B5">
            <w:rPr>
              <w:sz w:val="24"/>
              <w:szCs w:val="24"/>
            </w:rPr>
            <w:t>709 W. 9th Street, Suite 713</w:t>
          </w:r>
        </w:smartTag>
      </w:smartTag>
    </w:p>
    <w:p w:rsidR="006D54FD" w:rsidRDefault="006D54FD" w:rsidP="006D54FD">
      <w:pPr>
        <w:rPr>
          <w:sz w:val="24"/>
          <w:szCs w:val="24"/>
        </w:rPr>
      </w:pPr>
      <w:r>
        <w:rPr>
          <w:sz w:val="24"/>
          <w:szCs w:val="24"/>
        </w:rPr>
        <w:tab/>
      </w:r>
      <w:r>
        <w:rPr>
          <w:sz w:val="24"/>
          <w:szCs w:val="24"/>
        </w:rPr>
        <w:tab/>
      </w:r>
      <w:smartTag w:uri="urn:schemas-microsoft-com:office:smarttags" w:element="place">
        <w:smartTag w:uri="urn:schemas-microsoft-com:office:smarttags" w:element="City">
          <w:r w:rsidRPr="00F356B5">
            <w:rPr>
              <w:sz w:val="24"/>
              <w:szCs w:val="24"/>
            </w:rPr>
            <w:t>Juneau</w:t>
          </w:r>
        </w:smartTag>
        <w:r w:rsidRPr="00F356B5">
          <w:rPr>
            <w:sz w:val="24"/>
            <w:szCs w:val="24"/>
          </w:rPr>
          <w:t xml:space="preserve">, </w:t>
        </w:r>
        <w:smartTag w:uri="urn:schemas-microsoft-com:office:smarttags" w:element="State">
          <w:r w:rsidRPr="00F356B5">
            <w:rPr>
              <w:sz w:val="24"/>
              <w:szCs w:val="24"/>
            </w:rPr>
            <w:t>AK</w:t>
          </w:r>
        </w:smartTag>
        <w:r w:rsidRPr="00F356B5">
          <w:rPr>
            <w:sz w:val="24"/>
            <w:szCs w:val="24"/>
          </w:rPr>
          <w:t xml:space="preserve"> </w:t>
        </w:r>
        <w:smartTag w:uri="urn:schemas-microsoft-com:office:smarttags" w:element="PostalCode">
          <w:r w:rsidRPr="00F356B5">
            <w:rPr>
              <w:sz w:val="24"/>
              <w:szCs w:val="24"/>
            </w:rPr>
            <w:t>99801</w:t>
          </w:r>
        </w:smartTag>
      </w:smartTag>
    </w:p>
    <w:p w:rsidR="006D54FD" w:rsidRDefault="006D54FD" w:rsidP="006D54FD">
      <w:pPr>
        <w:rPr>
          <w:sz w:val="24"/>
          <w:szCs w:val="24"/>
        </w:rPr>
      </w:pPr>
    </w:p>
    <w:p w:rsidR="006D54FD" w:rsidRDefault="00993800" w:rsidP="006D54FD">
      <w:pPr>
        <w:rPr>
          <w:sz w:val="24"/>
          <w:szCs w:val="24"/>
        </w:rPr>
      </w:pPr>
      <w:proofErr w:type="gramStart"/>
      <w:r>
        <w:rPr>
          <w:sz w:val="24"/>
          <w:szCs w:val="24"/>
        </w:rPr>
        <w:t>o</w:t>
      </w:r>
      <w:r w:rsidR="006D54FD">
        <w:rPr>
          <w:sz w:val="24"/>
          <w:szCs w:val="24"/>
        </w:rPr>
        <w:t>r</w:t>
      </w:r>
      <w:proofErr w:type="gramEnd"/>
      <w:r w:rsidR="006D54FD">
        <w:rPr>
          <w:sz w:val="24"/>
          <w:szCs w:val="24"/>
        </w:rPr>
        <w:t xml:space="preserve"> faxed to:</w:t>
      </w:r>
      <w:r w:rsidR="006D54FD">
        <w:rPr>
          <w:sz w:val="24"/>
          <w:szCs w:val="24"/>
        </w:rPr>
        <w:tab/>
      </w:r>
      <w:r w:rsidR="006D54FD" w:rsidRPr="008F45EE">
        <w:rPr>
          <w:sz w:val="24"/>
          <w:szCs w:val="24"/>
        </w:rPr>
        <w:t>907</w:t>
      </w:r>
      <w:r w:rsidR="006D54FD">
        <w:rPr>
          <w:sz w:val="24"/>
          <w:szCs w:val="24"/>
        </w:rPr>
        <w:t>-</w:t>
      </w:r>
      <w:r w:rsidR="006D54FD" w:rsidRPr="008F45EE">
        <w:rPr>
          <w:sz w:val="24"/>
          <w:szCs w:val="24"/>
        </w:rPr>
        <w:t>586-7354</w:t>
      </w:r>
    </w:p>
    <w:p w:rsidR="006D54FD" w:rsidRDefault="006D54FD">
      <w:pPr>
        <w:rPr>
          <w:sz w:val="24"/>
          <w:szCs w:val="24"/>
        </w:rPr>
      </w:pPr>
    </w:p>
    <w:p w:rsidR="002E7ABE" w:rsidRPr="00A112F6" w:rsidRDefault="002E7ABE" w:rsidP="002E7ABE">
      <w:pPr>
        <w:rPr>
          <w:b/>
          <w:bCs/>
          <w:sz w:val="24"/>
          <w:szCs w:val="24"/>
        </w:rPr>
      </w:pPr>
      <w:proofErr w:type="gramStart"/>
      <w:r w:rsidRPr="00A112F6">
        <w:rPr>
          <w:b/>
          <w:bCs/>
          <w:sz w:val="24"/>
          <w:szCs w:val="24"/>
        </w:rPr>
        <w:t xml:space="preserve">a. </w:t>
      </w:r>
      <w:r w:rsidR="00267299">
        <w:rPr>
          <w:b/>
          <w:bCs/>
          <w:sz w:val="24"/>
          <w:szCs w:val="24"/>
        </w:rPr>
        <w:t xml:space="preserve"> </w:t>
      </w:r>
      <w:r w:rsidRPr="00A112F6">
        <w:rPr>
          <w:b/>
          <w:bCs/>
          <w:sz w:val="24"/>
          <w:szCs w:val="24"/>
        </w:rPr>
        <w:t>Federal</w:t>
      </w:r>
      <w:proofErr w:type="gramEnd"/>
      <w:r w:rsidRPr="00A112F6">
        <w:rPr>
          <w:b/>
          <w:bCs/>
          <w:sz w:val="24"/>
          <w:szCs w:val="24"/>
        </w:rPr>
        <w:t xml:space="preserve"> Fisheries Permit (FFP)</w:t>
      </w:r>
      <w:r w:rsidR="003467A7">
        <w:rPr>
          <w:b/>
          <w:bCs/>
          <w:sz w:val="24"/>
          <w:szCs w:val="24"/>
        </w:rPr>
        <w:t>.</w:t>
      </w:r>
      <w:r w:rsidRPr="00A112F6">
        <w:rPr>
          <w:b/>
          <w:bCs/>
          <w:sz w:val="24"/>
          <w:szCs w:val="24"/>
        </w:rPr>
        <w:t xml:space="preserve"> </w:t>
      </w:r>
    </w:p>
    <w:p w:rsidR="002E7ABE" w:rsidRDefault="002E7ABE" w:rsidP="002E7ABE">
      <w:pPr>
        <w:rPr>
          <w:sz w:val="24"/>
          <w:szCs w:val="24"/>
        </w:rPr>
      </w:pPr>
    </w:p>
    <w:p w:rsidR="00B26A67" w:rsidRPr="00314EA8" w:rsidRDefault="00C519D3" w:rsidP="00B26A67">
      <w:pPr>
        <w:rPr>
          <w:sz w:val="24"/>
          <w:szCs w:val="24"/>
        </w:rPr>
      </w:pPr>
      <w:r>
        <w:rPr>
          <w:sz w:val="24"/>
          <w:szCs w:val="24"/>
        </w:rPr>
        <w:t xml:space="preserve">An FFP authorizes a vessel owner to deploy a vessel to conduct </w:t>
      </w:r>
      <w:proofErr w:type="spellStart"/>
      <w:r w:rsidR="00B26A67">
        <w:rPr>
          <w:sz w:val="24"/>
          <w:szCs w:val="24"/>
        </w:rPr>
        <w:t>groundfish</w:t>
      </w:r>
      <w:proofErr w:type="spellEnd"/>
      <w:r w:rsidR="00B26A67">
        <w:rPr>
          <w:sz w:val="24"/>
          <w:szCs w:val="24"/>
        </w:rPr>
        <w:t xml:space="preserve"> </w:t>
      </w:r>
      <w:r>
        <w:rPr>
          <w:sz w:val="24"/>
          <w:szCs w:val="24"/>
        </w:rPr>
        <w:t xml:space="preserve">operations in the GOA or BSAI </w:t>
      </w:r>
      <w:r w:rsidR="00993800">
        <w:rPr>
          <w:sz w:val="24"/>
          <w:szCs w:val="24"/>
        </w:rPr>
        <w:t xml:space="preserve">as a </w:t>
      </w:r>
      <w:r>
        <w:rPr>
          <w:sz w:val="24"/>
          <w:szCs w:val="24"/>
        </w:rPr>
        <w:t xml:space="preserve">catcher vessel, catcher/processor, </w:t>
      </w:r>
      <w:proofErr w:type="spellStart"/>
      <w:r>
        <w:rPr>
          <w:sz w:val="24"/>
          <w:szCs w:val="24"/>
        </w:rPr>
        <w:t>mothership</w:t>
      </w:r>
      <w:proofErr w:type="spellEnd"/>
      <w:r>
        <w:rPr>
          <w:sz w:val="24"/>
          <w:szCs w:val="24"/>
        </w:rPr>
        <w:t>, tender vessel, or support vessel.  A vessel may not be operated in a category other than as speci</w:t>
      </w:r>
      <w:r w:rsidR="00B26A67">
        <w:rPr>
          <w:sz w:val="24"/>
          <w:szCs w:val="24"/>
        </w:rPr>
        <w:t>f</w:t>
      </w:r>
      <w:r>
        <w:rPr>
          <w:sz w:val="24"/>
          <w:szCs w:val="24"/>
        </w:rPr>
        <w:t xml:space="preserve">ied on the FFP, except that a catcher vessel, catcher/processor, </w:t>
      </w:r>
      <w:proofErr w:type="spellStart"/>
      <w:r>
        <w:rPr>
          <w:sz w:val="24"/>
          <w:szCs w:val="24"/>
        </w:rPr>
        <w:t>mothership</w:t>
      </w:r>
      <w:proofErr w:type="spellEnd"/>
      <w:r>
        <w:rPr>
          <w:sz w:val="24"/>
          <w:szCs w:val="24"/>
        </w:rPr>
        <w:t>, or tender vessel may be operated as a support vessel.</w:t>
      </w:r>
      <w:r w:rsidR="00B26A67">
        <w:rPr>
          <w:sz w:val="24"/>
          <w:szCs w:val="24"/>
        </w:rPr>
        <w:t xml:space="preserve">  FFPs</w:t>
      </w:r>
      <w:r w:rsidR="00B26A67" w:rsidRPr="005E508B">
        <w:rPr>
          <w:sz w:val="24"/>
          <w:szCs w:val="24"/>
        </w:rPr>
        <w:t xml:space="preserve"> are non-transferable, three</w:t>
      </w:r>
      <w:r w:rsidR="00B26A67">
        <w:rPr>
          <w:sz w:val="24"/>
          <w:szCs w:val="24"/>
        </w:rPr>
        <w:t>-</w:t>
      </w:r>
      <w:r w:rsidR="00B26A67" w:rsidRPr="005E508B">
        <w:rPr>
          <w:sz w:val="24"/>
          <w:szCs w:val="24"/>
        </w:rPr>
        <w:t xml:space="preserve">year permits, issued on request and without charge to vessel owners. </w:t>
      </w:r>
      <w:r w:rsidR="00B26A67" w:rsidRPr="003467A7">
        <w:rPr>
          <w:sz w:val="24"/>
          <w:szCs w:val="24"/>
        </w:rPr>
        <w:t xml:space="preserve">These permits are authorized </w:t>
      </w:r>
      <w:r w:rsidR="00314EA8" w:rsidRPr="00314EA8">
        <w:rPr>
          <w:sz w:val="24"/>
          <w:szCs w:val="24"/>
        </w:rPr>
        <w:t>50 CFR 679(4</w:t>
      </w:r>
      <w:proofErr w:type="gramStart"/>
      <w:r w:rsidR="00314EA8" w:rsidRPr="00314EA8">
        <w:rPr>
          <w:sz w:val="24"/>
          <w:szCs w:val="24"/>
        </w:rPr>
        <w:t>)b</w:t>
      </w:r>
      <w:proofErr w:type="gramEnd"/>
      <w:r w:rsidR="00314EA8" w:rsidRPr="00314EA8">
        <w:rPr>
          <w:sz w:val="24"/>
          <w:szCs w:val="24"/>
        </w:rPr>
        <w:t>.</w:t>
      </w:r>
    </w:p>
    <w:p w:rsidR="00512ADB" w:rsidRPr="00314EA8" w:rsidRDefault="00512ADB" w:rsidP="009B0126">
      <w:pPr>
        <w:rPr>
          <w:sz w:val="24"/>
          <w:szCs w:val="24"/>
        </w:rPr>
      </w:pPr>
    </w:p>
    <w:p w:rsidR="00B26A67" w:rsidRDefault="009B0126" w:rsidP="009B0126">
      <w:pPr>
        <w:rPr>
          <w:sz w:val="24"/>
          <w:szCs w:val="24"/>
        </w:rPr>
      </w:pPr>
      <w:r w:rsidRPr="005E508B">
        <w:rPr>
          <w:sz w:val="24"/>
          <w:szCs w:val="24"/>
        </w:rPr>
        <w:t>Th</w:t>
      </w:r>
      <w:r>
        <w:rPr>
          <w:sz w:val="24"/>
          <w:szCs w:val="24"/>
        </w:rPr>
        <w:t xml:space="preserve">e FFP </w:t>
      </w:r>
      <w:r w:rsidRPr="005E508B">
        <w:rPr>
          <w:sz w:val="24"/>
          <w:szCs w:val="24"/>
        </w:rPr>
        <w:t>is also required for vessels used to fish for any non-</w:t>
      </w:r>
      <w:proofErr w:type="spellStart"/>
      <w:r w:rsidRPr="005E508B">
        <w:rPr>
          <w:sz w:val="24"/>
          <w:szCs w:val="24"/>
        </w:rPr>
        <w:t>groundfish</w:t>
      </w:r>
      <w:proofErr w:type="spellEnd"/>
      <w:r w:rsidRPr="005E508B">
        <w:rPr>
          <w:sz w:val="24"/>
          <w:szCs w:val="24"/>
        </w:rPr>
        <w:t xml:space="preserve"> species and that are required to retain any </w:t>
      </w:r>
      <w:proofErr w:type="spellStart"/>
      <w:r w:rsidRPr="005E508B">
        <w:rPr>
          <w:sz w:val="24"/>
          <w:szCs w:val="24"/>
        </w:rPr>
        <w:t>bycatch</w:t>
      </w:r>
      <w:proofErr w:type="spellEnd"/>
      <w:r w:rsidRPr="005E508B">
        <w:rPr>
          <w:sz w:val="24"/>
          <w:szCs w:val="24"/>
        </w:rPr>
        <w:t xml:space="preserve"> of </w:t>
      </w:r>
      <w:proofErr w:type="spellStart"/>
      <w:r w:rsidRPr="005E508B">
        <w:rPr>
          <w:sz w:val="24"/>
          <w:szCs w:val="24"/>
        </w:rPr>
        <w:t>groundfish</w:t>
      </w:r>
      <w:proofErr w:type="spellEnd"/>
      <w:r w:rsidRPr="005E508B">
        <w:rPr>
          <w:sz w:val="24"/>
          <w:szCs w:val="24"/>
        </w:rPr>
        <w:t xml:space="preserve"> under 50 CFR Part 679. Non-</w:t>
      </w:r>
      <w:proofErr w:type="spellStart"/>
      <w:r w:rsidRPr="005E508B">
        <w:rPr>
          <w:sz w:val="24"/>
          <w:szCs w:val="24"/>
        </w:rPr>
        <w:t>groundfish</w:t>
      </w:r>
      <w:proofErr w:type="spellEnd"/>
      <w:r w:rsidRPr="005E508B">
        <w:rPr>
          <w:sz w:val="24"/>
          <w:szCs w:val="24"/>
        </w:rPr>
        <w:t xml:space="preserve"> species include but </w:t>
      </w:r>
      <w:r w:rsidR="001609DC">
        <w:rPr>
          <w:sz w:val="24"/>
          <w:szCs w:val="24"/>
        </w:rPr>
        <w:t>are</w:t>
      </w:r>
      <w:r w:rsidR="001609DC" w:rsidRPr="005E508B">
        <w:rPr>
          <w:sz w:val="24"/>
          <w:szCs w:val="24"/>
        </w:rPr>
        <w:t xml:space="preserve"> </w:t>
      </w:r>
      <w:r w:rsidRPr="005E508B">
        <w:rPr>
          <w:sz w:val="24"/>
          <w:szCs w:val="24"/>
        </w:rPr>
        <w:t>not limited to halibut, crab, salmon, scallops, and herring.</w:t>
      </w:r>
      <w:r>
        <w:rPr>
          <w:sz w:val="24"/>
          <w:szCs w:val="24"/>
        </w:rPr>
        <w:t xml:space="preserve">  </w:t>
      </w:r>
    </w:p>
    <w:p w:rsidR="00B26A67" w:rsidRDefault="00B26A67" w:rsidP="009B0126">
      <w:pPr>
        <w:rPr>
          <w:sz w:val="24"/>
          <w:szCs w:val="24"/>
        </w:rPr>
      </w:pPr>
    </w:p>
    <w:p w:rsidR="00040B66" w:rsidRDefault="00AA2B60" w:rsidP="00040B66">
      <w:pPr>
        <w:rPr>
          <w:sz w:val="24"/>
          <w:szCs w:val="24"/>
        </w:rPr>
      </w:pPr>
      <w:r w:rsidRPr="00AA2B60">
        <w:rPr>
          <w:sz w:val="24"/>
          <w:szCs w:val="24"/>
        </w:rPr>
        <w:t xml:space="preserve">If </w:t>
      </w:r>
      <w:r w:rsidR="00512ADB">
        <w:rPr>
          <w:sz w:val="24"/>
          <w:szCs w:val="24"/>
        </w:rPr>
        <w:t xml:space="preserve">the owner of </w:t>
      </w:r>
      <w:r w:rsidR="00615ED7">
        <w:rPr>
          <w:sz w:val="24"/>
          <w:szCs w:val="24"/>
        </w:rPr>
        <w:t xml:space="preserve">a </w:t>
      </w:r>
      <w:r w:rsidR="00DC6EB1">
        <w:rPr>
          <w:sz w:val="24"/>
          <w:szCs w:val="24"/>
        </w:rPr>
        <w:t xml:space="preserve">catcher </w:t>
      </w:r>
      <w:r w:rsidR="00615ED7">
        <w:rPr>
          <w:sz w:val="24"/>
          <w:szCs w:val="24"/>
        </w:rPr>
        <w:t>vessel</w:t>
      </w:r>
      <w:r w:rsidR="00DC6EB1">
        <w:rPr>
          <w:sz w:val="24"/>
          <w:szCs w:val="24"/>
        </w:rPr>
        <w:t xml:space="preserve"> or catcher/processor</w:t>
      </w:r>
      <w:r w:rsidR="00512ADB">
        <w:rPr>
          <w:sz w:val="24"/>
          <w:szCs w:val="24"/>
        </w:rPr>
        <w:t xml:space="preserve"> </w:t>
      </w:r>
      <w:r w:rsidRPr="00AA2B60">
        <w:rPr>
          <w:sz w:val="24"/>
          <w:szCs w:val="24"/>
        </w:rPr>
        <w:t>plan</w:t>
      </w:r>
      <w:r w:rsidR="009B0126">
        <w:rPr>
          <w:sz w:val="24"/>
          <w:szCs w:val="24"/>
        </w:rPr>
        <w:t>s</w:t>
      </w:r>
      <w:r w:rsidRPr="00AA2B60">
        <w:rPr>
          <w:sz w:val="24"/>
          <w:szCs w:val="24"/>
        </w:rPr>
        <w:t xml:space="preserve"> to participate in the directed fisher</w:t>
      </w:r>
      <w:r w:rsidR="00DC6EB1">
        <w:rPr>
          <w:sz w:val="24"/>
          <w:szCs w:val="24"/>
        </w:rPr>
        <w:t>y</w:t>
      </w:r>
      <w:r w:rsidRPr="00AA2B60">
        <w:rPr>
          <w:sz w:val="24"/>
          <w:szCs w:val="24"/>
        </w:rPr>
        <w:t xml:space="preserve"> for Pacific cod, </w:t>
      </w:r>
      <w:proofErr w:type="spellStart"/>
      <w:r w:rsidRPr="00AA2B60">
        <w:rPr>
          <w:sz w:val="24"/>
          <w:szCs w:val="24"/>
        </w:rPr>
        <w:t>pollock</w:t>
      </w:r>
      <w:proofErr w:type="spellEnd"/>
      <w:r w:rsidRPr="00AA2B60">
        <w:rPr>
          <w:sz w:val="24"/>
          <w:szCs w:val="24"/>
        </w:rPr>
        <w:t xml:space="preserve">, or Atka mackerel </w:t>
      </w:r>
      <w:r w:rsidR="009B0126">
        <w:rPr>
          <w:sz w:val="24"/>
          <w:szCs w:val="24"/>
        </w:rPr>
        <w:t xml:space="preserve">in the GOA or BSAI </w:t>
      </w:r>
      <w:r w:rsidRPr="00AA2B60">
        <w:rPr>
          <w:sz w:val="24"/>
          <w:szCs w:val="24"/>
        </w:rPr>
        <w:t>with any gear</w:t>
      </w:r>
      <w:r w:rsidR="00054D33">
        <w:rPr>
          <w:sz w:val="24"/>
          <w:szCs w:val="24"/>
        </w:rPr>
        <w:t xml:space="preserve"> </w:t>
      </w:r>
      <w:r w:rsidRPr="00AA2B60">
        <w:rPr>
          <w:sz w:val="24"/>
          <w:szCs w:val="24"/>
        </w:rPr>
        <w:t xml:space="preserve">other than jig gear, </w:t>
      </w:r>
      <w:r w:rsidR="00054D33">
        <w:rPr>
          <w:sz w:val="24"/>
          <w:szCs w:val="24"/>
        </w:rPr>
        <w:t xml:space="preserve">the </w:t>
      </w:r>
      <w:r w:rsidRPr="00AA2B60">
        <w:rPr>
          <w:sz w:val="24"/>
          <w:szCs w:val="24"/>
        </w:rPr>
        <w:t>FFP must be endorsed for these species by gear type.</w:t>
      </w:r>
      <w:r w:rsidR="00054D33">
        <w:rPr>
          <w:sz w:val="24"/>
          <w:szCs w:val="24"/>
        </w:rPr>
        <w:t xml:space="preserve">  </w:t>
      </w:r>
      <w:r w:rsidR="008C1A8F">
        <w:rPr>
          <w:sz w:val="24"/>
          <w:szCs w:val="24"/>
        </w:rPr>
        <w:t>For new requests for an FFP or if</w:t>
      </w:r>
      <w:r w:rsidR="00040B66" w:rsidRPr="00040B66">
        <w:rPr>
          <w:sz w:val="24"/>
          <w:szCs w:val="24"/>
        </w:rPr>
        <w:t xml:space="preserve"> ownership of the vessel </w:t>
      </w:r>
      <w:r w:rsidR="008F45EE">
        <w:rPr>
          <w:sz w:val="24"/>
          <w:szCs w:val="24"/>
        </w:rPr>
        <w:t xml:space="preserve">issued an FFP </w:t>
      </w:r>
      <w:r w:rsidR="00040B66" w:rsidRPr="00040B66">
        <w:rPr>
          <w:sz w:val="24"/>
          <w:szCs w:val="24"/>
        </w:rPr>
        <w:t>has changed</w:t>
      </w:r>
      <w:r w:rsidR="008C1A8F">
        <w:rPr>
          <w:sz w:val="24"/>
          <w:szCs w:val="24"/>
        </w:rPr>
        <w:t xml:space="preserve">, </w:t>
      </w:r>
      <w:r w:rsidR="00040B66" w:rsidRPr="00040B66">
        <w:rPr>
          <w:sz w:val="24"/>
          <w:szCs w:val="24"/>
        </w:rPr>
        <w:t>documentation of vessel ownership must be provided with th</w:t>
      </w:r>
      <w:r w:rsidR="001609DC">
        <w:rPr>
          <w:sz w:val="24"/>
          <w:szCs w:val="24"/>
        </w:rPr>
        <w:t>e</w:t>
      </w:r>
      <w:r w:rsidR="00040B66">
        <w:rPr>
          <w:sz w:val="24"/>
          <w:szCs w:val="24"/>
        </w:rPr>
        <w:t xml:space="preserve"> application. </w:t>
      </w:r>
    </w:p>
    <w:p w:rsidR="00524F13" w:rsidRDefault="00524F13" w:rsidP="00040B66">
      <w:pPr>
        <w:rPr>
          <w:sz w:val="24"/>
          <w:szCs w:val="24"/>
        </w:rPr>
      </w:pPr>
    </w:p>
    <w:p w:rsidR="00E7211E" w:rsidRDefault="00E7211E" w:rsidP="002E7ABE">
      <w:pPr>
        <w:rPr>
          <w:b/>
          <w:bCs/>
        </w:rPr>
      </w:pPr>
    </w:p>
    <w:p w:rsidR="00E7211E" w:rsidRDefault="00E7211E">
      <w:pPr>
        <w:widowControl/>
        <w:autoSpaceDE/>
        <w:autoSpaceDN/>
        <w:adjustRightInd/>
        <w:rPr>
          <w:b/>
          <w:bCs/>
        </w:rPr>
      </w:pPr>
      <w:r>
        <w:rPr>
          <w:b/>
          <w:bCs/>
        </w:rPr>
        <w:br w:type="page"/>
      </w:r>
    </w:p>
    <w:p w:rsidR="002E7ABE" w:rsidRDefault="002E7ABE" w:rsidP="002E7ABE">
      <w:pPr>
        <w:rPr>
          <w:b/>
          <w:bCs/>
        </w:rPr>
      </w:pPr>
      <w:r w:rsidRPr="002E7ABE">
        <w:rPr>
          <w:b/>
          <w:bCs/>
        </w:rPr>
        <w:lastRenderedPageBreak/>
        <w:t>Federal fisheries permit</w:t>
      </w:r>
      <w:r w:rsidR="009E0B1E">
        <w:rPr>
          <w:b/>
          <w:bCs/>
        </w:rPr>
        <w:t xml:space="preserve"> (FFP)</w:t>
      </w:r>
      <w:r w:rsidRPr="002E7ABE">
        <w:rPr>
          <w:b/>
          <w:bCs/>
        </w:rPr>
        <w:t xml:space="preserve"> application</w:t>
      </w:r>
    </w:p>
    <w:p w:rsidR="00040B66" w:rsidRPr="0006737F" w:rsidRDefault="003E57B6" w:rsidP="00040B66">
      <w:pPr>
        <w:tabs>
          <w:tab w:val="left" w:pos="360"/>
          <w:tab w:val="left" w:pos="720"/>
          <w:tab w:val="left" w:pos="1080"/>
        </w:tabs>
      </w:pPr>
      <w:r w:rsidRPr="003E57B6">
        <w:t>Indicate the type of request:  New FFP, FFP Renewal, Amended FFP, or Surrendered FFP</w:t>
      </w:r>
    </w:p>
    <w:p w:rsidR="00040B66" w:rsidRPr="0006737F" w:rsidRDefault="003E57B6" w:rsidP="00040B66">
      <w:pPr>
        <w:tabs>
          <w:tab w:val="left" w:pos="360"/>
          <w:tab w:val="left" w:pos="720"/>
          <w:tab w:val="left" w:pos="1080"/>
        </w:tabs>
      </w:pPr>
      <w:r w:rsidRPr="003E57B6">
        <w:t xml:space="preserve">If requesting to renew, amend, or surrender an existing FPP, provide current FPP number </w:t>
      </w:r>
    </w:p>
    <w:p w:rsidR="002E7ABE" w:rsidRPr="002E7ABE" w:rsidRDefault="002E7ABE" w:rsidP="002E7ABE">
      <w:r w:rsidRPr="004B77AB">
        <w:rPr>
          <w:bCs/>
          <w:u w:val="single"/>
        </w:rPr>
        <w:t xml:space="preserve">Block </w:t>
      </w:r>
      <w:proofErr w:type="gramStart"/>
      <w:r w:rsidRPr="004B77AB">
        <w:rPr>
          <w:bCs/>
          <w:u w:val="single"/>
        </w:rPr>
        <w:t>A</w:t>
      </w:r>
      <w:proofErr w:type="gramEnd"/>
      <w:r w:rsidR="004B77AB">
        <w:rPr>
          <w:bCs/>
          <w:u w:val="single"/>
        </w:rPr>
        <w:t xml:space="preserve"> </w:t>
      </w:r>
      <w:r w:rsidRPr="004B77AB">
        <w:rPr>
          <w:bCs/>
          <w:u w:val="single"/>
        </w:rPr>
        <w:t>–</w:t>
      </w:r>
      <w:r w:rsidR="004B77AB">
        <w:rPr>
          <w:bCs/>
          <w:u w:val="single"/>
        </w:rPr>
        <w:t xml:space="preserve"> </w:t>
      </w:r>
      <w:r w:rsidRPr="004B77AB">
        <w:rPr>
          <w:bCs/>
          <w:u w:val="single"/>
        </w:rPr>
        <w:t>Owner information</w:t>
      </w:r>
    </w:p>
    <w:p w:rsidR="002E7ABE" w:rsidRPr="002E7ABE" w:rsidRDefault="002E7ABE" w:rsidP="004B77AB">
      <w:pPr>
        <w:tabs>
          <w:tab w:val="left" w:pos="360"/>
        </w:tabs>
        <w:ind w:firstLine="360"/>
      </w:pPr>
      <w:r w:rsidRPr="002E7ABE">
        <w:t>Owner name</w:t>
      </w:r>
      <w:r w:rsidR="00FB64DC">
        <w:t xml:space="preserve"> and NMFS Person ID</w:t>
      </w:r>
    </w:p>
    <w:p w:rsidR="00FB64DC" w:rsidRDefault="004B77AB" w:rsidP="004B77AB">
      <w:pPr>
        <w:tabs>
          <w:tab w:val="left" w:pos="360"/>
        </w:tabs>
      </w:pPr>
      <w:r>
        <w:tab/>
      </w:r>
      <w:r w:rsidR="002E7ABE" w:rsidRPr="002E7ABE">
        <w:t xml:space="preserve">Business mailing address, including street or P.O. </w:t>
      </w:r>
      <w:proofErr w:type="gramStart"/>
      <w:r w:rsidR="002E7ABE" w:rsidRPr="002E7ABE">
        <w:t>box</w:t>
      </w:r>
      <w:proofErr w:type="gramEnd"/>
      <w:r w:rsidR="002E7ABE" w:rsidRPr="002E7ABE">
        <w:t>, city, state, and zip code</w:t>
      </w:r>
      <w:r w:rsidR="00FB64DC">
        <w:t>;</w:t>
      </w:r>
    </w:p>
    <w:p w:rsidR="002E7ABE" w:rsidRDefault="00FB64DC" w:rsidP="004B77AB">
      <w:pPr>
        <w:tabs>
          <w:tab w:val="left" w:pos="360"/>
        </w:tabs>
      </w:pPr>
      <w:r>
        <w:tab/>
      </w:r>
      <w:r>
        <w:tab/>
        <w:t xml:space="preserve"> </w:t>
      </w:r>
      <w:proofErr w:type="gramStart"/>
      <w:r>
        <w:t>indicate</w:t>
      </w:r>
      <w:proofErr w:type="gramEnd"/>
      <w:r>
        <w:t xml:space="preserve"> whether </w:t>
      </w:r>
      <w:r>
        <w:tab/>
        <w:t>permanent or temporary</w:t>
      </w:r>
    </w:p>
    <w:p w:rsidR="00FB64DC" w:rsidRPr="002E7ABE" w:rsidRDefault="00FB64DC" w:rsidP="00FB64DC">
      <w:pPr>
        <w:tabs>
          <w:tab w:val="left" w:pos="360"/>
        </w:tabs>
      </w:pPr>
      <w:r>
        <w:tab/>
      </w:r>
      <w:r w:rsidRPr="002E7ABE">
        <w:t>Managing company name (if any)</w:t>
      </w:r>
    </w:p>
    <w:p w:rsidR="004B77AB" w:rsidRPr="002E7ABE" w:rsidRDefault="004B77AB" w:rsidP="004B77AB">
      <w:pPr>
        <w:tabs>
          <w:tab w:val="left" w:pos="360"/>
        </w:tabs>
      </w:pPr>
      <w:r>
        <w:tab/>
      </w:r>
      <w:r w:rsidRPr="002E7ABE">
        <w:t xml:space="preserve">Business telephone number, </w:t>
      </w:r>
      <w:r w:rsidR="00BF5FD7">
        <w:t>business fax</w:t>
      </w:r>
      <w:r w:rsidRPr="002E7ABE">
        <w:t xml:space="preserve"> number, and </w:t>
      </w:r>
      <w:r w:rsidR="00BF5FD7">
        <w:t>e</w:t>
      </w:r>
      <w:r w:rsidRPr="002E7ABE">
        <w:t>-mail address</w:t>
      </w:r>
    </w:p>
    <w:p w:rsidR="002E7ABE" w:rsidRDefault="002E7ABE" w:rsidP="004B77AB">
      <w:pPr>
        <w:tabs>
          <w:tab w:val="left" w:pos="360"/>
        </w:tabs>
        <w:rPr>
          <w:b/>
          <w:bCs/>
        </w:rPr>
      </w:pPr>
      <w:r w:rsidRPr="004B77AB">
        <w:rPr>
          <w:bCs/>
          <w:u w:val="single"/>
        </w:rPr>
        <w:t>Block B. Vessel information</w:t>
      </w:r>
      <w:r w:rsidRPr="002E7ABE">
        <w:rPr>
          <w:b/>
          <w:bCs/>
        </w:rPr>
        <w:t xml:space="preserve"> </w:t>
      </w:r>
    </w:p>
    <w:p w:rsidR="002E7ABE" w:rsidRPr="002E7ABE" w:rsidRDefault="004B77AB" w:rsidP="004B77AB">
      <w:pPr>
        <w:tabs>
          <w:tab w:val="left" w:pos="360"/>
        </w:tabs>
      </w:pPr>
      <w:r>
        <w:tab/>
      </w:r>
      <w:r w:rsidR="002E7ABE" w:rsidRPr="002E7ABE">
        <w:t>Vessel name</w:t>
      </w:r>
    </w:p>
    <w:p w:rsidR="002E7ABE" w:rsidRPr="002E7ABE" w:rsidRDefault="004B77AB" w:rsidP="004B77AB">
      <w:pPr>
        <w:tabs>
          <w:tab w:val="left" w:pos="360"/>
        </w:tabs>
      </w:pPr>
      <w:r>
        <w:tab/>
      </w:r>
      <w:r w:rsidR="002E7ABE" w:rsidRPr="002E7ABE">
        <w:t>Home port (city and state)</w:t>
      </w:r>
    </w:p>
    <w:p w:rsidR="002E7ABE" w:rsidRDefault="004B77AB" w:rsidP="004B77AB">
      <w:pPr>
        <w:tabs>
          <w:tab w:val="left" w:pos="360"/>
        </w:tabs>
      </w:pPr>
      <w:r>
        <w:tab/>
      </w:r>
      <w:r w:rsidR="002E7ABE" w:rsidRPr="002E7ABE">
        <w:t>ADF&amp;G processor code (if applicable)</w:t>
      </w:r>
    </w:p>
    <w:p w:rsidR="004B77AB" w:rsidRPr="002E7ABE" w:rsidRDefault="004B77AB" w:rsidP="004B77AB">
      <w:pPr>
        <w:tabs>
          <w:tab w:val="left" w:pos="360"/>
        </w:tabs>
      </w:pPr>
      <w:r>
        <w:tab/>
        <w:t xml:space="preserve">Indicate whether this is a vessel of the </w:t>
      </w:r>
      <w:smartTag w:uri="urn:schemas-microsoft-com:office:smarttags" w:element="place">
        <w:smartTag w:uri="urn:schemas-microsoft-com:office:smarttags" w:element="country-region">
          <w:r>
            <w:t>United States</w:t>
          </w:r>
        </w:smartTag>
      </w:smartTag>
    </w:p>
    <w:p w:rsidR="00FB64DC" w:rsidRDefault="004B77AB" w:rsidP="004B77AB">
      <w:pPr>
        <w:tabs>
          <w:tab w:val="left" w:pos="360"/>
        </w:tabs>
      </w:pPr>
      <w:r>
        <w:tab/>
        <w:t>USCG</w:t>
      </w:r>
      <w:r w:rsidR="002E7ABE" w:rsidRPr="002E7ABE">
        <w:t xml:space="preserve"> documentation number</w:t>
      </w:r>
    </w:p>
    <w:p w:rsidR="00FB64DC" w:rsidRDefault="00FB64DC" w:rsidP="004B77AB">
      <w:pPr>
        <w:tabs>
          <w:tab w:val="left" w:pos="360"/>
        </w:tabs>
      </w:pPr>
      <w:r>
        <w:tab/>
      </w:r>
      <w:r w:rsidR="002E7ABE" w:rsidRPr="002E7ABE">
        <w:t>ADF&amp;G vessel registration number</w:t>
      </w:r>
    </w:p>
    <w:p w:rsidR="002E7ABE" w:rsidRPr="002E7ABE" w:rsidRDefault="004B77AB" w:rsidP="004B77AB">
      <w:pPr>
        <w:tabs>
          <w:tab w:val="left" w:pos="360"/>
        </w:tabs>
      </w:pPr>
      <w:r>
        <w:tab/>
      </w:r>
      <w:r w:rsidR="002E7ABE" w:rsidRPr="002E7ABE">
        <w:t>Length overall (ft) and registered length (ft)</w:t>
      </w:r>
    </w:p>
    <w:p w:rsidR="002E7ABE" w:rsidRPr="002E7ABE" w:rsidRDefault="004B77AB" w:rsidP="004B77AB">
      <w:pPr>
        <w:tabs>
          <w:tab w:val="left" w:pos="360"/>
        </w:tabs>
      </w:pPr>
      <w:r>
        <w:tab/>
      </w:r>
      <w:r w:rsidR="002E7ABE" w:rsidRPr="002E7ABE">
        <w:t>Gross tonnage and net tonnage</w:t>
      </w:r>
    </w:p>
    <w:p w:rsidR="002E7ABE" w:rsidRDefault="004B77AB" w:rsidP="004B77AB">
      <w:pPr>
        <w:tabs>
          <w:tab w:val="left" w:pos="360"/>
        </w:tabs>
      </w:pPr>
      <w:r>
        <w:tab/>
      </w:r>
      <w:r w:rsidR="002E7ABE" w:rsidRPr="002E7ABE">
        <w:t>Shaft horsepower</w:t>
      </w:r>
    </w:p>
    <w:p w:rsidR="002E7ABE" w:rsidRPr="004B77AB" w:rsidRDefault="002E7ABE" w:rsidP="002E7ABE">
      <w:pPr>
        <w:rPr>
          <w:u w:val="single"/>
        </w:rPr>
      </w:pPr>
      <w:r w:rsidRPr="004B77AB">
        <w:rPr>
          <w:bCs/>
          <w:u w:val="single"/>
        </w:rPr>
        <w:t>Block C. Permit information</w:t>
      </w:r>
    </w:p>
    <w:p w:rsidR="002E7ABE" w:rsidRPr="002E7ABE" w:rsidRDefault="004B77AB" w:rsidP="004B77AB">
      <w:pPr>
        <w:tabs>
          <w:tab w:val="left" w:pos="360"/>
        </w:tabs>
      </w:pPr>
      <w:r>
        <w:tab/>
      </w:r>
      <w:proofErr w:type="gramStart"/>
      <w:r>
        <w:t>A</w:t>
      </w:r>
      <w:r w:rsidR="002E7ABE" w:rsidRPr="002E7ABE">
        <w:t>rea</w:t>
      </w:r>
      <w:r>
        <w:t xml:space="preserve"> of operation.</w:t>
      </w:r>
      <w:proofErr w:type="gramEnd"/>
      <w:r>
        <w:t xml:space="preserve"> </w:t>
      </w:r>
    </w:p>
    <w:p w:rsidR="004B77AB" w:rsidRDefault="004B77AB" w:rsidP="004B77AB">
      <w:pPr>
        <w:tabs>
          <w:tab w:val="left" w:pos="360"/>
        </w:tabs>
      </w:pPr>
      <w:r>
        <w:tab/>
      </w:r>
      <w:proofErr w:type="gramStart"/>
      <w:r w:rsidR="002E7ABE" w:rsidRPr="002E7ABE">
        <w:t>Type of vessel operation.</w:t>
      </w:r>
      <w:proofErr w:type="gramEnd"/>
      <w:r w:rsidR="002E7ABE" w:rsidRPr="002E7ABE">
        <w:t xml:space="preserve"> </w:t>
      </w:r>
    </w:p>
    <w:p w:rsidR="002E7ABE" w:rsidRPr="002E7ABE" w:rsidRDefault="004B77AB" w:rsidP="004B77AB">
      <w:pPr>
        <w:tabs>
          <w:tab w:val="left" w:pos="360"/>
        </w:tabs>
      </w:pPr>
      <w:r>
        <w:tab/>
      </w:r>
      <w:r w:rsidR="002E7ABE" w:rsidRPr="002E7ABE">
        <w:t>Gear type</w:t>
      </w:r>
      <w:r>
        <w:t xml:space="preserve"> </w:t>
      </w:r>
      <w:r w:rsidR="002E7ABE" w:rsidRPr="002E7ABE">
        <w:t>(catcher vessel or catcher/processor only)</w:t>
      </w:r>
    </w:p>
    <w:p w:rsidR="00AA1F18" w:rsidRDefault="004B77AB" w:rsidP="00AA1F18">
      <w:pPr>
        <w:tabs>
          <w:tab w:val="left" w:pos="360"/>
        </w:tabs>
      </w:pPr>
      <w:r>
        <w:tab/>
      </w:r>
      <w:r w:rsidR="002E7ABE" w:rsidRPr="002E7ABE">
        <w:t>GOA Inshore Processing Endorsement (</w:t>
      </w:r>
      <w:r w:rsidR="00FB64DC">
        <w:t xml:space="preserve">vessels </w:t>
      </w:r>
      <w:r w:rsidR="002E7ABE" w:rsidRPr="002E7ABE">
        <w:t>under 125 ft length overall)</w:t>
      </w:r>
    </w:p>
    <w:p w:rsidR="002E7ABE" w:rsidRPr="002E7ABE" w:rsidRDefault="002E7ABE" w:rsidP="00AA1F18">
      <w:pPr>
        <w:tabs>
          <w:tab w:val="left" w:pos="360"/>
        </w:tabs>
      </w:pPr>
      <w:r w:rsidRPr="00AA1F18">
        <w:rPr>
          <w:bCs/>
          <w:u w:val="single"/>
        </w:rPr>
        <w:t>Block D. Species Endorsements and Amendments</w:t>
      </w:r>
    </w:p>
    <w:p w:rsidR="00AA2B60" w:rsidRPr="00AA2B60" w:rsidRDefault="002E7ABE" w:rsidP="00AA2B60">
      <w:pPr>
        <w:tabs>
          <w:tab w:val="left" w:pos="360"/>
        </w:tabs>
        <w:ind w:left="720" w:hanging="360"/>
      </w:pPr>
      <w:r w:rsidRPr="002E7ABE">
        <w:t xml:space="preserve">Indicate </w:t>
      </w:r>
      <w:r w:rsidR="008F45EE">
        <w:t xml:space="preserve">requested </w:t>
      </w:r>
      <w:r w:rsidR="00FB64DC">
        <w:t>species endorsements w</w:t>
      </w:r>
      <w:r w:rsidRPr="002E7ABE">
        <w:t>ith gear other</w:t>
      </w:r>
      <w:r w:rsidR="00FB64DC">
        <w:t xml:space="preserve"> </w:t>
      </w:r>
      <w:r w:rsidR="00AA1F18">
        <w:t>t</w:t>
      </w:r>
      <w:r w:rsidRPr="002E7ABE">
        <w:t>han</w:t>
      </w:r>
      <w:r w:rsidR="00AA1F18">
        <w:t xml:space="preserve"> </w:t>
      </w:r>
      <w:r w:rsidRPr="002E7ABE">
        <w:t>jig gear</w:t>
      </w:r>
      <w:r w:rsidR="00FB64DC">
        <w:t>; or</w:t>
      </w:r>
    </w:p>
    <w:p w:rsidR="002E7ABE" w:rsidRPr="002E7ABE" w:rsidRDefault="00FB64DC" w:rsidP="00AA1F18">
      <w:pPr>
        <w:tabs>
          <w:tab w:val="left" w:pos="360"/>
        </w:tabs>
      </w:pPr>
      <w:r>
        <w:tab/>
        <w:t>R</w:t>
      </w:r>
      <w:r w:rsidR="002E7ABE" w:rsidRPr="002E7ABE">
        <w:t>emove</w:t>
      </w:r>
      <w:r>
        <w:t xml:space="preserve"> species </w:t>
      </w:r>
      <w:r w:rsidR="002E7ABE" w:rsidRPr="002E7ABE">
        <w:t>endorsement</w:t>
      </w:r>
    </w:p>
    <w:p w:rsidR="002E7ABE" w:rsidRPr="002E7ABE" w:rsidRDefault="002E7ABE" w:rsidP="002E7ABE">
      <w:r w:rsidRPr="00AA1F18">
        <w:rPr>
          <w:bCs/>
          <w:u w:val="single"/>
        </w:rPr>
        <w:t>Block E. Signature</w:t>
      </w:r>
      <w:r w:rsidRPr="002E7ABE">
        <w:rPr>
          <w:b/>
          <w:bCs/>
        </w:rPr>
        <w:t xml:space="preserve"> </w:t>
      </w:r>
    </w:p>
    <w:p w:rsidR="002E7ABE" w:rsidRDefault="00072A9B" w:rsidP="00072A9B">
      <w:pPr>
        <w:tabs>
          <w:tab w:val="left" w:pos="360"/>
        </w:tabs>
      </w:pPr>
      <w:r>
        <w:tab/>
      </w:r>
      <w:r w:rsidR="00FB64DC">
        <w:t xml:space="preserve">Printed </w:t>
      </w:r>
      <w:r w:rsidR="002E7ABE" w:rsidRPr="002E7ABE">
        <w:t>name and signature of applicant and date signed</w:t>
      </w:r>
    </w:p>
    <w:p w:rsidR="00072A9B" w:rsidRPr="00072A9B" w:rsidRDefault="00072A9B" w:rsidP="00072A9B">
      <w:pPr>
        <w:tabs>
          <w:tab w:val="left" w:pos="360"/>
        </w:tabs>
        <w:rPr>
          <w:b/>
        </w:rPr>
      </w:pPr>
      <w:r w:rsidRPr="00072A9B">
        <w:rPr>
          <w:b/>
        </w:rPr>
        <w:t>Attachments:</w:t>
      </w:r>
    </w:p>
    <w:p w:rsidR="00072A9B" w:rsidRDefault="00131A4B" w:rsidP="00131A4B">
      <w:pPr>
        <w:tabs>
          <w:tab w:val="left" w:pos="360"/>
        </w:tabs>
        <w:ind w:left="360" w:hanging="360"/>
      </w:pPr>
      <w:r>
        <w:tab/>
      </w:r>
      <w:r w:rsidR="00072A9B">
        <w:t>For USCG documented vessels, a copy of the USCG Abstract of Title or Certificate of</w:t>
      </w:r>
      <w:r>
        <w:t xml:space="preserve"> Documentation</w:t>
      </w:r>
    </w:p>
    <w:p w:rsidR="0078748D" w:rsidRDefault="00131A4B" w:rsidP="00131A4B">
      <w:pPr>
        <w:tabs>
          <w:tab w:val="left" w:pos="360"/>
        </w:tabs>
        <w:ind w:left="360" w:hanging="360"/>
      </w:pPr>
      <w:r>
        <w:tab/>
      </w:r>
      <w:r w:rsidR="00072A9B">
        <w:t>For undocumented vessels, a copy of the ADF&amp;G</w:t>
      </w:r>
      <w:r w:rsidR="00681EA4">
        <w:t xml:space="preserve"> </w:t>
      </w:r>
      <w:r w:rsidR="00072A9B">
        <w:t>vessel license or registration</w:t>
      </w:r>
    </w:p>
    <w:p w:rsidR="0096429B" w:rsidRDefault="0096429B">
      <w:pPr>
        <w:widowControl/>
        <w:autoSpaceDE/>
        <w:autoSpaceDN/>
        <w:adjustRightInd/>
      </w:pPr>
    </w:p>
    <w:tbl>
      <w:tblPr>
        <w:tblW w:w="0" w:type="auto"/>
        <w:jc w:val="center"/>
        <w:tblInd w:w="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4"/>
        <w:gridCol w:w="1021"/>
      </w:tblGrid>
      <w:tr w:rsidR="00267299" w:rsidTr="002206C3">
        <w:trPr>
          <w:jc w:val="center"/>
        </w:trPr>
        <w:tc>
          <w:tcPr>
            <w:tcW w:w="5955" w:type="dxa"/>
            <w:gridSpan w:val="2"/>
          </w:tcPr>
          <w:p w:rsidR="00267299" w:rsidRPr="002206C3" w:rsidRDefault="00267299" w:rsidP="002E7ABE">
            <w:pPr>
              <w:rPr>
                <w:b/>
                <w:bCs/>
              </w:rPr>
            </w:pPr>
            <w:r w:rsidRPr="002206C3">
              <w:rPr>
                <w:b/>
                <w:bCs/>
              </w:rPr>
              <w:t>Federal Fisheries Permit, respondents</w:t>
            </w:r>
          </w:p>
        </w:tc>
      </w:tr>
      <w:tr w:rsidR="00267299" w:rsidTr="002206C3">
        <w:trPr>
          <w:jc w:val="center"/>
        </w:trPr>
        <w:tc>
          <w:tcPr>
            <w:tcW w:w="4934" w:type="dxa"/>
          </w:tcPr>
          <w:p w:rsidR="00267299" w:rsidRPr="002206C3" w:rsidRDefault="00267299" w:rsidP="00267299">
            <w:pPr>
              <w:rPr>
                <w:b/>
                <w:bCs/>
              </w:rPr>
            </w:pPr>
            <w:r w:rsidRPr="002206C3">
              <w:rPr>
                <w:b/>
                <w:bCs/>
              </w:rPr>
              <w:t>Total number of respondents</w:t>
            </w:r>
          </w:p>
          <w:p w:rsidR="00267299" w:rsidRPr="002E7ABE" w:rsidRDefault="00E55C9B" w:rsidP="00267299">
            <w:r>
              <w:t xml:space="preserve">   </w:t>
            </w:r>
            <w:r w:rsidR="00267299" w:rsidRPr="002E7ABE">
              <w:t>1,</w:t>
            </w:r>
            <w:r w:rsidR="00B549B0">
              <w:t>460</w:t>
            </w:r>
            <w:r w:rsidR="0006250A">
              <w:t xml:space="preserve"> catcher vessels</w:t>
            </w:r>
          </w:p>
          <w:p w:rsidR="00267299" w:rsidRPr="002E7ABE" w:rsidRDefault="001941B8" w:rsidP="00267299">
            <w:r>
              <w:t xml:space="preserve">   </w:t>
            </w:r>
            <w:r w:rsidR="00B549B0">
              <w:t xml:space="preserve">   170</w:t>
            </w:r>
            <w:r w:rsidR="00267299" w:rsidRPr="002E7ABE">
              <w:t xml:space="preserve"> catcher/processors</w:t>
            </w:r>
          </w:p>
          <w:p w:rsidR="00267299" w:rsidRPr="002E7ABE" w:rsidRDefault="001941B8" w:rsidP="00267299">
            <w:r>
              <w:t xml:space="preserve">   </w:t>
            </w:r>
            <w:r w:rsidR="00B549B0">
              <w:t xml:space="preserve">     34</w:t>
            </w:r>
            <w:r w:rsidR="00267299" w:rsidRPr="002E7ABE">
              <w:t xml:space="preserve"> </w:t>
            </w:r>
            <w:proofErr w:type="spellStart"/>
            <w:r w:rsidR="00267299" w:rsidRPr="002E7ABE">
              <w:t>motherships</w:t>
            </w:r>
            <w:proofErr w:type="spellEnd"/>
          </w:p>
          <w:p w:rsidR="00267299" w:rsidRPr="002E7ABE" w:rsidRDefault="001941B8" w:rsidP="00267299">
            <w:r>
              <w:t xml:space="preserve">   </w:t>
            </w:r>
            <w:r w:rsidR="00B549B0">
              <w:t xml:space="preserve">   </w:t>
            </w:r>
            <w:r w:rsidR="00267299" w:rsidRPr="002E7ABE">
              <w:t>1</w:t>
            </w:r>
            <w:r w:rsidR="00B549B0">
              <w:t>00</w:t>
            </w:r>
            <w:r w:rsidR="00267299" w:rsidRPr="002E7ABE">
              <w:t xml:space="preserve"> tender vessels</w:t>
            </w:r>
          </w:p>
          <w:p w:rsidR="00267299" w:rsidRPr="002E7ABE" w:rsidRDefault="001941B8" w:rsidP="00267299">
            <w:r>
              <w:t xml:space="preserve">   </w:t>
            </w:r>
            <w:r w:rsidR="00B549B0">
              <w:t xml:space="preserve">     </w:t>
            </w:r>
            <w:r w:rsidR="00267299" w:rsidRPr="002E7ABE">
              <w:t>25 support vessels</w:t>
            </w:r>
          </w:p>
          <w:p w:rsidR="00267299" w:rsidRDefault="00267299" w:rsidP="00267299">
            <w:r w:rsidRPr="002206C3">
              <w:rPr>
                <w:b/>
              </w:rPr>
              <w:t xml:space="preserve">Total number of </w:t>
            </w:r>
            <w:r w:rsidR="00F07F86">
              <w:rPr>
                <w:b/>
              </w:rPr>
              <w:t xml:space="preserve"> annualized respondents and </w:t>
            </w:r>
            <w:r w:rsidRPr="002206C3">
              <w:rPr>
                <w:b/>
              </w:rPr>
              <w:t>responses</w:t>
            </w:r>
            <w:r w:rsidRPr="002E7ABE">
              <w:t xml:space="preserve"> (</w:t>
            </w:r>
            <w:r w:rsidR="00B549B0">
              <w:t>1789</w:t>
            </w:r>
            <w:r w:rsidRPr="002E7ABE">
              <w:t xml:space="preserve"> /3</w:t>
            </w:r>
            <w:r w:rsidR="00B549B0">
              <w:t xml:space="preserve"> = 586.33</w:t>
            </w:r>
            <w:r w:rsidRPr="002E7ABE">
              <w:t>)</w:t>
            </w:r>
          </w:p>
          <w:p w:rsidR="00E55C9B" w:rsidRPr="002E7ABE" w:rsidRDefault="00E55C9B" w:rsidP="00E55C9B">
            <w:r>
              <w:t xml:space="preserve">   </w:t>
            </w:r>
            <w:r w:rsidR="00B549B0">
              <w:t>Response</w:t>
            </w:r>
            <w:r w:rsidRPr="002E7ABE">
              <w:t xml:space="preserve"> per participant</w:t>
            </w:r>
            <w:r w:rsidR="00B549B0">
              <w:t xml:space="preserve"> </w:t>
            </w:r>
            <w:r>
              <w:t>=</w:t>
            </w:r>
            <w:r w:rsidR="00B549B0">
              <w:t xml:space="preserve"> </w:t>
            </w:r>
            <w:r>
              <w:t xml:space="preserve">1 </w:t>
            </w:r>
            <w:r w:rsidR="001609DC">
              <w:t xml:space="preserve">every </w:t>
            </w:r>
            <w:r>
              <w:t>3 yr</w:t>
            </w:r>
            <w:r w:rsidR="001609DC">
              <w:t>s</w:t>
            </w:r>
          </w:p>
          <w:p w:rsidR="00267299" w:rsidRDefault="00267299" w:rsidP="00267299">
            <w:r w:rsidRPr="002206C3">
              <w:rPr>
                <w:b/>
                <w:bCs/>
              </w:rPr>
              <w:t xml:space="preserve">Total Time burden </w:t>
            </w:r>
            <w:r w:rsidRPr="002E7ABE">
              <w:t xml:space="preserve"> (</w:t>
            </w:r>
            <w:r w:rsidR="00B549B0">
              <w:t>208.60</w:t>
            </w:r>
            <w:r w:rsidRPr="002E7ABE">
              <w:t>)</w:t>
            </w:r>
          </w:p>
          <w:p w:rsidR="00E55C9B" w:rsidRPr="002E7ABE" w:rsidRDefault="00E55C9B" w:rsidP="00E55C9B">
            <w:r>
              <w:t xml:space="preserve">   </w:t>
            </w:r>
            <w:r w:rsidRPr="002E7ABE">
              <w:t xml:space="preserve">Time </w:t>
            </w:r>
            <w:r>
              <w:t xml:space="preserve">per </w:t>
            </w:r>
            <w:r w:rsidRPr="002E7ABE">
              <w:t>response (21 min)</w:t>
            </w:r>
          </w:p>
          <w:p w:rsidR="00267299" w:rsidRDefault="00267299" w:rsidP="00267299">
            <w:r w:rsidRPr="002206C3">
              <w:rPr>
                <w:b/>
                <w:bCs/>
              </w:rPr>
              <w:t xml:space="preserve">Total personnel costs </w:t>
            </w:r>
            <w:r w:rsidRPr="002E7ABE">
              <w:t xml:space="preserve">($25 x </w:t>
            </w:r>
            <w:r w:rsidR="00B549B0">
              <w:t>209</w:t>
            </w:r>
            <w:r w:rsidRPr="002E7ABE">
              <w:t>)</w:t>
            </w:r>
          </w:p>
          <w:p w:rsidR="00E55C9B" w:rsidRPr="002E7ABE" w:rsidRDefault="00E55C9B" w:rsidP="00267299">
            <w:r>
              <w:t xml:space="preserve">   </w:t>
            </w:r>
            <w:r w:rsidRPr="002E7ABE">
              <w:t xml:space="preserve">Cost per hour </w:t>
            </w:r>
            <w:r>
              <w:t>=$25</w:t>
            </w:r>
          </w:p>
          <w:p w:rsidR="00267299" w:rsidRPr="002206C3" w:rsidRDefault="00267299" w:rsidP="002E7ABE">
            <w:pPr>
              <w:rPr>
                <w:b/>
                <w:bCs/>
              </w:rPr>
            </w:pPr>
            <w:r w:rsidRPr="002206C3">
              <w:rPr>
                <w:b/>
                <w:bCs/>
              </w:rPr>
              <w:t>Total miscellaneous costs</w:t>
            </w:r>
            <w:r w:rsidR="00B549B0" w:rsidRPr="002206C3">
              <w:rPr>
                <w:b/>
                <w:bCs/>
              </w:rPr>
              <w:t xml:space="preserve"> </w:t>
            </w:r>
            <w:r w:rsidR="00B549B0" w:rsidRPr="002206C3">
              <w:rPr>
                <w:bCs/>
              </w:rPr>
              <w:t>(</w:t>
            </w:r>
            <w:r w:rsidR="001145BF">
              <w:rPr>
                <w:bCs/>
              </w:rPr>
              <w:t>877.84</w:t>
            </w:r>
            <w:r w:rsidR="00B549B0" w:rsidRPr="002206C3">
              <w:rPr>
                <w:bCs/>
              </w:rPr>
              <w:t>)</w:t>
            </w:r>
          </w:p>
          <w:p w:rsidR="00E55C9B" w:rsidRDefault="00E55C9B" w:rsidP="002E7ABE">
            <w:r w:rsidRPr="002206C3">
              <w:rPr>
                <w:b/>
                <w:bCs/>
              </w:rPr>
              <w:t xml:space="preserve">   </w:t>
            </w:r>
            <w:r w:rsidR="008F45EE">
              <w:t xml:space="preserve">Submit by </w:t>
            </w:r>
            <w:r w:rsidRPr="002E7ABE">
              <w:t>fax (</w:t>
            </w:r>
            <w:r w:rsidR="008F45EE">
              <w:t>$6</w:t>
            </w:r>
            <w:r w:rsidRPr="002E7ABE">
              <w:t xml:space="preserve"> x </w:t>
            </w:r>
            <w:r w:rsidR="001145BF">
              <w:t xml:space="preserve">100 </w:t>
            </w:r>
            <w:r w:rsidRPr="002E7ABE">
              <w:t>=</w:t>
            </w:r>
            <w:r w:rsidR="001145BF">
              <w:t xml:space="preserve"> 600</w:t>
            </w:r>
            <w:r w:rsidRPr="002E7ABE">
              <w:t>)</w:t>
            </w:r>
          </w:p>
          <w:p w:rsidR="008F45EE" w:rsidRDefault="008F45EE" w:rsidP="001145BF">
            <w:r>
              <w:t xml:space="preserve">   Submit by mail (.4</w:t>
            </w:r>
            <w:r w:rsidR="001145BF">
              <w:t>4</w:t>
            </w:r>
            <w:r>
              <w:t xml:space="preserve"> x </w:t>
            </w:r>
            <w:r w:rsidR="001145BF">
              <w:t>496</w:t>
            </w:r>
            <w:r w:rsidR="00B549B0">
              <w:t xml:space="preserve"> </w:t>
            </w:r>
            <w:r>
              <w:t xml:space="preserve">= </w:t>
            </w:r>
            <w:r w:rsidR="001145BF">
              <w:t>218.24</w:t>
            </w:r>
            <w:r>
              <w:t>)</w:t>
            </w:r>
          </w:p>
          <w:p w:rsidR="001145BF" w:rsidRPr="00E55C9B" w:rsidRDefault="001145BF" w:rsidP="001145BF">
            <w:r>
              <w:t xml:space="preserve">   Photocopy (0.05 x 2pp x 596 = 59.60)</w:t>
            </w:r>
          </w:p>
        </w:tc>
        <w:tc>
          <w:tcPr>
            <w:tcW w:w="1021" w:type="dxa"/>
          </w:tcPr>
          <w:p w:rsidR="00840897" w:rsidRPr="002206C3" w:rsidRDefault="00B549B0" w:rsidP="002206C3">
            <w:pPr>
              <w:jc w:val="right"/>
              <w:rPr>
                <w:b/>
                <w:bCs/>
              </w:rPr>
            </w:pPr>
            <w:r w:rsidRPr="002206C3">
              <w:rPr>
                <w:b/>
                <w:bCs/>
              </w:rPr>
              <w:t>1,789</w:t>
            </w:r>
          </w:p>
          <w:p w:rsidR="00840897" w:rsidRDefault="00840897" w:rsidP="002206C3">
            <w:pPr>
              <w:jc w:val="right"/>
            </w:pPr>
          </w:p>
          <w:p w:rsidR="00840897" w:rsidRDefault="00840897" w:rsidP="002206C3">
            <w:pPr>
              <w:jc w:val="right"/>
            </w:pPr>
          </w:p>
          <w:p w:rsidR="00840897" w:rsidRDefault="00840897" w:rsidP="002206C3">
            <w:pPr>
              <w:jc w:val="right"/>
            </w:pPr>
          </w:p>
          <w:p w:rsidR="00840897" w:rsidRDefault="00840897" w:rsidP="002206C3">
            <w:pPr>
              <w:jc w:val="right"/>
            </w:pPr>
          </w:p>
          <w:p w:rsidR="002D2844" w:rsidRDefault="002D2844" w:rsidP="002206C3">
            <w:pPr>
              <w:jc w:val="right"/>
            </w:pPr>
          </w:p>
          <w:p w:rsidR="00840897" w:rsidRPr="002206C3" w:rsidRDefault="00B549B0" w:rsidP="002206C3">
            <w:pPr>
              <w:jc w:val="right"/>
              <w:rPr>
                <w:b/>
              </w:rPr>
            </w:pPr>
            <w:r w:rsidRPr="002206C3">
              <w:rPr>
                <w:b/>
              </w:rPr>
              <w:t>596</w:t>
            </w:r>
          </w:p>
          <w:p w:rsidR="00840897" w:rsidRDefault="00840897" w:rsidP="002206C3">
            <w:pPr>
              <w:jc w:val="right"/>
            </w:pPr>
          </w:p>
          <w:p w:rsidR="00F64B26" w:rsidRDefault="00F64B26" w:rsidP="002206C3">
            <w:pPr>
              <w:jc w:val="right"/>
              <w:rPr>
                <w:b/>
                <w:bCs/>
              </w:rPr>
            </w:pPr>
          </w:p>
          <w:p w:rsidR="00840897" w:rsidRPr="002206C3" w:rsidRDefault="00840897" w:rsidP="002206C3">
            <w:pPr>
              <w:jc w:val="right"/>
              <w:rPr>
                <w:b/>
                <w:bCs/>
              </w:rPr>
            </w:pPr>
            <w:r w:rsidRPr="002206C3">
              <w:rPr>
                <w:b/>
                <w:bCs/>
              </w:rPr>
              <w:t>2</w:t>
            </w:r>
            <w:r w:rsidR="00B549B0" w:rsidRPr="002206C3">
              <w:rPr>
                <w:b/>
                <w:bCs/>
              </w:rPr>
              <w:t>09</w:t>
            </w:r>
            <w:r w:rsidRPr="002206C3">
              <w:rPr>
                <w:b/>
                <w:bCs/>
              </w:rPr>
              <w:t xml:space="preserve"> hr</w:t>
            </w:r>
          </w:p>
          <w:p w:rsidR="00E55C9B" w:rsidRPr="002206C3" w:rsidRDefault="00E55C9B" w:rsidP="002206C3">
            <w:pPr>
              <w:jc w:val="right"/>
              <w:rPr>
                <w:b/>
                <w:bCs/>
              </w:rPr>
            </w:pPr>
          </w:p>
          <w:p w:rsidR="00840897" w:rsidRPr="002206C3" w:rsidRDefault="00840897" w:rsidP="002206C3">
            <w:pPr>
              <w:jc w:val="right"/>
              <w:rPr>
                <w:b/>
                <w:bCs/>
              </w:rPr>
            </w:pPr>
            <w:r w:rsidRPr="002206C3">
              <w:rPr>
                <w:b/>
                <w:bCs/>
              </w:rPr>
              <w:t>$</w:t>
            </w:r>
            <w:r w:rsidR="00B549B0" w:rsidRPr="002206C3">
              <w:rPr>
                <w:b/>
                <w:bCs/>
              </w:rPr>
              <w:t>5,225</w:t>
            </w:r>
          </w:p>
          <w:p w:rsidR="00E55C9B" w:rsidRDefault="00E55C9B" w:rsidP="002206C3">
            <w:pPr>
              <w:jc w:val="right"/>
            </w:pPr>
          </w:p>
          <w:p w:rsidR="00267299" w:rsidRDefault="00840897" w:rsidP="001145BF">
            <w:pPr>
              <w:jc w:val="right"/>
            </w:pPr>
            <w:r w:rsidRPr="002206C3">
              <w:rPr>
                <w:b/>
                <w:bCs/>
              </w:rPr>
              <w:t>$</w:t>
            </w:r>
            <w:r w:rsidR="001145BF">
              <w:rPr>
                <w:b/>
                <w:bCs/>
              </w:rPr>
              <w:t>878</w:t>
            </w:r>
          </w:p>
        </w:tc>
      </w:tr>
    </w:tbl>
    <w:p w:rsidR="00E7211E" w:rsidRDefault="00E7211E" w:rsidP="002E7ABE">
      <w:pPr>
        <w:rPr>
          <w:b/>
          <w:bCs/>
        </w:rPr>
      </w:pPr>
    </w:p>
    <w:p w:rsidR="00FD69E8" w:rsidRDefault="00FD69E8" w:rsidP="002E7ABE">
      <w:pPr>
        <w:rPr>
          <w:b/>
          <w:bCs/>
        </w:rPr>
      </w:pPr>
    </w:p>
    <w:p w:rsidR="00FD69E8" w:rsidRDefault="00FD69E8" w:rsidP="002E7ABE">
      <w:pPr>
        <w:rPr>
          <w:b/>
          <w:bCs/>
        </w:rPr>
      </w:pPr>
    </w:p>
    <w:p w:rsidR="00FD69E8" w:rsidRDefault="00FD69E8" w:rsidP="002E7ABE">
      <w:pPr>
        <w:rPr>
          <w:b/>
          <w:bCs/>
        </w:rPr>
      </w:pPr>
    </w:p>
    <w:p w:rsidR="00FD69E8" w:rsidRDefault="00FD69E8" w:rsidP="002E7ABE">
      <w:pPr>
        <w:rPr>
          <w:b/>
          <w:bCs/>
        </w:rPr>
      </w:pPr>
    </w:p>
    <w:p w:rsidR="00FD69E8" w:rsidRDefault="00FD69E8" w:rsidP="002E7ABE">
      <w:pPr>
        <w:rPr>
          <w:b/>
          <w:bCs/>
        </w:rPr>
      </w:pPr>
    </w:p>
    <w:p w:rsidR="00FD69E8" w:rsidRDefault="00FD69E8" w:rsidP="002E7ABE">
      <w:pPr>
        <w:rPr>
          <w:b/>
          <w:bCs/>
        </w:rPr>
      </w:pPr>
    </w:p>
    <w:tbl>
      <w:tblPr>
        <w:tblW w:w="0" w:type="auto"/>
        <w:jc w:val="center"/>
        <w:tblInd w:w="2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9"/>
        <w:gridCol w:w="954"/>
      </w:tblGrid>
      <w:tr w:rsidR="00DB3156" w:rsidTr="002206C3">
        <w:trPr>
          <w:jc w:val="center"/>
        </w:trPr>
        <w:tc>
          <w:tcPr>
            <w:tcW w:w="5933" w:type="dxa"/>
            <w:gridSpan w:val="2"/>
          </w:tcPr>
          <w:p w:rsidR="00DB3156" w:rsidRPr="002206C3" w:rsidRDefault="00DB3156" w:rsidP="00BE68CE">
            <w:pPr>
              <w:rPr>
                <w:b/>
                <w:bCs/>
              </w:rPr>
            </w:pPr>
            <w:r w:rsidRPr="002206C3">
              <w:rPr>
                <w:b/>
                <w:bCs/>
              </w:rPr>
              <w:t>Federal Fisheries Permit, Federal Government</w:t>
            </w:r>
          </w:p>
        </w:tc>
      </w:tr>
      <w:tr w:rsidR="00DB3156" w:rsidTr="002206C3">
        <w:trPr>
          <w:jc w:val="center"/>
        </w:trPr>
        <w:tc>
          <w:tcPr>
            <w:tcW w:w="4979" w:type="dxa"/>
          </w:tcPr>
          <w:p w:rsidR="00DB3156" w:rsidRPr="002206C3" w:rsidRDefault="002D2844" w:rsidP="00DB3156">
            <w:pPr>
              <w:rPr>
                <w:b/>
                <w:bCs/>
              </w:rPr>
            </w:pPr>
            <w:r w:rsidRPr="002206C3">
              <w:rPr>
                <w:b/>
                <w:bCs/>
              </w:rPr>
              <w:t>Total number of responses</w:t>
            </w:r>
          </w:p>
          <w:p w:rsidR="00DB3156" w:rsidRDefault="00DB3156" w:rsidP="00DB3156">
            <w:r w:rsidRPr="002206C3">
              <w:rPr>
                <w:b/>
                <w:bCs/>
              </w:rPr>
              <w:t xml:space="preserve">Total time burden </w:t>
            </w:r>
          </w:p>
          <w:p w:rsidR="00E55C9B" w:rsidRPr="002E7ABE" w:rsidRDefault="00E55C9B" w:rsidP="00E55C9B">
            <w:r>
              <w:t xml:space="preserve">   </w:t>
            </w:r>
            <w:r w:rsidRPr="002E7ABE">
              <w:t xml:space="preserve">Time requirement </w:t>
            </w:r>
            <w:r>
              <w:t xml:space="preserve">per </w:t>
            </w:r>
            <w:r w:rsidRPr="002E7ABE">
              <w:t>response (45 min)</w:t>
            </w:r>
          </w:p>
          <w:p w:rsidR="00DB3156" w:rsidRDefault="00DB3156" w:rsidP="00BE68CE">
            <w:r w:rsidRPr="002206C3">
              <w:rPr>
                <w:b/>
                <w:bCs/>
              </w:rPr>
              <w:t xml:space="preserve">Total personnel cost </w:t>
            </w:r>
            <w:r w:rsidRPr="002E7ABE">
              <w:t xml:space="preserve">($25 x </w:t>
            </w:r>
            <w:r w:rsidR="00B549B0">
              <w:t>447</w:t>
            </w:r>
            <w:r w:rsidRPr="002E7ABE">
              <w:t>)</w:t>
            </w:r>
          </w:p>
          <w:p w:rsidR="00E55C9B" w:rsidRDefault="00E55C9B" w:rsidP="00BE68CE">
            <w:r>
              <w:t xml:space="preserve">   </w:t>
            </w:r>
            <w:r w:rsidRPr="002E7ABE">
              <w:t xml:space="preserve">Cost per hour </w:t>
            </w:r>
            <w:r>
              <w:t>=$25</w:t>
            </w:r>
          </w:p>
          <w:p w:rsidR="00603D4D" w:rsidRPr="002206C3" w:rsidRDefault="00603D4D" w:rsidP="00BE68CE">
            <w:pPr>
              <w:rPr>
                <w:b/>
              </w:rPr>
            </w:pPr>
            <w:r w:rsidRPr="002206C3">
              <w:rPr>
                <w:b/>
              </w:rPr>
              <w:t>Total miscellaneous costs</w:t>
            </w:r>
          </w:p>
        </w:tc>
        <w:tc>
          <w:tcPr>
            <w:tcW w:w="954" w:type="dxa"/>
          </w:tcPr>
          <w:p w:rsidR="00DB3156" w:rsidRPr="002206C3" w:rsidRDefault="00B549B0" w:rsidP="002206C3">
            <w:pPr>
              <w:jc w:val="right"/>
              <w:rPr>
                <w:b/>
                <w:bCs/>
              </w:rPr>
            </w:pPr>
            <w:r w:rsidRPr="002206C3">
              <w:rPr>
                <w:b/>
                <w:bCs/>
              </w:rPr>
              <w:t>596</w:t>
            </w:r>
          </w:p>
          <w:p w:rsidR="00DB3156" w:rsidRPr="002206C3" w:rsidRDefault="00B549B0" w:rsidP="002206C3">
            <w:pPr>
              <w:jc w:val="right"/>
              <w:rPr>
                <w:b/>
                <w:bCs/>
              </w:rPr>
            </w:pPr>
            <w:r w:rsidRPr="002206C3">
              <w:rPr>
                <w:b/>
                <w:bCs/>
              </w:rPr>
              <w:t xml:space="preserve">447 </w:t>
            </w:r>
            <w:r w:rsidR="00DB3156" w:rsidRPr="002206C3">
              <w:rPr>
                <w:b/>
                <w:bCs/>
              </w:rPr>
              <w:t>hr</w:t>
            </w:r>
          </w:p>
          <w:p w:rsidR="00DB3156" w:rsidRDefault="00DB3156" w:rsidP="002206C3">
            <w:pPr>
              <w:jc w:val="right"/>
            </w:pPr>
          </w:p>
          <w:p w:rsidR="00DB3156" w:rsidRPr="002206C3" w:rsidRDefault="00DB3156" w:rsidP="002206C3">
            <w:pPr>
              <w:jc w:val="right"/>
              <w:rPr>
                <w:b/>
                <w:bCs/>
              </w:rPr>
            </w:pPr>
            <w:r w:rsidRPr="002206C3">
              <w:rPr>
                <w:b/>
                <w:bCs/>
              </w:rPr>
              <w:t>$</w:t>
            </w:r>
            <w:r w:rsidR="00B549B0" w:rsidRPr="002206C3">
              <w:rPr>
                <w:b/>
                <w:bCs/>
              </w:rPr>
              <w:t>11,175</w:t>
            </w:r>
          </w:p>
          <w:p w:rsidR="00603D4D" w:rsidRPr="002206C3" w:rsidRDefault="00603D4D" w:rsidP="002206C3">
            <w:pPr>
              <w:jc w:val="right"/>
              <w:rPr>
                <w:b/>
                <w:bCs/>
              </w:rPr>
            </w:pPr>
          </w:p>
          <w:p w:rsidR="00603D4D" w:rsidRDefault="00603D4D" w:rsidP="002206C3">
            <w:pPr>
              <w:jc w:val="right"/>
            </w:pPr>
            <w:r w:rsidRPr="002206C3">
              <w:rPr>
                <w:b/>
                <w:bCs/>
              </w:rPr>
              <w:t>$0</w:t>
            </w:r>
          </w:p>
        </w:tc>
      </w:tr>
    </w:tbl>
    <w:p w:rsidR="00DB3156" w:rsidRDefault="00DB3156" w:rsidP="002E7ABE">
      <w:pPr>
        <w:rPr>
          <w:b/>
          <w:bCs/>
        </w:rPr>
      </w:pPr>
    </w:p>
    <w:p w:rsidR="002E7ABE" w:rsidRPr="002E7ABE" w:rsidRDefault="002E7ABE" w:rsidP="002E7ABE">
      <w:pPr>
        <w:rPr>
          <w:b/>
          <w:bCs/>
        </w:rPr>
      </w:pPr>
    </w:p>
    <w:p w:rsidR="002E7ABE" w:rsidRPr="002E7ABE" w:rsidRDefault="004E08B5" w:rsidP="00FD69E8">
      <w:pPr>
        <w:widowControl/>
        <w:autoSpaceDE/>
        <w:autoSpaceDN/>
        <w:adjustRightInd/>
        <w:rPr>
          <w:b/>
          <w:bCs/>
          <w:sz w:val="24"/>
          <w:szCs w:val="24"/>
        </w:rPr>
      </w:pPr>
      <w:proofErr w:type="gramStart"/>
      <w:r>
        <w:rPr>
          <w:b/>
          <w:bCs/>
          <w:sz w:val="24"/>
          <w:szCs w:val="24"/>
        </w:rPr>
        <w:t xml:space="preserve">b.  </w:t>
      </w:r>
      <w:r w:rsidR="002E7ABE" w:rsidRPr="002E7ABE">
        <w:rPr>
          <w:b/>
          <w:bCs/>
          <w:sz w:val="24"/>
          <w:szCs w:val="24"/>
        </w:rPr>
        <w:t>Federal</w:t>
      </w:r>
      <w:proofErr w:type="gramEnd"/>
      <w:r w:rsidR="002E7ABE" w:rsidRPr="002E7ABE">
        <w:rPr>
          <w:b/>
          <w:bCs/>
          <w:sz w:val="24"/>
          <w:szCs w:val="24"/>
        </w:rPr>
        <w:t xml:space="preserve"> processor permit </w:t>
      </w:r>
      <w:r w:rsidR="00582CBE">
        <w:rPr>
          <w:b/>
          <w:bCs/>
          <w:sz w:val="24"/>
          <w:szCs w:val="24"/>
        </w:rPr>
        <w:t xml:space="preserve">(FPP) </w:t>
      </w:r>
      <w:r w:rsidR="002E7ABE" w:rsidRPr="002E7ABE">
        <w:rPr>
          <w:b/>
          <w:bCs/>
          <w:sz w:val="24"/>
          <w:szCs w:val="24"/>
        </w:rPr>
        <w:t>application</w:t>
      </w:r>
    </w:p>
    <w:p w:rsidR="004E08B5" w:rsidRDefault="004E08B5" w:rsidP="002E7ABE">
      <w:pPr>
        <w:rPr>
          <w:sz w:val="24"/>
          <w:szCs w:val="24"/>
        </w:rPr>
      </w:pPr>
    </w:p>
    <w:p w:rsidR="00732D49" w:rsidRDefault="009B0126" w:rsidP="009B0126">
      <w:pPr>
        <w:rPr>
          <w:sz w:val="24"/>
          <w:szCs w:val="24"/>
        </w:rPr>
      </w:pPr>
      <w:r w:rsidRPr="0004447C">
        <w:rPr>
          <w:sz w:val="24"/>
          <w:szCs w:val="24"/>
        </w:rPr>
        <w:t>Th</w:t>
      </w:r>
      <w:r>
        <w:rPr>
          <w:sz w:val="24"/>
          <w:szCs w:val="24"/>
        </w:rPr>
        <w:t xml:space="preserve">e FPP is a </w:t>
      </w:r>
      <w:proofErr w:type="spellStart"/>
      <w:r>
        <w:rPr>
          <w:sz w:val="24"/>
          <w:szCs w:val="24"/>
        </w:rPr>
        <w:t>groundfish</w:t>
      </w:r>
      <w:proofErr w:type="spellEnd"/>
      <w:r w:rsidRPr="0004447C">
        <w:rPr>
          <w:sz w:val="24"/>
          <w:szCs w:val="24"/>
        </w:rPr>
        <w:t xml:space="preserve"> permit required for stationary floating processors (processing vessels that operate solely within Alaska State waters)</w:t>
      </w:r>
      <w:r>
        <w:rPr>
          <w:sz w:val="24"/>
          <w:szCs w:val="24"/>
        </w:rPr>
        <w:t xml:space="preserve"> and </w:t>
      </w:r>
      <w:r w:rsidRPr="0004447C">
        <w:rPr>
          <w:sz w:val="24"/>
          <w:szCs w:val="24"/>
        </w:rPr>
        <w:t xml:space="preserve">for </w:t>
      </w:r>
      <w:proofErr w:type="spellStart"/>
      <w:r w:rsidRPr="0004447C">
        <w:rPr>
          <w:sz w:val="24"/>
          <w:szCs w:val="24"/>
        </w:rPr>
        <w:t>shoreside</w:t>
      </w:r>
      <w:proofErr w:type="spellEnd"/>
      <w:r w:rsidRPr="0004447C">
        <w:rPr>
          <w:sz w:val="24"/>
          <w:szCs w:val="24"/>
        </w:rPr>
        <w:t xml:space="preserve"> processors that receive</w:t>
      </w:r>
      <w:r>
        <w:rPr>
          <w:sz w:val="24"/>
          <w:szCs w:val="24"/>
        </w:rPr>
        <w:t>, purchase,</w:t>
      </w:r>
      <w:r w:rsidRPr="0004447C">
        <w:rPr>
          <w:sz w:val="24"/>
          <w:szCs w:val="24"/>
        </w:rPr>
        <w:t xml:space="preserve"> </w:t>
      </w:r>
      <w:r w:rsidR="008C1A8F">
        <w:rPr>
          <w:sz w:val="24"/>
          <w:szCs w:val="24"/>
        </w:rPr>
        <w:t xml:space="preserve">arrange to purchase, </w:t>
      </w:r>
      <w:r w:rsidRPr="0004447C">
        <w:rPr>
          <w:sz w:val="24"/>
          <w:szCs w:val="24"/>
        </w:rPr>
        <w:t xml:space="preserve">and/or process </w:t>
      </w:r>
      <w:proofErr w:type="spellStart"/>
      <w:r w:rsidRPr="0004447C">
        <w:rPr>
          <w:sz w:val="24"/>
          <w:szCs w:val="24"/>
        </w:rPr>
        <w:t>groundfish</w:t>
      </w:r>
      <w:proofErr w:type="spellEnd"/>
      <w:r w:rsidRPr="0004447C">
        <w:rPr>
          <w:sz w:val="24"/>
          <w:szCs w:val="24"/>
        </w:rPr>
        <w:t xml:space="preserve"> harvested </w:t>
      </w:r>
      <w:r>
        <w:rPr>
          <w:sz w:val="24"/>
          <w:szCs w:val="24"/>
        </w:rPr>
        <w:t xml:space="preserve">in the GOA and BSAI.  </w:t>
      </w:r>
      <w:r w:rsidRPr="0004447C">
        <w:rPr>
          <w:sz w:val="24"/>
          <w:szCs w:val="24"/>
        </w:rPr>
        <w:t xml:space="preserve">FPPs are non-transferable, three year permits, issued to owners on request and without charge. </w:t>
      </w:r>
      <w:r w:rsidR="00732D49" w:rsidRPr="00732D49">
        <w:rPr>
          <w:sz w:val="24"/>
          <w:szCs w:val="24"/>
        </w:rPr>
        <w:t xml:space="preserve">Only persons who are U.S. </w:t>
      </w:r>
      <w:r w:rsidR="000B0B81">
        <w:rPr>
          <w:sz w:val="24"/>
          <w:szCs w:val="24"/>
        </w:rPr>
        <w:t>c</w:t>
      </w:r>
      <w:r w:rsidR="00732D49" w:rsidRPr="00732D49">
        <w:rPr>
          <w:sz w:val="24"/>
          <w:szCs w:val="24"/>
        </w:rPr>
        <w:t>itizens are authorized to receive or hold an FPP.</w:t>
      </w:r>
      <w:r w:rsidR="00732D49">
        <w:rPr>
          <w:sz w:val="24"/>
          <w:szCs w:val="24"/>
        </w:rPr>
        <w:t xml:space="preserve">  </w:t>
      </w:r>
    </w:p>
    <w:p w:rsidR="009A5F95" w:rsidRDefault="009A5F95" w:rsidP="009B0126">
      <w:pPr>
        <w:rPr>
          <w:sz w:val="24"/>
          <w:szCs w:val="24"/>
        </w:rPr>
      </w:pPr>
    </w:p>
    <w:p w:rsidR="00C1625D" w:rsidRPr="00B85629" w:rsidRDefault="00794EB3" w:rsidP="00C1625D">
      <w:pPr>
        <w:rPr>
          <w:sz w:val="24"/>
          <w:szCs w:val="24"/>
        </w:rPr>
      </w:pPr>
      <w:r w:rsidRPr="00794EB3">
        <w:rPr>
          <w:sz w:val="24"/>
          <w:szCs w:val="24"/>
        </w:rPr>
        <w:t>A</w:t>
      </w:r>
      <w:r w:rsidR="0006737F">
        <w:rPr>
          <w:sz w:val="24"/>
          <w:szCs w:val="24"/>
        </w:rPr>
        <w:t xml:space="preserve"> new</w:t>
      </w:r>
      <w:r w:rsidR="003E57B6" w:rsidRPr="003E57B6">
        <w:rPr>
          <w:sz w:val="24"/>
        </w:rPr>
        <w:t xml:space="preserve"> endorsement</w:t>
      </w:r>
      <w:r w:rsidR="0006737F">
        <w:rPr>
          <w:sz w:val="24"/>
          <w:szCs w:val="24"/>
        </w:rPr>
        <w:t>, a</w:t>
      </w:r>
      <w:r w:rsidRPr="00794EB3">
        <w:rPr>
          <w:sz w:val="24"/>
          <w:szCs w:val="24"/>
        </w:rPr>
        <w:t xml:space="preserve"> CQE Floating Processor</w:t>
      </w:r>
      <w:r w:rsidR="0006737F">
        <w:rPr>
          <w:sz w:val="24"/>
          <w:szCs w:val="24"/>
        </w:rPr>
        <w:t>,</w:t>
      </w:r>
      <w:r w:rsidRPr="00794EB3">
        <w:rPr>
          <w:sz w:val="24"/>
          <w:szCs w:val="24"/>
        </w:rPr>
        <w:t xml:space="preserve"> i</w:t>
      </w:r>
      <w:r>
        <w:rPr>
          <w:sz w:val="24"/>
          <w:szCs w:val="24"/>
        </w:rPr>
        <w:t>s</w:t>
      </w:r>
      <w:r w:rsidRPr="00794EB3">
        <w:rPr>
          <w:sz w:val="24"/>
          <w:szCs w:val="24"/>
        </w:rPr>
        <w:t xml:space="preserve"> required </w:t>
      </w:r>
      <w:r w:rsidR="009D7B2E" w:rsidRPr="009D7B2E">
        <w:rPr>
          <w:sz w:val="24"/>
          <w:szCs w:val="24"/>
        </w:rPr>
        <w:t>on a Federal Processor Permit (FPP)</w:t>
      </w:r>
      <w:r w:rsidR="009D7B2E">
        <w:rPr>
          <w:sz w:val="24"/>
          <w:szCs w:val="24"/>
        </w:rPr>
        <w:t xml:space="preserve"> if the </w:t>
      </w:r>
      <w:r w:rsidRPr="00794EB3">
        <w:rPr>
          <w:sz w:val="24"/>
          <w:szCs w:val="24"/>
        </w:rPr>
        <w:t>vessel</w:t>
      </w:r>
      <w:r w:rsidR="009D7B2E">
        <w:rPr>
          <w:sz w:val="24"/>
          <w:szCs w:val="24"/>
        </w:rPr>
        <w:t xml:space="preserve"> will</w:t>
      </w:r>
      <w:r w:rsidRPr="00794EB3">
        <w:rPr>
          <w:sz w:val="24"/>
          <w:szCs w:val="24"/>
        </w:rPr>
        <w:t xml:space="preserve"> process Pacific cod within the marine municipal boundaries of CQE communities in the Western or Central G</w:t>
      </w:r>
      <w:r>
        <w:rPr>
          <w:sz w:val="24"/>
          <w:szCs w:val="24"/>
        </w:rPr>
        <w:t>OA</w:t>
      </w:r>
      <w:r w:rsidRPr="00794EB3">
        <w:rPr>
          <w:sz w:val="24"/>
          <w:szCs w:val="24"/>
        </w:rPr>
        <w:t xml:space="preserve">.  </w:t>
      </w:r>
      <w:r w:rsidR="00C1625D">
        <w:rPr>
          <w:sz w:val="24"/>
          <w:szCs w:val="24"/>
        </w:rPr>
        <w:t xml:space="preserve">A CQE floating processor is </w:t>
      </w:r>
      <w:r w:rsidR="00C1625D" w:rsidRPr="00B85629">
        <w:rPr>
          <w:sz w:val="24"/>
          <w:szCs w:val="24"/>
        </w:rPr>
        <w:t>able to move to any number of CQE communities in a given fishing</w:t>
      </w:r>
      <w:r w:rsidR="00C1625D">
        <w:rPr>
          <w:sz w:val="24"/>
          <w:szCs w:val="24"/>
        </w:rPr>
        <w:t xml:space="preserve"> </w:t>
      </w:r>
      <w:r w:rsidR="00C1625D" w:rsidRPr="00B85629">
        <w:rPr>
          <w:sz w:val="24"/>
          <w:szCs w:val="24"/>
        </w:rPr>
        <w:t>year</w:t>
      </w:r>
      <w:r w:rsidR="00C1625D">
        <w:rPr>
          <w:sz w:val="24"/>
          <w:szCs w:val="24"/>
        </w:rPr>
        <w:t xml:space="preserve">.  A </w:t>
      </w:r>
      <w:r w:rsidR="00C1625D" w:rsidRPr="00B85629">
        <w:rPr>
          <w:sz w:val="24"/>
          <w:szCs w:val="24"/>
        </w:rPr>
        <w:t xml:space="preserve">vessel cannot </w:t>
      </w:r>
      <w:r w:rsidR="00C1625D">
        <w:rPr>
          <w:sz w:val="24"/>
          <w:szCs w:val="24"/>
        </w:rPr>
        <w:t xml:space="preserve">function as </w:t>
      </w:r>
      <w:r w:rsidR="00C1625D" w:rsidRPr="00B85629">
        <w:rPr>
          <w:sz w:val="24"/>
          <w:szCs w:val="24"/>
        </w:rPr>
        <w:t xml:space="preserve">both a </w:t>
      </w:r>
      <w:proofErr w:type="spellStart"/>
      <w:r w:rsidR="00C1625D">
        <w:rPr>
          <w:sz w:val="24"/>
          <w:szCs w:val="24"/>
        </w:rPr>
        <w:t>mothership</w:t>
      </w:r>
      <w:proofErr w:type="spellEnd"/>
      <w:r w:rsidR="00C1625D">
        <w:rPr>
          <w:sz w:val="24"/>
          <w:szCs w:val="24"/>
        </w:rPr>
        <w:t xml:space="preserve"> </w:t>
      </w:r>
      <w:r w:rsidR="00C1625D" w:rsidRPr="00B85629">
        <w:rPr>
          <w:sz w:val="24"/>
          <w:szCs w:val="24"/>
        </w:rPr>
        <w:t>and</w:t>
      </w:r>
      <w:r w:rsidR="00C1625D">
        <w:rPr>
          <w:sz w:val="24"/>
          <w:szCs w:val="24"/>
        </w:rPr>
        <w:t xml:space="preserve"> as a</w:t>
      </w:r>
      <w:r w:rsidR="00C1625D" w:rsidRPr="00B85629">
        <w:rPr>
          <w:sz w:val="24"/>
          <w:szCs w:val="24"/>
        </w:rPr>
        <w:t xml:space="preserve"> CQE floating processor</w:t>
      </w:r>
      <w:r w:rsidR="00C1625D">
        <w:rPr>
          <w:sz w:val="24"/>
          <w:szCs w:val="24"/>
        </w:rPr>
        <w:t xml:space="preserve"> </w:t>
      </w:r>
      <w:r w:rsidR="00C1625D" w:rsidRPr="00B85629">
        <w:rPr>
          <w:sz w:val="24"/>
          <w:szCs w:val="24"/>
        </w:rPr>
        <w:t>at the same time</w:t>
      </w:r>
      <w:r w:rsidR="00C1625D">
        <w:rPr>
          <w:sz w:val="24"/>
          <w:szCs w:val="24"/>
        </w:rPr>
        <w:t>; a</w:t>
      </w:r>
      <w:r w:rsidR="00C1625D" w:rsidRPr="00B85629">
        <w:rPr>
          <w:sz w:val="24"/>
          <w:szCs w:val="24"/>
        </w:rPr>
        <w:t xml:space="preserve"> vessel</w:t>
      </w:r>
      <w:r w:rsidR="00C1625D">
        <w:rPr>
          <w:sz w:val="24"/>
          <w:szCs w:val="24"/>
        </w:rPr>
        <w:t xml:space="preserve"> </w:t>
      </w:r>
      <w:r w:rsidR="00C1625D" w:rsidRPr="00B85629">
        <w:rPr>
          <w:sz w:val="24"/>
          <w:szCs w:val="24"/>
        </w:rPr>
        <w:t>cannot have an FFP and an FPP at the same time.</w:t>
      </w:r>
    </w:p>
    <w:p w:rsidR="00C1625D" w:rsidRDefault="00C1625D" w:rsidP="00C1625D">
      <w:pPr>
        <w:rPr>
          <w:sz w:val="24"/>
          <w:szCs w:val="24"/>
        </w:rPr>
      </w:pPr>
    </w:p>
    <w:p w:rsidR="00524F13" w:rsidRDefault="00CB52C6" w:rsidP="00794EB3">
      <w:pPr>
        <w:rPr>
          <w:sz w:val="24"/>
          <w:szCs w:val="24"/>
        </w:rPr>
      </w:pPr>
      <w:r>
        <w:rPr>
          <w:sz w:val="24"/>
          <w:szCs w:val="24"/>
        </w:rPr>
        <w:t xml:space="preserve">This </w:t>
      </w:r>
      <w:r w:rsidR="00524F13" w:rsidRPr="00524F13">
        <w:rPr>
          <w:sz w:val="24"/>
          <w:szCs w:val="24"/>
        </w:rPr>
        <w:t xml:space="preserve">action would permit eligible vessels to operate in the Western and Central GOA within the boundaries of municipalities eligible to participate in the CQE program.  The owners or operators of </w:t>
      </w:r>
      <w:r w:rsidR="005F55CA">
        <w:rPr>
          <w:sz w:val="24"/>
          <w:szCs w:val="24"/>
        </w:rPr>
        <w:t xml:space="preserve">vessels </w:t>
      </w:r>
      <w:r w:rsidR="00524F13" w:rsidRPr="00524F13">
        <w:rPr>
          <w:sz w:val="24"/>
          <w:szCs w:val="24"/>
        </w:rPr>
        <w:t xml:space="preserve">that are not stationary floating processors, defined at </w:t>
      </w:r>
      <w:r w:rsidR="00F87243">
        <w:rPr>
          <w:sz w:val="24"/>
          <w:szCs w:val="24"/>
        </w:rPr>
        <w:t xml:space="preserve">50 CFR </w:t>
      </w:r>
      <w:proofErr w:type="gramStart"/>
      <w:r w:rsidR="00F87243">
        <w:rPr>
          <w:sz w:val="24"/>
          <w:szCs w:val="24"/>
        </w:rPr>
        <w:t>part</w:t>
      </w:r>
      <w:proofErr w:type="gramEnd"/>
      <w:r w:rsidR="00F87243">
        <w:rPr>
          <w:sz w:val="24"/>
          <w:szCs w:val="24"/>
        </w:rPr>
        <w:t xml:space="preserve"> </w:t>
      </w:r>
      <w:r w:rsidR="00524F13" w:rsidRPr="00524F13">
        <w:rPr>
          <w:sz w:val="24"/>
          <w:szCs w:val="24"/>
        </w:rPr>
        <w:t xml:space="preserve">679.2, could apply for an FPP with a CQE floating processor endorsement.  Under this action, </w:t>
      </w:r>
      <w:proofErr w:type="gramStart"/>
      <w:r>
        <w:rPr>
          <w:sz w:val="24"/>
          <w:szCs w:val="24"/>
        </w:rPr>
        <w:t>F</w:t>
      </w:r>
      <w:r w:rsidR="00524F13" w:rsidRPr="00524F13">
        <w:rPr>
          <w:sz w:val="24"/>
          <w:szCs w:val="24"/>
        </w:rPr>
        <w:t>ederally</w:t>
      </w:r>
      <w:proofErr w:type="gramEnd"/>
      <w:r w:rsidR="00524F13" w:rsidRPr="00524F13">
        <w:rPr>
          <w:sz w:val="24"/>
          <w:szCs w:val="24"/>
        </w:rPr>
        <w:t xml:space="preserve"> permitted vessels that receive and process </w:t>
      </w:r>
      <w:proofErr w:type="spellStart"/>
      <w:r w:rsidR="00524F13" w:rsidRPr="00524F13">
        <w:rPr>
          <w:sz w:val="24"/>
          <w:szCs w:val="24"/>
        </w:rPr>
        <w:t>groundfish</w:t>
      </w:r>
      <w:proofErr w:type="spellEnd"/>
      <w:r w:rsidR="00524F13" w:rsidRPr="00524F13">
        <w:rPr>
          <w:sz w:val="24"/>
          <w:szCs w:val="24"/>
        </w:rPr>
        <w:t xml:space="preserve"> from other vessels, and have not been used to harvest </w:t>
      </w:r>
      <w:proofErr w:type="spellStart"/>
      <w:r w:rsidR="00524F13" w:rsidRPr="00524F13">
        <w:rPr>
          <w:sz w:val="24"/>
          <w:szCs w:val="24"/>
        </w:rPr>
        <w:t>groundfish</w:t>
      </w:r>
      <w:proofErr w:type="spellEnd"/>
      <w:r w:rsidR="00524F13" w:rsidRPr="00524F13">
        <w:rPr>
          <w:sz w:val="24"/>
          <w:szCs w:val="24"/>
        </w:rPr>
        <w:t xml:space="preserve"> off Alaska during the same ca</w:t>
      </w:r>
      <w:r>
        <w:rPr>
          <w:sz w:val="24"/>
          <w:szCs w:val="24"/>
        </w:rPr>
        <w:t xml:space="preserve">lendar year </w:t>
      </w:r>
      <w:r w:rsidR="00524F13" w:rsidRPr="00524F13">
        <w:rPr>
          <w:sz w:val="24"/>
          <w:szCs w:val="24"/>
        </w:rPr>
        <w:t xml:space="preserve">could temporarily process </w:t>
      </w:r>
      <w:proofErr w:type="spellStart"/>
      <w:r w:rsidR="00524F13" w:rsidRPr="00524F13">
        <w:rPr>
          <w:sz w:val="24"/>
          <w:szCs w:val="24"/>
        </w:rPr>
        <w:t>groundfish</w:t>
      </w:r>
      <w:proofErr w:type="spellEnd"/>
      <w:r w:rsidR="00524F13" w:rsidRPr="00524F13">
        <w:rPr>
          <w:sz w:val="24"/>
          <w:szCs w:val="24"/>
        </w:rPr>
        <w:t xml:space="preserve"> within the municipal boundaries of a Western or Central GOA CQE community.  </w:t>
      </w:r>
    </w:p>
    <w:p w:rsidR="00524F13" w:rsidRPr="00794EB3" w:rsidRDefault="00524F13" w:rsidP="00794EB3">
      <w:pPr>
        <w:rPr>
          <w:sz w:val="24"/>
          <w:szCs w:val="24"/>
        </w:rPr>
      </w:pPr>
    </w:p>
    <w:p w:rsidR="00582CBE" w:rsidRPr="00582CBE" w:rsidRDefault="00582CBE" w:rsidP="00582CBE">
      <w:pPr>
        <w:rPr>
          <w:b/>
          <w:bCs/>
        </w:rPr>
      </w:pPr>
      <w:r w:rsidRPr="00582CBE">
        <w:rPr>
          <w:b/>
          <w:bCs/>
        </w:rPr>
        <w:t xml:space="preserve">Federal </w:t>
      </w:r>
      <w:proofErr w:type="gramStart"/>
      <w:r w:rsidRPr="00582CBE">
        <w:rPr>
          <w:b/>
          <w:bCs/>
        </w:rPr>
        <w:t>processor permit</w:t>
      </w:r>
      <w:proofErr w:type="gramEnd"/>
      <w:r w:rsidRPr="00582CBE">
        <w:rPr>
          <w:b/>
          <w:bCs/>
        </w:rPr>
        <w:t xml:space="preserve"> (FPP) application</w:t>
      </w:r>
    </w:p>
    <w:p w:rsidR="00F54477" w:rsidRDefault="007D1089" w:rsidP="00F54477">
      <w:pPr>
        <w:tabs>
          <w:tab w:val="left" w:pos="360"/>
          <w:tab w:val="left" w:pos="720"/>
          <w:tab w:val="left" w:pos="1080"/>
        </w:tabs>
      </w:pPr>
      <w:r>
        <w:tab/>
      </w:r>
      <w:r w:rsidR="002E7ABE" w:rsidRPr="002E7ABE">
        <w:t>Indicate</w:t>
      </w:r>
      <w:r>
        <w:t xml:space="preserve"> category of processor</w:t>
      </w:r>
      <w:r w:rsidR="00F54477">
        <w:t xml:space="preserve">:  </w:t>
      </w:r>
      <w:proofErr w:type="spellStart"/>
      <w:r>
        <w:t>Shoreside</w:t>
      </w:r>
      <w:proofErr w:type="spellEnd"/>
      <w:r>
        <w:t xml:space="preserve"> processor, SFP, or CQE floating processor</w:t>
      </w:r>
    </w:p>
    <w:p w:rsidR="00C921B4" w:rsidRDefault="00C921B4" w:rsidP="00F54477">
      <w:pPr>
        <w:tabs>
          <w:tab w:val="left" w:pos="360"/>
          <w:tab w:val="left" w:pos="720"/>
          <w:tab w:val="left" w:pos="1080"/>
        </w:tabs>
      </w:pPr>
      <w:r>
        <w:tab/>
        <w:t>Indicate type of permit requested</w:t>
      </w:r>
    </w:p>
    <w:p w:rsidR="00C921B4" w:rsidRDefault="00F54477" w:rsidP="00582CBE">
      <w:pPr>
        <w:tabs>
          <w:tab w:val="left" w:pos="360"/>
          <w:tab w:val="left" w:pos="720"/>
          <w:tab w:val="left" w:pos="1080"/>
        </w:tabs>
      </w:pPr>
      <w:r>
        <w:tab/>
      </w:r>
      <w:r w:rsidR="00C921B4">
        <w:tab/>
      </w:r>
      <w:r>
        <w:t>If requesting to renew</w:t>
      </w:r>
      <w:r w:rsidR="00C921B4">
        <w:t xml:space="preserve"> or </w:t>
      </w:r>
      <w:r>
        <w:t>amend</w:t>
      </w:r>
      <w:r w:rsidR="00C921B4">
        <w:t xml:space="preserve"> </w:t>
      </w:r>
      <w:r>
        <w:t xml:space="preserve">an existing FPP, </w:t>
      </w:r>
      <w:r w:rsidR="00582CBE">
        <w:t xml:space="preserve">enter FPP </w:t>
      </w:r>
      <w:r w:rsidR="002E7ABE" w:rsidRPr="002E7ABE">
        <w:t>number</w:t>
      </w:r>
    </w:p>
    <w:p w:rsidR="002E7ABE" w:rsidRPr="00582CBE" w:rsidRDefault="00C921B4" w:rsidP="00582CBE">
      <w:pPr>
        <w:tabs>
          <w:tab w:val="left" w:pos="360"/>
          <w:tab w:val="left" w:pos="720"/>
          <w:tab w:val="left" w:pos="1080"/>
        </w:tabs>
        <w:rPr>
          <w:u w:val="single"/>
        </w:rPr>
      </w:pPr>
      <w:r w:rsidRPr="00582CBE">
        <w:rPr>
          <w:bCs/>
          <w:u w:val="single"/>
        </w:rPr>
        <w:t xml:space="preserve"> </w:t>
      </w:r>
      <w:r w:rsidR="002E7ABE" w:rsidRPr="00582CBE">
        <w:rPr>
          <w:bCs/>
          <w:u w:val="single"/>
        </w:rPr>
        <w:t>Block A</w:t>
      </w:r>
      <w:r w:rsidR="00582CBE">
        <w:rPr>
          <w:bCs/>
          <w:u w:val="single"/>
        </w:rPr>
        <w:t>.  Owner information</w:t>
      </w:r>
    </w:p>
    <w:p w:rsidR="009473C2" w:rsidRDefault="00582CBE" w:rsidP="00582CBE">
      <w:pPr>
        <w:tabs>
          <w:tab w:val="left" w:pos="360"/>
          <w:tab w:val="left" w:pos="720"/>
          <w:tab w:val="left" w:pos="1080"/>
        </w:tabs>
      </w:pPr>
      <w:r>
        <w:tab/>
      </w:r>
      <w:r w:rsidR="002E7ABE" w:rsidRPr="002E7ABE">
        <w:t>Owner name</w:t>
      </w:r>
    </w:p>
    <w:p w:rsidR="002E7ABE" w:rsidRPr="002E7ABE" w:rsidRDefault="009473C2" w:rsidP="00582CBE">
      <w:pPr>
        <w:tabs>
          <w:tab w:val="left" w:pos="360"/>
          <w:tab w:val="left" w:pos="720"/>
          <w:tab w:val="left" w:pos="1080"/>
        </w:tabs>
      </w:pPr>
      <w:r>
        <w:tab/>
        <w:t>NMFS Person ID</w:t>
      </w:r>
    </w:p>
    <w:p w:rsidR="002E7ABE" w:rsidRDefault="00582CBE" w:rsidP="00582CBE">
      <w:pPr>
        <w:tabs>
          <w:tab w:val="left" w:pos="360"/>
          <w:tab w:val="left" w:pos="720"/>
          <w:tab w:val="left" w:pos="1080"/>
        </w:tabs>
      </w:pPr>
      <w:r>
        <w:tab/>
      </w:r>
      <w:r w:rsidR="009473C2">
        <w:t>Permanent b</w:t>
      </w:r>
      <w:r w:rsidR="002E7ABE" w:rsidRPr="002E7ABE">
        <w:t>usiness mailing address, including street or box, city, state, and zip code</w:t>
      </w:r>
    </w:p>
    <w:p w:rsidR="009473C2" w:rsidRPr="002E7ABE" w:rsidRDefault="009473C2" w:rsidP="00582CBE">
      <w:pPr>
        <w:tabs>
          <w:tab w:val="left" w:pos="360"/>
          <w:tab w:val="left" w:pos="720"/>
          <w:tab w:val="left" w:pos="1080"/>
        </w:tabs>
      </w:pPr>
      <w:r>
        <w:tab/>
        <w:t>A temporary b</w:t>
      </w:r>
      <w:r w:rsidRPr="002E7ABE">
        <w:t>usiness mailing address</w:t>
      </w:r>
      <w:r>
        <w:t xml:space="preserve"> may also be included</w:t>
      </w:r>
    </w:p>
    <w:p w:rsidR="002E7ABE" w:rsidRPr="002E7ABE" w:rsidRDefault="00582CBE" w:rsidP="00582CBE">
      <w:pPr>
        <w:tabs>
          <w:tab w:val="left" w:pos="360"/>
          <w:tab w:val="left" w:pos="720"/>
          <w:tab w:val="left" w:pos="1080"/>
        </w:tabs>
      </w:pPr>
      <w:r>
        <w:tab/>
      </w:r>
      <w:r w:rsidR="002E7ABE" w:rsidRPr="002E7ABE">
        <w:t xml:space="preserve">Business telephone number, </w:t>
      </w:r>
      <w:r w:rsidR="009473C2">
        <w:t xml:space="preserve">business fax </w:t>
      </w:r>
      <w:r w:rsidR="002E7ABE" w:rsidRPr="002E7ABE">
        <w:t xml:space="preserve">number, and </w:t>
      </w:r>
      <w:r w:rsidR="009473C2">
        <w:t>business e</w:t>
      </w:r>
      <w:r w:rsidR="002E7ABE" w:rsidRPr="002E7ABE">
        <w:t>-mail address</w:t>
      </w:r>
    </w:p>
    <w:p w:rsidR="002E7ABE" w:rsidRPr="002E7ABE" w:rsidRDefault="00582CBE" w:rsidP="00582CBE">
      <w:pPr>
        <w:tabs>
          <w:tab w:val="left" w:pos="360"/>
          <w:tab w:val="left" w:pos="720"/>
          <w:tab w:val="left" w:pos="1080"/>
        </w:tabs>
      </w:pPr>
      <w:r>
        <w:tab/>
      </w:r>
      <w:r w:rsidR="002E7ABE" w:rsidRPr="002E7ABE">
        <w:t>Managing company name (if any)</w:t>
      </w:r>
    </w:p>
    <w:p w:rsidR="002E7ABE" w:rsidRPr="002E7ABE" w:rsidRDefault="002E7ABE" w:rsidP="002E7ABE">
      <w:r w:rsidRPr="00582CBE">
        <w:rPr>
          <w:bCs/>
          <w:u w:val="single"/>
        </w:rPr>
        <w:t xml:space="preserve">Block B. </w:t>
      </w:r>
      <w:r w:rsidR="001B02F9">
        <w:rPr>
          <w:bCs/>
          <w:u w:val="single"/>
        </w:rPr>
        <w:t xml:space="preserve">SFP </w:t>
      </w:r>
      <w:r w:rsidRPr="00582CBE">
        <w:rPr>
          <w:bCs/>
          <w:u w:val="single"/>
        </w:rPr>
        <w:t>information</w:t>
      </w:r>
      <w:r w:rsidR="00603D4D">
        <w:t>.</w:t>
      </w:r>
    </w:p>
    <w:p w:rsidR="002E7ABE" w:rsidRPr="002E7ABE" w:rsidRDefault="00582CBE" w:rsidP="00582CBE">
      <w:pPr>
        <w:tabs>
          <w:tab w:val="left" w:pos="360"/>
          <w:tab w:val="left" w:pos="720"/>
          <w:tab w:val="left" w:pos="1080"/>
        </w:tabs>
      </w:pPr>
      <w:r>
        <w:tab/>
      </w:r>
      <w:r w:rsidR="002E7ABE" w:rsidRPr="002E7ABE">
        <w:t>Name of SFP</w:t>
      </w:r>
    </w:p>
    <w:p w:rsidR="002E7ABE" w:rsidRPr="002E7ABE" w:rsidRDefault="00582CBE" w:rsidP="00582CBE">
      <w:pPr>
        <w:tabs>
          <w:tab w:val="left" w:pos="360"/>
          <w:tab w:val="left" w:pos="720"/>
          <w:tab w:val="left" w:pos="1080"/>
        </w:tabs>
      </w:pPr>
      <w:r>
        <w:tab/>
      </w:r>
      <w:r w:rsidR="002E7ABE" w:rsidRPr="002E7ABE">
        <w:t xml:space="preserve">Indicate whether this is a vessel of the </w:t>
      </w:r>
      <w:smartTag w:uri="urn:schemas-microsoft-com:office:smarttags" w:element="place">
        <w:smartTag w:uri="urn:schemas-microsoft-com:office:smarttags" w:element="country-region">
          <w:r w:rsidR="002E7ABE" w:rsidRPr="002E7ABE">
            <w:t>United States</w:t>
          </w:r>
        </w:smartTag>
      </w:smartTag>
    </w:p>
    <w:p w:rsidR="002E7ABE" w:rsidRPr="002E7ABE" w:rsidRDefault="00582CBE" w:rsidP="00582CBE">
      <w:pPr>
        <w:tabs>
          <w:tab w:val="left" w:pos="360"/>
          <w:tab w:val="left" w:pos="720"/>
          <w:tab w:val="left" w:pos="1080"/>
        </w:tabs>
      </w:pPr>
      <w:r>
        <w:tab/>
      </w:r>
      <w:r w:rsidR="002E7ABE" w:rsidRPr="002E7ABE">
        <w:t>USCG documentation number</w:t>
      </w:r>
    </w:p>
    <w:p w:rsidR="002E7ABE" w:rsidRPr="002E7ABE" w:rsidRDefault="00582CBE" w:rsidP="00582CBE">
      <w:pPr>
        <w:tabs>
          <w:tab w:val="left" w:pos="360"/>
          <w:tab w:val="left" w:pos="720"/>
          <w:tab w:val="left" w:pos="1080"/>
        </w:tabs>
      </w:pPr>
      <w:r>
        <w:tab/>
      </w:r>
      <w:r w:rsidR="002E7ABE" w:rsidRPr="002E7ABE">
        <w:t>ADF&amp;G vessel registration number</w:t>
      </w:r>
    </w:p>
    <w:p w:rsidR="002E7ABE" w:rsidRPr="002E7ABE" w:rsidRDefault="00582CBE" w:rsidP="00582CBE">
      <w:pPr>
        <w:tabs>
          <w:tab w:val="left" w:pos="360"/>
          <w:tab w:val="left" w:pos="720"/>
          <w:tab w:val="left" w:pos="1080"/>
        </w:tabs>
      </w:pPr>
      <w:r>
        <w:tab/>
      </w:r>
      <w:r w:rsidR="002E7ABE" w:rsidRPr="002E7ABE">
        <w:t>ADF&amp;G processor code</w:t>
      </w:r>
    </w:p>
    <w:p w:rsidR="002E7ABE" w:rsidRPr="002E7ABE" w:rsidRDefault="00582CBE" w:rsidP="00582CBE">
      <w:pPr>
        <w:tabs>
          <w:tab w:val="left" w:pos="360"/>
          <w:tab w:val="left" w:pos="720"/>
          <w:tab w:val="left" w:pos="1080"/>
        </w:tabs>
      </w:pPr>
      <w:r>
        <w:tab/>
      </w:r>
      <w:r w:rsidR="002E7ABE" w:rsidRPr="002E7ABE">
        <w:t>Length overall (ft) and registered length (ft)</w:t>
      </w:r>
    </w:p>
    <w:p w:rsidR="002E7ABE" w:rsidRPr="002E7ABE" w:rsidRDefault="00582CBE" w:rsidP="00582CBE">
      <w:pPr>
        <w:tabs>
          <w:tab w:val="left" w:pos="360"/>
          <w:tab w:val="left" w:pos="720"/>
          <w:tab w:val="left" w:pos="1080"/>
        </w:tabs>
      </w:pPr>
      <w:r>
        <w:tab/>
      </w:r>
      <w:r w:rsidR="002E7ABE" w:rsidRPr="002E7ABE">
        <w:t>Gross tonnage and net tonnage</w:t>
      </w:r>
    </w:p>
    <w:p w:rsidR="002E7ABE" w:rsidRPr="002E7ABE" w:rsidRDefault="00582CBE" w:rsidP="00582CBE">
      <w:pPr>
        <w:tabs>
          <w:tab w:val="left" w:pos="360"/>
          <w:tab w:val="left" w:pos="720"/>
          <w:tab w:val="left" w:pos="1080"/>
        </w:tabs>
      </w:pPr>
      <w:r>
        <w:tab/>
      </w:r>
      <w:r w:rsidR="002E7ABE" w:rsidRPr="002E7ABE">
        <w:t>Shaft horsepower</w:t>
      </w:r>
    </w:p>
    <w:p w:rsidR="002E7ABE" w:rsidRDefault="00582CBE" w:rsidP="00582CBE">
      <w:pPr>
        <w:tabs>
          <w:tab w:val="left" w:pos="360"/>
          <w:tab w:val="left" w:pos="720"/>
          <w:tab w:val="left" w:pos="1080"/>
        </w:tabs>
      </w:pPr>
      <w:r>
        <w:lastRenderedPageBreak/>
        <w:tab/>
      </w:r>
      <w:r w:rsidR="002E7ABE" w:rsidRPr="002E7ABE">
        <w:t>Home port (city and state)</w:t>
      </w:r>
    </w:p>
    <w:p w:rsidR="001B02F9" w:rsidRPr="001B02F9" w:rsidRDefault="001B02F9" w:rsidP="001B02F9">
      <w:pPr>
        <w:tabs>
          <w:tab w:val="left" w:pos="360"/>
          <w:tab w:val="left" w:pos="720"/>
          <w:tab w:val="left" w:pos="1080"/>
        </w:tabs>
      </w:pPr>
      <w:r>
        <w:tab/>
        <w:t xml:space="preserve">Indicate if requesting </w:t>
      </w:r>
      <w:r w:rsidRPr="001B02F9">
        <w:t>GOA Inshore Processing Endorsement</w:t>
      </w:r>
    </w:p>
    <w:p w:rsidR="002E7ABE" w:rsidRPr="001B02F9" w:rsidRDefault="002E7ABE" w:rsidP="002E7ABE">
      <w:pPr>
        <w:rPr>
          <w:u w:val="single"/>
        </w:rPr>
      </w:pPr>
      <w:r w:rsidRPr="001B02F9">
        <w:rPr>
          <w:bCs/>
          <w:u w:val="single"/>
        </w:rPr>
        <w:t xml:space="preserve">Block C. </w:t>
      </w:r>
      <w:proofErr w:type="spellStart"/>
      <w:r w:rsidRPr="001B02F9">
        <w:rPr>
          <w:bCs/>
          <w:u w:val="single"/>
        </w:rPr>
        <w:t>Shoreside</w:t>
      </w:r>
      <w:proofErr w:type="spellEnd"/>
      <w:r w:rsidRPr="001B02F9">
        <w:rPr>
          <w:bCs/>
          <w:u w:val="single"/>
        </w:rPr>
        <w:t xml:space="preserve"> processor information </w:t>
      </w:r>
    </w:p>
    <w:p w:rsidR="002E7ABE" w:rsidRDefault="001B02F9" w:rsidP="001B02F9">
      <w:pPr>
        <w:tabs>
          <w:tab w:val="left" w:pos="360"/>
          <w:tab w:val="left" w:pos="720"/>
          <w:tab w:val="left" w:pos="1080"/>
        </w:tabs>
      </w:pPr>
      <w:r>
        <w:tab/>
      </w:r>
      <w:r w:rsidR="002E7ABE" w:rsidRPr="002E7ABE">
        <w:t xml:space="preserve">Name of </w:t>
      </w:r>
      <w:proofErr w:type="spellStart"/>
      <w:r w:rsidR="002E7ABE" w:rsidRPr="002E7ABE">
        <w:t>shoreside</w:t>
      </w:r>
      <w:proofErr w:type="spellEnd"/>
      <w:r w:rsidR="002E7ABE" w:rsidRPr="002E7ABE">
        <w:t xml:space="preserve"> processor</w:t>
      </w:r>
    </w:p>
    <w:p w:rsidR="00AC3C56" w:rsidRPr="002E7ABE" w:rsidRDefault="00AC3C56" w:rsidP="001B02F9">
      <w:pPr>
        <w:tabs>
          <w:tab w:val="left" w:pos="360"/>
          <w:tab w:val="left" w:pos="720"/>
          <w:tab w:val="left" w:pos="1080"/>
        </w:tabs>
      </w:pPr>
      <w:r>
        <w:tab/>
        <w:t>ADF&amp;G processor code</w:t>
      </w:r>
    </w:p>
    <w:p w:rsidR="00AC3C56" w:rsidRDefault="001B02F9" w:rsidP="001B02F9">
      <w:pPr>
        <w:tabs>
          <w:tab w:val="left" w:pos="360"/>
          <w:tab w:val="left" w:pos="720"/>
          <w:tab w:val="left" w:pos="1080"/>
        </w:tabs>
      </w:pPr>
      <w:r>
        <w:tab/>
      </w:r>
      <w:r w:rsidR="00AC3C56">
        <w:t xml:space="preserve">Permanent business mailing </w:t>
      </w:r>
      <w:r w:rsidR="002E7ABE" w:rsidRPr="002E7ABE">
        <w:t>address</w:t>
      </w:r>
      <w:r w:rsidR="00AC3C56">
        <w:t xml:space="preserve">, including P.O. </w:t>
      </w:r>
      <w:proofErr w:type="gramStart"/>
      <w:r w:rsidR="00AC3C56">
        <w:t>box</w:t>
      </w:r>
      <w:proofErr w:type="gramEnd"/>
      <w:r w:rsidR="00AC3C56">
        <w:t xml:space="preserve"> or street, city, state, and zip code</w:t>
      </w:r>
    </w:p>
    <w:p w:rsidR="002E7ABE" w:rsidRPr="002E7ABE" w:rsidRDefault="00AC3C56" w:rsidP="001B02F9">
      <w:pPr>
        <w:tabs>
          <w:tab w:val="left" w:pos="360"/>
          <w:tab w:val="left" w:pos="720"/>
          <w:tab w:val="left" w:pos="1080"/>
        </w:tabs>
      </w:pPr>
      <w:r>
        <w:tab/>
        <w:t>A temporary business mailing address may also be included</w:t>
      </w:r>
      <w:r w:rsidR="002E7ABE" w:rsidRPr="002E7ABE">
        <w:t xml:space="preserve"> </w:t>
      </w:r>
    </w:p>
    <w:p w:rsidR="002E7ABE" w:rsidRPr="002E7ABE" w:rsidRDefault="001B02F9" w:rsidP="001B02F9">
      <w:pPr>
        <w:tabs>
          <w:tab w:val="left" w:pos="360"/>
          <w:tab w:val="left" w:pos="720"/>
          <w:tab w:val="left" w:pos="1080"/>
        </w:tabs>
      </w:pPr>
      <w:r>
        <w:tab/>
      </w:r>
      <w:r w:rsidR="002E7ABE" w:rsidRPr="002E7ABE">
        <w:t xml:space="preserve">Physical location of plant at which this </w:t>
      </w:r>
      <w:proofErr w:type="spellStart"/>
      <w:r w:rsidR="002E7ABE" w:rsidRPr="002E7ABE">
        <w:t>shoreside</w:t>
      </w:r>
      <w:proofErr w:type="spellEnd"/>
      <w:r w:rsidR="002E7ABE" w:rsidRPr="002E7ABE">
        <w:t xml:space="preserve"> processor is opera</w:t>
      </w:r>
      <w:r w:rsidR="00603D4D">
        <w:t>ting (no post office boxes)</w:t>
      </w:r>
    </w:p>
    <w:p w:rsidR="002E7ABE" w:rsidRPr="002E7ABE" w:rsidRDefault="001B02F9" w:rsidP="001B02F9">
      <w:pPr>
        <w:tabs>
          <w:tab w:val="left" w:pos="360"/>
          <w:tab w:val="left" w:pos="720"/>
          <w:tab w:val="left" w:pos="1080"/>
        </w:tabs>
      </w:pPr>
      <w:r>
        <w:tab/>
      </w:r>
      <w:r w:rsidR="002E7ABE" w:rsidRPr="002E7ABE">
        <w:t xml:space="preserve">Indicate whether this </w:t>
      </w:r>
      <w:proofErr w:type="spellStart"/>
      <w:r w:rsidR="002E7ABE" w:rsidRPr="002E7ABE">
        <w:t>shoreside</w:t>
      </w:r>
      <w:proofErr w:type="spellEnd"/>
      <w:r w:rsidR="002E7ABE" w:rsidRPr="002E7ABE">
        <w:t xml:space="preserve"> processor is replacing a previous processor at this facility;</w:t>
      </w:r>
    </w:p>
    <w:p w:rsidR="002E7ABE" w:rsidRPr="002E7ABE" w:rsidRDefault="001B02F9" w:rsidP="001B02F9">
      <w:pPr>
        <w:tabs>
          <w:tab w:val="left" w:pos="360"/>
          <w:tab w:val="left" w:pos="720"/>
          <w:tab w:val="left" w:pos="1080"/>
        </w:tabs>
      </w:pPr>
      <w:r>
        <w:tab/>
      </w:r>
      <w:r w:rsidR="00B74821">
        <w:tab/>
      </w:r>
      <w:proofErr w:type="gramStart"/>
      <w:r w:rsidR="002E7ABE" w:rsidRPr="002E7ABE">
        <w:t>if</w:t>
      </w:r>
      <w:proofErr w:type="gramEnd"/>
      <w:r w:rsidR="002E7ABE" w:rsidRPr="002E7ABE">
        <w:t xml:space="preserve"> YES, name of previous processor</w:t>
      </w:r>
    </w:p>
    <w:p w:rsidR="002E7ABE" w:rsidRPr="002E7ABE" w:rsidRDefault="001B02F9" w:rsidP="001B02F9">
      <w:pPr>
        <w:tabs>
          <w:tab w:val="left" w:pos="360"/>
          <w:tab w:val="left" w:pos="720"/>
          <w:tab w:val="left" w:pos="1080"/>
        </w:tabs>
      </w:pPr>
      <w:r>
        <w:tab/>
      </w:r>
      <w:r w:rsidR="002E7ABE" w:rsidRPr="002E7ABE">
        <w:t xml:space="preserve">Indicate whether there are multiple processors </w:t>
      </w:r>
      <w:r w:rsidR="00AC3C56">
        <w:t>using</w:t>
      </w:r>
      <w:r w:rsidR="002E7ABE" w:rsidRPr="002E7ABE">
        <w:t xml:space="preserve"> this facility</w:t>
      </w:r>
    </w:p>
    <w:p w:rsidR="002E7ABE" w:rsidRPr="002E7ABE" w:rsidRDefault="001B02F9" w:rsidP="001B02F9">
      <w:pPr>
        <w:tabs>
          <w:tab w:val="left" w:pos="360"/>
          <w:tab w:val="left" w:pos="720"/>
          <w:tab w:val="left" w:pos="1080"/>
        </w:tabs>
      </w:pPr>
      <w:r>
        <w:tab/>
      </w:r>
      <w:r w:rsidR="002E7ABE" w:rsidRPr="002E7ABE">
        <w:t>Indicate whe</w:t>
      </w:r>
      <w:r w:rsidR="00B86589">
        <w:t xml:space="preserve">ther the owner named in Block A </w:t>
      </w:r>
      <w:r w:rsidR="002E7ABE" w:rsidRPr="002E7ABE">
        <w:t>owns the plant named in Block C</w:t>
      </w:r>
    </w:p>
    <w:p w:rsidR="002E7ABE" w:rsidRDefault="001B02F9" w:rsidP="001B02F9">
      <w:pPr>
        <w:tabs>
          <w:tab w:val="left" w:pos="360"/>
          <w:tab w:val="left" w:pos="720"/>
          <w:tab w:val="left" w:pos="1080"/>
        </w:tabs>
      </w:pPr>
      <w:r>
        <w:tab/>
      </w:r>
      <w:r w:rsidR="002E7ABE" w:rsidRPr="002E7ABE">
        <w:t xml:space="preserve">Business telephone number, </w:t>
      </w:r>
      <w:r w:rsidR="00BF5FD7">
        <w:t>business fax</w:t>
      </w:r>
      <w:r w:rsidR="002E7ABE" w:rsidRPr="002E7ABE">
        <w:t xml:space="preserve"> number, and </w:t>
      </w:r>
      <w:r w:rsidR="00BF5FD7">
        <w:t>business e</w:t>
      </w:r>
      <w:r w:rsidR="002E7ABE" w:rsidRPr="002E7ABE">
        <w:t>-mail address</w:t>
      </w:r>
    </w:p>
    <w:p w:rsidR="00B86589" w:rsidRPr="001B02F9" w:rsidRDefault="00B86589" w:rsidP="00B86589">
      <w:pPr>
        <w:rPr>
          <w:u w:val="single"/>
        </w:rPr>
      </w:pPr>
      <w:r w:rsidRPr="001B02F9">
        <w:rPr>
          <w:bCs/>
          <w:u w:val="single"/>
        </w:rPr>
        <w:t xml:space="preserve">Block </w:t>
      </w:r>
      <w:r w:rsidR="00BC5375">
        <w:rPr>
          <w:bCs/>
          <w:u w:val="single"/>
        </w:rPr>
        <w:t>D</w:t>
      </w:r>
      <w:r w:rsidRPr="001B02F9">
        <w:rPr>
          <w:bCs/>
          <w:u w:val="single"/>
        </w:rPr>
        <w:t xml:space="preserve">. </w:t>
      </w:r>
      <w:r w:rsidR="00BC5375">
        <w:rPr>
          <w:bCs/>
          <w:u w:val="single"/>
        </w:rPr>
        <w:t xml:space="preserve">CQE Floating </w:t>
      </w:r>
      <w:r w:rsidRPr="001B02F9">
        <w:rPr>
          <w:bCs/>
          <w:u w:val="single"/>
        </w:rPr>
        <w:t xml:space="preserve">processor information </w:t>
      </w:r>
    </w:p>
    <w:p w:rsidR="00B86589" w:rsidRDefault="00B86589" w:rsidP="00B86589">
      <w:pPr>
        <w:tabs>
          <w:tab w:val="left" w:pos="360"/>
          <w:tab w:val="left" w:pos="720"/>
          <w:tab w:val="left" w:pos="1080"/>
        </w:tabs>
      </w:pPr>
      <w:r>
        <w:tab/>
      </w:r>
      <w:r w:rsidRPr="002E7ABE">
        <w:t xml:space="preserve">Name of </w:t>
      </w:r>
      <w:r w:rsidR="00BC5375">
        <w:t>vessel</w:t>
      </w:r>
    </w:p>
    <w:p w:rsidR="00BC5375" w:rsidRDefault="00BC5375" w:rsidP="00B86589">
      <w:pPr>
        <w:tabs>
          <w:tab w:val="left" w:pos="360"/>
          <w:tab w:val="left" w:pos="720"/>
          <w:tab w:val="left" w:pos="1080"/>
        </w:tabs>
      </w:pPr>
      <w:r>
        <w:tab/>
        <w:t>Indicate whether a vessel of the United States</w:t>
      </w:r>
    </w:p>
    <w:p w:rsidR="00BC5375" w:rsidRDefault="00BC5375" w:rsidP="00B86589">
      <w:pPr>
        <w:tabs>
          <w:tab w:val="left" w:pos="360"/>
          <w:tab w:val="left" w:pos="720"/>
          <w:tab w:val="left" w:pos="1080"/>
        </w:tabs>
      </w:pPr>
      <w:r>
        <w:tab/>
        <w:t>USCG documentation number</w:t>
      </w:r>
    </w:p>
    <w:p w:rsidR="00BC5375" w:rsidRDefault="00BC5375" w:rsidP="00B86589">
      <w:pPr>
        <w:tabs>
          <w:tab w:val="left" w:pos="360"/>
          <w:tab w:val="left" w:pos="720"/>
          <w:tab w:val="left" w:pos="1080"/>
        </w:tabs>
      </w:pPr>
      <w:r>
        <w:tab/>
        <w:t>ADF&amp;G vessel registration number</w:t>
      </w:r>
    </w:p>
    <w:p w:rsidR="00B86589" w:rsidRDefault="00B86589" w:rsidP="00B86589">
      <w:pPr>
        <w:tabs>
          <w:tab w:val="left" w:pos="360"/>
          <w:tab w:val="left" w:pos="720"/>
          <w:tab w:val="left" w:pos="1080"/>
        </w:tabs>
      </w:pPr>
      <w:r>
        <w:tab/>
        <w:t>ADF&amp;G processor code</w:t>
      </w:r>
    </w:p>
    <w:p w:rsidR="00BC5375" w:rsidRPr="002E7ABE" w:rsidRDefault="00BC5375" w:rsidP="00BC5375">
      <w:pPr>
        <w:tabs>
          <w:tab w:val="left" w:pos="360"/>
          <w:tab w:val="left" w:pos="720"/>
          <w:tab w:val="left" w:pos="1080"/>
        </w:tabs>
      </w:pPr>
      <w:r>
        <w:tab/>
      </w:r>
      <w:r w:rsidRPr="002E7ABE">
        <w:t>Length overall (ft) and registered length (ft)</w:t>
      </w:r>
    </w:p>
    <w:p w:rsidR="00BC5375" w:rsidRPr="002E7ABE" w:rsidRDefault="00BC5375" w:rsidP="00BC5375">
      <w:pPr>
        <w:tabs>
          <w:tab w:val="left" w:pos="360"/>
          <w:tab w:val="left" w:pos="720"/>
          <w:tab w:val="left" w:pos="1080"/>
        </w:tabs>
      </w:pPr>
      <w:r>
        <w:tab/>
      </w:r>
      <w:r w:rsidRPr="002E7ABE">
        <w:t>Gross tonnage and net tonnage</w:t>
      </w:r>
    </w:p>
    <w:p w:rsidR="00BC5375" w:rsidRPr="002E7ABE" w:rsidRDefault="00BC5375" w:rsidP="00BC5375">
      <w:pPr>
        <w:tabs>
          <w:tab w:val="left" w:pos="360"/>
          <w:tab w:val="left" w:pos="720"/>
          <w:tab w:val="left" w:pos="1080"/>
        </w:tabs>
      </w:pPr>
      <w:r>
        <w:tab/>
      </w:r>
      <w:r w:rsidRPr="002E7ABE">
        <w:t>Shaft horsepower</w:t>
      </w:r>
    </w:p>
    <w:p w:rsidR="00BC5375" w:rsidRDefault="00BC5375" w:rsidP="00BC5375">
      <w:pPr>
        <w:tabs>
          <w:tab w:val="left" w:pos="360"/>
          <w:tab w:val="left" w:pos="720"/>
          <w:tab w:val="left" w:pos="1080"/>
        </w:tabs>
      </w:pPr>
      <w:r>
        <w:tab/>
      </w:r>
      <w:r w:rsidRPr="002E7ABE">
        <w:t xml:space="preserve">Home port </w:t>
      </w:r>
      <w:r>
        <w:t xml:space="preserve">of vessel </w:t>
      </w:r>
      <w:r w:rsidRPr="002E7ABE">
        <w:t>(city and state)</w:t>
      </w:r>
    </w:p>
    <w:p w:rsidR="00BC5375" w:rsidRPr="001B02F9" w:rsidRDefault="00BC5375" w:rsidP="00BC5375">
      <w:pPr>
        <w:tabs>
          <w:tab w:val="left" w:pos="360"/>
          <w:tab w:val="left" w:pos="720"/>
          <w:tab w:val="left" w:pos="1080"/>
        </w:tabs>
      </w:pPr>
      <w:r>
        <w:tab/>
        <w:t xml:space="preserve">Indicate if requesting </w:t>
      </w:r>
      <w:r w:rsidRPr="001B02F9">
        <w:t xml:space="preserve">GOA </w:t>
      </w:r>
      <w:r>
        <w:t xml:space="preserve">CQE Floating </w:t>
      </w:r>
      <w:r w:rsidRPr="001B02F9">
        <w:t>Process</w:t>
      </w:r>
      <w:r>
        <w:t xml:space="preserve">or </w:t>
      </w:r>
      <w:r w:rsidRPr="001B02F9">
        <w:t>Endorsement</w:t>
      </w:r>
    </w:p>
    <w:p w:rsidR="002E7ABE" w:rsidRPr="002D2844" w:rsidRDefault="002E7ABE" w:rsidP="002E7ABE">
      <w:pPr>
        <w:rPr>
          <w:u w:val="single"/>
        </w:rPr>
      </w:pPr>
      <w:r w:rsidRPr="002D2844">
        <w:rPr>
          <w:bCs/>
          <w:u w:val="single"/>
        </w:rPr>
        <w:t xml:space="preserve">Block </w:t>
      </w:r>
      <w:r w:rsidR="00BC5375">
        <w:rPr>
          <w:bCs/>
          <w:u w:val="single"/>
        </w:rPr>
        <w:t>E</w:t>
      </w:r>
      <w:r w:rsidRPr="002D2844">
        <w:rPr>
          <w:bCs/>
          <w:u w:val="single"/>
        </w:rPr>
        <w:t xml:space="preserve">. </w:t>
      </w:r>
      <w:r w:rsidR="00AC3C56">
        <w:rPr>
          <w:bCs/>
          <w:u w:val="single"/>
        </w:rPr>
        <w:t>Applicant s</w:t>
      </w:r>
      <w:r w:rsidRPr="002D2844">
        <w:rPr>
          <w:bCs/>
          <w:u w:val="single"/>
        </w:rPr>
        <w:t xml:space="preserve">ignature </w:t>
      </w:r>
    </w:p>
    <w:p w:rsidR="002E7ABE" w:rsidRDefault="00603D4D" w:rsidP="002E7ABE">
      <w:r>
        <w:t xml:space="preserve">   </w:t>
      </w:r>
      <w:r w:rsidR="00AC3C56">
        <w:t>Printed n</w:t>
      </w:r>
      <w:r w:rsidR="002E7ABE" w:rsidRPr="002E7ABE">
        <w:t>ame and signature of applicant and date signed</w:t>
      </w:r>
    </w:p>
    <w:p w:rsidR="007D1089" w:rsidRDefault="005144BC" w:rsidP="005144BC">
      <w:r w:rsidRPr="005144BC">
        <w:rPr>
          <w:b/>
        </w:rPr>
        <w:t>Attachment</w:t>
      </w:r>
      <w:r>
        <w:t xml:space="preserve">:  If an </w:t>
      </w:r>
      <w:r w:rsidRPr="005144BC">
        <w:t>SFP</w:t>
      </w:r>
      <w:r w:rsidR="007D1089">
        <w:t xml:space="preserve"> or CQE floating processor</w:t>
      </w:r>
      <w:r>
        <w:t>, a</w:t>
      </w:r>
      <w:r w:rsidRPr="005144BC">
        <w:t xml:space="preserve">ttach a copy of the USCG Abstract of Title </w:t>
      </w:r>
    </w:p>
    <w:p w:rsidR="00CB52C6" w:rsidRDefault="007D1089" w:rsidP="005144BC">
      <w:pPr>
        <w:tabs>
          <w:tab w:val="left" w:pos="360"/>
        </w:tabs>
      </w:pPr>
      <w:r>
        <w:tab/>
      </w:r>
      <w:proofErr w:type="gramStart"/>
      <w:r w:rsidR="005144BC" w:rsidRPr="005144BC">
        <w:t>or</w:t>
      </w:r>
      <w:proofErr w:type="gramEnd"/>
      <w:r w:rsidR="005144BC" w:rsidRPr="005144BC">
        <w:t xml:space="preserve"> Certificate of Documentation if requesting a new FPP or if o</w:t>
      </w:r>
      <w:r w:rsidR="005144BC">
        <w:t>wnership of the SFP</w:t>
      </w:r>
      <w:r w:rsidR="00CB52C6">
        <w:t xml:space="preserve"> or </w:t>
      </w:r>
    </w:p>
    <w:p w:rsidR="005144BC" w:rsidRPr="005144BC" w:rsidRDefault="00CB52C6" w:rsidP="005144BC">
      <w:pPr>
        <w:tabs>
          <w:tab w:val="left" w:pos="360"/>
        </w:tabs>
      </w:pPr>
      <w:r>
        <w:tab/>
        <w:t>CQE floating processor</w:t>
      </w:r>
      <w:r w:rsidR="005144BC">
        <w:t xml:space="preserve"> has changed</w:t>
      </w:r>
    </w:p>
    <w:p w:rsidR="005144BC" w:rsidRDefault="005144BC" w:rsidP="002E7ABE"/>
    <w:p w:rsidR="004E08B5" w:rsidRDefault="004E08B5" w:rsidP="002E7ABE">
      <w:pPr>
        <w:rPr>
          <w:b/>
          <w:bCs/>
        </w:rPr>
      </w:pPr>
    </w:p>
    <w:tbl>
      <w:tblPr>
        <w:tblW w:w="0" w:type="auto"/>
        <w:jc w:val="center"/>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1201"/>
      </w:tblGrid>
      <w:tr w:rsidR="004E08B5" w:rsidTr="002206C3">
        <w:trPr>
          <w:jc w:val="center"/>
        </w:trPr>
        <w:tc>
          <w:tcPr>
            <w:tcW w:w="5701" w:type="dxa"/>
            <w:gridSpan w:val="2"/>
          </w:tcPr>
          <w:p w:rsidR="004E08B5" w:rsidRPr="002206C3" w:rsidRDefault="004E08B5" w:rsidP="00BE68CE">
            <w:pPr>
              <w:rPr>
                <w:b/>
                <w:bCs/>
              </w:rPr>
            </w:pPr>
            <w:r w:rsidRPr="002206C3">
              <w:rPr>
                <w:b/>
                <w:bCs/>
              </w:rPr>
              <w:t>Federal Processor Permit, respondents</w:t>
            </w:r>
          </w:p>
        </w:tc>
      </w:tr>
      <w:tr w:rsidR="004E08B5" w:rsidTr="002206C3">
        <w:trPr>
          <w:jc w:val="center"/>
        </w:trPr>
        <w:tc>
          <w:tcPr>
            <w:tcW w:w="4500" w:type="dxa"/>
          </w:tcPr>
          <w:p w:rsidR="004E08B5" w:rsidRPr="002206C3" w:rsidRDefault="004E08B5" w:rsidP="004E08B5">
            <w:pPr>
              <w:rPr>
                <w:b/>
                <w:bCs/>
              </w:rPr>
            </w:pPr>
            <w:r w:rsidRPr="002206C3">
              <w:rPr>
                <w:b/>
                <w:bCs/>
              </w:rPr>
              <w:t>Total number of respondents</w:t>
            </w:r>
          </w:p>
          <w:p w:rsidR="00603D4D" w:rsidRDefault="00603D4D" w:rsidP="004E08B5">
            <w:r>
              <w:t xml:space="preserve">   </w:t>
            </w:r>
            <w:r w:rsidR="004E08B5" w:rsidRPr="002E7ABE">
              <w:t>1</w:t>
            </w:r>
            <w:r w:rsidR="008C6860">
              <w:t>19</w:t>
            </w:r>
            <w:r w:rsidR="004E08B5" w:rsidRPr="002E7ABE">
              <w:t xml:space="preserve"> </w:t>
            </w:r>
            <w:proofErr w:type="spellStart"/>
            <w:r w:rsidR="004E08B5" w:rsidRPr="002E7ABE">
              <w:t>shoreside</w:t>
            </w:r>
            <w:proofErr w:type="spellEnd"/>
            <w:r w:rsidR="004E08B5" w:rsidRPr="002E7ABE">
              <w:t xml:space="preserve"> processors</w:t>
            </w:r>
          </w:p>
          <w:p w:rsidR="004E08B5" w:rsidRDefault="00603D4D" w:rsidP="004E08B5">
            <w:r>
              <w:t xml:space="preserve">   </w:t>
            </w:r>
            <w:r w:rsidR="008C6860">
              <w:t>1</w:t>
            </w:r>
            <w:r w:rsidR="004E08B5" w:rsidRPr="002E7ABE">
              <w:t xml:space="preserve">4 </w:t>
            </w:r>
            <w:r w:rsidR="00B74821">
              <w:t xml:space="preserve"> SFPs</w:t>
            </w:r>
          </w:p>
          <w:p w:rsidR="00CB52C6" w:rsidRPr="002E7ABE" w:rsidRDefault="00CB52C6" w:rsidP="004E08B5">
            <w:r>
              <w:t xml:space="preserve">   24 CQE floating processors</w:t>
            </w:r>
          </w:p>
          <w:p w:rsidR="004E08B5" w:rsidRDefault="004E08B5" w:rsidP="004E08B5">
            <w:r w:rsidRPr="002206C3">
              <w:rPr>
                <w:b/>
              </w:rPr>
              <w:t xml:space="preserve">Total number of </w:t>
            </w:r>
            <w:r w:rsidR="00A90E9E">
              <w:rPr>
                <w:b/>
              </w:rPr>
              <w:t xml:space="preserve">annualized respondents and </w:t>
            </w:r>
            <w:r w:rsidRPr="002206C3">
              <w:rPr>
                <w:b/>
              </w:rPr>
              <w:t>responses</w:t>
            </w:r>
            <w:r w:rsidRPr="002E7ABE">
              <w:t xml:space="preserve"> (</w:t>
            </w:r>
            <w:r w:rsidR="00314E9D">
              <w:t>52.33)</w:t>
            </w:r>
          </w:p>
          <w:p w:rsidR="00603D4D" w:rsidRPr="002E7ABE" w:rsidRDefault="00603D4D" w:rsidP="004E08B5">
            <w:r>
              <w:t xml:space="preserve">   </w:t>
            </w:r>
            <w:r w:rsidRPr="002E7ABE">
              <w:t xml:space="preserve">Number </w:t>
            </w:r>
            <w:r w:rsidR="00B74821">
              <w:t xml:space="preserve">responses </w:t>
            </w:r>
            <w:r w:rsidRPr="002E7ABE">
              <w:t>per participant</w:t>
            </w:r>
            <w:r>
              <w:t>=1</w:t>
            </w:r>
            <w:r w:rsidR="008C6860">
              <w:t xml:space="preserve"> every 3 years</w:t>
            </w:r>
          </w:p>
          <w:p w:rsidR="004E08B5" w:rsidRDefault="004E08B5" w:rsidP="004E08B5">
            <w:r w:rsidRPr="002206C3">
              <w:rPr>
                <w:b/>
                <w:bCs/>
              </w:rPr>
              <w:t xml:space="preserve">Total time burden </w:t>
            </w:r>
            <w:r w:rsidRPr="002E7ABE">
              <w:t>for all responses</w:t>
            </w:r>
            <w:r w:rsidR="00314E9D">
              <w:t xml:space="preserve"> (18.2)</w:t>
            </w:r>
          </w:p>
          <w:p w:rsidR="00603D4D" w:rsidRPr="002E7ABE" w:rsidRDefault="00603D4D" w:rsidP="00603D4D">
            <w:r>
              <w:t xml:space="preserve">   </w:t>
            </w:r>
            <w:r w:rsidRPr="002E7ABE">
              <w:t xml:space="preserve">Time requirement </w:t>
            </w:r>
            <w:r>
              <w:t>per</w:t>
            </w:r>
            <w:r w:rsidRPr="002E7ABE">
              <w:t xml:space="preserve"> response (21 min)</w:t>
            </w:r>
          </w:p>
          <w:p w:rsidR="004E08B5" w:rsidRDefault="004E08B5" w:rsidP="004E08B5">
            <w:r w:rsidRPr="002206C3">
              <w:rPr>
                <w:b/>
                <w:bCs/>
              </w:rPr>
              <w:t xml:space="preserve">Total personnel cost </w:t>
            </w:r>
          </w:p>
          <w:p w:rsidR="00603D4D" w:rsidRPr="002E7ABE" w:rsidRDefault="00603D4D" w:rsidP="00603D4D">
            <w:r>
              <w:t xml:space="preserve">   </w:t>
            </w:r>
            <w:r w:rsidRPr="002E7ABE">
              <w:t xml:space="preserve">Cost per hour </w:t>
            </w:r>
            <w:r>
              <w:t>=$25</w:t>
            </w:r>
          </w:p>
          <w:p w:rsidR="004E08B5" w:rsidRDefault="004E08B5" w:rsidP="00BE68CE">
            <w:pPr>
              <w:rPr>
                <w:b/>
                <w:bCs/>
              </w:rPr>
            </w:pPr>
            <w:r w:rsidRPr="002206C3">
              <w:rPr>
                <w:b/>
                <w:bCs/>
              </w:rPr>
              <w:t>Total miscellaneous cost</w:t>
            </w:r>
            <w:r w:rsidR="00413ED3">
              <w:rPr>
                <w:b/>
                <w:bCs/>
              </w:rPr>
              <w:t xml:space="preserve"> </w:t>
            </w:r>
            <w:r w:rsidR="00413ED3" w:rsidRPr="00413ED3">
              <w:rPr>
                <w:bCs/>
              </w:rPr>
              <w:t>(</w:t>
            </w:r>
            <w:r w:rsidR="002F5975">
              <w:rPr>
                <w:bCs/>
              </w:rPr>
              <w:t>55.88</w:t>
            </w:r>
            <w:r w:rsidR="00413ED3" w:rsidRPr="00413ED3">
              <w:rPr>
                <w:bCs/>
              </w:rPr>
              <w:t>)</w:t>
            </w:r>
          </w:p>
          <w:p w:rsidR="00314E9D" w:rsidRPr="00314E9D" w:rsidRDefault="00314E9D" w:rsidP="00314E9D">
            <w:pPr>
              <w:rPr>
                <w:bCs/>
              </w:rPr>
            </w:pPr>
            <w:r>
              <w:rPr>
                <w:bCs/>
              </w:rPr>
              <w:t xml:space="preserve">   </w:t>
            </w:r>
            <w:r w:rsidRPr="00314E9D">
              <w:rPr>
                <w:bCs/>
              </w:rPr>
              <w:t xml:space="preserve">Submit by fax ($6 x </w:t>
            </w:r>
            <w:r>
              <w:rPr>
                <w:bCs/>
              </w:rPr>
              <w:t>5</w:t>
            </w:r>
            <w:r w:rsidRPr="00314E9D">
              <w:rPr>
                <w:bCs/>
              </w:rPr>
              <w:t xml:space="preserve"> = </w:t>
            </w:r>
            <w:r>
              <w:rPr>
                <w:bCs/>
              </w:rPr>
              <w:t>3</w:t>
            </w:r>
            <w:r w:rsidRPr="00314E9D">
              <w:rPr>
                <w:bCs/>
              </w:rPr>
              <w:t>0)</w:t>
            </w:r>
          </w:p>
          <w:p w:rsidR="00314E9D" w:rsidRPr="00314E9D" w:rsidRDefault="00314E9D" w:rsidP="00314E9D">
            <w:pPr>
              <w:rPr>
                <w:bCs/>
              </w:rPr>
            </w:pPr>
            <w:r w:rsidRPr="00314E9D">
              <w:rPr>
                <w:bCs/>
              </w:rPr>
              <w:t xml:space="preserve">   Submit by mail (.44 x </w:t>
            </w:r>
            <w:r w:rsidR="002F5975">
              <w:rPr>
                <w:bCs/>
              </w:rPr>
              <w:t>47</w:t>
            </w:r>
            <w:r w:rsidR="002F5975" w:rsidRPr="00314E9D">
              <w:rPr>
                <w:bCs/>
              </w:rPr>
              <w:t xml:space="preserve"> </w:t>
            </w:r>
            <w:r w:rsidRPr="00314E9D">
              <w:rPr>
                <w:bCs/>
              </w:rPr>
              <w:t>=</w:t>
            </w:r>
            <w:r w:rsidR="002F5975">
              <w:rPr>
                <w:bCs/>
              </w:rPr>
              <w:t xml:space="preserve"> 20.68</w:t>
            </w:r>
            <w:r w:rsidRPr="00314E9D">
              <w:rPr>
                <w:bCs/>
              </w:rPr>
              <w:t>)</w:t>
            </w:r>
          </w:p>
          <w:p w:rsidR="00603D4D" w:rsidRPr="00314E9D" w:rsidRDefault="00314E9D" w:rsidP="002F5975">
            <w:pPr>
              <w:rPr>
                <w:bCs/>
              </w:rPr>
            </w:pPr>
            <w:r w:rsidRPr="00314E9D">
              <w:rPr>
                <w:bCs/>
              </w:rPr>
              <w:t xml:space="preserve">   Photocopy (0.05 x 2pp x </w:t>
            </w:r>
            <w:r w:rsidR="002F5975">
              <w:rPr>
                <w:bCs/>
              </w:rPr>
              <w:t>52</w:t>
            </w:r>
            <w:r w:rsidR="002F5975" w:rsidRPr="00314E9D">
              <w:rPr>
                <w:bCs/>
              </w:rPr>
              <w:t xml:space="preserve"> </w:t>
            </w:r>
            <w:r w:rsidRPr="00314E9D">
              <w:rPr>
                <w:bCs/>
              </w:rPr>
              <w:t xml:space="preserve">= </w:t>
            </w:r>
            <w:r w:rsidR="002F5975">
              <w:rPr>
                <w:bCs/>
              </w:rPr>
              <w:t>5.20</w:t>
            </w:r>
          </w:p>
        </w:tc>
        <w:tc>
          <w:tcPr>
            <w:tcW w:w="1201" w:type="dxa"/>
          </w:tcPr>
          <w:p w:rsidR="004E08B5" w:rsidRPr="002206C3" w:rsidRDefault="00CB52C6" w:rsidP="002206C3">
            <w:pPr>
              <w:jc w:val="right"/>
              <w:rPr>
                <w:b/>
                <w:bCs/>
              </w:rPr>
            </w:pPr>
            <w:r>
              <w:rPr>
                <w:b/>
                <w:bCs/>
              </w:rPr>
              <w:t>157</w:t>
            </w:r>
          </w:p>
          <w:p w:rsidR="00603D4D" w:rsidRDefault="00603D4D" w:rsidP="002206C3">
            <w:pPr>
              <w:jc w:val="right"/>
            </w:pPr>
          </w:p>
          <w:p w:rsidR="00603D4D" w:rsidRDefault="00603D4D" w:rsidP="002206C3">
            <w:pPr>
              <w:jc w:val="right"/>
            </w:pPr>
          </w:p>
          <w:p w:rsidR="00314E9D" w:rsidRDefault="00314E9D" w:rsidP="002206C3">
            <w:pPr>
              <w:jc w:val="right"/>
              <w:rPr>
                <w:b/>
              </w:rPr>
            </w:pPr>
          </w:p>
          <w:p w:rsidR="004E08B5" w:rsidRPr="002206C3" w:rsidRDefault="00314E9D" w:rsidP="002206C3">
            <w:pPr>
              <w:jc w:val="right"/>
              <w:rPr>
                <w:b/>
              </w:rPr>
            </w:pPr>
            <w:r>
              <w:rPr>
                <w:b/>
              </w:rPr>
              <w:t>52</w:t>
            </w:r>
          </w:p>
          <w:p w:rsidR="004E08B5" w:rsidRPr="002206C3" w:rsidRDefault="004E08B5" w:rsidP="002206C3">
            <w:pPr>
              <w:jc w:val="right"/>
              <w:rPr>
                <w:b/>
                <w:bCs/>
              </w:rPr>
            </w:pPr>
          </w:p>
          <w:p w:rsidR="004E08B5" w:rsidRPr="002206C3" w:rsidRDefault="004E08B5" w:rsidP="002206C3">
            <w:pPr>
              <w:jc w:val="right"/>
              <w:rPr>
                <w:b/>
                <w:bCs/>
              </w:rPr>
            </w:pPr>
            <w:r w:rsidRPr="002206C3">
              <w:rPr>
                <w:b/>
                <w:bCs/>
              </w:rPr>
              <w:t>1</w:t>
            </w:r>
            <w:r w:rsidR="00314E9D">
              <w:rPr>
                <w:b/>
                <w:bCs/>
              </w:rPr>
              <w:t>8</w:t>
            </w:r>
            <w:r w:rsidRPr="002206C3">
              <w:rPr>
                <w:b/>
                <w:bCs/>
              </w:rPr>
              <w:t xml:space="preserve"> hr</w:t>
            </w:r>
          </w:p>
          <w:p w:rsidR="004E08B5" w:rsidRDefault="004E08B5" w:rsidP="002206C3">
            <w:pPr>
              <w:jc w:val="right"/>
            </w:pPr>
          </w:p>
          <w:p w:rsidR="004E08B5" w:rsidRPr="002206C3" w:rsidRDefault="004E08B5" w:rsidP="002206C3">
            <w:pPr>
              <w:jc w:val="right"/>
              <w:rPr>
                <w:b/>
                <w:bCs/>
              </w:rPr>
            </w:pPr>
            <w:r w:rsidRPr="002206C3">
              <w:rPr>
                <w:b/>
                <w:bCs/>
              </w:rPr>
              <w:t>$</w:t>
            </w:r>
            <w:r w:rsidR="00314E9D">
              <w:rPr>
                <w:b/>
                <w:bCs/>
              </w:rPr>
              <w:t>450</w:t>
            </w:r>
          </w:p>
          <w:p w:rsidR="00603D4D" w:rsidRPr="002206C3" w:rsidRDefault="00603D4D" w:rsidP="002206C3">
            <w:pPr>
              <w:jc w:val="right"/>
              <w:rPr>
                <w:b/>
                <w:bCs/>
              </w:rPr>
            </w:pPr>
          </w:p>
          <w:p w:rsidR="004E08B5" w:rsidRPr="002206C3" w:rsidRDefault="004E08B5" w:rsidP="002F5975">
            <w:pPr>
              <w:jc w:val="right"/>
              <w:rPr>
                <w:b/>
                <w:bCs/>
              </w:rPr>
            </w:pPr>
            <w:r w:rsidRPr="002206C3">
              <w:rPr>
                <w:b/>
                <w:bCs/>
              </w:rPr>
              <w:t>$</w:t>
            </w:r>
            <w:r w:rsidR="002F5975">
              <w:rPr>
                <w:b/>
                <w:bCs/>
              </w:rPr>
              <w:t>56</w:t>
            </w:r>
          </w:p>
        </w:tc>
      </w:tr>
    </w:tbl>
    <w:p w:rsidR="004E08B5" w:rsidRDefault="004E08B5" w:rsidP="002E7ABE">
      <w:pPr>
        <w:rPr>
          <w:b/>
          <w:bCs/>
        </w:rPr>
      </w:pPr>
    </w:p>
    <w:tbl>
      <w:tblPr>
        <w:tblW w:w="0" w:type="auto"/>
        <w:jc w:val="center"/>
        <w:tblInd w:w="2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323"/>
      </w:tblGrid>
      <w:tr w:rsidR="00F81569" w:rsidTr="002206C3">
        <w:trPr>
          <w:jc w:val="center"/>
        </w:trPr>
        <w:tc>
          <w:tcPr>
            <w:tcW w:w="5643" w:type="dxa"/>
            <w:gridSpan w:val="2"/>
          </w:tcPr>
          <w:p w:rsidR="00F81569" w:rsidRPr="002206C3" w:rsidRDefault="00F81569" w:rsidP="00BE68CE">
            <w:pPr>
              <w:rPr>
                <w:b/>
                <w:bCs/>
              </w:rPr>
            </w:pPr>
            <w:r w:rsidRPr="002206C3">
              <w:rPr>
                <w:b/>
                <w:bCs/>
              </w:rPr>
              <w:t>Federal Processor Permit, Federal Government</w:t>
            </w:r>
          </w:p>
        </w:tc>
      </w:tr>
      <w:tr w:rsidR="00F81569" w:rsidTr="002206C3">
        <w:trPr>
          <w:jc w:val="center"/>
        </w:trPr>
        <w:tc>
          <w:tcPr>
            <w:tcW w:w="4320" w:type="dxa"/>
          </w:tcPr>
          <w:p w:rsidR="00F81569" w:rsidRPr="002206C3" w:rsidRDefault="00F81569" w:rsidP="00F81569">
            <w:pPr>
              <w:rPr>
                <w:b/>
                <w:bCs/>
              </w:rPr>
            </w:pPr>
            <w:r w:rsidRPr="002206C3">
              <w:rPr>
                <w:b/>
                <w:bCs/>
              </w:rPr>
              <w:t>Total number respon</w:t>
            </w:r>
            <w:r w:rsidR="00B74821" w:rsidRPr="002206C3">
              <w:rPr>
                <w:b/>
                <w:bCs/>
              </w:rPr>
              <w:t>ses</w:t>
            </w:r>
          </w:p>
          <w:p w:rsidR="00603D4D" w:rsidRDefault="00F81569" w:rsidP="00F81569">
            <w:r w:rsidRPr="002206C3">
              <w:rPr>
                <w:b/>
                <w:bCs/>
              </w:rPr>
              <w:t xml:space="preserve">Total time burden </w:t>
            </w:r>
            <w:r w:rsidRPr="002E7ABE">
              <w:t xml:space="preserve">for all responses </w:t>
            </w:r>
          </w:p>
          <w:p w:rsidR="00603D4D" w:rsidRPr="002E7ABE" w:rsidRDefault="00B74821" w:rsidP="00603D4D">
            <w:r>
              <w:t xml:space="preserve">   </w:t>
            </w:r>
            <w:r w:rsidR="00603D4D" w:rsidRPr="002E7ABE">
              <w:t xml:space="preserve">Time requirement </w:t>
            </w:r>
            <w:r w:rsidR="00603D4D">
              <w:t xml:space="preserve">per </w:t>
            </w:r>
            <w:r w:rsidR="00603D4D" w:rsidRPr="002E7ABE">
              <w:t xml:space="preserve">permit </w:t>
            </w:r>
            <w:r w:rsidR="00413ED3">
              <w:t xml:space="preserve">= </w:t>
            </w:r>
            <w:r w:rsidR="00603D4D" w:rsidRPr="002E7ABE">
              <w:t>45 min</w:t>
            </w:r>
          </w:p>
          <w:p w:rsidR="00F81569" w:rsidRPr="002206C3" w:rsidRDefault="00603D4D" w:rsidP="00F81569">
            <w:pPr>
              <w:rPr>
                <w:b/>
              </w:rPr>
            </w:pPr>
            <w:r w:rsidRPr="002206C3">
              <w:rPr>
                <w:b/>
                <w:bCs/>
              </w:rPr>
              <w:t xml:space="preserve">Total personnel cost </w:t>
            </w:r>
            <w:r w:rsidRPr="002E7ABE">
              <w:t xml:space="preserve">($25 x </w:t>
            </w:r>
            <w:r w:rsidR="00F356B5">
              <w:t>3</w:t>
            </w:r>
            <w:r w:rsidR="00413ED3">
              <w:t>9</w:t>
            </w:r>
            <w:r w:rsidRPr="002E7ABE">
              <w:t xml:space="preserve"> hr)</w:t>
            </w:r>
          </w:p>
          <w:p w:rsidR="00F81569" w:rsidRPr="002206C3" w:rsidRDefault="00603D4D" w:rsidP="00BE68CE">
            <w:pPr>
              <w:rPr>
                <w:b/>
              </w:rPr>
            </w:pPr>
            <w:r w:rsidRPr="002206C3">
              <w:rPr>
                <w:b/>
              </w:rPr>
              <w:t>Total miscellaneous cost</w:t>
            </w:r>
          </w:p>
        </w:tc>
        <w:tc>
          <w:tcPr>
            <w:tcW w:w="1323" w:type="dxa"/>
          </w:tcPr>
          <w:p w:rsidR="00F81569" w:rsidRPr="002206C3" w:rsidRDefault="00413ED3" w:rsidP="002206C3">
            <w:pPr>
              <w:jc w:val="right"/>
              <w:rPr>
                <w:b/>
                <w:bCs/>
              </w:rPr>
            </w:pPr>
            <w:r>
              <w:rPr>
                <w:b/>
                <w:bCs/>
              </w:rPr>
              <w:t>52</w:t>
            </w:r>
          </w:p>
          <w:p w:rsidR="00F81569" w:rsidRPr="002206C3" w:rsidRDefault="00F356B5" w:rsidP="002206C3">
            <w:pPr>
              <w:jc w:val="right"/>
              <w:rPr>
                <w:b/>
                <w:bCs/>
              </w:rPr>
            </w:pPr>
            <w:r w:rsidRPr="002206C3">
              <w:rPr>
                <w:b/>
                <w:bCs/>
              </w:rPr>
              <w:t>3</w:t>
            </w:r>
            <w:r w:rsidR="00413ED3">
              <w:rPr>
                <w:b/>
                <w:bCs/>
              </w:rPr>
              <w:t>9</w:t>
            </w:r>
            <w:r w:rsidR="00F81569" w:rsidRPr="002206C3">
              <w:rPr>
                <w:b/>
                <w:bCs/>
              </w:rPr>
              <w:t xml:space="preserve"> hr</w:t>
            </w:r>
          </w:p>
          <w:p w:rsidR="00F81569" w:rsidRPr="002E7ABE" w:rsidRDefault="00F81569" w:rsidP="002206C3">
            <w:pPr>
              <w:jc w:val="right"/>
            </w:pPr>
          </w:p>
          <w:p w:rsidR="00F81569" w:rsidRPr="002206C3" w:rsidRDefault="00F81569" w:rsidP="002206C3">
            <w:pPr>
              <w:jc w:val="right"/>
              <w:rPr>
                <w:b/>
                <w:bCs/>
              </w:rPr>
            </w:pPr>
            <w:r w:rsidRPr="002206C3">
              <w:rPr>
                <w:b/>
                <w:bCs/>
              </w:rPr>
              <w:t>$</w:t>
            </w:r>
            <w:r w:rsidR="00413ED3">
              <w:rPr>
                <w:b/>
                <w:bCs/>
              </w:rPr>
              <w:t>975</w:t>
            </w:r>
          </w:p>
          <w:p w:rsidR="00BA0341" w:rsidRPr="002206C3" w:rsidRDefault="00BA0341" w:rsidP="002206C3">
            <w:pPr>
              <w:jc w:val="right"/>
              <w:rPr>
                <w:b/>
                <w:bCs/>
              </w:rPr>
            </w:pPr>
            <w:r w:rsidRPr="002206C3">
              <w:rPr>
                <w:b/>
                <w:bCs/>
              </w:rPr>
              <w:t>$0</w:t>
            </w:r>
          </w:p>
        </w:tc>
      </w:tr>
    </w:tbl>
    <w:p w:rsidR="004E08B5" w:rsidRDefault="004E08B5" w:rsidP="002E7ABE">
      <w:pPr>
        <w:rPr>
          <w:b/>
          <w:bCs/>
        </w:rPr>
      </w:pPr>
    </w:p>
    <w:p w:rsidR="00C600B0" w:rsidRDefault="00C600B0">
      <w:pPr>
        <w:widowControl/>
        <w:autoSpaceDE/>
        <w:autoSpaceDN/>
        <w:adjustRightInd/>
        <w:rPr>
          <w:sz w:val="24"/>
          <w:szCs w:val="24"/>
        </w:rPr>
      </w:pPr>
      <w:r>
        <w:rPr>
          <w:sz w:val="24"/>
          <w:szCs w:val="24"/>
        </w:rPr>
        <w:br w:type="page"/>
      </w:r>
    </w:p>
    <w:p w:rsidR="00C600B0" w:rsidRDefault="00C600B0" w:rsidP="00460DBF">
      <w:pPr>
        <w:rPr>
          <w:sz w:val="24"/>
          <w:szCs w:val="24"/>
        </w:rPr>
      </w:pPr>
    </w:p>
    <w:p w:rsidR="00DA3F2A" w:rsidRDefault="00FF2433" w:rsidP="00460DBF">
      <w:pPr>
        <w:rPr>
          <w:sz w:val="24"/>
          <w:szCs w:val="24"/>
        </w:rPr>
      </w:pPr>
      <w:r>
        <w:rPr>
          <w:sz w:val="24"/>
          <w:szCs w:val="24"/>
        </w:rPr>
        <w:t xml:space="preserve">The other information collection, </w:t>
      </w:r>
      <w:r w:rsidR="009815B3">
        <w:rPr>
          <w:sz w:val="24"/>
          <w:szCs w:val="24"/>
        </w:rPr>
        <w:t xml:space="preserve">annual </w:t>
      </w:r>
      <w:r>
        <w:rPr>
          <w:sz w:val="24"/>
          <w:szCs w:val="24"/>
        </w:rPr>
        <w:t>exempted f</w:t>
      </w:r>
      <w:r w:rsidR="00A90E9E">
        <w:rPr>
          <w:sz w:val="24"/>
          <w:szCs w:val="24"/>
        </w:rPr>
        <w:t xml:space="preserve">ishery permit, remains the same: </w:t>
      </w:r>
    </w:p>
    <w:p w:rsidR="00A90E9E" w:rsidRDefault="00A90E9E" w:rsidP="00460DBF">
      <w:pPr>
        <w:rPr>
          <w:sz w:val="24"/>
          <w:szCs w:val="24"/>
        </w:rPr>
      </w:pPr>
    </w:p>
    <w:tbl>
      <w:tblPr>
        <w:tblW w:w="0" w:type="auto"/>
        <w:jc w:val="center"/>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7"/>
        <w:gridCol w:w="257"/>
        <w:gridCol w:w="902"/>
        <w:gridCol w:w="376"/>
      </w:tblGrid>
      <w:tr w:rsidR="009815B3" w:rsidRPr="00F07693" w:rsidTr="00F87243">
        <w:trPr>
          <w:gridAfter w:val="1"/>
          <w:wAfter w:w="376" w:type="dxa"/>
          <w:jc w:val="center"/>
        </w:trPr>
        <w:tc>
          <w:tcPr>
            <w:tcW w:w="5326" w:type="dxa"/>
            <w:gridSpan w:val="3"/>
          </w:tcPr>
          <w:p w:rsidR="009815B3" w:rsidRPr="00F07693" w:rsidRDefault="009815B3" w:rsidP="00F44A8F">
            <w:pPr>
              <w:rPr>
                <w:b/>
                <w:bCs/>
                <w:color w:val="000000"/>
              </w:rPr>
            </w:pPr>
            <w:r>
              <w:rPr>
                <w:b/>
                <w:bCs/>
                <w:color w:val="000000"/>
              </w:rPr>
              <w:t>Exempted F</w:t>
            </w:r>
            <w:r w:rsidRPr="00F07693">
              <w:rPr>
                <w:b/>
                <w:bCs/>
                <w:color w:val="000000"/>
              </w:rPr>
              <w:t>ishing Permit, Respondent</w:t>
            </w:r>
          </w:p>
        </w:tc>
      </w:tr>
      <w:tr w:rsidR="009815B3" w:rsidRPr="00F07693" w:rsidTr="00F87243">
        <w:trPr>
          <w:gridAfter w:val="1"/>
          <w:wAfter w:w="376" w:type="dxa"/>
          <w:jc w:val="center"/>
        </w:trPr>
        <w:tc>
          <w:tcPr>
            <w:tcW w:w="4167" w:type="dxa"/>
          </w:tcPr>
          <w:p w:rsidR="009815B3" w:rsidRPr="00F07693" w:rsidRDefault="009815B3" w:rsidP="00F44A8F">
            <w:pPr>
              <w:rPr>
                <w:b/>
                <w:color w:val="000000"/>
              </w:rPr>
            </w:pPr>
            <w:r w:rsidRPr="00F07693">
              <w:rPr>
                <w:b/>
                <w:color w:val="000000"/>
              </w:rPr>
              <w:t>Estimated number of respondents</w:t>
            </w:r>
          </w:p>
          <w:p w:rsidR="009815B3" w:rsidRPr="00F07693" w:rsidRDefault="009815B3" w:rsidP="00F44A8F">
            <w:pPr>
              <w:rPr>
                <w:b/>
                <w:color w:val="000000"/>
              </w:rPr>
            </w:pPr>
            <w:r w:rsidRPr="00F07693">
              <w:rPr>
                <w:b/>
                <w:color w:val="000000"/>
              </w:rPr>
              <w:t>Total estimated responses</w:t>
            </w:r>
          </w:p>
          <w:p w:rsidR="009815B3" w:rsidRPr="00F07693" w:rsidRDefault="009815B3" w:rsidP="00F44A8F">
            <w:pPr>
              <w:rPr>
                <w:color w:val="000000"/>
              </w:rPr>
            </w:pPr>
            <w:r w:rsidRPr="00F07693">
              <w:rPr>
                <w:color w:val="000000"/>
              </w:rPr>
              <w:t xml:space="preserve">   Number of responses per participant=1</w:t>
            </w:r>
          </w:p>
          <w:p w:rsidR="009815B3" w:rsidRPr="00F07693" w:rsidRDefault="009815B3" w:rsidP="00F44A8F">
            <w:pPr>
              <w:rPr>
                <w:color w:val="000000"/>
              </w:rPr>
            </w:pPr>
            <w:r w:rsidRPr="00F07693">
              <w:rPr>
                <w:b/>
                <w:bCs/>
                <w:color w:val="000000"/>
              </w:rPr>
              <w:t xml:space="preserve">Total time burden </w:t>
            </w:r>
            <w:r w:rsidRPr="00F07693">
              <w:rPr>
                <w:color w:val="000000"/>
              </w:rPr>
              <w:t>(4 x 20 hr)</w:t>
            </w:r>
          </w:p>
          <w:p w:rsidR="009815B3" w:rsidRPr="00F07693" w:rsidRDefault="009815B3" w:rsidP="00F44A8F">
            <w:pPr>
              <w:rPr>
                <w:color w:val="000000"/>
              </w:rPr>
            </w:pPr>
            <w:r w:rsidRPr="00F07693">
              <w:rPr>
                <w:color w:val="000000"/>
              </w:rPr>
              <w:t xml:space="preserve">   Application for each permit=20 hr   </w:t>
            </w:r>
          </w:p>
          <w:p w:rsidR="009815B3" w:rsidRPr="00F07693" w:rsidRDefault="009815B3" w:rsidP="00F44A8F">
            <w:pPr>
              <w:rPr>
                <w:color w:val="000000"/>
              </w:rPr>
            </w:pPr>
            <w:r w:rsidRPr="00F07693">
              <w:rPr>
                <w:b/>
                <w:bCs/>
                <w:color w:val="000000"/>
              </w:rPr>
              <w:t xml:space="preserve">Total personnel cost </w:t>
            </w:r>
            <w:r w:rsidRPr="00F07693">
              <w:rPr>
                <w:color w:val="000000"/>
              </w:rPr>
              <w:t xml:space="preserve"> ($25 x 80 hr)</w:t>
            </w:r>
          </w:p>
          <w:p w:rsidR="009815B3" w:rsidRPr="00F07693" w:rsidRDefault="009815B3" w:rsidP="00F44A8F">
            <w:pPr>
              <w:rPr>
                <w:color w:val="000000"/>
              </w:rPr>
            </w:pPr>
            <w:r w:rsidRPr="00F07693">
              <w:rPr>
                <w:color w:val="000000"/>
              </w:rPr>
              <w:t xml:space="preserve">   Personnel cost per hour=$25</w:t>
            </w:r>
          </w:p>
          <w:p w:rsidR="009815B3" w:rsidRPr="00F07693" w:rsidRDefault="009815B3" w:rsidP="00F44A8F">
            <w:pPr>
              <w:rPr>
                <w:color w:val="000000"/>
              </w:rPr>
            </w:pPr>
            <w:r w:rsidRPr="00F07693">
              <w:rPr>
                <w:b/>
                <w:bCs/>
                <w:color w:val="000000"/>
              </w:rPr>
              <w:t>Total miscellaneous cost</w:t>
            </w:r>
          </w:p>
          <w:p w:rsidR="009815B3" w:rsidRPr="00F07693" w:rsidRDefault="009815B3" w:rsidP="00F44A8F">
            <w:pPr>
              <w:rPr>
                <w:color w:val="000000"/>
              </w:rPr>
            </w:pPr>
            <w:r w:rsidRPr="00F07693">
              <w:rPr>
                <w:color w:val="000000"/>
              </w:rPr>
              <w:t xml:space="preserve">   Priority Mail Postage (4.50 x 4)</w:t>
            </w:r>
          </w:p>
        </w:tc>
        <w:tc>
          <w:tcPr>
            <w:tcW w:w="1159" w:type="dxa"/>
            <w:gridSpan w:val="2"/>
          </w:tcPr>
          <w:p w:rsidR="009815B3" w:rsidRPr="00F07693" w:rsidRDefault="009815B3" w:rsidP="00F44A8F">
            <w:pPr>
              <w:jc w:val="right"/>
              <w:rPr>
                <w:b/>
                <w:color w:val="000000"/>
              </w:rPr>
            </w:pPr>
            <w:r w:rsidRPr="00F07693">
              <w:rPr>
                <w:b/>
                <w:color w:val="000000"/>
              </w:rPr>
              <w:t>4</w:t>
            </w:r>
          </w:p>
          <w:p w:rsidR="009815B3" w:rsidRPr="00F07693" w:rsidRDefault="009815B3" w:rsidP="00F44A8F">
            <w:pPr>
              <w:jc w:val="right"/>
              <w:rPr>
                <w:b/>
                <w:color w:val="000000"/>
              </w:rPr>
            </w:pPr>
            <w:r w:rsidRPr="00F07693">
              <w:rPr>
                <w:b/>
                <w:color w:val="000000"/>
              </w:rPr>
              <w:t>4</w:t>
            </w:r>
          </w:p>
          <w:p w:rsidR="009815B3" w:rsidRPr="00F07693" w:rsidRDefault="009815B3" w:rsidP="00F44A8F">
            <w:pPr>
              <w:jc w:val="right"/>
              <w:rPr>
                <w:b/>
                <w:bCs/>
                <w:color w:val="000000"/>
              </w:rPr>
            </w:pPr>
          </w:p>
          <w:p w:rsidR="009815B3" w:rsidRPr="00F07693" w:rsidRDefault="009815B3" w:rsidP="00F44A8F">
            <w:pPr>
              <w:jc w:val="right"/>
              <w:rPr>
                <w:b/>
                <w:bCs/>
                <w:color w:val="000000"/>
              </w:rPr>
            </w:pPr>
            <w:r w:rsidRPr="00F07693">
              <w:rPr>
                <w:b/>
                <w:bCs/>
                <w:color w:val="000000"/>
              </w:rPr>
              <w:t>80 hr</w:t>
            </w:r>
          </w:p>
          <w:p w:rsidR="009815B3" w:rsidRPr="00F07693" w:rsidRDefault="009815B3" w:rsidP="00F44A8F">
            <w:pPr>
              <w:jc w:val="right"/>
              <w:rPr>
                <w:color w:val="000000"/>
              </w:rPr>
            </w:pPr>
          </w:p>
          <w:p w:rsidR="009815B3" w:rsidRPr="00F07693" w:rsidRDefault="009815B3" w:rsidP="00F44A8F">
            <w:pPr>
              <w:jc w:val="right"/>
              <w:rPr>
                <w:b/>
                <w:bCs/>
                <w:color w:val="000000"/>
              </w:rPr>
            </w:pPr>
            <w:r w:rsidRPr="00F07693">
              <w:rPr>
                <w:b/>
                <w:bCs/>
                <w:color w:val="000000"/>
              </w:rPr>
              <w:t>$2,000</w:t>
            </w:r>
          </w:p>
          <w:p w:rsidR="009815B3" w:rsidRPr="00F07693" w:rsidRDefault="009815B3" w:rsidP="00F44A8F">
            <w:pPr>
              <w:jc w:val="right"/>
              <w:rPr>
                <w:color w:val="000000"/>
              </w:rPr>
            </w:pPr>
          </w:p>
          <w:p w:rsidR="009815B3" w:rsidRPr="00F07693" w:rsidRDefault="009815B3" w:rsidP="00F44A8F">
            <w:pPr>
              <w:jc w:val="right"/>
              <w:rPr>
                <w:b/>
                <w:bCs/>
                <w:color w:val="000000"/>
              </w:rPr>
            </w:pPr>
            <w:r w:rsidRPr="00F07693">
              <w:rPr>
                <w:b/>
                <w:bCs/>
                <w:color w:val="000000"/>
              </w:rPr>
              <w:t>$18</w:t>
            </w:r>
          </w:p>
          <w:p w:rsidR="009815B3" w:rsidRPr="00F07693" w:rsidRDefault="009815B3" w:rsidP="00F44A8F">
            <w:pPr>
              <w:rPr>
                <w:b/>
                <w:bCs/>
                <w:color w:val="000000"/>
              </w:rPr>
            </w:pPr>
          </w:p>
        </w:tc>
      </w:tr>
      <w:tr w:rsidR="009815B3" w:rsidRPr="00F07693" w:rsidTr="00F87243">
        <w:trPr>
          <w:jc w:val="center"/>
        </w:trPr>
        <w:tc>
          <w:tcPr>
            <w:tcW w:w="5702" w:type="dxa"/>
            <w:gridSpan w:val="4"/>
          </w:tcPr>
          <w:p w:rsidR="009815B3" w:rsidRPr="00F07693" w:rsidRDefault="009815B3" w:rsidP="00F44A8F">
            <w:pPr>
              <w:rPr>
                <w:b/>
                <w:bCs/>
                <w:color w:val="000000"/>
              </w:rPr>
            </w:pPr>
            <w:r>
              <w:rPr>
                <w:b/>
                <w:bCs/>
                <w:color w:val="000000"/>
              </w:rPr>
              <w:t>Exempted F</w:t>
            </w:r>
            <w:r w:rsidRPr="00F07693">
              <w:rPr>
                <w:b/>
                <w:bCs/>
                <w:color w:val="000000"/>
              </w:rPr>
              <w:t>ishing Permit, Federal Government</w:t>
            </w:r>
          </w:p>
        </w:tc>
      </w:tr>
      <w:tr w:rsidR="009815B3" w:rsidRPr="00F07693" w:rsidTr="00F87243">
        <w:trPr>
          <w:trHeight w:val="4130"/>
          <w:jc w:val="center"/>
        </w:trPr>
        <w:tc>
          <w:tcPr>
            <w:tcW w:w="4424" w:type="dxa"/>
            <w:gridSpan w:val="2"/>
          </w:tcPr>
          <w:p w:rsidR="009815B3" w:rsidRPr="00F07693" w:rsidRDefault="009815B3" w:rsidP="00F44A8F">
            <w:pPr>
              <w:rPr>
                <w:b/>
                <w:color w:val="000000"/>
              </w:rPr>
            </w:pPr>
            <w:r w:rsidRPr="00F07693">
              <w:rPr>
                <w:b/>
                <w:color w:val="000000"/>
              </w:rPr>
              <w:t>Estimated total responses</w:t>
            </w:r>
          </w:p>
          <w:p w:rsidR="009815B3" w:rsidRPr="00F07693" w:rsidRDefault="009815B3" w:rsidP="00F44A8F">
            <w:pPr>
              <w:rPr>
                <w:color w:val="000000"/>
              </w:rPr>
            </w:pPr>
            <w:r w:rsidRPr="00F07693">
              <w:rPr>
                <w:b/>
                <w:color w:val="000000"/>
              </w:rPr>
              <w:t xml:space="preserve">   </w:t>
            </w:r>
            <w:r w:rsidRPr="00F07693">
              <w:rPr>
                <w:color w:val="000000"/>
              </w:rPr>
              <w:t>Number responses per respondent=1</w:t>
            </w:r>
          </w:p>
          <w:p w:rsidR="009815B3" w:rsidRPr="00F07693" w:rsidRDefault="009815B3" w:rsidP="00F44A8F">
            <w:pPr>
              <w:rPr>
                <w:b/>
                <w:color w:val="000000"/>
              </w:rPr>
            </w:pPr>
            <w:r w:rsidRPr="00F07693">
              <w:rPr>
                <w:b/>
                <w:color w:val="000000"/>
              </w:rPr>
              <w:t xml:space="preserve">Total time burden </w:t>
            </w:r>
          </w:p>
          <w:p w:rsidR="009815B3" w:rsidRPr="00F07693" w:rsidRDefault="009815B3" w:rsidP="00F44A8F">
            <w:pPr>
              <w:rPr>
                <w:color w:val="000000"/>
              </w:rPr>
            </w:pPr>
            <w:r w:rsidRPr="00F07693">
              <w:rPr>
                <w:color w:val="000000"/>
              </w:rPr>
              <w:t xml:space="preserve">   Review application &amp; resolve questions (10)</w:t>
            </w:r>
          </w:p>
          <w:p w:rsidR="009815B3" w:rsidRPr="00F07693" w:rsidRDefault="009815B3" w:rsidP="00F44A8F">
            <w:pPr>
              <w:rPr>
                <w:color w:val="000000"/>
              </w:rPr>
            </w:pPr>
            <w:r w:rsidRPr="00F07693">
              <w:rPr>
                <w:color w:val="000000"/>
              </w:rPr>
              <w:t xml:space="preserve">      4 hr at GS-12/13</w:t>
            </w:r>
          </w:p>
          <w:p w:rsidR="009815B3" w:rsidRPr="00F07693" w:rsidRDefault="009815B3" w:rsidP="00F44A8F">
            <w:pPr>
              <w:rPr>
                <w:color w:val="000000"/>
              </w:rPr>
            </w:pPr>
            <w:r w:rsidRPr="00F07693">
              <w:rPr>
                <w:color w:val="000000"/>
              </w:rPr>
              <w:t xml:space="preserve">      5 hr at GS-14/15</w:t>
            </w:r>
          </w:p>
          <w:p w:rsidR="009815B3" w:rsidRPr="00F07693" w:rsidRDefault="009815B3" w:rsidP="00F44A8F">
            <w:pPr>
              <w:rPr>
                <w:color w:val="000000"/>
              </w:rPr>
            </w:pPr>
            <w:r w:rsidRPr="00F07693">
              <w:rPr>
                <w:color w:val="000000"/>
              </w:rPr>
              <w:t xml:space="preserve">      1 hr at $100/hr</w:t>
            </w:r>
          </w:p>
          <w:p w:rsidR="009815B3" w:rsidRPr="00F07693" w:rsidRDefault="009815B3" w:rsidP="00F44A8F">
            <w:pPr>
              <w:rPr>
                <w:color w:val="000000"/>
              </w:rPr>
            </w:pPr>
            <w:r w:rsidRPr="00F07693">
              <w:rPr>
                <w:color w:val="000000"/>
              </w:rPr>
              <w:t xml:space="preserve">   Process application, create EA, issue EFP (33 hr)</w:t>
            </w:r>
          </w:p>
          <w:p w:rsidR="009815B3" w:rsidRPr="00F07693" w:rsidRDefault="009815B3" w:rsidP="00F44A8F">
            <w:pPr>
              <w:rPr>
                <w:color w:val="000000"/>
              </w:rPr>
            </w:pPr>
            <w:r w:rsidRPr="00F07693">
              <w:rPr>
                <w:color w:val="000000"/>
              </w:rPr>
              <w:t xml:space="preserve">      24 hr at GS-12/13</w:t>
            </w:r>
          </w:p>
          <w:p w:rsidR="009815B3" w:rsidRPr="00F07693" w:rsidRDefault="009815B3" w:rsidP="00F44A8F">
            <w:pPr>
              <w:rPr>
                <w:color w:val="000000"/>
              </w:rPr>
            </w:pPr>
            <w:r w:rsidRPr="00F07693">
              <w:rPr>
                <w:color w:val="000000"/>
              </w:rPr>
              <w:t xml:space="preserve">       9 hr at GS-14/15</w:t>
            </w:r>
          </w:p>
          <w:p w:rsidR="009815B3" w:rsidRPr="00F07693" w:rsidRDefault="009815B3" w:rsidP="00F44A8F">
            <w:pPr>
              <w:rPr>
                <w:color w:val="000000"/>
              </w:rPr>
            </w:pPr>
            <w:r w:rsidRPr="00F07693">
              <w:rPr>
                <w:color w:val="000000"/>
              </w:rPr>
              <w:t xml:space="preserve">   Complete report of EFP activity (2 hr)</w:t>
            </w:r>
          </w:p>
          <w:p w:rsidR="009815B3" w:rsidRPr="00F07693" w:rsidRDefault="009815B3" w:rsidP="00F44A8F">
            <w:pPr>
              <w:rPr>
                <w:color w:val="000000"/>
              </w:rPr>
            </w:pPr>
            <w:r w:rsidRPr="00F07693">
              <w:rPr>
                <w:color w:val="000000"/>
              </w:rPr>
              <w:t xml:space="preserve">      1 hr at GS-12/13</w:t>
            </w:r>
          </w:p>
          <w:p w:rsidR="009815B3" w:rsidRPr="00F07693" w:rsidRDefault="009815B3" w:rsidP="00F44A8F">
            <w:pPr>
              <w:rPr>
                <w:color w:val="000000"/>
              </w:rPr>
            </w:pPr>
            <w:r w:rsidRPr="00F07693">
              <w:rPr>
                <w:color w:val="000000"/>
              </w:rPr>
              <w:t xml:space="preserve">      1 hr at GS-14/15</w:t>
            </w:r>
          </w:p>
          <w:p w:rsidR="009815B3" w:rsidRPr="00F07693" w:rsidRDefault="009815B3" w:rsidP="00F44A8F">
            <w:pPr>
              <w:rPr>
                <w:b/>
                <w:color w:val="000000"/>
              </w:rPr>
            </w:pPr>
            <w:r w:rsidRPr="00F07693">
              <w:rPr>
                <w:b/>
                <w:color w:val="000000"/>
              </w:rPr>
              <w:t xml:space="preserve">Total personnel cost </w:t>
            </w:r>
          </w:p>
          <w:p w:rsidR="009815B3" w:rsidRPr="00F07693" w:rsidRDefault="009815B3" w:rsidP="00F44A8F">
            <w:pPr>
              <w:rPr>
                <w:color w:val="000000"/>
              </w:rPr>
            </w:pPr>
            <w:r w:rsidRPr="00F07693">
              <w:rPr>
                <w:color w:val="000000"/>
              </w:rPr>
              <w:t xml:space="preserve">   (4 + 24 + 1 GS-12/13) x $43 = 1247</w:t>
            </w:r>
          </w:p>
          <w:p w:rsidR="009815B3" w:rsidRPr="00F07693" w:rsidRDefault="009815B3" w:rsidP="00F44A8F">
            <w:pPr>
              <w:rPr>
                <w:color w:val="000000"/>
              </w:rPr>
            </w:pPr>
            <w:r w:rsidRPr="00F07693">
              <w:rPr>
                <w:color w:val="000000"/>
              </w:rPr>
              <w:t xml:space="preserve">   (5 + 9 + 1 GS-14/15) x $60 = 900</w:t>
            </w:r>
          </w:p>
          <w:p w:rsidR="009815B3" w:rsidRPr="00F07693" w:rsidRDefault="009815B3" w:rsidP="00F44A8F">
            <w:pPr>
              <w:rPr>
                <w:color w:val="000000"/>
              </w:rPr>
            </w:pPr>
            <w:r w:rsidRPr="00F07693">
              <w:rPr>
                <w:color w:val="000000"/>
              </w:rPr>
              <w:t xml:space="preserve">   1 hr at $100 = 100</w:t>
            </w:r>
          </w:p>
          <w:p w:rsidR="009815B3" w:rsidRPr="00F07693" w:rsidRDefault="009815B3" w:rsidP="00F44A8F">
            <w:pPr>
              <w:rPr>
                <w:b/>
                <w:color w:val="000000"/>
              </w:rPr>
            </w:pPr>
            <w:r w:rsidRPr="00F07693">
              <w:rPr>
                <w:b/>
                <w:color w:val="000000"/>
              </w:rPr>
              <w:t xml:space="preserve">Total miscellaneous costs </w:t>
            </w:r>
            <w:r w:rsidRPr="00F07693">
              <w:rPr>
                <w:color w:val="000000"/>
              </w:rPr>
              <w:t xml:space="preserve"> </w:t>
            </w:r>
          </w:p>
        </w:tc>
        <w:tc>
          <w:tcPr>
            <w:tcW w:w="1278" w:type="dxa"/>
            <w:gridSpan w:val="2"/>
          </w:tcPr>
          <w:p w:rsidR="009815B3" w:rsidRPr="00F07693" w:rsidRDefault="009815B3" w:rsidP="00F44A8F">
            <w:pPr>
              <w:jc w:val="right"/>
              <w:rPr>
                <w:b/>
                <w:color w:val="000000"/>
              </w:rPr>
            </w:pPr>
            <w:r w:rsidRPr="00F07693">
              <w:rPr>
                <w:b/>
                <w:color w:val="000000"/>
              </w:rPr>
              <w:t>4</w:t>
            </w:r>
          </w:p>
          <w:p w:rsidR="009815B3" w:rsidRPr="00F07693" w:rsidRDefault="009815B3" w:rsidP="00F44A8F">
            <w:pPr>
              <w:jc w:val="right"/>
              <w:rPr>
                <w:b/>
                <w:color w:val="000000"/>
              </w:rPr>
            </w:pPr>
          </w:p>
          <w:p w:rsidR="009815B3" w:rsidRPr="00F07693" w:rsidRDefault="009815B3" w:rsidP="00F44A8F">
            <w:pPr>
              <w:jc w:val="right"/>
              <w:rPr>
                <w:b/>
                <w:bCs/>
                <w:color w:val="000000"/>
              </w:rPr>
            </w:pPr>
            <w:r w:rsidRPr="00F07693">
              <w:rPr>
                <w:b/>
                <w:bCs/>
                <w:color w:val="000000"/>
              </w:rPr>
              <w:t>45 hr</w:t>
            </w:r>
          </w:p>
          <w:p w:rsidR="009815B3" w:rsidRPr="00F07693" w:rsidRDefault="009815B3" w:rsidP="00F44A8F">
            <w:pPr>
              <w:rPr>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color w:val="000000"/>
              </w:rPr>
            </w:pPr>
            <w:r w:rsidRPr="00F07693">
              <w:rPr>
                <w:b/>
                <w:color w:val="000000"/>
              </w:rPr>
              <w:t>$2,247</w:t>
            </w:r>
          </w:p>
          <w:p w:rsidR="009815B3" w:rsidRPr="00F07693" w:rsidRDefault="009815B3" w:rsidP="00F44A8F">
            <w:pPr>
              <w:jc w:val="right"/>
              <w:rPr>
                <w:b/>
                <w:color w:val="000000"/>
              </w:rPr>
            </w:pPr>
          </w:p>
          <w:p w:rsidR="009815B3" w:rsidRPr="00F07693" w:rsidRDefault="009815B3" w:rsidP="00F44A8F">
            <w:pPr>
              <w:jc w:val="right"/>
              <w:rPr>
                <w:b/>
                <w:color w:val="000000"/>
              </w:rPr>
            </w:pPr>
          </w:p>
          <w:p w:rsidR="009815B3" w:rsidRPr="00F07693" w:rsidRDefault="009815B3" w:rsidP="00F44A8F">
            <w:pPr>
              <w:jc w:val="right"/>
              <w:rPr>
                <w:b/>
                <w:bCs/>
                <w:color w:val="000000"/>
              </w:rPr>
            </w:pPr>
          </w:p>
          <w:p w:rsidR="009815B3" w:rsidRPr="00F07693" w:rsidRDefault="009815B3" w:rsidP="00F44A8F">
            <w:pPr>
              <w:jc w:val="right"/>
              <w:rPr>
                <w:b/>
                <w:bCs/>
                <w:color w:val="000000"/>
              </w:rPr>
            </w:pPr>
            <w:r w:rsidRPr="00F07693">
              <w:rPr>
                <w:b/>
                <w:bCs/>
                <w:color w:val="000000"/>
              </w:rPr>
              <w:t>$300</w:t>
            </w:r>
          </w:p>
        </w:tc>
      </w:tr>
    </w:tbl>
    <w:p w:rsidR="00DA3F2A" w:rsidRDefault="00DA3F2A" w:rsidP="00460DBF">
      <w:pPr>
        <w:rPr>
          <w:sz w:val="24"/>
          <w:szCs w:val="24"/>
        </w:rPr>
      </w:pPr>
    </w:p>
    <w:p w:rsidR="00460DBF" w:rsidRPr="00460DBF" w:rsidRDefault="00460DBF" w:rsidP="00460DBF">
      <w:pPr>
        <w:rPr>
          <w:sz w:val="24"/>
          <w:szCs w:val="24"/>
        </w:rPr>
      </w:pPr>
      <w:r w:rsidRPr="00460DBF">
        <w:rPr>
          <w:sz w:val="24"/>
          <w:szCs w:val="24"/>
        </w:rPr>
        <w:t>It is anticipated that the information collected will be disseminated to the public or used to</w:t>
      </w:r>
      <w:r w:rsidR="00642551">
        <w:rPr>
          <w:sz w:val="24"/>
          <w:szCs w:val="24"/>
        </w:rPr>
        <w:t xml:space="preserve"> </w:t>
      </w:r>
      <w:r w:rsidRPr="00460DBF">
        <w:rPr>
          <w:sz w:val="24"/>
          <w:szCs w:val="24"/>
        </w:rPr>
        <w:t xml:space="preserve">support publicly disseminated information. </w:t>
      </w:r>
      <w:r w:rsidR="00621436">
        <w:rPr>
          <w:sz w:val="24"/>
          <w:szCs w:val="24"/>
        </w:rPr>
        <w:t xml:space="preserve"> </w:t>
      </w:r>
      <w:r w:rsidRPr="00460DBF">
        <w:rPr>
          <w:sz w:val="24"/>
          <w:szCs w:val="24"/>
        </w:rPr>
        <w:t>As explained in the following paragraphs, the</w:t>
      </w:r>
      <w:r w:rsidR="00642551">
        <w:rPr>
          <w:sz w:val="24"/>
          <w:szCs w:val="24"/>
        </w:rPr>
        <w:t xml:space="preserve"> </w:t>
      </w:r>
      <w:r w:rsidRPr="00460DBF">
        <w:rPr>
          <w:sz w:val="24"/>
          <w:szCs w:val="24"/>
        </w:rPr>
        <w:t xml:space="preserve">information gathered has utility. </w:t>
      </w:r>
      <w:r w:rsidR="00621436">
        <w:rPr>
          <w:sz w:val="24"/>
          <w:szCs w:val="24"/>
        </w:rPr>
        <w:t xml:space="preserve"> </w:t>
      </w:r>
      <w:r w:rsidRPr="00460DBF">
        <w:rPr>
          <w:sz w:val="24"/>
          <w:szCs w:val="24"/>
        </w:rPr>
        <w:t>NOAA Fisheries will retain control over the information and</w:t>
      </w:r>
      <w:r w:rsidR="00642551">
        <w:rPr>
          <w:sz w:val="24"/>
          <w:szCs w:val="24"/>
        </w:rPr>
        <w:t xml:space="preserve"> </w:t>
      </w:r>
      <w:r w:rsidRPr="00460DBF">
        <w:rPr>
          <w:sz w:val="24"/>
          <w:szCs w:val="24"/>
        </w:rPr>
        <w:t>safeguard it from improper access, modification, and destruction, consistent with NOAA</w:t>
      </w:r>
      <w:r w:rsidR="00642551">
        <w:rPr>
          <w:sz w:val="24"/>
          <w:szCs w:val="24"/>
        </w:rPr>
        <w:t xml:space="preserve"> </w:t>
      </w:r>
      <w:r w:rsidRPr="00460DBF">
        <w:rPr>
          <w:sz w:val="24"/>
          <w:szCs w:val="24"/>
        </w:rPr>
        <w:t xml:space="preserve">standards for confidentiality, privacy, and electronic information. </w:t>
      </w:r>
      <w:r w:rsidR="00621436">
        <w:rPr>
          <w:sz w:val="24"/>
          <w:szCs w:val="24"/>
        </w:rPr>
        <w:t xml:space="preserve"> </w:t>
      </w:r>
      <w:r w:rsidRPr="00460DBF">
        <w:rPr>
          <w:sz w:val="24"/>
          <w:szCs w:val="24"/>
        </w:rPr>
        <w:t xml:space="preserve">See response </w:t>
      </w:r>
      <w:r w:rsidR="003F1560">
        <w:rPr>
          <w:sz w:val="24"/>
          <w:szCs w:val="24"/>
        </w:rPr>
        <w:t xml:space="preserve">to Question </w:t>
      </w:r>
      <w:r w:rsidRPr="00460DBF">
        <w:rPr>
          <w:sz w:val="24"/>
          <w:szCs w:val="24"/>
        </w:rPr>
        <w:t>10 of this</w:t>
      </w:r>
      <w:r w:rsidR="00642551">
        <w:rPr>
          <w:sz w:val="24"/>
          <w:szCs w:val="24"/>
        </w:rPr>
        <w:t xml:space="preserve"> </w:t>
      </w:r>
      <w:r w:rsidRPr="00460DBF">
        <w:rPr>
          <w:sz w:val="24"/>
          <w:szCs w:val="24"/>
        </w:rPr>
        <w:t xml:space="preserve">Supporting Statement for more information on confidentiality and privacy. </w:t>
      </w:r>
      <w:r w:rsidR="00621436">
        <w:rPr>
          <w:sz w:val="24"/>
          <w:szCs w:val="24"/>
        </w:rPr>
        <w:t xml:space="preserve"> </w:t>
      </w:r>
      <w:r w:rsidRPr="00460DBF">
        <w:rPr>
          <w:sz w:val="24"/>
          <w:szCs w:val="24"/>
        </w:rPr>
        <w:t>The information</w:t>
      </w:r>
      <w:r w:rsidR="00642551">
        <w:rPr>
          <w:sz w:val="24"/>
          <w:szCs w:val="24"/>
        </w:rPr>
        <w:t xml:space="preserve"> </w:t>
      </w:r>
      <w:r w:rsidRPr="00460DBF">
        <w:rPr>
          <w:sz w:val="24"/>
          <w:szCs w:val="24"/>
        </w:rPr>
        <w:t xml:space="preserve">collection is designed to yield data that meet all applicable information quality guidelines. </w:t>
      </w:r>
      <w:r w:rsidR="00621436">
        <w:rPr>
          <w:sz w:val="24"/>
          <w:szCs w:val="24"/>
        </w:rPr>
        <w:t xml:space="preserve"> </w:t>
      </w:r>
      <w:r w:rsidRPr="00460DBF">
        <w:rPr>
          <w:sz w:val="24"/>
          <w:szCs w:val="24"/>
        </w:rPr>
        <w:t>Prior</w:t>
      </w:r>
      <w:r w:rsidR="00642551">
        <w:rPr>
          <w:sz w:val="24"/>
          <w:szCs w:val="24"/>
        </w:rPr>
        <w:t xml:space="preserve"> </w:t>
      </w:r>
      <w:r w:rsidRPr="00460DBF">
        <w:rPr>
          <w:sz w:val="24"/>
          <w:szCs w:val="24"/>
        </w:rPr>
        <w:t>to dissemination, the information will be subjected to quality control measures and a</w:t>
      </w:r>
      <w:r w:rsidR="00642551">
        <w:rPr>
          <w:sz w:val="24"/>
          <w:szCs w:val="24"/>
        </w:rPr>
        <w:t xml:space="preserve"> </w:t>
      </w:r>
      <w:r w:rsidRPr="00460DBF">
        <w:rPr>
          <w:sz w:val="24"/>
          <w:szCs w:val="24"/>
        </w:rPr>
        <w:t>pre-dissemination review pursuant to Section 515 of Public Law 106-554.</w:t>
      </w:r>
    </w:p>
    <w:p w:rsidR="00460DBF" w:rsidRPr="00460DBF" w:rsidRDefault="00460DBF" w:rsidP="00460DBF">
      <w:pPr>
        <w:rPr>
          <w:sz w:val="24"/>
          <w:szCs w:val="24"/>
        </w:rPr>
      </w:pPr>
    </w:p>
    <w:p w:rsidR="00BE68CE" w:rsidRDefault="00BE68CE">
      <w:pPr>
        <w:rPr>
          <w:b/>
          <w:bCs/>
          <w:sz w:val="24"/>
          <w:szCs w:val="24"/>
        </w:rPr>
      </w:pPr>
      <w:proofErr w:type="gramStart"/>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roofErr w:type="gramEnd"/>
    </w:p>
    <w:p w:rsidR="00AD6BF3" w:rsidRDefault="00AD6BF3">
      <w:pPr>
        <w:rPr>
          <w:b/>
          <w:bCs/>
          <w:sz w:val="24"/>
          <w:szCs w:val="24"/>
        </w:rPr>
      </w:pPr>
    </w:p>
    <w:p w:rsidR="00F356B5" w:rsidRDefault="00460DBF" w:rsidP="00460DBF">
      <w:pPr>
        <w:rPr>
          <w:b/>
          <w:color w:val="0000FF"/>
          <w:sz w:val="24"/>
          <w:szCs w:val="24"/>
          <w:u w:val="single"/>
        </w:rPr>
      </w:pPr>
      <w:r w:rsidRPr="00460DBF">
        <w:rPr>
          <w:sz w:val="24"/>
          <w:szCs w:val="24"/>
        </w:rPr>
        <w:t xml:space="preserve">The </w:t>
      </w:r>
      <w:r w:rsidR="003B2093">
        <w:rPr>
          <w:sz w:val="24"/>
          <w:szCs w:val="24"/>
        </w:rPr>
        <w:t>F</w:t>
      </w:r>
      <w:r w:rsidR="00F356B5">
        <w:rPr>
          <w:sz w:val="24"/>
          <w:szCs w:val="24"/>
        </w:rPr>
        <w:t xml:space="preserve">FP and FPP </w:t>
      </w:r>
      <w:r w:rsidRPr="00460DBF">
        <w:rPr>
          <w:sz w:val="24"/>
          <w:szCs w:val="24"/>
        </w:rPr>
        <w:t xml:space="preserve">applications </w:t>
      </w:r>
      <w:r w:rsidR="003A768C">
        <w:rPr>
          <w:sz w:val="24"/>
          <w:szCs w:val="24"/>
        </w:rPr>
        <w:t xml:space="preserve">may be completed onscreen using </w:t>
      </w:r>
      <w:proofErr w:type="spellStart"/>
      <w:r w:rsidR="003A768C">
        <w:rPr>
          <w:sz w:val="24"/>
          <w:szCs w:val="24"/>
        </w:rPr>
        <w:t>fillable</w:t>
      </w:r>
      <w:proofErr w:type="spellEnd"/>
      <w:r w:rsidR="003A768C">
        <w:rPr>
          <w:sz w:val="24"/>
          <w:szCs w:val="24"/>
        </w:rPr>
        <w:t xml:space="preserve"> forms, </w:t>
      </w:r>
      <w:r w:rsidRPr="00460DBF">
        <w:rPr>
          <w:sz w:val="24"/>
          <w:szCs w:val="24"/>
        </w:rPr>
        <w:t>downloaded</w:t>
      </w:r>
      <w:r w:rsidR="003A768C">
        <w:rPr>
          <w:sz w:val="24"/>
          <w:szCs w:val="24"/>
        </w:rPr>
        <w:t>,</w:t>
      </w:r>
      <w:r w:rsidRPr="00460DBF">
        <w:rPr>
          <w:sz w:val="24"/>
          <w:szCs w:val="24"/>
        </w:rPr>
        <w:t xml:space="preserve"> and printed</w:t>
      </w:r>
      <w:r w:rsidR="003A768C">
        <w:rPr>
          <w:sz w:val="24"/>
          <w:szCs w:val="24"/>
        </w:rPr>
        <w:t xml:space="preserve"> from the NMFS Alaska Region website</w:t>
      </w:r>
      <w:r w:rsidR="00F356B5">
        <w:rPr>
          <w:sz w:val="24"/>
          <w:szCs w:val="24"/>
        </w:rPr>
        <w:t xml:space="preserve"> </w:t>
      </w:r>
      <w:hyperlink r:id="rId8" w:history="1">
        <w:r w:rsidR="00D05038" w:rsidRPr="007E28A1">
          <w:rPr>
            <w:rStyle w:val="Hyperlink"/>
            <w:b/>
            <w:sz w:val="24"/>
            <w:szCs w:val="24"/>
          </w:rPr>
          <w:t>http://www.alaskafisheries.noaa.gov</w:t>
        </w:r>
      </w:hyperlink>
      <w:r w:rsidR="00F356B5">
        <w:rPr>
          <w:b/>
          <w:color w:val="0000FF"/>
          <w:sz w:val="24"/>
          <w:szCs w:val="24"/>
          <w:u w:val="single"/>
        </w:rPr>
        <w:t>.</w:t>
      </w:r>
    </w:p>
    <w:p w:rsidR="00413ED3" w:rsidRDefault="00413ED3">
      <w:pPr>
        <w:rPr>
          <w:b/>
          <w:bCs/>
          <w:sz w:val="24"/>
          <w:szCs w:val="24"/>
        </w:rPr>
      </w:pPr>
    </w:p>
    <w:p w:rsidR="00C600B0" w:rsidRDefault="00C600B0">
      <w:pPr>
        <w:rPr>
          <w:b/>
          <w:bCs/>
          <w:sz w:val="24"/>
          <w:szCs w:val="24"/>
        </w:rPr>
      </w:pPr>
    </w:p>
    <w:p w:rsidR="00C600B0" w:rsidRDefault="00C600B0">
      <w:pPr>
        <w:widowControl/>
        <w:autoSpaceDE/>
        <w:autoSpaceDN/>
        <w:adjustRightInd/>
        <w:rPr>
          <w:b/>
          <w:bCs/>
          <w:sz w:val="24"/>
          <w:szCs w:val="24"/>
        </w:rPr>
      </w:pPr>
      <w:r>
        <w:rPr>
          <w:b/>
          <w:bCs/>
          <w:sz w:val="24"/>
          <w:szCs w:val="24"/>
        </w:rPr>
        <w:br w:type="page"/>
      </w:r>
    </w:p>
    <w:p w:rsidR="00BE68CE" w:rsidRDefault="00BE68CE">
      <w:pPr>
        <w:rPr>
          <w:sz w:val="24"/>
          <w:szCs w:val="24"/>
        </w:rPr>
      </w:pPr>
      <w:r>
        <w:rPr>
          <w:b/>
          <w:bCs/>
          <w:sz w:val="24"/>
          <w:szCs w:val="24"/>
        </w:rPr>
        <w:lastRenderedPageBreak/>
        <w:t xml:space="preserve">4.  </w:t>
      </w:r>
      <w:r>
        <w:rPr>
          <w:b/>
          <w:bCs/>
          <w:sz w:val="24"/>
          <w:szCs w:val="24"/>
          <w:u w:val="single"/>
        </w:rPr>
        <w:t>Describe efforts to identify duplication</w:t>
      </w:r>
      <w:r>
        <w:rPr>
          <w:b/>
          <w:bCs/>
          <w:sz w:val="24"/>
          <w:szCs w:val="24"/>
        </w:rPr>
        <w:t>.</w:t>
      </w:r>
    </w:p>
    <w:p w:rsidR="00BE68CE" w:rsidRDefault="00BE68CE">
      <w:pPr>
        <w:rPr>
          <w:sz w:val="24"/>
          <w:szCs w:val="24"/>
        </w:rPr>
      </w:pPr>
    </w:p>
    <w:p w:rsidR="003A2A0C" w:rsidRDefault="003A2A0C" w:rsidP="003A2A0C">
      <w:pPr>
        <w:rPr>
          <w:sz w:val="24"/>
          <w:szCs w:val="24"/>
        </w:rPr>
      </w:pPr>
      <w:r w:rsidRPr="003A2A0C">
        <w:rPr>
          <w:sz w:val="24"/>
          <w:szCs w:val="24"/>
        </w:rPr>
        <w:t>No duplication exists with other information collections.</w:t>
      </w:r>
    </w:p>
    <w:p w:rsidR="0018231D" w:rsidRDefault="0018231D" w:rsidP="003A2A0C">
      <w:pPr>
        <w:rPr>
          <w:sz w:val="24"/>
          <w:szCs w:val="24"/>
        </w:rPr>
      </w:pPr>
    </w:p>
    <w:p w:rsidR="00BE68CE" w:rsidRDefault="00BE68C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BE68CE" w:rsidRDefault="00BE68CE">
      <w:pPr>
        <w:rPr>
          <w:sz w:val="24"/>
          <w:szCs w:val="24"/>
        </w:rPr>
      </w:pPr>
    </w:p>
    <w:p w:rsidR="00E7211E" w:rsidRDefault="00403E56" w:rsidP="00B34F1D">
      <w:pPr>
        <w:rPr>
          <w:sz w:val="24"/>
          <w:szCs w:val="24"/>
        </w:rPr>
      </w:pPr>
      <w:r w:rsidRPr="00403E56">
        <w:rPr>
          <w:sz w:val="24"/>
          <w:szCs w:val="24"/>
        </w:rPr>
        <w:t xml:space="preserve">The proposed action directly regulates </w:t>
      </w:r>
      <w:r>
        <w:rPr>
          <w:sz w:val="24"/>
          <w:szCs w:val="24"/>
        </w:rPr>
        <w:t xml:space="preserve">catcher vessels </w:t>
      </w:r>
      <w:r w:rsidRPr="00403E56">
        <w:rPr>
          <w:sz w:val="24"/>
          <w:szCs w:val="24"/>
        </w:rPr>
        <w:t xml:space="preserve">and </w:t>
      </w:r>
      <w:r>
        <w:rPr>
          <w:sz w:val="24"/>
          <w:szCs w:val="24"/>
        </w:rPr>
        <w:t>catcher/processors</w:t>
      </w:r>
      <w:r w:rsidRPr="00403E56">
        <w:rPr>
          <w:sz w:val="24"/>
          <w:szCs w:val="24"/>
        </w:rPr>
        <w:t xml:space="preserve"> that participate in the Pacific cod fisheries in the Western and Central GOA</w:t>
      </w:r>
      <w:r w:rsidR="00C33FB4">
        <w:rPr>
          <w:sz w:val="24"/>
          <w:szCs w:val="24"/>
        </w:rPr>
        <w:t xml:space="preserve">.  </w:t>
      </w:r>
      <w:proofErr w:type="gramStart"/>
      <w:r w:rsidR="00C33FB4">
        <w:rPr>
          <w:sz w:val="24"/>
          <w:szCs w:val="24"/>
        </w:rPr>
        <w:t xml:space="preserve">Data from 2008 show that </w:t>
      </w:r>
      <w:r w:rsidR="00B34F1D">
        <w:rPr>
          <w:sz w:val="24"/>
          <w:szCs w:val="24"/>
        </w:rPr>
        <w:t>five processing entities</w:t>
      </w:r>
      <w:r w:rsidR="00020A36">
        <w:rPr>
          <w:sz w:val="24"/>
          <w:szCs w:val="24"/>
        </w:rPr>
        <w:t xml:space="preserve"> and </w:t>
      </w:r>
      <w:r w:rsidR="00B34F1D" w:rsidRPr="00B34F1D">
        <w:rPr>
          <w:sz w:val="24"/>
          <w:szCs w:val="24"/>
        </w:rPr>
        <w:t>401 catcher vessels are considered small entities.</w:t>
      </w:r>
      <w:proofErr w:type="gramEnd"/>
      <w:r w:rsidR="00B34F1D" w:rsidRPr="00B34F1D">
        <w:rPr>
          <w:sz w:val="24"/>
          <w:szCs w:val="24"/>
        </w:rPr>
        <w:t xml:space="preserve">  </w:t>
      </w:r>
      <w:r w:rsidR="00B34F1D">
        <w:rPr>
          <w:sz w:val="24"/>
          <w:szCs w:val="24"/>
        </w:rPr>
        <w:t xml:space="preserve">Seven </w:t>
      </w:r>
      <w:r w:rsidR="00B34F1D" w:rsidRPr="00B34F1D">
        <w:rPr>
          <w:sz w:val="24"/>
          <w:szCs w:val="24"/>
        </w:rPr>
        <w:t>catcher</w:t>
      </w:r>
      <w:r w:rsidR="0021765E">
        <w:rPr>
          <w:sz w:val="24"/>
          <w:szCs w:val="24"/>
        </w:rPr>
        <w:t>/</w:t>
      </w:r>
      <w:r w:rsidR="00B34F1D" w:rsidRPr="00B34F1D">
        <w:rPr>
          <w:sz w:val="24"/>
          <w:szCs w:val="24"/>
        </w:rPr>
        <w:t>processors are estimated to be small entities</w:t>
      </w:r>
      <w:r w:rsidR="0021765E">
        <w:rPr>
          <w:sz w:val="24"/>
          <w:szCs w:val="24"/>
        </w:rPr>
        <w:t xml:space="preserve">.  NMFS estimates that one </w:t>
      </w:r>
      <w:proofErr w:type="spellStart"/>
      <w:r w:rsidR="0021765E">
        <w:rPr>
          <w:sz w:val="24"/>
          <w:szCs w:val="24"/>
        </w:rPr>
        <w:t>mothership</w:t>
      </w:r>
      <w:proofErr w:type="spellEnd"/>
      <w:r w:rsidR="0021765E">
        <w:rPr>
          <w:sz w:val="24"/>
          <w:szCs w:val="24"/>
        </w:rPr>
        <w:t xml:space="preserve"> and a stationary floating processor </w:t>
      </w:r>
      <w:r w:rsidR="00B34F1D" w:rsidRPr="00B34F1D">
        <w:rPr>
          <w:sz w:val="24"/>
          <w:szCs w:val="24"/>
        </w:rPr>
        <w:t xml:space="preserve">owned by two different processing </w:t>
      </w:r>
      <w:proofErr w:type="gramStart"/>
      <w:r w:rsidR="00B34F1D" w:rsidRPr="00B34F1D">
        <w:rPr>
          <w:sz w:val="24"/>
          <w:szCs w:val="24"/>
        </w:rPr>
        <w:t>entities,</w:t>
      </w:r>
      <w:proofErr w:type="gramEnd"/>
      <w:r w:rsidR="00B34F1D" w:rsidRPr="00B34F1D">
        <w:rPr>
          <w:sz w:val="24"/>
          <w:szCs w:val="24"/>
        </w:rPr>
        <w:t xml:space="preserve"> are small entities.  </w:t>
      </w:r>
      <w:r w:rsidR="000B35BB" w:rsidRPr="000B35BB">
        <w:rPr>
          <w:sz w:val="24"/>
          <w:szCs w:val="24"/>
        </w:rPr>
        <w:t xml:space="preserve">As of </w:t>
      </w:r>
    </w:p>
    <w:p w:rsidR="003A2A0C" w:rsidRDefault="000B35BB" w:rsidP="00DC1046">
      <w:pPr>
        <w:widowControl/>
        <w:autoSpaceDE/>
        <w:autoSpaceDN/>
        <w:adjustRightInd/>
        <w:rPr>
          <w:sz w:val="24"/>
          <w:szCs w:val="24"/>
        </w:rPr>
      </w:pPr>
      <w:r w:rsidRPr="000B35BB">
        <w:rPr>
          <w:sz w:val="24"/>
          <w:szCs w:val="24"/>
        </w:rPr>
        <w:t>April 29, 2011, 24 CQE non</w:t>
      </w:r>
      <w:r>
        <w:rPr>
          <w:sz w:val="24"/>
          <w:szCs w:val="24"/>
        </w:rPr>
        <w:t xml:space="preserve">-profit </w:t>
      </w:r>
      <w:r w:rsidRPr="000B35BB">
        <w:rPr>
          <w:sz w:val="24"/>
          <w:szCs w:val="24"/>
        </w:rPr>
        <w:t xml:space="preserve">corporations represent 24 unique Alaskan communities.  </w:t>
      </w:r>
    </w:p>
    <w:p w:rsidR="0021765E" w:rsidRDefault="0021765E" w:rsidP="0021765E">
      <w:pPr>
        <w:rPr>
          <w:sz w:val="24"/>
          <w:szCs w:val="24"/>
        </w:rPr>
      </w:pPr>
      <w:r w:rsidRPr="003A2A0C">
        <w:rPr>
          <w:sz w:val="24"/>
          <w:szCs w:val="24"/>
        </w:rPr>
        <w:t>The collection-of-information does not impose a significant impact on small entities.</w:t>
      </w:r>
      <w:r>
        <w:rPr>
          <w:sz w:val="24"/>
          <w:szCs w:val="24"/>
        </w:rPr>
        <w:t xml:space="preserve">  </w:t>
      </w:r>
      <w:r w:rsidRPr="00B34F1D">
        <w:rPr>
          <w:sz w:val="24"/>
          <w:szCs w:val="24"/>
        </w:rPr>
        <w:tab/>
      </w:r>
    </w:p>
    <w:p w:rsidR="0021765E" w:rsidRDefault="0021765E" w:rsidP="00B34F1D">
      <w:pPr>
        <w:rPr>
          <w:sz w:val="24"/>
          <w:szCs w:val="24"/>
        </w:rPr>
      </w:pPr>
    </w:p>
    <w:p w:rsidR="00BE68CE" w:rsidRDefault="00BE68C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BE68CE" w:rsidRDefault="00BE68CE">
      <w:pPr>
        <w:rPr>
          <w:sz w:val="24"/>
          <w:szCs w:val="24"/>
        </w:rPr>
      </w:pPr>
    </w:p>
    <w:p w:rsidR="004C35FB" w:rsidRDefault="00F15193" w:rsidP="00F15193">
      <w:pPr>
        <w:widowControl/>
        <w:autoSpaceDE/>
        <w:autoSpaceDN/>
        <w:adjustRightInd/>
        <w:rPr>
          <w:sz w:val="24"/>
          <w:szCs w:val="24"/>
        </w:rPr>
      </w:pPr>
      <w:r w:rsidRPr="00F15193">
        <w:rPr>
          <w:sz w:val="24"/>
          <w:szCs w:val="24"/>
        </w:rPr>
        <w:t xml:space="preserve">In 1992, the inshore/offshore processing allocations were established under Amendment 23 to the FMP (57 FR 23321; June 3, 1992) and were intended to prevent one processing sector, such as </w:t>
      </w:r>
      <w:r>
        <w:rPr>
          <w:sz w:val="24"/>
          <w:szCs w:val="24"/>
        </w:rPr>
        <w:t>catcher/processor</w:t>
      </w:r>
      <w:r w:rsidRPr="00F15193">
        <w:rPr>
          <w:sz w:val="24"/>
          <w:szCs w:val="24"/>
        </w:rPr>
        <w:t xml:space="preserve">s, from preempting another, such as </w:t>
      </w:r>
      <w:proofErr w:type="spellStart"/>
      <w:r w:rsidRPr="00F15193">
        <w:rPr>
          <w:sz w:val="24"/>
          <w:szCs w:val="24"/>
        </w:rPr>
        <w:t>shoreside</w:t>
      </w:r>
      <w:proofErr w:type="spellEnd"/>
      <w:r w:rsidRPr="00F15193">
        <w:rPr>
          <w:sz w:val="24"/>
          <w:szCs w:val="24"/>
        </w:rPr>
        <w:t xml:space="preserve"> processors.  The inshore/offshore processing allocations enabled vessels and facilities operators to better plan their annual harvest and processing activity.  These provisions protected the inshore processing component from competition by the offshore fleet.  </w:t>
      </w:r>
    </w:p>
    <w:p w:rsidR="004C35FB" w:rsidRDefault="004C35FB" w:rsidP="00F15193">
      <w:pPr>
        <w:widowControl/>
        <w:autoSpaceDE/>
        <w:autoSpaceDN/>
        <w:adjustRightInd/>
        <w:rPr>
          <w:sz w:val="24"/>
          <w:szCs w:val="24"/>
        </w:rPr>
      </w:pPr>
    </w:p>
    <w:p w:rsidR="004C35FB" w:rsidRDefault="00F15193" w:rsidP="004C35FB">
      <w:pPr>
        <w:widowControl/>
        <w:autoSpaceDE/>
        <w:autoSpaceDN/>
        <w:adjustRightInd/>
        <w:rPr>
          <w:sz w:val="24"/>
          <w:szCs w:val="24"/>
        </w:rPr>
      </w:pPr>
      <w:r>
        <w:rPr>
          <w:sz w:val="24"/>
          <w:szCs w:val="24"/>
        </w:rPr>
        <w:t xml:space="preserve">The proposed action, </w:t>
      </w:r>
      <w:r w:rsidRPr="00F15193">
        <w:rPr>
          <w:sz w:val="24"/>
          <w:szCs w:val="24"/>
        </w:rPr>
        <w:t>Amendment 83</w:t>
      </w:r>
      <w:r>
        <w:rPr>
          <w:sz w:val="24"/>
          <w:szCs w:val="24"/>
        </w:rPr>
        <w:t>,</w:t>
      </w:r>
      <w:r w:rsidRPr="00F15193">
        <w:rPr>
          <w:sz w:val="24"/>
          <w:szCs w:val="24"/>
        </w:rPr>
        <w:t xml:space="preserve"> would supersede the inshore/offshore allocations with sector allocations.</w:t>
      </w:r>
      <w:r w:rsidR="004C35FB">
        <w:rPr>
          <w:sz w:val="24"/>
          <w:szCs w:val="24"/>
        </w:rPr>
        <w:t xml:space="preserve">  </w:t>
      </w:r>
      <w:r w:rsidR="004C35FB" w:rsidRPr="004C35FB">
        <w:rPr>
          <w:sz w:val="24"/>
          <w:szCs w:val="24"/>
        </w:rPr>
        <w:t xml:space="preserve">This amendment is intended to enhance stability in the fishery by enabling operators within each sector to plan harvesting or processing activity during a fishing year, reduce competition among sectors, and preserve the historical division of catch among sectors, while providing opportunities for new entrants in these fisheries.  </w:t>
      </w:r>
    </w:p>
    <w:p w:rsidR="004C35FB" w:rsidRDefault="004C35FB" w:rsidP="004C35FB">
      <w:pPr>
        <w:widowControl/>
        <w:autoSpaceDE/>
        <w:autoSpaceDN/>
        <w:adjustRightInd/>
        <w:rPr>
          <w:sz w:val="24"/>
          <w:szCs w:val="24"/>
        </w:rPr>
      </w:pPr>
    </w:p>
    <w:p w:rsidR="00E53FDD" w:rsidRDefault="00F15193" w:rsidP="00F15193">
      <w:pPr>
        <w:widowControl/>
        <w:autoSpaceDE/>
        <w:autoSpaceDN/>
        <w:adjustRightInd/>
        <w:rPr>
          <w:sz w:val="24"/>
          <w:szCs w:val="24"/>
        </w:rPr>
      </w:pPr>
      <w:r w:rsidRPr="00F15193">
        <w:rPr>
          <w:sz w:val="24"/>
          <w:szCs w:val="24"/>
        </w:rPr>
        <w:t xml:space="preserve">This action would retain restrictions established under the inshore/offshore system to prohibit stationary floating processors from engaging in </w:t>
      </w:r>
      <w:proofErr w:type="spellStart"/>
      <w:r w:rsidRPr="00F15193">
        <w:rPr>
          <w:sz w:val="24"/>
          <w:szCs w:val="24"/>
        </w:rPr>
        <w:t>mothership</w:t>
      </w:r>
      <w:proofErr w:type="spellEnd"/>
      <w:r w:rsidRPr="00F15193">
        <w:rPr>
          <w:sz w:val="24"/>
          <w:szCs w:val="24"/>
        </w:rPr>
        <w:t xml:space="preserve"> activity in more than one geographic location in the GOA, or operating as a </w:t>
      </w:r>
      <w:r>
        <w:rPr>
          <w:sz w:val="24"/>
          <w:szCs w:val="24"/>
        </w:rPr>
        <w:t>catcher/processor</w:t>
      </w:r>
      <w:r w:rsidRPr="00F15193">
        <w:rPr>
          <w:sz w:val="24"/>
          <w:szCs w:val="24"/>
        </w:rPr>
        <w:t xml:space="preserve"> in the GOA during the same calendar year.  In addition, this proposed rule would establish various processing caps as part of the new sector allocations in the Western and Central GOA.  </w:t>
      </w:r>
    </w:p>
    <w:p w:rsidR="00E53FDD" w:rsidRDefault="00E53FDD" w:rsidP="00F15193">
      <w:pPr>
        <w:widowControl/>
        <w:autoSpaceDE/>
        <w:autoSpaceDN/>
        <w:adjustRightInd/>
        <w:rPr>
          <w:sz w:val="24"/>
          <w:szCs w:val="24"/>
        </w:rPr>
      </w:pPr>
    </w:p>
    <w:p w:rsidR="00712AA1" w:rsidRDefault="00F15193" w:rsidP="00712AA1">
      <w:pPr>
        <w:widowControl/>
        <w:autoSpaceDE/>
        <w:autoSpaceDN/>
        <w:adjustRightInd/>
        <w:rPr>
          <w:sz w:val="24"/>
          <w:szCs w:val="24"/>
        </w:rPr>
      </w:pPr>
      <w:r w:rsidRPr="00F15193">
        <w:rPr>
          <w:sz w:val="24"/>
          <w:szCs w:val="24"/>
        </w:rPr>
        <w:t>Without these restrictions</w:t>
      </w:r>
      <w:r w:rsidR="00712AA1">
        <w:rPr>
          <w:sz w:val="24"/>
          <w:szCs w:val="24"/>
        </w:rPr>
        <w:t xml:space="preserve">, </w:t>
      </w:r>
      <w:r w:rsidR="00712AA1" w:rsidRPr="004C35FB">
        <w:rPr>
          <w:sz w:val="24"/>
          <w:szCs w:val="24"/>
        </w:rPr>
        <w:t>sector allocations</w:t>
      </w:r>
      <w:r w:rsidR="00712AA1">
        <w:rPr>
          <w:sz w:val="24"/>
          <w:szCs w:val="24"/>
        </w:rPr>
        <w:t>,</w:t>
      </w:r>
      <w:r w:rsidRPr="00F15193">
        <w:rPr>
          <w:sz w:val="24"/>
          <w:szCs w:val="24"/>
        </w:rPr>
        <w:t xml:space="preserve"> and processing caps, owners and operators of vessels receiving deliveries of Pacific cod could shift historic processing delivery patterns away from communities historically depend</w:t>
      </w:r>
      <w:r w:rsidR="00712AA1">
        <w:rPr>
          <w:sz w:val="24"/>
          <w:szCs w:val="24"/>
        </w:rPr>
        <w:t>ent</w:t>
      </w:r>
      <w:r w:rsidRPr="00F15193">
        <w:rPr>
          <w:sz w:val="24"/>
          <w:szCs w:val="24"/>
        </w:rPr>
        <w:t xml:space="preserve"> on processing activity</w:t>
      </w:r>
      <w:r w:rsidR="00712AA1">
        <w:rPr>
          <w:sz w:val="24"/>
          <w:szCs w:val="24"/>
        </w:rPr>
        <w:t xml:space="preserve"> and </w:t>
      </w:r>
      <w:r w:rsidR="00712AA1" w:rsidRPr="004C35FB">
        <w:rPr>
          <w:sz w:val="24"/>
          <w:szCs w:val="24"/>
        </w:rPr>
        <w:t xml:space="preserve">future harvests by some sectors </w:t>
      </w:r>
      <w:r w:rsidR="00712AA1">
        <w:rPr>
          <w:sz w:val="24"/>
          <w:szCs w:val="24"/>
        </w:rPr>
        <w:t xml:space="preserve">would </w:t>
      </w:r>
      <w:r w:rsidR="00712AA1" w:rsidRPr="004C35FB">
        <w:rPr>
          <w:sz w:val="24"/>
          <w:szCs w:val="24"/>
        </w:rPr>
        <w:t>increase and impinge on the historical levels of catch by other sectors.</w:t>
      </w:r>
      <w:r w:rsidR="00712AA1" w:rsidRPr="004C35FB">
        <w:rPr>
          <w:sz w:val="24"/>
          <w:szCs w:val="24"/>
        </w:rPr>
        <w:tab/>
      </w:r>
    </w:p>
    <w:p w:rsidR="00E53FDD" w:rsidRDefault="00E53FDD" w:rsidP="00F15193">
      <w:pPr>
        <w:widowControl/>
        <w:autoSpaceDE/>
        <w:autoSpaceDN/>
        <w:adjustRightInd/>
        <w:rPr>
          <w:sz w:val="24"/>
          <w:szCs w:val="24"/>
        </w:rPr>
      </w:pPr>
    </w:p>
    <w:p w:rsidR="00BE68CE" w:rsidRDefault="00BE68CE">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BE68CE" w:rsidRDefault="00BE68CE">
      <w:pPr>
        <w:rPr>
          <w:sz w:val="24"/>
          <w:szCs w:val="24"/>
        </w:rPr>
      </w:pPr>
    </w:p>
    <w:p w:rsidR="003A2A0C" w:rsidRPr="003A2A0C" w:rsidRDefault="003A2A0C" w:rsidP="003A2A0C">
      <w:pPr>
        <w:rPr>
          <w:sz w:val="24"/>
          <w:szCs w:val="24"/>
        </w:rPr>
      </w:pPr>
      <w:r w:rsidRPr="003A2A0C">
        <w:rPr>
          <w:sz w:val="24"/>
          <w:szCs w:val="24"/>
        </w:rPr>
        <w:t>No special circumstances exist.</w:t>
      </w:r>
    </w:p>
    <w:p w:rsidR="00BE68CE" w:rsidRDefault="00BE68CE">
      <w:pPr>
        <w:rPr>
          <w:sz w:val="24"/>
          <w:szCs w:val="24"/>
        </w:rPr>
      </w:pPr>
    </w:p>
    <w:p w:rsidR="00DC1046" w:rsidRDefault="00DC1046">
      <w:pPr>
        <w:rPr>
          <w:b/>
          <w:bCs/>
          <w:sz w:val="24"/>
          <w:szCs w:val="24"/>
        </w:rPr>
      </w:pPr>
    </w:p>
    <w:p w:rsidR="00BE68CE" w:rsidRDefault="00BE68CE">
      <w:pPr>
        <w:rPr>
          <w:sz w:val="24"/>
          <w:szCs w:val="24"/>
        </w:rPr>
      </w:pPr>
      <w:r>
        <w:rPr>
          <w:b/>
          <w:bCs/>
          <w:sz w:val="24"/>
          <w:szCs w:val="24"/>
        </w:rPr>
        <w:lastRenderedPageBreak/>
        <w:t xml:space="preserve">8.  </w:t>
      </w:r>
      <w:r>
        <w:rPr>
          <w:b/>
          <w:bCs/>
          <w:sz w:val="24"/>
          <w:szCs w:val="24"/>
          <w:u w:val="single"/>
        </w:rPr>
        <w:t xml:space="preserve">Provide a copy of the PRA Federal Register </w:t>
      </w:r>
      <w:r w:rsidR="00DF1F2E">
        <w:rPr>
          <w:b/>
          <w:bCs/>
          <w:sz w:val="24"/>
          <w:szCs w:val="24"/>
          <w:u w:val="single"/>
        </w:rPr>
        <w:t xml:space="preserve">Notice </w:t>
      </w:r>
      <w:r>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 xml:space="preserve">Describe the efforts to consult with persons outside the agency to obtain their views on the availability of data, frequency of collection, the clarity of instructions and recordkeeping, disclosure, or reporting format (if any), and on the data elements to be </w:t>
      </w:r>
      <w:r w:rsidR="00DC1046">
        <w:rPr>
          <w:b/>
          <w:bCs/>
          <w:sz w:val="24"/>
          <w:szCs w:val="24"/>
          <w:u w:val="single"/>
        </w:rPr>
        <w:t>r</w:t>
      </w:r>
      <w:r>
        <w:rPr>
          <w:b/>
          <w:bCs/>
          <w:sz w:val="24"/>
          <w:szCs w:val="24"/>
          <w:u w:val="single"/>
        </w:rPr>
        <w:t>ecorded, disclosed, or reported</w:t>
      </w:r>
      <w:r>
        <w:rPr>
          <w:b/>
          <w:bCs/>
          <w:sz w:val="24"/>
          <w:szCs w:val="24"/>
        </w:rPr>
        <w:t>.</w:t>
      </w:r>
    </w:p>
    <w:p w:rsidR="00BE68CE" w:rsidRDefault="00BE68CE">
      <w:pPr>
        <w:rPr>
          <w:sz w:val="24"/>
          <w:szCs w:val="24"/>
        </w:rPr>
      </w:pPr>
    </w:p>
    <w:p w:rsidR="00BE68CE" w:rsidRDefault="00395A0B">
      <w:pPr>
        <w:rPr>
          <w:sz w:val="24"/>
          <w:szCs w:val="24"/>
        </w:rPr>
      </w:pPr>
      <w:r w:rsidRPr="00395A0B">
        <w:rPr>
          <w:sz w:val="24"/>
          <w:szCs w:val="24"/>
        </w:rPr>
        <w:t xml:space="preserve">NMFS Alaska Region </w:t>
      </w:r>
      <w:r w:rsidR="0084509F">
        <w:rPr>
          <w:sz w:val="24"/>
          <w:szCs w:val="24"/>
        </w:rPr>
        <w:t>published</w:t>
      </w:r>
      <w:r w:rsidRPr="00395A0B">
        <w:rPr>
          <w:sz w:val="24"/>
          <w:szCs w:val="24"/>
        </w:rPr>
        <w:t xml:space="preserve"> a proposed rule (RIN 0648-</w:t>
      </w:r>
      <w:r>
        <w:rPr>
          <w:sz w:val="24"/>
          <w:szCs w:val="24"/>
        </w:rPr>
        <w:t>AY53</w:t>
      </w:r>
      <w:r w:rsidRPr="00395A0B">
        <w:rPr>
          <w:sz w:val="24"/>
          <w:szCs w:val="24"/>
        </w:rPr>
        <w:t xml:space="preserve">) coincident with </w:t>
      </w:r>
      <w:r w:rsidR="0084509F">
        <w:rPr>
          <w:sz w:val="24"/>
          <w:szCs w:val="24"/>
        </w:rPr>
        <w:t xml:space="preserve">the initial </w:t>
      </w:r>
      <w:r w:rsidRPr="00395A0B">
        <w:rPr>
          <w:sz w:val="24"/>
          <w:szCs w:val="24"/>
        </w:rPr>
        <w:t>submission</w:t>
      </w:r>
      <w:r w:rsidR="0084509F">
        <w:rPr>
          <w:sz w:val="24"/>
          <w:szCs w:val="24"/>
        </w:rPr>
        <w:t xml:space="preserve"> of this request, soliciting</w:t>
      </w:r>
      <w:r w:rsidRPr="00395A0B">
        <w:rPr>
          <w:sz w:val="24"/>
          <w:szCs w:val="24"/>
        </w:rPr>
        <w:t xml:space="preserve"> comments from the public.</w:t>
      </w:r>
      <w:r w:rsidR="0084509F">
        <w:rPr>
          <w:sz w:val="24"/>
          <w:szCs w:val="24"/>
        </w:rPr>
        <w:t xml:space="preserve"> No comments related to the information collection requirements were received.</w:t>
      </w:r>
    </w:p>
    <w:p w:rsidR="00F87243" w:rsidRDefault="00F87243">
      <w:pPr>
        <w:widowControl/>
        <w:autoSpaceDE/>
        <w:autoSpaceDN/>
        <w:adjustRightInd/>
        <w:rPr>
          <w:b/>
          <w:bCs/>
          <w:sz w:val="24"/>
          <w:szCs w:val="24"/>
        </w:rPr>
      </w:pPr>
    </w:p>
    <w:p w:rsidR="00BE68CE" w:rsidRDefault="00BE68C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BE68CE" w:rsidRDefault="00BE68CE">
      <w:pPr>
        <w:rPr>
          <w:sz w:val="24"/>
          <w:szCs w:val="24"/>
        </w:rPr>
      </w:pPr>
    </w:p>
    <w:p w:rsidR="003A2A0C" w:rsidRPr="003A2A0C" w:rsidRDefault="003A2A0C" w:rsidP="003A2A0C">
      <w:pPr>
        <w:rPr>
          <w:sz w:val="24"/>
          <w:szCs w:val="24"/>
        </w:rPr>
      </w:pPr>
      <w:r w:rsidRPr="003A2A0C">
        <w:rPr>
          <w:sz w:val="24"/>
          <w:szCs w:val="24"/>
        </w:rPr>
        <w:t>No payment or gift is provided</w:t>
      </w:r>
      <w:r w:rsidR="00DF1F2E">
        <w:rPr>
          <w:sz w:val="24"/>
          <w:szCs w:val="24"/>
        </w:rPr>
        <w:t>.</w:t>
      </w:r>
    </w:p>
    <w:p w:rsidR="00BE68CE" w:rsidRDefault="00BE68CE">
      <w:pPr>
        <w:rPr>
          <w:sz w:val="24"/>
          <w:szCs w:val="24"/>
        </w:rPr>
      </w:pPr>
    </w:p>
    <w:p w:rsidR="00BE68CE" w:rsidRDefault="00BE68CE">
      <w:pPr>
        <w:rPr>
          <w:sz w:val="24"/>
          <w:szCs w:val="24"/>
        </w:rPr>
      </w:pPr>
      <w:proofErr w:type="gramStart"/>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roofErr w:type="gramEnd"/>
    </w:p>
    <w:p w:rsidR="00BE68CE" w:rsidRDefault="00BE68CE">
      <w:pPr>
        <w:rPr>
          <w:sz w:val="24"/>
          <w:szCs w:val="24"/>
        </w:rPr>
      </w:pPr>
    </w:p>
    <w:p w:rsidR="00F95BCE" w:rsidRDefault="002868B7" w:rsidP="00F95BCE">
      <w:pPr>
        <w:rPr>
          <w:sz w:val="24"/>
          <w:szCs w:val="24"/>
        </w:rPr>
      </w:pPr>
      <w:r>
        <w:rPr>
          <w:sz w:val="24"/>
          <w:szCs w:val="24"/>
          <w:lang w:val="en-CA"/>
        </w:rPr>
        <w:fldChar w:fldCharType="begin"/>
      </w:r>
      <w:r w:rsidR="00F95BCE">
        <w:rPr>
          <w:sz w:val="24"/>
          <w:szCs w:val="24"/>
          <w:lang w:val="en-CA"/>
        </w:rPr>
        <w:instrText xml:space="preserve"> SEQ CHAPTER \h \r 1</w:instrText>
      </w:r>
      <w:r>
        <w:rPr>
          <w:sz w:val="24"/>
          <w:szCs w:val="24"/>
          <w:lang w:val="en-CA"/>
        </w:rPr>
        <w:fldChar w:fldCharType="end"/>
      </w:r>
      <w:r w:rsidR="004A15A8">
        <w:rPr>
          <w:sz w:val="24"/>
          <w:szCs w:val="24"/>
        </w:rPr>
        <w:t xml:space="preserve">As stated on the forms, </w:t>
      </w:r>
      <w:r w:rsidR="00F87243">
        <w:rPr>
          <w:sz w:val="24"/>
          <w:szCs w:val="24"/>
        </w:rPr>
        <w:t>t</w:t>
      </w:r>
      <w:r w:rsidR="00F95BCE">
        <w:rPr>
          <w:sz w:val="24"/>
          <w:szCs w:val="24"/>
        </w:rPr>
        <w:t xml:space="preserve">he information collected is confidential under section 402(b) of the Magnuson-Stevens Act (16 U.S.C. 1801 </w:t>
      </w:r>
      <w:r w:rsidR="00F95BCE">
        <w:rPr>
          <w:i/>
          <w:iCs/>
          <w:sz w:val="24"/>
          <w:szCs w:val="24"/>
        </w:rPr>
        <w:t>et seq</w:t>
      </w:r>
      <w:r w:rsidR="00F95BCE">
        <w:rPr>
          <w:sz w:val="24"/>
          <w:szCs w:val="24"/>
        </w:rPr>
        <w:t xml:space="preserve">.); and also under </w:t>
      </w:r>
      <w:hyperlink r:id="rId9" w:history="1">
        <w:r w:rsidR="00F95BCE" w:rsidRPr="00C918B2">
          <w:rPr>
            <w:rStyle w:val="Hyperlink"/>
            <w:sz w:val="24"/>
            <w:szCs w:val="24"/>
          </w:rPr>
          <w:t>NOAA Administrative Order (AO) 216-100</w:t>
        </w:r>
      </w:hyperlink>
      <w:r w:rsidR="00F95BCE">
        <w:rPr>
          <w:sz w:val="24"/>
          <w:szCs w:val="24"/>
        </w:rPr>
        <w:t>, which sets forth procedures to protect confidentiality of fishery statistics.</w:t>
      </w:r>
    </w:p>
    <w:p w:rsidR="00F95BCE" w:rsidRDefault="00F95BCE" w:rsidP="00F95BCE">
      <w:pPr>
        <w:rPr>
          <w:sz w:val="24"/>
          <w:szCs w:val="24"/>
        </w:rPr>
      </w:pPr>
    </w:p>
    <w:p w:rsidR="00F95BCE" w:rsidRPr="006A4D81" w:rsidRDefault="00F95BCE" w:rsidP="00F95BCE">
      <w:pPr>
        <w:rPr>
          <w:sz w:val="24"/>
        </w:rPr>
      </w:pPr>
      <w:r>
        <w:rPr>
          <w:sz w:val="24"/>
        </w:rPr>
        <w:t xml:space="preserve">All information collected is part of a system of records: </w:t>
      </w:r>
      <w:r w:rsidRPr="006A4D81">
        <w:rPr>
          <w:sz w:val="24"/>
        </w:rPr>
        <w:t>NOAA</w:t>
      </w:r>
      <w:r>
        <w:rPr>
          <w:sz w:val="24"/>
        </w:rPr>
        <w:t xml:space="preserve"> #</w:t>
      </w:r>
      <w:r w:rsidRPr="006A4D81">
        <w:rPr>
          <w:sz w:val="24"/>
        </w:rPr>
        <w:t>19</w:t>
      </w:r>
      <w:r>
        <w:rPr>
          <w:sz w:val="24"/>
        </w:rPr>
        <w:t>,</w:t>
      </w:r>
      <w:r w:rsidRPr="006A4D81">
        <w:rPr>
          <w:sz w:val="24"/>
        </w:rPr>
        <w:t xml:space="preserve"> Permits and Registrations for United States Federally Regulated Fisheries</w:t>
      </w:r>
      <w:r>
        <w:rPr>
          <w:sz w:val="24"/>
        </w:rPr>
        <w:t>.</w:t>
      </w:r>
    </w:p>
    <w:p w:rsidR="00F95BCE" w:rsidRDefault="00F95BCE" w:rsidP="003A2A0C">
      <w:pPr>
        <w:rPr>
          <w:sz w:val="24"/>
          <w:szCs w:val="24"/>
        </w:rPr>
      </w:pPr>
    </w:p>
    <w:p w:rsidR="00BE68CE" w:rsidRDefault="00BE68CE">
      <w:pPr>
        <w:rPr>
          <w:sz w:val="24"/>
          <w:szCs w:val="24"/>
        </w:rPr>
      </w:pPr>
      <w:proofErr w:type="gramStart"/>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roofErr w:type="gramEnd"/>
    </w:p>
    <w:p w:rsidR="004D475C" w:rsidRDefault="004D475C" w:rsidP="003A2A0C">
      <w:pPr>
        <w:rPr>
          <w:sz w:val="24"/>
          <w:szCs w:val="24"/>
        </w:rPr>
      </w:pPr>
    </w:p>
    <w:p w:rsidR="003A2A0C" w:rsidRPr="003A2A0C" w:rsidRDefault="002868B7" w:rsidP="003A2A0C">
      <w:pPr>
        <w:rPr>
          <w:sz w:val="24"/>
          <w:szCs w:val="24"/>
        </w:rPr>
      </w:pPr>
      <w:r>
        <w:rPr>
          <w:sz w:val="24"/>
          <w:szCs w:val="24"/>
          <w:lang w:val="en-CA"/>
        </w:rPr>
        <w:fldChar w:fldCharType="begin"/>
      </w:r>
      <w:r w:rsidR="00A00471">
        <w:rPr>
          <w:sz w:val="24"/>
          <w:szCs w:val="24"/>
          <w:lang w:val="en-CA"/>
        </w:rPr>
        <w:instrText xml:space="preserve"> SEQ CHAPTER \h \r 1</w:instrText>
      </w:r>
      <w:r>
        <w:rPr>
          <w:sz w:val="24"/>
          <w:szCs w:val="24"/>
          <w:lang w:val="en-CA"/>
        </w:rPr>
        <w:fldChar w:fldCharType="end"/>
      </w:r>
      <w:r w:rsidR="00A00471">
        <w:rPr>
          <w:sz w:val="24"/>
        </w:rPr>
        <w:t>This information collection does not involve information of a sensitive nature</w:t>
      </w:r>
      <w:r w:rsidR="00642551">
        <w:rPr>
          <w:sz w:val="24"/>
        </w:rPr>
        <w:t>.</w:t>
      </w:r>
    </w:p>
    <w:p w:rsidR="00F95BCE" w:rsidRDefault="00F95BCE">
      <w:pPr>
        <w:rPr>
          <w:b/>
          <w:bCs/>
          <w:sz w:val="24"/>
          <w:szCs w:val="24"/>
        </w:rPr>
      </w:pPr>
    </w:p>
    <w:p w:rsidR="00BE68CE" w:rsidRDefault="00BE68CE">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BE68CE" w:rsidRDefault="00BE68CE">
      <w:pPr>
        <w:rPr>
          <w:sz w:val="24"/>
          <w:szCs w:val="24"/>
        </w:rPr>
      </w:pPr>
    </w:p>
    <w:p w:rsidR="006E555F" w:rsidRDefault="00DD435F" w:rsidP="006E555F">
      <w:pPr>
        <w:rPr>
          <w:sz w:val="24"/>
          <w:szCs w:val="24"/>
        </w:rPr>
      </w:pPr>
      <w:r>
        <w:rPr>
          <w:sz w:val="24"/>
        </w:rPr>
        <w:t>Estimated t</w:t>
      </w:r>
      <w:r w:rsidR="006E555F">
        <w:rPr>
          <w:sz w:val="24"/>
        </w:rPr>
        <w:t>otal respondents</w:t>
      </w:r>
      <w:r w:rsidR="001B6CDF">
        <w:rPr>
          <w:sz w:val="24"/>
        </w:rPr>
        <w:t xml:space="preserve"> and responses</w:t>
      </w:r>
      <w:r w:rsidR="006E555F">
        <w:rPr>
          <w:sz w:val="24"/>
        </w:rPr>
        <w:t xml:space="preserve">:  </w:t>
      </w:r>
      <w:r w:rsidR="001B6CDF">
        <w:rPr>
          <w:sz w:val="24"/>
        </w:rPr>
        <w:t xml:space="preserve">652, up from 644. Hours: 307, up from 304. Personnel costs: </w:t>
      </w:r>
      <w:r w:rsidR="00F87243">
        <w:rPr>
          <w:sz w:val="24"/>
        </w:rPr>
        <w:t xml:space="preserve">$ </w:t>
      </w:r>
      <w:r w:rsidR="001B6CDF">
        <w:rPr>
          <w:sz w:val="24"/>
        </w:rPr>
        <w:t xml:space="preserve">7,675, up from </w:t>
      </w:r>
      <w:r w:rsidR="00F87243">
        <w:rPr>
          <w:sz w:val="24"/>
        </w:rPr>
        <w:t xml:space="preserve">$ </w:t>
      </w:r>
      <w:r w:rsidR="001B6CDF">
        <w:rPr>
          <w:sz w:val="24"/>
        </w:rPr>
        <w:t>7,600.</w:t>
      </w:r>
    </w:p>
    <w:p w:rsidR="00BE68CE" w:rsidRDefault="00BE68CE">
      <w:pPr>
        <w:rPr>
          <w:sz w:val="24"/>
          <w:szCs w:val="24"/>
        </w:rPr>
      </w:pPr>
    </w:p>
    <w:p w:rsidR="00BE68CE" w:rsidRDefault="00BE68CE">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4A15A8">
        <w:rPr>
          <w:b/>
          <w:bCs/>
          <w:sz w:val="24"/>
          <w:szCs w:val="24"/>
          <w:u w:val="single"/>
        </w:rPr>
        <w:t xml:space="preserve">Question </w:t>
      </w:r>
      <w:r>
        <w:rPr>
          <w:b/>
          <w:bCs/>
          <w:sz w:val="24"/>
          <w:szCs w:val="24"/>
          <w:u w:val="single"/>
        </w:rPr>
        <w:t>12 above)</w:t>
      </w:r>
      <w:r>
        <w:rPr>
          <w:b/>
          <w:bCs/>
          <w:sz w:val="24"/>
          <w:szCs w:val="24"/>
        </w:rPr>
        <w:t>.</w:t>
      </w:r>
    </w:p>
    <w:p w:rsidR="00BE68CE" w:rsidRDefault="00BE68CE">
      <w:pPr>
        <w:rPr>
          <w:sz w:val="24"/>
          <w:szCs w:val="24"/>
        </w:rPr>
      </w:pPr>
    </w:p>
    <w:p w:rsidR="006E555F" w:rsidRDefault="00DD435F" w:rsidP="003A2A0C">
      <w:pPr>
        <w:rPr>
          <w:sz w:val="24"/>
          <w:szCs w:val="24"/>
        </w:rPr>
      </w:pPr>
      <w:r>
        <w:rPr>
          <w:sz w:val="24"/>
        </w:rPr>
        <w:t>Estimated t</w:t>
      </w:r>
      <w:r w:rsidR="006E555F">
        <w:rPr>
          <w:sz w:val="24"/>
        </w:rPr>
        <w:t xml:space="preserve">otal miscellaneous cost:  $ </w:t>
      </w:r>
      <w:r w:rsidR="00D319CB">
        <w:rPr>
          <w:sz w:val="24"/>
        </w:rPr>
        <w:t>952</w:t>
      </w:r>
      <w:r>
        <w:rPr>
          <w:sz w:val="24"/>
        </w:rPr>
        <w:t>,</w:t>
      </w:r>
      <w:r w:rsidR="00465DDD">
        <w:rPr>
          <w:sz w:val="24"/>
        </w:rPr>
        <w:t xml:space="preserve"> </w:t>
      </w:r>
      <w:r w:rsidR="00D319CB">
        <w:rPr>
          <w:sz w:val="24"/>
        </w:rPr>
        <w:t xml:space="preserve">down </w:t>
      </w:r>
      <w:r w:rsidR="00465DDD">
        <w:rPr>
          <w:sz w:val="24"/>
        </w:rPr>
        <w:t>from $</w:t>
      </w:r>
      <w:r w:rsidR="00D319CB">
        <w:rPr>
          <w:sz w:val="24"/>
        </w:rPr>
        <w:t>2,200.</w:t>
      </w:r>
    </w:p>
    <w:p w:rsidR="00BE68CE" w:rsidRDefault="00BE68CE">
      <w:pPr>
        <w:rPr>
          <w:sz w:val="24"/>
          <w:szCs w:val="24"/>
        </w:rPr>
      </w:pPr>
    </w:p>
    <w:p w:rsidR="00BE68CE" w:rsidRDefault="00BE68C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BE68CE" w:rsidRDefault="00BE68CE">
      <w:pPr>
        <w:rPr>
          <w:sz w:val="24"/>
          <w:szCs w:val="24"/>
        </w:rPr>
      </w:pPr>
    </w:p>
    <w:p w:rsidR="006E555F" w:rsidRDefault="00DD435F" w:rsidP="006E555F">
      <w:pPr>
        <w:rPr>
          <w:sz w:val="24"/>
        </w:rPr>
      </w:pPr>
      <w:r>
        <w:rPr>
          <w:sz w:val="24"/>
        </w:rPr>
        <w:t>Estimated t</w:t>
      </w:r>
      <w:r w:rsidR="006E555F">
        <w:rPr>
          <w:sz w:val="24"/>
        </w:rPr>
        <w:t xml:space="preserve">otal burden:  </w:t>
      </w:r>
      <w:r w:rsidR="00D319CB">
        <w:rPr>
          <w:sz w:val="24"/>
        </w:rPr>
        <w:t xml:space="preserve">531 up </w:t>
      </w:r>
      <w:r w:rsidR="00A6388C">
        <w:rPr>
          <w:sz w:val="24"/>
        </w:rPr>
        <w:t xml:space="preserve">from </w:t>
      </w:r>
      <w:r w:rsidR="00D319CB">
        <w:rPr>
          <w:sz w:val="24"/>
        </w:rPr>
        <w:t xml:space="preserve">525 </w:t>
      </w:r>
      <w:r w:rsidR="006D4347">
        <w:rPr>
          <w:sz w:val="24"/>
        </w:rPr>
        <w:t>hr</w:t>
      </w:r>
      <w:r w:rsidR="006E555F">
        <w:rPr>
          <w:sz w:val="24"/>
        </w:rPr>
        <w:t xml:space="preserve">.  </w:t>
      </w:r>
      <w:r>
        <w:rPr>
          <w:sz w:val="24"/>
        </w:rPr>
        <w:t>Estimated t</w:t>
      </w:r>
      <w:r w:rsidR="006E555F">
        <w:rPr>
          <w:sz w:val="24"/>
        </w:rPr>
        <w:t>otal personnel cost:</w:t>
      </w:r>
      <w:r w:rsidR="00F64B26">
        <w:rPr>
          <w:sz w:val="24"/>
        </w:rPr>
        <w:t xml:space="preserve"> $14,397</w:t>
      </w:r>
      <w:r>
        <w:rPr>
          <w:sz w:val="24"/>
        </w:rPr>
        <w:t xml:space="preserve">, </w:t>
      </w:r>
      <w:proofErr w:type="gramStart"/>
      <w:r w:rsidR="00F64B26">
        <w:rPr>
          <w:sz w:val="24"/>
        </w:rPr>
        <w:t xml:space="preserve">up  </w:t>
      </w:r>
      <w:r w:rsidR="00A6388C">
        <w:rPr>
          <w:sz w:val="24"/>
        </w:rPr>
        <w:t>from</w:t>
      </w:r>
      <w:proofErr w:type="gramEnd"/>
      <w:r w:rsidR="00A6388C">
        <w:rPr>
          <w:sz w:val="24"/>
        </w:rPr>
        <w:t xml:space="preserve"> </w:t>
      </w:r>
      <w:r w:rsidR="00314C95">
        <w:rPr>
          <w:sz w:val="24"/>
        </w:rPr>
        <w:t>$</w:t>
      </w:r>
      <w:r w:rsidR="00D319CB">
        <w:rPr>
          <w:sz w:val="24"/>
        </w:rPr>
        <w:t>14,247</w:t>
      </w:r>
      <w:r w:rsidR="006E555F">
        <w:rPr>
          <w:sz w:val="24"/>
        </w:rPr>
        <w:t>.</w:t>
      </w:r>
      <w:r w:rsidR="00314C95">
        <w:rPr>
          <w:sz w:val="24"/>
        </w:rPr>
        <w:t xml:space="preserve">  Total miscellaneous costs</w:t>
      </w:r>
      <w:r w:rsidR="004A15A8">
        <w:rPr>
          <w:sz w:val="24"/>
        </w:rPr>
        <w:t xml:space="preserve">: no change from previous cost of </w:t>
      </w:r>
      <w:r>
        <w:rPr>
          <w:sz w:val="24"/>
        </w:rPr>
        <w:t>$300</w:t>
      </w:r>
      <w:r w:rsidR="00314C95">
        <w:rPr>
          <w:sz w:val="24"/>
        </w:rPr>
        <w:t>.</w:t>
      </w:r>
    </w:p>
    <w:p w:rsidR="00BE68CE" w:rsidRDefault="00BE68CE">
      <w:pPr>
        <w:rPr>
          <w:sz w:val="24"/>
          <w:szCs w:val="24"/>
        </w:rPr>
      </w:pPr>
    </w:p>
    <w:p w:rsidR="00BE68CE" w:rsidRDefault="00BE68CE">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96D98" w:rsidRDefault="00496D98">
      <w:pPr>
        <w:rPr>
          <w:sz w:val="24"/>
          <w:szCs w:val="24"/>
        </w:rPr>
      </w:pPr>
    </w:p>
    <w:p w:rsidR="0092321F" w:rsidRDefault="0034138D" w:rsidP="0034138D">
      <w:pPr>
        <w:rPr>
          <w:sz w:val="24"/>
          <w:szCs w:val="24"/>
        </w:rPr>
      </w:pPr>
      <w:r w:rsidRPr="0034138D">
        <w:rPr>
          <w:sz w:val="24"/>
          <w:szCs w:val="24"/>
        </w:rPr>
        <w:t>Adjustments are made in this collection, due in part to differences in numbers of participants, based on current permit counts, and due to revisions to postage rates and fax costs</w:t>
      </w:r>
      <w:r w:rsidR="0092321F">
        <w:rPr>
          <w:sz w:val="24"/>
          <w:szCs w:val="24"/>
        </w:rPr>
        <w:t xml:space="preserve"> and the more current propor</w:t>
      </w:r>
      <w:r w:rsidR="00F87243">
        <w:rPr>
          <w:sz w:val="24"/>
          <w:szCs w:val="24"/>
        </w:rPr>
        <w:t>tions of those choosing to mail vs.</w:t>
      </w:r>
      <w:r w:rsidR="0092321F">
        <w:rPr>
          <w:sz w:val="24"/>
          <w:szCs w:val="24"/>
        </w:rPr>
        <w:t xml:space="preserve"> faxing</w:t>
      </w:r>
      <w:r w:rsidRPr="0034138D">
        <w:rPr>
          <w:sz w:val="24"/>
          <w:szCs w:val="24"/>
        </w:rPr>
        <w:t xml:space="preserve">.  </w:t>
      </w:r>
    </w:p>
    <w:p w:rsidR="0092321F" w:rsidRDefault="0092321F" w:rsidP="0034138D">
      <w:pPr>
        <w:rPr>
          <w:sz w:val="24"/>
          <w:szCs w:val="24"/>
        </w:rPr>
      </w:pPr>
    </w:p>
    <w:p w:rsidR="0092321F" w:rsidRPr="0034138D" w:rsidRDefault="0092321F" w:rsidP="0092321F">
      <w:pPr>
        <w:rPr>
          <w:sz w:val="24"/>
          <w:szCs w:val="24"/>
          <w:u w:val="single"/>
        </w:rPr>
      </w:pPr>
      <w:r w:rsidRPr="0034138D">
        <w:rPr>
          <w:sz w:val="24"/>
          <w:szCs w:val="24"/>
          <w:u w:val="single"/>
        </w:rPr>
        <w:t>Federal fisheries permit application</w:t>
      </w:r>
    </w:p>
    <w:p w:rsidR="0092321F" w:rsidRDefault="0092321F" w:rsidP="0092321F">
      <w:pPr>
        <w:rPr>
          <w:sz w:val="24"/>
          <w:szCs w:val="24"/>
        </w:rPr>
      </w:pPr>
      <w:r w:rsidRPr="0034138D">
        <w:rPr>
          <w:sz w:val="24"/>
          <w:szCs w:val="24"/>
        </w:rPr>
        <w:tab/>
      </w:r>
      <w:r>
        <w:rPr>
          <w:sz w:val="24"/>
          <w:szCs w:val="24"/>
        </w:rPr>
        <w:t xml:space="preserve"> </w:t>
      </w:r>
      <w:proofErr w:type="gramStart"/>
      <w:r>
        <w:rPr>
          <w:sz w:val="24"/>
          <w:szCs w:val="24"/>
        </w:rPr>
        <w:t>A decrease</w:t>
      </w:r>
      <w:r w:rsidRPr="0034138D">
        <w:rPr>
          <w:sz w:val="24"/>
          <w:szCs w:val="24"/>
        </w:rPr>
        <w:t xml:space="preserve"> of $</w:t>
      </w:r>
      <w:r>
        <w:rPr>
          <w:sz w:val="24"/>
          <w:szCs w:val="24"/>
        </w:rPr>
        <w:t>1,038</w:t>
      </w:r>
      <w:r w:rsidRPr="0034138D">
        <w:rPr>
          <w:sz w:val="24"/>
          <w:szCs w:val="24"/>
        </w:rPr>
        <w:t xml:space="preserve"> miscellaneous costs, </w:t>
      </w:r>
      <w:r>
        <w:rPr>
          <w:sz w:val="24"/>
          <w:szCs w:val="24"/>
        </w:rPr>
        <w:t>$878</w:t>
      </w:r>
      <w:r w:rsidRPr="0034138D">
        <w:rPr>
          <w:sz w:val="24"/>
          <w:szCs w:val="24"/>
        </w:rPr>
        <w:t xml:space="preserve"> instead of $</w:t>
      </w:r>
      <w:r>
        <w:rPr>
          <w:sz w:val="24"/>
          <w:szCs w:val="24"/>
        </w:rPr>
        <w:t>1,916.</w:t>
      </w:r>
      <w:proofErr w:type="gramEnd"/>
    </w:p>
    <w:p w:rsidR="0092321F" w:rsidRDefault="0092321F" w:rsidP="0092321F">
      <w:pPr>
        <w:rPr>
          <w:sz w:val="24"/>
          <w:szCs w:val="24"/>
        </w:rPr>
      </w:pPr>
    </w:p>
    <w:p w:rsidR="0092321F" w:rsidRPr="0092321F" w:rsidRDefault="0092321F" w:rsidP="0092321F">
      <w:pPr>
        <w:rPr>
          <w:sz w:val="24"/>
          <w:szCs w:val="24"/>
          <w:u w:val="single"/>
        </w:rPr>
      </w:pPr>
      <w:r w:rsidRPr="0092321F">
        <w:rPr>
          <w:sz w:val="24"/>
          <w:szCs w:val="24"/>
          <w:u w:val="single"/>
        </w:rPr>
        <w:t>Federal processor permit application</w:t>
      </w:r>
    </w:p>
    <w:p w:rsidR="0092321F" w:rsidRPr="0034138D" w:rsidRDefault="0092321F" w:rsidP="0092321F">
      <w:pPr>
        <w:ind w:firstLine="720"/>
        <w:rPr>
          <w:sz w:val="24"/>
          <w:szCs w:val="24"/>
        </w:rPr>
      </w:pPr>
      <w:proofErr w:type="gramStart"/>
      <w:r>
        <w:rPr>
          <w:sz w:val="24"/>
          <w:szCs w:val="24"/>
        </w:rPr>
        <w:t>A decrease</w:t>
      </w:r>
      <w:r w:rsidRPr="0034138D">
        <w:rPr>
          <w:sz w:val="24"/>
          <w:szCs w:val="24"/>
        </w:rPr>
        <w:t xml:space="preserve"> of $</w:t>
      </w:r>
      <w:r>
        <w:rPr>
          <w:sz w:val="24"/>
          <w:szCs w:val="24"/>
        </w:rPr>
        <w:t>210</w:t>
      </w:r>
      <w:r w:rsidRPr="0034138D">
        <w:rPr>
          <w:sz w:val="24"/>
          <w:szCs w:val="24"/>
        </w:rPr>
        <w:t xml:space="preserve"> miscellaneous costs, </w:t>
      </w:r>
      <w:r>
        <w:rPr>
          <w:sz w:val="24"/>
          <w:szCs w:val="24"/>
        </w:rPr>
        <w:t>$56</w:t>
      </w:r>
      <w:r w:rsidRPr="0034138D">
        <w:rPr>
          <w:sz w:val="24"/>
          <w:szCs w:val="24"/>
        </w:rPr>
        <w:t xml:space="preserve"> instead of $</w:t>
      </w:r>
      <w:r>
        <w:rPr>
          <w:sz w:val="24"/>
          <w:szCs w:val="24"/>
        </w:rPr>
        <w:t>266.</w:t>
      </w:r>
      <w:proofErr w:type="gramEnd"/>
    </w:p>
    <w:p w:rsidR="0092321F" w:rsidRDefault="0092321F" w:rsidP="0034138D">
      <w:pPr>
        <w:rPr>
          <w:sz w:val="24"/>
          <w:szCs w:val="24"/>
        </w:rPr>
      </w:pPr>
    </w:p>
    <w:p w:rsidR="007A56AB" w:rsidRPr="0034138D" w:rsidRDefault="0092321F" w:rsidP="0034138D">
      <w:pPr>
        <w:rPr>
          <w:sz w:val="24"/>
          <w:szCs w:val="24"/>
        </w:rPr>
      </w:pPr>
      <w:r>
        <w:rPr>
          <w:sz w:val="24"/>
          <w:szCs w:val="24"/>
        </w:rPr>
        <w:t xml:space="preserve">Program change: A total of 24 CQE floating processors will be completing the FPP application (annualized to 8). </w:t>
      </w:r>
    </w:p>
    <w:p w:rsidR="00BE68CE" w:rsidRDefault="00BE68CE" w:rsidP="0034138D">
      <w:pPr>
        <w:rPr>
          <w:sz w:val="24"/>
          <w:szCs w:val="24"/>
        </w:rPr>
      </w:pPr>
    </w:p>
    <w:p w:rsidR="00AC0E84" w:rsidRPr="0034138D" w:rsidRDefault="00AC0E84" w:rsidP="00AC0E84">
      <w:pPr>
        <w:rPr>
          <w:sz w:val="24"/>
          <w:szCs w:val="24"/>
          <w:u w:val="single"/>
        </w:rPr>
      </w:pPr>
      <w:r w:rsidRPr="0034138D">
        <w:rPr>
          <w:sz w:val="24"/>
          <w:szCs w:val="24"/>
          <w:u w:val="single"/>
        </w:rPr>
        <w:t xml:space="preserve">Federal </w:t>
      </w:r>
      <w:r>
        <w:rPr>
          <w:sz w:val="24"/>
          <w:szCs w:val="24"/>
          <w:u w:val="single"/>
        </w:rPr>
        <w:t xml:space="preserve">processor </w:t>
      </w:r>
      <w:r w:rsidRPr="0034138D">
        <w:rPr>
          <w:sz w:val="24"/>
          <w:szCs w:val="24"/>
          <w:u w:val="single"/>
        </w:rPr>
        <w:t>permit application</w:t>
      </w:r>
    </w:p>
    <w:p w:rsidR="004A15A8" w:rsidRDefault="00AC0E84" w:rsidP="00AC0E84">
      <w:pPr>
        <w:rPr>
          <w:sz w:val="24"/>
          <w:szCs w:val="24"/>
        </w:rPr>
      </w:pPr>
      <w:r w:rsidRPr="0034138D">
        <w:rPr>
          <w:sz w:val="24"/>
          <w:szCs w:val="24"/>
        </w:rPr>
        <w:tab/>
      </w:r>
      <w:r w:rsidR="004A15A8">
        <w:rPr>
          <w:sz w:val="24"/>
          <w:szCs w:val="24"/>
        </w:rPr>
        <w:t>An increase of 8 respondents and responses, 52 instead of 44</w:t>
      </w:r>
    </w:p>
    <w:p w:rsidR="00AC0E84" w:rsidRPr="0034138D" w:rsidRDefault="00AC0E84" w:rsidP="00AC0E84">
      <w:pPr>
        <w:rPr>
          <w:sz w:val="24"/>
          <w:szCs w:val="24"/>
        </w:rPr>
      </w:pPr>
      <w:r w:rsidRPr="0034138D">
        <w:rPr>
          <w:sz w:val="24"/>
          <w:szCs w:val="24"/>
        </w:rPr>
        <w:tab/>
      </w:r>
      <w:r w:rsidR="004A15A8">
        <w:rPr>
          <w:sz w:val="24"/>
          <w:szCs w:val="24"/>
        </w:rPr>
        <w:t xml:space="preserve">An increase of </w:t>
      </w:r>
      <w:r w:rsidR="002342D9">
        <w:rPr>
          <w:sz w:val="24"/>
          <w:szCs w:val="24"/>
        </w:rPr>
        <w:t>3</w:t>
      </w:r>
      <w:r w:rsidRPr="0034138D">
        <w:rPr>
          <w:sz w:val="24"/>
          <w:szCs w:val="24"/>
        </w:rPr>
        <w:t xml:space="preserve"> hr</w:t>
      </w:r>
      <w:r w:rsidR="004A15A8">
        <w:rPr>
          <w:sz w:val="24"/>
          <w:szCs w:val="24"/>
        </w:rPr>
        <w:t>s</w:t>
      </w:r>
      <w:r w:rsidRPr="0034138D">
        <w:rPr>
          <w:sz w:val="24"/>
          <w:szCs w:val="24"/>
        </w:rPr>
        <w:t xml:space="preserve">, </w:t>
      </w:r>
      <w:r w:rsidR="00B813B6">
        <w:rPr>
          <w:sz w:val="24"/>
          <w:szCs w:val="24"/>
        </w:rPr>
        <w:t>1</w:t>
      </w:r>
      <w:r w:rsidR="002342D9">
        <w:rPr>
          <w:sz w:val="24"/>
          <w:szCs w:val="24"/>
        </w:rPr>
        <w:t>8</w:t>
      </w:r>
      <w:r w:rsidRPr="0034138D">
        <w:rPr>
          <w:sz w:val="24"/>
          <w:szCs w:val="24"/>
        </w:rPr>
        <w:t xml:space="preserve"> instead of </w:t>
      </w:r>
      <w:r w:rsidR="00B813B6">
        <w:rPr>
          <w:sz w:val="24"/>
          <w:szCs w:val="24"/>
        </w:rPr>
        <w:t>1</w:t>
      </w:r>
      <w:r w:rsidR="002342D9">
        <w:rPr>
          <w:sz w:val="24"/>
          <w:szCs w:val="24"/>
        </w:rPr>
        <w:t>5</w:t>
      </w:r>
    </w:p>
    <w:p w:rsidR="00AC0E84" w:rsidRPr="0034138D" w:rsidRDefault="0092321F" w:rsidP="00AC0E84">
      <w:pPr>
        <w:rPr>
          <w:sz w:val="24"/>
          <w:szCs w:val="24"/>
        </w:rPr>
      </w:pPr>
      <w:r>
        <w:rPr>
          <w:sz w:val="24"/>
          <w:szCs w:val="24"/>
        </w:rPr>
        <w:tab/>
        <w:t>A</w:t>
      </w:r>
      <w:r w:rsidR="002342D9">
        <w:rPr>
          <w:sz w:val="24"/>
          <w:szCs w:val="24"/>
        </w:rPr>
        <w:t>n in</w:t>
      </w:r>
      <w:r w:rsidR="00AC0E84" w:rsidRPr="0034138D">
        <w:rPr>
          <w:sz w:val="24"/>
          <w:szCs w:val="24"/>
        </w:rPr>
        <w:t>crease of $</w:t>
      </w:r>
      <w:r w:rsidR="002342D9">
        <w:rPr>
          <w:sz w:val="24"/>
          <w:szCs w:val="24"/>
        </w:rPr>
        <w:t>75</w:t>
      </w:r>
      <w:r w:rsidR="00AC0E84" w:rsidRPr="0034138D">
        <w:rPr>
          <w:sz w:val="24"/>
          <w:szCs w:val="24"/>
        </w:rPr>
        <w:t xml:space="preserve"> personnel costs, </w:t>
      </w:r>
      <w:r w:rsidR="00837B52">
        <w:rPr>
          <w:sz w:val="24"/>
          <w:szCs w:val="24"/>
        </w:rPr>
        <w:t>$</w:t>
      </w:r>
      <w:r w:rsidR="002342D9">
        <w:rPr>
          <w:sz w:val="24"/>
          <w:szCs w:val="24"/>
        </w:rPr>
        <w:t>450</w:t>
      </w:r>
      <w:r w:rsidR="00AC0E84" w:rsidRPr="0034138D">
        <w:rPr>
          <w:sz w:val="24"/>
          <w:szCs w:val="24"/>
        </w:rPr>
        <w:t xml:space="preserve"> instead of $</w:t>
      </w:r>
      <w:r w:rsidR="002342D9">
        <w:rPr>
          <w:sz w:val="24"/>
          <w:szCs w:val="24"/>
        </w:rPr>
        <w:t>375</w:t>
      </w:r>
      <w:r>
        <w:rPr>
          <w:sz w:val="24"/>
          <w:szCs w:val="24"/>
        </w:rPr>
        <w:t>.</w:t>
      </w:r>
    </w:p>
    <w:p w:rsidR="00AC0E84" w:rsidRPr="0034138D" w:rsidRDefault="00AC0E84" w:rsidP="00AC0E84">
      <w:pPr>
        <w:rPr>
          <w:sz w:val="24"/>
          <w:szCs w:val="24"/>
        </w:rPr>
      </w:pPr>
      <w:r w:rsidRPr="0034138D">
        <w:rPr>
          <w:sz w:val="24"/>
          <w:szCs w:val="24"/>
        </w:rPr>
        <w:tab/>
      </w:r>
    </w:p>
    <w:p w:rsidR="00BE68CE" w:rsidRDefault="00BE68C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BE68CE" w:rsidRDefault="00BE68CE">
      <w:pPr>
        <w:rPr>
          <w:sz w:val="24"/>
          <w:szCs w:val="24"/>
        </w:rPr>
      </w:pPr>
    </w:p>
    <w:p w:rsidR="00B2353E" w:rsidRPr="00B2353E" w:rsidRDefault="00B2353E" w:rsidP="00B2353E">
      <w:pPr>
        <w:rPr>
          <w:sz w:val="24"/>
          <w:szCs w:val="24"/>
        </w:rPr>
      </w:pPr>
      <w:r w:rsidRPr="00B2353E">
        <w:rPr>
          <w:sz w:val="24"/>
          <w:szCs w:val="24"/>
        </w:rPr>
        <w:t xml:space="preserve">The information obtained from </w:t>
      </w:r>
      <w:r w:rsidR="00A00471">
        <w:rPr>
          <w:sz w:val="24"/>
          <w:szCs w:val="24"/>
        </w:rPr>
        <w:t xml:space="preserve">the applications for </w:t>
      </w:r>
      <w:r w:rsidRPr="00B2353E">
        <w:rPr>
          <w:sz w:val="24"/>
          <w:szCs w:val="24"/>
        </w:rPr>
        <w:t>F</w:t>
      </w:r>
      <w:r w:rsidR="00496D98">
        <w:rPr>
          <w:sz w:val="24"/>
          <w:szCs w:val="24"/>
        </w:rPr>
        <w:t xml:space="preserve">FPs and FPPs </w:t>
      </w:r>
      <w:r w:rsidR="004457DF">
        <w:rPr>
          <w:sz w:val="24"/>
          <w:szCs w:val="24"/>
        </w:rPr>
        <w:t>is</w:t>
      </w:r>
      <w:r w:rsidRPr="00B2353E">
        <w:rPr>
          <w:sz w:val="24"/>
          <w:szCs w:val="24"/>
        </w:rPr>
        <w:t xml:space="preserve"> not </w:t>
      </w:r>
      <w:r w:rsidR="00A00471">
        <w:rPr>
          <w:sz w:val="24"/>
          <w:szCs w:val="24"/>
        </w:rPr>
        <w:t>expected t</w:t>
      </w:r>
      <w:r w:rsidRPr="00B2353E">
        <w:rPr>
          <w:sz w:val="24"/>
          <w:szCs w:val="24"/>
        </w:rPr>
        <w:t xml:space="preserve">o be published for statistical use. </w:t>
      </w:r>
      <w:r w:rsidR="00A00471">
        <w:rPr>
          <w:sz w:val="24"/>
          <w:szCs w:val="24"/>
        </w:rPr>
        <w:t xml:space="preserve"> </w:t>
      </w:r>
      <w:r w:rsidRPr="00B2353E">
        <w:rPr>
          <w:sz w:val="24"/>
          <w:szCs w:val="24"/>
        </w:rPr>
        <w:t>Information resulting</w:t>
      </w:r>
      <w:r w:rsidR="00A00471">
        <w:rPr>
          <w:sz w:val="24"/>
          <w:szCs w:val="24"/>
        </w:rPr>
        <w:t xml:space="preserve"> </w:t>
      </w:r>
      <w:r w:rsidRPr="00B2353E">
        <w:rPr>
          <w:sz w:val="24"/>
          <w:szCs w:val="24"/>
        </w:rPr>
        <w:t xml:space="preserve">from issuance of EFPs will be made available to the public. </w:t>
      </w:r>
      <w:r w:rsidR="00A00471">
        <w:rPr>
          <w:sz w:val="24"/>
          <w:szCs w:val="24"/>
        </w:rPr>
        <w:t xml:space="preserve"> </w:t>
      </w:r>
      <w:r w:rsidRPr="00B2353E">
        <w:rPr>
          <w:sz w:val="24"/>
          <w:szCs w:val="24"/>
        </w:rPr>
        <w:t>NMFS anticipates that some of this</w:t>
      </w:r>
      <w:r w:rsidR="00A00471">
        <w:rPr>
          <w:sz w:val="24"/>
          <w:szCs w:val="24"/>
        </w:rPr>
        <w:t xml:space="preserve"> </w:t>
      </w:r>
      <w:r w:rsidRPr="00B2353E">
        <w:rPr>
          <w:sz w:val="24"/>
          <w:szCs w:val="24"/>
        </w:rPr>
        <w:t>information will be in the form of statistical data.</w:t>
      </w:r>
    </w:p>
    <w:p w:rsidR="00496D98" w:rsidRDefault="00496D98">
      <w:pPr>
        <w:rPr>
          <w:b/>
          <w:bCs/>
          <w:sz w:val="24"/>
          <w:szCs w:val="24"/>
        </w:rPr>
      </w:pPr>
    </w:p>
    <w:p w:rsidR="00BE68CE" w:rsidRDefault="00BE68CE">
      <w:pPr>
        <w:rPr>
          <w:sz w:val="24"/>
          <w:szCs w:val="24"/>
        </w:rPr>
      </w:pPr>
      <w:r>
        <w:rPr>
          <w:b/>
          <w:bCs/>
          <w:sz w:val="24"/>
          <w:szCs w:val="24"/>
        </w:rPr>
        <w:t xml:space="preserve">17.  </w:t>
      </w:r>
      <w:proofErr w:type="gramStart"/>
      <w:r>
        <w:rPr>
          <w:b/>
          <w:bCs/>
          <w:sz w:val="24"/>
          <w:szCs w:val="24"/>
          <w:u w:val="single"/>
        </w:rPr>
        <w:t>If</w:t>
      </w:r>
      <w:proofErr w:type="gramEnd"/>
      <w:r>
        <w:rPr>
          <w:b/>
          <w:bCs/>
          <w:sz w:val="24"/>
          <w:szCs w:val="24"/>
          <w:u w:val="single"/>
        </w:rPr>
        <w:t xml:space="preserve"> seeking approval to not display the expiration date for OMB approval of the information collection, explain the reasons why display would be inappropriate</w:t>
      </w:r>
      <w:r>
        <w:rPr>
          <w:b/>
          <w:bCs/>
          <w:sz w:val="24"/>
          <w:szCs w:val="24"/>
        </w:rPr>
        <w:t>.</w:t>
      </w:r>
    </w:p>
    <w:p w:rsidR="00BE68CE" w:rsidRDefault="00BE68CE">
      <w:pPr>
        <w:rPr>
          <w:sz w:val="24"/>
          <w:szCs w:val="24"/>
        </w:rPr>
      </w:pPr>
    </w:p>
    <w:p w:rsidR="00B2353E" w:rsidRPr="00B2353E" w:rsidRDefault="00B2353E" w:rsidP="00B2353E">
      <w:pPr>
        <w:rPr>
          <w:sz w:val="24"/>
          <w:szCs w:val="24"/>
        </w:rPr>
      </w:pPr>
      <w:r w:rsidRPr="00B2353E">
        <w:rPr>
          <w:sz w:val="24"/>
          <w:szCs w:val="24"/>
        </w:rPr>
        <w:t>In accordance with OMB requirements, the control number and expiration date of OMB</w:t>
      </w:r>
      <w:r w:rsidR="00837B52">
        <w:rPr>
          <w:sz w:val="24"/>
          <w:szCs w:val="24"/>
        </w:rPr>
        <w:t xml:space="preserve"> </w:t>
      </w:r>
      <w:r w:rsidRPr="00B2353E">
        <w:rPr>
          <w:sz w:val="24"/>
          <w:szCs w:val="24"/>
        </w:rPr>
        <w:t xml:space="preserve">approval will be shown on </w:t>
      </w:r>
      <w:r w:rsidR="00C9486E">
        <w:rPr>
          <w:sz w:val="24"/>
          <w:szCs w:val="24"/>
        </w:rPr>
        <w:t xml:space="preserve">the FFP and FPP applications.  The EFP application does not have a form; required information may be submitted in any format.  </w:t>
      </w:r>
    </w:p>
    <w:p w:rsidR="00BE68CE" w:rsidRDefault="00BE68CE">
      <w:pPr>
        <w:rPr>
          <w:sz w:val="24"/>
          <w:szCs w:val="24"/>
        </w:rPr>
      </w:pPr>
    </w:p>
    <w:p w:rsidR="004D2926" w:rsidRDefault="00BE68CE">
      <w:pPr>
        <w:rPr>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BE68CE" w:rsidRDefault="00BE68CE">
      <w:pPr>
        <w:rPr>
          <w:sz w:val="24"/>
          <w:szCs w:val="24"/>
        </w:rPr>
      </w:pPr>
    </w:p>
    <w:p w:rsidR="00C9486E" w:rsidRPr="00B2353E" w:rsidRDefault="00C9486E" w:rsidP="00C9486E">
      <w:pPr>
        <w:rPr>
          <w:sz w:val="24"/>
          <w:szCs w:val="24"/>
        </w:rPr>
      </w:pPr>
      <w:r w:rsidRPr="00B2353E">
        <w:rPr>
          <w:sz w:val="24"/>
          <w:szCs w:val="24"/>
        </w:rPr>
        <w:t>In accordance with OMB requirements, the c</w:t>
      </w:r>
      <w:r>
        <w:rPr>
          <w:sz w:val="24"/>
          <w:szCs w:val="24"/>
        </w:rPr>
        <w:t xml:space="preserve">ertification statement </w:t>
      </w:r>
      <w:r w:rsidRPr="00B2353E">
        <w:rPr>
          <w:sz w:val="24"/>
          <w:szCs w:val="24"/>
        </w:rPr>
        <w:t xml:space="preserve">will be shown on </w:t>
      </w:r>
      <w:r>
        <w:rPr>
          <w:sz w:val="24"/>
          <w:szCs w:val="24"/>
        </w:rPr>
        <w:t xml:space="preserve">the FFP and FPP applications.  The EFP application does not have a form; required information may be submitted in any format.  </w:t>
      </w:r>
    </w:p>
    <w:p w:rsidR="00496D98" w:rsidRDefault="00496D98" w:rsidP="00C9486E">
      <w:pPr>
        <w:rPr>
          <w:sz w:val="24"/>
          <w:szCs w:val="24"/>
        </w:rPr>
      </w:pPr>
    </w:p>
    <w:p w:rsidR="00B2353E" w:rsidRDefault="00B2353E" w:rsidP="00B2353E">
      <w:pPr>
        <w:widowControl/>
        <w:rPr>
          <w:rFonts w:ascii="TimesNewRoman" w:hAnsi="TimesNewRoman" w:cs="TimesNewRoman"/>
        </w:rPr>
      </w:pPr>
    </w:p>
    <w:p w:rsidR="00BE68CE" w:rsidRDefault="00BE68CE">
      <w:pPr>
        <w:rPr>
          <w:sz w:val="24"/>
          <w:szCs w:val="24"/>
        </w:rPr>
      </w:pPr>
      <w:r>
        <w:rPr>
          <w:b/>
          <w:bCs/>
          <w:sz w:val="24"/>
          <w:szCs w:val="24"/>
        </w:rPr>
        <w:t>B.  COLLECTIONS OF INFORMATION EMPLOYING STATISTICAL METHODS</w:t>
      </w:r>
    </w:p>
    <w:p w:rsidR="00BE68CE" w:rsidRDefault="00BE68CE">
      <w:pPr>
        <w:rPr>
          <w:sz w:val="24"/>
          <w:szCs w:val="24"/>
        </w:rPr>
      </w:pPr>
    </w:p>
    <w:p w:rsidR="00B2353E" w:rsidRPr="00B2353E" w:rsidRDefault="00B2353E" w:rsidP="00B2353E">
      <w:pPr>
        <w:rPr>
          <w:sz w:val="24"/>
          <w:szCs w:val="24"/>
        </w:rPr>
      </w:pPr>
      <w:r w:rsidRPr="00B2353E">
        <w:rPr>
          <w:sz w:val="24"/>
          <w:szCs w:val="24"/>
        </w:rPr>
        <w:t>This collection does not employ statistical methods.</w:t>
      </w:r>
    </w:p>
    <w:p w:rsidR="00B2353E" w:rsidRDefault="00B2353E">
      <w:pPr>
        <w:rPr>
          <w:sz w:val="24"/>
          <w:szCs w:val="24"/>
        </w:rPr>
      </w:pPr>
    </w:p>
    <w:sectPr w:rsidR="00B2353E" w:rsidSect="00D06E72">
      <w:footerReference w:type="even" r:id="rId10"/>
      <w:footerReference w:type="default" r:id="rId1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BEE" w:rsidRDefault="00C10BEE">
      <w:r>
        <w:separator/>
      </w:r>
    </w:p>
  </w:endnote>
  <w:endnote w:type="continuationSeparator" w:id="0">
    <w:p w:rsidR="00C10BEE" w:rsidRDefault="00C10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43" w:rsidRDefault="002868B7" w:rsidP="00A756ED">
    <w:pPr>
      <w:pStyle w:val="Footer"/>
      <w:framePr w:wrap="around" w:vAnchor="text" w:hAnchor="margin" w:xAlign="center" w:y="1"/>
      <w:rPr>
        <w:rStyle w:val="PageNumber"/>
      </w:rPr>
    </w:pPr>
    <w:r>
      <w:rPr>
        <w:rStyle w:val="PageNumber"/>
      </w:rPr>
      <w:fldChar w:fldCharType="begin"/>
    </w:r>
    <w:r w:rsidR="00F87243">
      <w:rPr>
        <w:rStyle w:val="PageNumber"/>
      </w:rPr>
      <w:instrText xml:space="preserve">PAGE  </w:instrText>
    </w:r>
    <w:r>
      <w:rPr>
        <w:rStyle w:val="PageNumber"/>
      </w:rPr>
      <w:fldChar w:fldCharType="end"/>
    </w:r>
  </w:p>
  <w:p w:rsidR="00F87243" w:rsidRDefault="00F872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43" w:rsidRDefault="002868B7" w:rsidP="00A756ED">
    <w:pPr>
      <w:pStyle w:val="Footer"/>
      <w:framePr w:wrap="around" w:vAnchor="text" w:hAnchor="margin" w:xAlign="center" w:y="1"/>
      <w:rPr>
        <w:rStyle w:val="PageNumber"/>
      </w:rPr>
    </w:pPr>
    <w:r>
      <w:rPr>
        <w:rStyle w:val="PageNumber"/>
      </w:rPr>
      <w:fldChar w:fldCharType="begin"/>
    </w:r>
    <w:r w:rsidR="00F87243">
      <w:rPr>
        <w:rStyle w:val="PageNumber"/>
      </w:rPr>
      <w:instrText xml:space="preserve">PAGE  </w:instrText>
    </w:r>
    <w:r>
      <w:rPr>
        <w:rStyle w:val="PageNumber"/>
      </w:rPr>
      <w:fldChar w:fldCharType="separate"/>
    </w:r>
    <w:r w:rsidR="001D1CC9">
      <w:rPr>
        <w:rStyle w:val="PageNumber"/>
        <w:noProof/>
      </w:rPr>
      <w:t>11</w:t>
    </w:r>
    <w:r>
      <w:rPr>
        <w:rStyle w:val="PageNumber"/>
      </w:rPr>
      <w:fldChar w:fldCharType="end"/>
    </w:r>
  </w:p>
  <w:p w:rsidR="00F87243" w:rsidRDefault="00F87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BEE" w:rsidRDefault="00C10BEE">
      <w:r>
        <w:separator/>
      </w:r>
    </w:p>
  </w:footnote>
  <w:footnote w:type="continuationSeparator" w:id="0">
    <w:p w:rsidR="00C10BEE" w:rsidRDefault="00C10B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0F0E7C"/>
    <w:rsid w:val="00020A36"/>
    <w:rsid w:val="00024C90"/>
    <w:rsid w:val="00025FA5"/>
    <w:rsid w:val="00040B66"/>
    <w:rsid w:val="0004447C"/>
    <w:rsid w:val="00047552"/>
    <w:rsid w:val="0005466B"/>
    <w:rsid w:val="00054D33"/>
    <w:rsid w:val="0006250A"/>
    <w:rsid w:val="00065CC3"/>
    <w:rsid w:val="0006737F"/>
    <w:rsid w:val="00072A9B"/>
    <w:rsid w:val="00090B50"/>
    <w:rsid w:val="000A2E43"/>
    <w:rsid w:val="000A63A1"/>
    <w:rsid w:val="000B0B81"/>
    <w:rsid w:val="000B35BB"/>
    <w:rsid w:val="000B7532"/>
    <w:rsid w:val="000C7AD2"/>
    <w:rsid w:val="000E67FB"/>
    <w:rsid w:val="000E6CFC"/>
    <w:rsid w:val="000F0E7C"/>
    <w:rsid w:val="001130D4"/>
    <w:rsid w:val="001145BF"/>
    <w:rsid w:val="001222CF"/>
    <w:rsid w:val="00127B5A"/>
    <w:rsid w:val="00131A4B"/>
    <w:rsid w:val="00142A35"/>
    <w:rsid w:val="00152A5C"/>
    <w:rsid w:val="00153426"/>
    <w:rsid w:val="001609DC"/>
    <w:rsid w:val="00160C94"/>
    <w:rsid w:val="0016652C"/>
    <w:rsid w:val="00167D5D"/>
    <w:rsid w:val="0018231D"/>
    <w:rsid w:val="001941B8"/>
    <w:rsid w:val="001A4CCF"/>
    <w:rsid w:val="001A6D90"/>
    <w:rsid w:val="001B02F9"/>
    <w:rsid w:val="001B1E63"/>
    <w:rsid w:val="001B4528"/>
    <w:rsid w:val="001B6B51"/>
    <w:rsid w:val="001B6CDF"/>
    <w:rsid w:val="001D1CC9"/>
    <w:rsid w:val="001D4558"/>
    <w:rsid w:val="001D60F6"/>
    <w:rsid w:val="001E323E"/>
    <w:rsid w:val="001F3548"/>
    <w:rsid w:val="001F7BAD"/>
    <w:rsid w:val="00206723"/>
    <w:rsid w:val="00214B8E"/>
    <w:rsid w:val="0021765E"/>
    <w:rsid w:val="002206C3"/>
    <w:rsid w:val="00220E4F"/>
    <w:rsid w:val="00226497"/>
    <w:rsid w:val="002342D9"/>
    <w:rsid w:val="0024164C"/>
    <w:rsid w:val="00267299"/>
    <w:rsid w:val="002868B7"/>
    <w:rsid w:val="00296B91"/>
    <w:rsid w:val="002B2CBF"/>
    <w:rsid w:val="002B2FEE"/>
    <w:rsid w:val="002C6F74"/>
    <w:rsid w:val="002D00FB"/>
    <w:rsid w:val="002D2844"/>
    <w:rsid w:val="002E4753"/>
    <w:rsid w:val="002E7ABE"/>
    <w:rsid w:val="002F2D15"/>
    <w:rsid w:val="002F5975"/>
    <w:rsid w:val="002F74D3"/>
    <w:rsid w:val="003053DB"/>
    <w:rsid w:val="00314C95"/>
    <w:rsid w:val="00314E9D"/>
    <w:rsid w:val="00314EA8"/>
    <w:rsid w:val="003163E1"/>
    <w:rsid w:val="0032654F"/>
    <w:rsid w:val="00334721"/>
    <w:rsid w:val="0034138D"/>
    <w:rsid w:val="00343D62"/>
    <w:rsid w:val="003467A7"/>
    <w:rsid w:val="00361011"/>
    <w:rsid w:val="00374347"/>
    <w:rsid w:val="00385CA3"/>
    <w:rsid w:val="0039496C"/>
    <w:rsid w:val="00395018"/>
    <w:rsid w:val="00395A0B"/>
    <w:rsid w:val="003A265E"/>
    <w:rsid w:val="003A29B1"/>
    <w:rsid w:val="003A2A0C"/>
    <w:rsid w:val="003A768C"/>
    <w:rsid w:val="003B2093"/>
    <w:rsid w:val="003B5C1C"/>
    <w:rsid w:val="003C35A7"/>
    <w:rsid w:val="003E57B6"/>
    <w:rsid w:val="003E5F7E"/>
    <w:rsid w:val="003F1560"/>
    <w:rsid w:val="003F526A"/>
    <w:rsid w:val="00403E56"/>
    <w:rsid w:val="00413ED3"/>
    <w:rsid w:val="00421BD1"/>
    <w:rsid w:val="00437F01"/>
    <w:rsid w:val="004413C0"/>
    <w:rsid w:val="004457DF"/>
    <w:rsid w:val="004527F0"/>
    <w:rsid w:val="00460DBF"/>
    <w:rsid w:val="00465DDD"/>
    <w:rsid w:val="004704EF"/>
    <w:rsid w:val="00482BED"/>
    <w:rsid w:val="00496D98"/>
    <w:rsid w:val="004A0123"/>
    <w:rsid w:val="004A15A8"/>
    <w:rsid w:val="004A2826"/>
    <w:rsid w:val="004B77AB"/>
    <w:rsid w:val="004C35FB"/>
    <w:rsid w:val="004C79BA"/>
    <w:rsid w:val="004D2926"/>
    <w:rsid w:val="004D475C"/>
    <w:rsid w:val="004D60E6"/>
    <w:rsid w:val="004E08B5"/>
    <w:rsid w:val="004E1F0A"/>
    <w:rsid w:val="004E5A75"/>
    <w:rsid w:val="004F32DB"/>
    <w:rsid w:val="00502E11"/>
    <w:rsid w:val="0050507D"/>
    <w:rsid w:val="00506502"/>
    <w:rsid w:val="00512ADB"/>
    <w:rsid w:val="00513758"/>
    <w:rsid w:val="005144BC"/>
    <w:rsid w:val="00524F13"/>
    <w:rsid w:val="00543F1B"/>
    <w:rsid w:val="0054710E"/>
    <w:rsid w:val="00550F85"/>
    <w:rsid w:val="00555153"/>
    <w:rsid w:val="00561B04"/>
    <w:rsid w:val="00570F47"/>
    <w:rsid w:val="00571A41"/>
    <w:rsid w:val="005764AB"/>
    <w:rsid w:val="00582CBE"/>
    <w:rsid w:val="005B7EC8"/>
    <w:rsid w:val="005C1B77"/>
    <w:rsid w:val="005D1447"/>
    <w:rsid w:val="005E2F65"/>
    <w:rsid w:val="005E508B"/>
    <w:rsid w:val="005E64F4"/>
    <w:rsid w:val="005F55CA"/>
    <w:rsid w:val="00603D4D"/>
    <w:rsid w:val="00615ED7"/>
    <w:rsid w:val="00621436"/>
    <w:rsid w:val="00623C1B"/>
    <w:rsid w:val="00642551"/>
    <w:rsid w:val="0064373F"/>
    <w:rsid w:val="00647EA3"/>
    <w:rsid w:val="00650028"/>
    <w:rsid w:val="00663F29"/>
    <w:rsid w:val="006657E9"/>
    <w:rsid w:val="00671212"/>
    <w:rsid w:val="006766AB"/>
    <w:rsid w:val="0067793F"/>
    <w:rsid w:val="00681EA4"/>
    <w:rsid w:val="006D08AF"/>
    <w:rsid w:val="006D2DEE"/>
    <w:rsid w:val="006D4347"/>
    <w:rsid w:val="006D462A"/>
    <w:rsid w:val="006D54FD"/>
    <w:rsid w:val="006D5AC8"/>
    <w:rsid w:val="006D6E81"/>
    <w:rsid w:val="006E555F"/>
    <w:rsid w:val="006E7B52"/>
    <w:rsid w:val="006F52DE"/>
    <w:rsid w:val="00701733"/>
    <w:rsid w:val="00710AB4"/>
    <w:rsid w:val="00711BC9"/>
    <w:rsid w:val="00712AA1"/>
    <w:rsid w:val="00716E53"/>
    <w:rsid w:val="00717C33"/>
    <w:rsid w:val="00732D49"/>
    <w:rsid w:val="00762090"/>
    <w:rsid w:val="00774FDD"/>
    <w:rsid w:val="0078748D"/>
    <w:rsid w:val="00794EB3"/>
    <w:rsid w:val="007A56AB"/>
    <w:rsid w:val="007B2E6F"/>
    <w:rsid w:val="007D1089"/>
    <w:rsid w:val="007E28AF"/>
    <w:rsid w:val="007E3462"/>
    <w:rsid w:val="007F5E3F"/>
    <w:rsid w:val="00837B52"/>
    <w:rsid w:val="00840897"/>
    <w:rsid w:val="0084509F"/>
    <w:rsid w:val="00872640"/>
    <w:rsid w:val="0087274C"/>
    <w:rsid w:val="008A2FC1"/>
    <w:rsid w:val="008B211F"/>
    <w:rsid w:val="008C1A8F"/>
    <w:rsid w:val="008C6860"/>
    <w:rsid w:val="008C6A23"/>
    <w:rsid w:val="008D34BE"/>
    <w:rsid w:val="008F0551"/>
    <w:rsid w:val="008F45EE"/>
    <w:rsid w:val="008F4B33"/>
    <w:rsid w:val="008F73BB"/>
    <w:rsid w:val="008F7DDB"/>
    <w:rsid w:val="009021FE"/>
    <w:rsid w:val="00904C72"/>
    <w:rsid w:val="00915F00"/>
    <w:rsid w:val="00921102"/>
    <w:rsid w:val="0092321F"/>
    <w:rsid w:val="009411CA"/>
    <w:rsid w:val="009473C2"/>
    <w:rsid w:val="00953FB5"/>
    <w:rsid w:val="00956ABB"/>
    <w:rsid w:val="0096429B"/>
    <w:rsid w:val="009730AA"/>
    <w:rsid w:val="00976E5A"/>
    <w:rsid w:val="00977FEC"/>
    <w:rsid w:val="009815B3"/>
    <w:rsid w:val="009826A4"/>
    <w:rsid w:val="00985DEC"/>
    <w:rsid w:val="0098759F"/>
    <w:rsid w:val="00993800"/>
    <w:rsid w:val="009A237F"/>
    <w:rsid w:val="009A5F95"/>
    <w:rsid w:val="009B0126"/>
    <w:rsid w:val="009B2BD6"/>
    <w:rsid w:val="009B632A"/>
    <w:rsid w:val="009D1A4C"/>
    <w:rsid w:val="009D630F"/>
    <w:rsid w:val="009D7B2E"/>
    <w:rsid w:val="009E0B1E"/>
    <w:rsid w:val="009F7D3C"/>
    <w:rsid w:val="00A00471"/>
    <w:rsid w:val="00A112F6"/>
    <w:rsid w:val="00A15D65"/>
    <w:rsid w:val="00A25D42"/>
    <w:rsid w:val="00A33362"/>
    <w:rsid w:val="00A36755"/>
    <w:rsid w:val="00A469C8"/>
    <w:rsid w:val="00A50849"/>
    <w:rsid w:val="00A57818"/>
    <w:rsid w:val="00A6388C"/>
    <w:rsid w:val="00A756ED"/>
    <w:rsid w:val="00A90E9E"/>
    <w:rsid w:val="00AA1F18"/>
    <w:rsid w:val="00AA2A79"/>
    <w:rsid w:val="00AA2B60"/>
    <w:rsid w:val="00AA7FAE"/>
    <w:rsid w:val="00AB1F61"/>
    <w:rsid w:val="00AC0E84"/>
    <w:rsid w:val="00AC2A46"/>
    <w:rsid w:val="00AC3C56"/>
    <w:rsid w:val="00AC7B09"/>
    <w:rsid w:val="00AD6BF3"/>
    <w:rsid w:val="00AE4EF1"/>
    <w:rsid w:val="00AF4DD4"/>
    <w:rsid w:val="00B0307C"/>
    <w:rsid w:val="00B04CC4"/>
    <w:rsid w:val="00B2353E"/>
    <w:rsid w:val="00B26A67"/>
    <w:rsid w:val="00B31479"/>
    <w:rsid w:val="00B34F1D"/>
    <w:rsid w:val="00B41AF2"/>
    <w:rsid w:val="00B42CFD"/>
    <w:rsid w:val="00B507BE"/>
    <w:rsid w:val="00B52B05"/>
    <w:rsid w:val="00B549B0"/>
    <w:rsid w:val="00B678F8"/>
    <w:rsid w:val="00B74821"/>
    <w:rsid w:val="00B813B6"/>
    <w:rsid w:val="00B85629"/>
    <w:rsid w:val="00B86589"/>
    <w:rsid w:val="00B876B6"/>
    <w:rsid w:val="00B901D7"/>
    <w:rsid w:val="00B94DE1"/>
    <w:rsid w:val="00B952FF"/>
    <w:rsid w:val="00B97482"/>
    <w:rsid w:val="00BA0341"/>
    <w:rsid w:val="00BA71DA"/>
    <w:rsid w:val="00BC5375"/>
    <w:rsid w:val="00BD42ED"/>
    <w:rsid w:val="00BE0A87"/>
    <w:rsid w:val="00BE595D"/>
    <w:rsid w:val="00BE68CE"/>
    <w:rsid w:val="00BF57AE"/>
    <w:rsid w:val="00BF5FD7"/>
    <w:rsid w:val="00C0598D"/>
    <w:rsid w:val="00C07622"/>
    <w:rsid w:val="00C10BEE"/>
    <w:rsid w:val="00C1625D"/>
    <w:rsid w:val="00C20278"/>
    <w:rsid w:val="00C33FB4"/>
    <w:rsid w:val="00C519D3"/>
    <w:rsid w:val="00C5261F"/>
    <w:rsid w:val="00C53A81"/>
    <w:rsid w:val="00C600B0"/>
    <w:rsid w:val="00C65ACE"/>
    <w:rsid w:val="00C70953"/>
    <w:rsid w:val="00C921B4"/>
    <w:rsid w:val="00C9486E"/>
    <w:rsid w:val="00CA0265"/>
    <w:rsid w:val="00CA531C"/>
    <w:rsid w:val="00CB3565"/>
    <w:rsid w:val="00CB52C6"/>
    <w:rsid w:val="00CC07D6"/>
    <w:rsid w:val="00CE0CAE"/>
    <w:rsid w:val="00CE743A"/>
    <w:rsid w:val="00CF4498"/>
    <w:rsid w:val="00D00CE9"/>
    <w:rsid w:val="00D05038"/>
    <w:rsid w:val="00D06E72"/>
    <w:rsid w:val="00D319CB"/>
    <w:rsid w:val="00D6483B"/>
    <w:rsid w:val="00D655F1"/>
    <w:rsid w:val="00D664A3"/>
    <w:rsid w:val="00D81A23"/>
    <w:rsid w:val="00DA13F6"/>
    <w:rsid w:val="00DA2532"/>
    <w:rsid w:val="00DA3F2A"/>
    <w:rsid w:val="00DA6144"/>
    <w:rsid w:val="00DB3156"/>
    <w:rsid w:val="00DB3A6D"/>
    <w:rsid w:val="00DC1046"/>
    <w:rsid w:val="00DC2106"/>
    <w:rsid w:val="00DC300F"/>
    <w:rsid w:val="00DC6EB1"/>
    <w:rsid w:val="00DD435F"/>
    <w:rsid w:val="00DF1F2E"/>
    <w:rsid w:val="00DF7A2A"/>
    <w:rsid w:val="00E204BE"/>
    <w:rsid w:val="00E21258"/>
    <w:rsid w:val="00E24FF7"/>
    <w:rsid w:val="00E3268F"/>
    <w:rsid w:val="00E373DE"/>
    <w:rsid w:val="00E53D13"/>
    <w:rsid w:val="00E53FDD"/>
    <w:rsid w:val="00E55C9B"/>
    <w:rsid w:val="00E67AA6"/>
    <w:rsid w:val="00E7211E"/>
    <w:rsid w:val="00E96C64"/>
    <w:rsid w:val="00EA33D8"/>
    <w:rsid w:val="00EA5CB0"/>
    <w:rsid w:val="00EC0D20"/>
    <w:rsid w:val="00ED22A2"/>
    <w:rsid w:val="00ED5774"/>
    <w:rsid w:val="00EE01DF"/>
    <w:rsid w:val="00EE278B"/>
    <w:rsid w:val="00EE57C5"/>
    <w:rsid w:val="00EF02DE"/>
    <w:rsid w:val="00EF699A"/>
    <w:rsid w:val="00F07F86"/>
    <w:rsid w:val="00F15193"/>
    <w:rsid w:val="00F343C4"/>
    <w:rsid w:val="00F352F6"/>
    <w:rsid w:val="00F356B5"/>
    <w:rsid w:val="00F4425D"/>
    <w:rsid w:val="00F44A8F"/>
    <w:rsid w:val="00F46254"/>
    <w:rsid w:val="00F510F7"/>
    <w:rsid w:val="00F54477"/>
    <w:rsid w:val="00F64B26"/>
    <w:rsid w:val="00F650E5"/>
    <w:rsid w:val="00F81569"/>
    <w:rsid w:val="00F83BCE"/>
    <w:rsid w:val="00F87243"/>
    <w:rsid w:val="00F910E1"/>
    <w:rsid w:val="00F94963"/>
    <w:rsid w:val="00F95BCE"/>
    <w:rsid w:val="00FB64DC"/>
    <w:rsid w:val="00FC0C69"/>
    <w:rsid w:val="00FD2255"/>
    <w:rsid w:val="00FD3C13"/>
    <w:rsid w:val="00FD63F4"/>
    <w:rsid w:val="00FD69E8"/>
    <w:rsid w:val="00FE7DBC"/>
    <w:rsid w:val="00FF114F"/>
    <w:rsid w:val="00FF2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E7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D06E72"/>
    <w:pPr>
      <w:widowControl w:val="0"/>
      <w:autoSpaceDE w:val="0"/>
      <w:autoSpaceDN w:val="0"/>
      <w:adjustRightInd w:val="0"/>
      <w:ind w:left="-1440"/>
      <w:jc w:val="both"/>
    </w:pPr>
    <w:rPr>
      <w:sz w:val="24"/>
      <w:szCs w:val="24"/>
    </w:rPr>
  </w:style>
  <w:style w:type="paragraph" w:customStyle="1" w:styleId="2AutoList1">
    <w:name w:val="2AutoList1"/>
    <w:rsid w:val="00D06E72"/>
    <w:pPr>
      <w:widowControl w:val="0"/>
      <w:autoSpaceDE w:val="0"/>
      <w:autoSpaceDN w:val="0"/>
      <w:adjustRightInd w:val="0"/>
      <w:ind w:left="-1440"/>
      <w:jc w:val="both"/>
    </w:pPr>
    <w:rPr>
      <w:sz w:val="24"/>
      <w:szCs w:val="24"/>
    </w:rPr>
  </w:style>
  <w:style w:type="paragraph" w:customStyle="1" w:styleId="3AutoList1">
    <w:name w:val="3AutoList1"/>
    <w:rsid w:val="00D06E72"/>
    <w:pPr>
      <w:widowControl w:val="0"/>
      <w:autoSpaceDE w:val="0"/>
      <w:autoSpaceDN w:val="0"/>
      <w:adjustRightInd w:val="0"/>
      <w:ind w:left="-1440"/>
      <w:jc w:val="both"/>
    </w:pPr>
    <w:rPr>
      <w:sz w:val="24"/>
      <w:szCs w:val="24"/>
    </w:rPr>
  </w:style>
  <w:style w:type="paragraph" w:customStyle="1" w:styleId="4AutoList1">
    <w:name w:val="4AutoList1"/>
    <w:rsid w:val="00D06E72"/>
    <w:pPr>
      <w:widowControl w:val="0"/>
      <w:autoSpaceDE w:val="0"/>
      <w:autoSpaceDN w:val="0"/>
      <w:adjustRightInd w:val="0"/>
      <w:ind w:left="-1440"/>
      <w:jc w:val="both"/>
    </w:pPr>
    <w:rPr>
      <w:sz w:val="24"/>
      <w:szCs w:val="24"/>
    </w:rPr>
  </w:style>
  <w:style w:type="paragraph" w:customStyle="1" w:styleId="5AutoList1">
    <w:name w:val="5AutoList1"/>
    <w:rsid w:val="00D06E72"/>
    <w:pPr>
      <w:widowControl w:val="0"/>
      <w:autoSpaceDE w:val="0"/>
      <w:autoSpaceDN w:val="0"/>
      <w:adjustRightInd w:val="0"/>
      <w:ind w:left="-1440"/>
      <w:jc w:val="both"/>
    </w:pPr>
    <w:rPr>
      <w:sz w:val="24"/>
      <w:szCs w:val="24"/>
    </w:rPr>
  </w:style>
  <w:style w:type="paragraph" w:customStyle="1" w:styleId="6AutoList1">
    <w:name w:val="6AutoList1"/>
    <w:rsid w:val="00D06E72"/>
    <w:pPr>
      <w:widowControl w:val="0"/>
      <w:autoSpaceDE w:val="0"/>
      <w:autoSpaceDN w:val="0"/>
      <w:adjustRightInd w:val="0"/>
      <w:ind w:left="-1440"/>
      <w:jc w:val="both"/>
    </w:pPr>
    <w:rPr>
      <w:sz w:val="24"/>
      <w:szCs w:val="24"/>
    </w:rPr>
  </w:style>
  <w:style w:type="paragraph" w:customStyle="1" w:styleId="7AutoList1">
    <w:name w:val="7AutoList1"/>
    <w:rsid w:val="00D06E72"/>
    <w:pPr>
      <w:widowControl w:val="0"/>
      <w:autoSpaceDE w:val="0"/>
      <w:autoSpaceDN w:val="0"/>
      <w:adjustRightInd w:val="0"/>
      <w:ind w:left="-1440"/>
      <w:jc w:val="both"/>
    </w:pPr>
    <w:rPr>
      <w:sz w:val="24"/>
      <w:szCs w:val="24"/>
    </w:rPr>
  </w:style>
  <w:style w:type="paragraph" w:customStyle="1" w:styleId="8AutoList1">
    <w:name w:val="8AutoList1"/>
    <w:rsid w:val="00D06E72"/>
    <w:pPr>
      <w:widowControl w:val="0"/>
      <w:autoSpaceDE w:val="0"/>
      <w:autoSpaceDN w:val="0"/>
      <w:adjustRightInd w:val="0"/>
      <w:ind w:left="-1440"/>
      <w:jc w:val="both"/>
    </w:pPr>
    <w:rPr>
      <w:sz w:val="24"/>
      <w:szCs w:val="24"/>
    </w:rPr>
  </w:style>
  <w:style w:type="paragraph" w:styleId="Footer">
    <w:name w:val="footer"/>
    <w:basedOn w:val="Normal"/>
    <w:rsid w:val="00D06E72"/>
    <w:pPr>
      <w:tabs>
        <w:tab w:val="center" w:pos="4320"/>
        <w:tab w:val="right" w:pos="8640"/>
      </w:tabs>
    </w:pPr>
  </w:style>
  <w:style w:type="character" w:styleId="PageNumber">
    <w:name w:val="page number"/>
    <w:basedOn w:val="DefaultParagraphFont"/>
    <w:rsid w:val="00D06E72"/>
  </w:style>
  <w:style w:type="paragraph" w:styleId="Header">
    <w:name w:val="header"/>
    <w:basedOn w:val="Normal"/>
    <w:rsid w:val="00D06E72"/>
    <w:pPr>
      <w:tabs>
        <w:tab w:val="center" w:pos="4320"/>
        <w:tab w:val="right" w:pos="8640"/>
      </w:tabs>
    </w:pPr>
  </w:style>
  <w:style w:type="table" w:styleId="TableGrid">
    <w:name w:val="Table Grid"/>
    <w:basedOn w:val="TableNormal"/>
    <w:rsid w:val="002672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467A7"/>
    <w:rPr>
      <w:color w:val="0000FF"/>
      <w:u w:val="single"/>
    </w:rPr>
  </w:style>
  <w:style w:type="character" w:styleId="FollowedHyperlink">
    <w:name w:val="FollowedHyperlink"/>
    <w:basedOn w:val="DefaultParagraphFont"/>
    <w:rsid w:val="009D1A4C"/>
    <w:rPr>
      <w:color w:val="800080"/>
      <w:u w:val="single"/>
    </w:rPr>
  </w:style>
  <w:style w:type="paragraph" w:styleId="BalloonText">
    <w:name w:val="Balloon Text"/>
    <w:basedOn w:val="Normal"/>
    <w:semiHidden/>
    <w:rsid w:val="00E373DE"/>
    <w:rPr>
      <w:rFonts w:ascii="Tahoma" w:hAnsi="Tahoma" w:cs="Tahoma"/>
      <w:sz w:val="16"/>
      <w:szCs w:val="16"/>
    </w:rPr>
  </w:style>
  <w:style w:type="character" w:styleId="CommentReference">
    <w:name w:val="annotation reference"/>
    <w:basedOn w:val="DefaultParagraphFont"/>
    <w:semiHidden/>
    <w:rsid w:val="00E373DE"/>
    <w:rPr>
      <w:sz w:val="16"/>
      <w:szCs w:val="16"/>
    </w:rPr>
  </w:style>
  <w:style w:type="paragraph" w:styleId="CommentText">
    <w:name w:val="annotation text"/>
    <w:basedOn w:val="Normal"/>
    <w:semiHidden/>
    <w:rsid w:val="00E373DE"/>
  </w:style>
  <w:style w:type="paragraph" w:styleId="CommentSubject">
    <w:name w:val="annotation subject"/>
    <w:basedOn w:val="CommentText"/>
    <w:next w:val="CommentText"/>
    <w:semiHidden/>
    <w:rsid w:val="00E373D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cfr.gpoaccess.gov/cgi/t/text/text-idx?c=ecfr&amp;sid=7497fc2508dc7bc9d643d33dc043ae4d&amp;tpl=/ecfrbrowse/Title50/50cfr679_main_02.tp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4371</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29228</CharactersWithSpaces>
  <SharedDoc>false</SharedDoc>
  <HLinks>
    <vt:vector size="18" baseType="variant">
      <vt:variant>
        <vt:i4>5963901</vt:i4>
      </vt:variant>
      <vt:variant>
        <vt:i4>12</vt:i4>
      </vt:variant>
      <vt:variant>
        <vt:i4>0</vt:i4>
      </vt:variant>
      <vt:variant>
        <vt:i4>5</vt:i4>
      </vt:variant>
      <vt:variant>
        <vt:lpwstr>http://www.corporateservices.noaa.gov/~ames/NAOs/Chap_216/naos_216_100.html</vt:lpwstr>
      </vt:variant>
      <vt:variant>
        <vt:lpwstr/>
      </vt:variant>
      <vt:variant>
        <vt:i4>4915209</vt:i4>
      </vt:variant>
      <vt:variant>
        <vt:i4>7</vt:i4>
      </vt:variant>
      <vt:variant>
        <vt:i4>0</vt:i4>
      </vt:variant>
      <vt:variant>
        <vt:i4>5</vt:i4>
      </vt:variant>
      <vt:variant>
        <vt:lpwstr>http://www.alaskafisheries.noaa.gov/</vt:lpwstr>
      </vt:variant>
      <vt:variant>
        <vt:lpwstr/>
      </vt:variant>
      <vt:variant>
        <vt:i4>3211391</vt:i4>
      </vt:variant>
      <vt:variant>
        <vt:i4>4</vt:i4>
      </vt:variant>
      <vt:variant>
        <vt:i4>0</vt:i4>
      </vt:variant>
      <vt:variant>
        <vt:i4>5</vt:i4>
      </vt:variant>
      <vt:variant>
        <vt:lpwstr>http://www.fakr.noaa.gov/regs/679a4.pdf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sarah.brabson</cp:lastModifiedBy>
  <cp:revision>11</cp:revision>
  <cp:lastPrinted>2006-05-25T19:18:00Z</cp:lastPrinted>
  <dcterms:created xsi:type="dcterms:W3CDTF">2011-06-20T12:45:00Z</dcterms:created>
  <dcterms:modified xsi:type="dcterms:W3CDTF">2011-10-20T14:53:00Z</dcterms:modified>
</cp:coreProperties>
</file>