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347" w:rsidRPr="00B27B04" w:rsidRDefault="009C7347" w:rsidP="000B530D">
      <w:pPr>
        <w:rPr>
          <w:rFonts w:cstheme="minorHAnsi"/>
          <w:b/>
          <w:bCs/>
          <w:iCs/>
          <w:sz w:val="24"/>
          <w:szCs w:val="24"/>
        </w:rPr>
      </w:pPr>
    </w:p>
    <w:p w:rsidR="009C7347" w:rsidRPr="00B27B04" w:rsidRDefault="009C7347" w:rsidP="000B530D">
      <w:pPr>
        <w:rPr>
          <w:rFonts w:cstheme="minorHAnsi"/>
          <w:b/>
          <w:bCs/>
          <w:iCs/>
          <w:sz w:val="24"/>
          <w:szCs w:val="24"/>
        </w:rPr>
      </w:pPr>
    </w:p>
    <w:p w:rsidR="009C7347" w:rsidRPr="00B27B04" w:rsidRDefault="009C7347" w:rsidP="000B530D">
      <w:pPr>
        <w:rPr>
          <w:rFonts w:cstheme="minorHAnsi"/>
          <w:b/>
          <w:bCs/>
          <w:iCs/>
          <w:sz w:val="24"/>
          <w:szCs w:val="24"/>
        </w:rPr>
      </w:pPr>
    </w:p>
    <w:p w:rsidR="009C7347" w:rsidRPr="00B27B04" w:rsidRDefault="009C7347" w:rsidP="000B530D">
      <w:pPr>
        <w:rPr>
          <w:rFonts w:cstheme="minorHAnsi"/>
          <w:b/>
          <w:bCs/>
          <w:iCs/>
          <w:sz w:val="24"/>
          <w:szCs w:val="24"/>
        </w:rPr>
      </w:pPr>
    </w:p>
    <w:p w:rsidR="009C7347" w:rsidRPr="00B27B04" w:rsidRDefault="009C7347" w:rsidP="000B530D">
      <w:pPr>
        <w:rPr>
          <w:rFonts w:cstheme="minorHAnsi"/>
          <w:b/>
          <w:bCs/>
          <w:iCs/>
          <w:sz w:val="24"/>
          <w:szCs w:val="24"/>
        </w:rPr>
      </w:pPr>
    </w:p>
    <w:p w:rsidR="009C7347" w:rsidRPr="00B27B04" w:rsidRDefault="009C7347" w:rsidP="000B530D">
      <w:pPr>
        <w:rPr>
          <w:rFonts w:cstheme="minorHAnsi"/>
          <w:b/>
          <w:bCs/>
          <w:iCs/>
          <w:sz w:val="24"/>
          <w:szCs w:val="24"/>
        </w:rPr>
      </w:pPr>
    </w:p>
    <w:p w:rsidR="009C7347" w:rsidRPr="00B27B04" w:rsidRDefault="009C7347" w:rsidP="000B530D">
      <w:pPr>
        <w:rPr>
          <w:rFonts w:cstheme="minorHAnsi"/>
          <w:b/>
          <w:bCs/>
          <w:iCs/>
          <w:sz w:val="24"/>
          <w:szCs w:val="24"/>
        </w:rPr>
      </w:pPr>
    </w:p>
    <w:p w:rsidR="009C7347" w:rsidRPr="00B27B04" w:rsidRDefault="009C7347" w:rsidP="000B530D">
      <w:pPr>
        <w:rPr>
          <w:rFonts w:cstheme="minorHAnsi"/>
          <w:b/>
          <w:bCs/>
          <w:iCs/>
          <w:sz w:val="24"/>
          <w:szCs w:val="24"/>
        </w:rPr>
      </w:pPr>
    </w:p>
    <w:p w:rsidR="003073FC" w:rsidRPr="00B27B04" w:rsidRDefault="00EF0F5F">
      <w:pPr>
        <w:jc w:val="center"/>
        <w:rPr>
          <w:rFonts w:cstheme="minorHAnsi"/>
          <w:b/>
          <w:bCs/>
          <w:iCs/>
          <w:sz w:val="24"/>
          <w:szCs w:val="24"/>
        </w:rPr>
      </w:pPr>
      <w:r w:rsidRPr="00B27B04">
        <w:rPr>
          <w:rFonts w:cstheme="minorHAnsi"/>
          <w:b/>
          <w:bCs/>
          <w:iCs/>
          <w:sz w:val="24"/>
          <w:szCs w:val="24"/>
        </w:rPr>
        <w:t xml:space="preserve">Evaluation of Core Violence and Injury Prevention Program </w:t>
      </w:r>
    </w:p>
    <w:p w:rsidR="003073FC" w:rsidRPr="00B27B04" w:rsidRDefault="00EF0F5F">
      <w:pPr>
        <w:jc w:val="center"/>
        <w:rPr>
          <w:rFonts w:cstheme="minorHAnsi"/>
          <w:b/>
          <w:bCs/>
          <w:sz w:val="24"/>
          <w:szCs w:val="24"/>
        </w:rPr>
      </w:pPr>
      <w:r w:rsidRPr="00B27B04">
        <w:rPr>
          <w:rFonts w:cstheme="minorHAnsi"/>
          <w:b/>
          <w:bCs/>
          <w:iCs/>
          <w:sz w:val="24"/>
          <w:szCs w:val="24"/>
        </w:rPr>
        <w:t>(Core VIPP)</w:t>
      </w:r>
      <w:r w:rsidR="00B6316A" w:rsidRPr="00B27B04">
        <w:rPr>
          <w:rFonts w:cstheme="minorHAnsi"/>
          <w:b/>
          <w:sz w:val="24"/>
          <w:szCs w:val="24"/>
        </w:rPr>
        <w:t xml:space="preserve"> </w:t>
      </w:r>
    </w:p>
    <w:p w:rsidR="009C7347" w:rsidRPr="00B27B04" w:rsidRDefault="009C7347" w:rsidP="000B530D">
      <w:pPr>
        <w:rPr>
          <w:rFonts w:cstheme="minorHAnsi"/>
          <w:b/>
          <w:bCs/>
          <w:sz w:val="24"/>
          <w:szCs w:val="24"/>
        </w:rPr>
      </w:pPr>
    </w:p>
    <w:p w:rsidR="003073FC" w:rsidRPr="00B27B04" w:rsidRDefault="00F13791">
      <w:pPr>
        <w:jc w:val="center"/>
        <w:rPr>
          <w:rFonts w:cstheme="minorHAnsi"/>
          <w:b/>
          <w:bCs/>
          <w:sz w:val="24"/>
          <w:szCs w:val="24"/>
        </w:rPr>
      </w:pPr>
      <w:r>
        <w:rPr>
          <w:rFonts w:cstheme="minorHAnsi"/>
          <w:b/>
          <w:bCs/>
          <w:sz w:val="24"/>
          <w:szCs w:val="24"/>
        </w:rPr>
        <w:t>Supporting Statement</w:t>
      </w:r>
      <w:r w:rsidR="00505131" w:rsidRPr="00B27B04">
        <w:rPr>
          <w:rFonts w:cstheme="minorHAnsi"/>
          <w:b/>
          <w:bCs/>
          <w:sz w:val="24"/>
          <w:szCs w:val="24"/>
        </w:rPr>
        <w:t xml:space="preserve"> B </w:t>
      </w:r>
    </w:p>
    <w:p w:rsidR="003073FC" w:rsidRPr="00B27B04" w:rsidRDefault="003073FC">
      <w:pPr>
        <w:jc w:val="center"/>
        <w:rPr>
          <w:rFonts w:cstheme="minorHAnsi"/>
          <w:b/>
          <w:bCs/>
          <w:sz w:val="24"/>
          <w:szCs w:val="24"/>
        </w:rPr>
      </w:pPr>
    </w:p>
    <w:p w:rsidR="003073FC" w:rsidRPr="00B27B04" w:rsidRDefault="00B31AEC">
      <w:pPr>
        <w:jc w:val="center"/>
        <w:rPr>
          <w:rFonts w:cstheme="minorHAnsi"/>
          <w:b/>
          <w:bCs/>
          <w:sz w:val="24"/>
          <w:szCs w:val="24"/>
        </w:rPr>
      </w:pPr>
      <w:r w:rsidRPr="00B27B04">
        <w:rPr>
          <w:rFonts w:cstheme="minorHAnsi"/>
          <w:b/>
          <w:bCs/>
          <w:sz w:val="24"/>
          <w:szCs w:val="24"/>
        </w:rPr>
        <w:t>1</w:t>
      </w:r>
      <w:r w:rsidR="00F13791">
        <w:rPr>
          <w:rFonts w:cstheme="minorHAnsi"/>
          <w:b/>
          <w:bCs/>
          <w:sz w:val="24"/>
          <w:szCs w:val="24"/>
        </w:rPr>
        <w:t>7</w:t>
      </w:r>
      <w:bookmarkStart w:id="0" w:name="_GoBack"/>
      <w:bookmarkEnd w:id="0"/>
      <w:r w:rsidR="009C626E" w:rsidRPr="00B27B04">
        <w:rPr>
          <w:rFonts w:cstheme="minorHAnsi"/>
          <w:b/>
          <w:bCs/>
          <w:sz w:val="24"/>
          <w:szCs w:val="24"/>
        </w:rPr>
        <w:t xml:space="preserve"> </w:t>
      </w:r>
      <w:r w:rsidR="00505131" w:rsidRPr="00B27B04">
        <w:rPr>
          <w:rFonts w:cstheme="minorHAnsi"/>
          <w:b/>
          <w:bCs/>
          <w:sz w:val="24"/>
          <w:szCs w:val="24"/>
        </w:rPr>
        <w:t>Novem</w:t>
      </w:r>
      <w:r w:rsidRPr="00B27B04">
        <w:rPr>
          <w:rFonts w:cstheme="minorHAnsi"/>
          <w:b/>
          <w:bCs/>
          <w:sz w:val="24"/>
          <w:szCs w:val="24"/>
        </w:rPr>
        <w:t>ber</w:t>
      </w:r>
      <w:r w:rsidR="00EF0F5F" w:rsidRPr="00B27B04">
        <w:rPr>
          <w:rFonts w:cstheme="minorHAnsi"/>
          <w:b/>
          <w:bCs/>
          <w:sz w:val="24"/>
          <w:szCs w:val="24"/>
        </w:rPr>
        <w:t>, 2011</w:t>
      </w:r>
    </w:p>
    <w:p w:rsidR="003073FC" w:rsidRPr="00B27B04" w:rsidRDefault="003073FC">
      <w:pPr>
        <w:jc w:val="center"/>
        <w:rPr>
          <w:rFonts w:cstheme="minorHAnsi"/>
          <w:b/>
          <w:bCs/>
          <w:sz w:val="24"/>
          <w:szCs w:val="24"/>
        </w:rPr>
      </w:pPr>
    </w:p>
    <w:p w:rsidR="003073FC" w:rsidRPr="00B27B04" w:rsidRDefault="00EF0F5F">
      <w:pPr>
        <w:jc w:val="center"/>
        <w:rPr>
          <w:rFonts w:cstheme="minorHAnsi"/>
          <w:b/>
          <w:bCs/>
          <w:sz w:val="24"/>
          <w:szCs w:val="24"/>
        </w:rPr>
      </w:pPr>
      <w:r w:rsidRPr="00B27B04">
        <w:rPr>
          <w:rFonts w:cstheme="minorHAnsi"/>
          <w:b/>
          <w:bCs/>
          <w:sz w:val="24"/>
          <w:szCs w:val="24"/>
        </w:rPr>
        <w:t>Department of Health and Human Services</w:t>
      </w:r>
    </w:p>
    <w:p w:rsidR="003073FC" w:rsidRPr="00B27B04" w:rsidRDefault="00EF0F5F">
      <w:pPr>
        <w:jc w:val="center"/>
        <w:rPr>
          <w:rFonts w:cstheme="minorHAnsi"/>
          <w:b/>
          <w:bCs/>
          <w:sz w:val="24"/>
          <w:szCs w:val="24"/>
        </w:rPr>
      </w:pPr>
      <w:r w:rsidRPr="00B27B04">
        <w:rPr>
          <w:rFonts w:cstheme="minorHAnsi"/>
          <w:b/>
          <w:bCs/>
          <w:sz w:val="24"/>
          <w:szCs w:val="24"/>
        </w:rPr>
        <w:t>Centers for Disease Control and Prevention</w:t>
      </w:r>
    </w:p>
    <w:p w:rsidR="003073FC" w:rsidRPr="00B27B04" w:rsidRDefault="00EF0F5F">
      <w:pPr>
        <w:jc w:val="center"/>
        <w:rPr>
          <w:rFonts w:cstheme="minorHAnsi"/>
          <w:b/>
          <w:bCs/>
          <w:sz w:val="24"/>
          <w:szCs w:val="24"/>
        </w:rPr>
      </w:pPr>
      <w:r w:rsidRPr="00B27B04">
        <w:rPr>
          <w:rFonts w:cstheme="minorHAnsi"/>
          <w:b/>
          <w:bCs/>
          <w:sz w:val="24"/>
          <w:szCs w:val="24"/>
        </w:rPr>
        <w:t>National Center for Injury Prevention and Control</w:t>
      </w:r>
    </w:p>
    <w:p w:rsidR="003073FC" w:rsidRPr="00B27B04" w:rsidRDefault="00EF0F5F">
      <w:pPr>
        <w:jc w:val="center"/>
        <w:rPr>
          <w:rFonts w:cstheme="minorHAnsi"/>
          <w:b/>
          <w:bCs/>
          <w:sz w:val="24"/>
          <w:szCs w:val="24"/>
        </w:rPr>
      </w:pPr>
      <w:r w:rsidRPr="00B27B04">
        <w:rPr>
          <w:rFonts w:cstheme="minorHAnsi"/>
          <w:b/>
          <w:bCs/>
          <w:sz w:val="24"/>
          <w:szCs w:val="24"/>
        </w:rPr>
        <w:t>Division of Injury Response</w:t>
      </w:r>
    </w:p>
    <w:p w:rsidR="003073FC" w:rsidRPr="00B27B04" w:rsidRDefault="003073FC">
      <w:pPr>
        <w:jc w:val="center"/>
        <w:rPr>
          <w:rFonts w:cstheme="minorHAnsi"/>
          <w:b/>
          <w:bCs/>
          <w:sz w:val="24"/>
          <w:szCs w:val="24"/>
        </w:rPr>
      </w:pPr>
    </w:p>
    <w:p w:rsidR="003073FC" w:rsidRPr="00B27B04" w:rsidRDefault="00EF0F5F">
      <w:pPr>
        <w:jc w:val="center"/>
        <w:rPr>
          <w:rFonts w:cstheme="minorHAnsi"/>
          <w:b/>
          <w:bCs/>
          <w:sz w:val="24"/>
          <w:szCs w:val="24"/>
        </w:rPr>
      </w:pPr>
      <w:r w:rsidRPr="00B27B04">
        <w:rPr>
          <w:rFonts w:cstheme="minorHAnsi"/>
          <w:b/>
          <w:bCs/>
          <w:sz w:val="24"/>
          <w:szCs w:val="24"/>
        </w:rPr>
        <w:t>Project Officers</w:t>
      </w:r>
      <w:r w:rsidR="009C7347" w:rsidRPr="00B27B04">
        <w:rPr>
          <w:rFonts w:cstheme="minorHAnsi"/>
          <w:b/>
          <w:bCs/>
          <w:sz w:val="24"/>
          <w:szCs w:val="24"/>
        </w:rPr>
        <w:t>:</w:t>
      </w:r>
    </w:p>
    <w:p w:rsidR="003073FC" w:rsidRPr="00B27B04" w:rsidRDefault="00EF0F5F">
      <w:pPr>
        <w:jc w:val="center"/>
        <w:rPr>
          <w:rFonts w:cstheme="minorHAnsi"/>
          <w:b/>
          <w:bCs/>
          <w:sz w:val="24"/>
          <w:szCs w:val="24"/>
        </w:rPr>
      </w:pPr>
      <w:r w:rsidRPr="00B27B04">
        <w:rPr>
          <w:rFonts w:cstheme="minorHAnsi"/>
          <w:b/>
          <w:bCs/>
          <w:sz w:val="24"/>
          <w:szCs w:val="24"/>
        </w:rPr>
        <w:t>Howard Kress</w:t>
      </w:r>
    </w:p>
    <w:p w:rsidR="003073FC" w:rsidRPr="00B27B04" w:rsidRDefault="00EF0F5F">
      <w:pPr>
        <w:jc w:val="center"/>
        <w:rPr>
          <w:rFonts w:cstheme="minorHAnsi"/>
          <w:b/>
          <w:bCs/>
          <w:sz w:val="24"/>
          <w:szCs w:val="24"/>
        </w:rPr>
      </w:pPr>
      <w:r w:rsidRPr="00B27B04">
        <w:rPr>
          <w:rFonts w:cstheme="minorHAnsi"/>
          <w:b/>
          <w:bCs/>
          <w:sz w:val="24"/>
          <w:szCs w:val="24"/>
        </w:rPr>
        <w:t>Christopher Jones</w:t>
      </w:r>
    </w:p>
    <w:p w:rsidR="003073FC" w:rsidRPr="00B27B04" w:rsidRDefault="003073FC">
      <w:pPr>
        <w:jc w:val="center"/>
        <w:rPr>
          <w:rFonts w:cstheme="minorHAnsi"/>
          <w:b/>
          <w:bCs/>
          <w:sz w:val="24"/>
          <w:szCs w:val="24"/>
        </w:rPr>
      </w:pPr>
    </w:p>
    <w:p w:rsidR="003073FC" w:rsidRPr="00B27B04" w:rsidRDefault="00EF0F5F">
      <w:pPr>
        <w:jc w:val="center"/>
        <w:rPr>
          <w:rFonts w:cstheme="minorHAnsi"/>
          <w:b/>
          <w:bCs/>
          <w:sz w:val="24"/>
          <w:szCs w:val="24"/>
        </w:rPr>
      </w:pPr>
      <w:r w:rsidRPr="00B27B04">
        <w:rPr>
          <w:rFonts w:cstheme="minorHAnsi"/>
          <w:b/>
          <w:bCs/>
          <w:sz w:val="24"/>
          <w:szCs w:val="24"/>
        </w:rPr>
        <w:t>4770 Buford Highway, NE, Mailstop F-64</w:t>
      </w:r>
    </w:p>
    <w:p w:rsidR="003073FC" w:rsidRPr="00B27B04" w:rsidRDefault="00EF0F5F">
      <w:pPr>
        <w:jc w:val="center"/>
        <w:rPr>
          <w:rFonts w:cstheme="minorHAnsi"/>
          <w:b/>
          <w:bCs/>
          <w:sz w:val="24"/>
          <w:szCs w:val="24"/>
        </w:rPr>
      </w:pPr>
      <w:r w:rsidRPr="00B27B04">
        <w:rPr>
          <w:rFonts w:cstheme="minorHAnsi"/>
          <w:b/>
          <w:bCs/>
          <w:sz w:val="24"/>
          <w:szCs w:val="24"/>
        </w:rPr>
        <w:t>Atlanta, GA 30341</w:t>
      </w:r>
    </w:p>
    <w:p w:rsidR="003073FC" w:rsidRPr="00B27B04" w:rsidRDefault="00EF0F5F">
      <w:pPr>
        <w:jc w:val="center"/>
        <w:rPr>
          <w:rFonts w:cstheme="minorHAnsi"/>
          <w:b/>
          <w:bCs/>
          <w:sz w:val="24"/>
          <w:szCs w:val="24"/>
        </w:rPr>
      </w:pPr>
      <w:r w:rsidRPr="00B27B04">
        <w:rPr>
          <w:rFonts w:cstheme="minorHAnsi"/>
          <w:b/>
          <w:bCs/>
          <w:sz w:val="24"/>
          <w:szCs w:val="24"/>
        </w:rPr>
        <w:t>Telephone: 770-488-1285</w:t>
      </w:r>
    </w:p>
    <w:p w:rsidR="003073FC" w:rsidRPr="00B27B04" w:rsidRDefault="00EF0F5F">
      <w:pPr>
        <w:jc w:val="center"/>
        <w:rPr>
          <w:rFonts w:cstheme="minorHAnsi"/>
          <w:b/>
          <w:bCs/>
          <w:sz w:val="24"/>
          <w:szCs w:val="24"/>
        </w:rPr>
      </w:pPr>
      <w:r w:rsidRPr="00B27B04">
        <w:rPr>
          <w:rFonts w:cstheme="minorHAnsi"/>
          <w:b/>
          <w:bCs/>
          <w:sz w:val="24"/>
          <w:szCs w:val="24"/>
        </w:rPr>
        <w:t>Fax: 770-488-3551</w:t>
      </w:r>
    </w:p>
    <w:p w:rsidR="00CC3039" w:rsidRPr="00B27B04" w:rsidRDefault="00EF0F5F">
      <w:pPr>
        <w:jc w:val="center"/>
        <w:rPr>
          <w:rFonts w:cstheme="minorHAnsi"/>
          <w:b/>
          <w:bCs/>
          <w:sz w:val="24"/>
          <w:szCs w:val="24"/>
        </w:rPr>
      </w:pPr>
      <w:r w:rsidRPr="00B27B04">
        <w:rPr>
          <w:rFonts w:cstheme="minorHAnsi"/>
          <w:b/>
          <w:bCs/>
          <w:sz w:val="24"/>
          <w:szCs w:val="24"/>
        </w:rPr>
        <w:t xml:space="preserve">Electronic Mail:  </w:t>
      </w:r>
      <w:r w:rsidR="00CC3039" w:rsidRPr="00B27B04">
        <w:rPr>
          <w:rFonts w:cstheme="minorHAnsi"/>
          <w:b/>
          <w:bCs/>
          <w:sz w:val="24"/>
          <w:szCs w:val="24"/>
        </w:rPr>
        <w:t xml:space="preserve">Howard Kress: </w:t>
      </w:r>
      <w:hyperlink r:id="rId9" w:history="1">
        <w:r w:rsidR="00505131" w:rsidRPr="00B27B04">
          <w:rPr>
            <w:rStyle w:val="Hyperlink"/>
            <w:rFonts w:cstheme="minorHAnsi"/>
            <w:b/>
            <w:bCs/>
            <w:sz w:val="24"/>
            <w:szCs w:val="24"/>
          </w:rPr>
          <w:t>hak5@cdc.gov</w:t>
        </w:r>
      </w:hyperlink>
      <w:r w:rsidR="00505131" w:rsidRPr="00B27B04">
        <w:rPr>
          <w:rFonts w:cstheme="minorHAnsi"/>
          <w:b/>
          <w:bCs/>
          <w:sz w:val="24"/>
          <w:szCs w:val="24"/>
        </w:rPr>
        <w:t xml:space="preserve">; </w:t>
      </w:r>
    </w:p>
    <w:p w:rsidR="003073FC" w:rsidRPr="00B27B04" w:rsidRDefault="00CC3039">
      <w:pPr>
        <w:jc w:val="center"/>
        <w:rPr>
          <w:rFonts w:cstheme="minorHAnsi"/>
          <w:b/>
          <w:bCs/>
          <w:sz w:val="24"/>
          <w:szCs w:val="24"/>
        </w:rPr>
      </w:pPr>
      <w:r w:rsidRPr="00B27B04">
        <w:rPr>
          <w:rFonts w:cstheme="minorHAnsi"/>
          <w:b/>
          <w:bCs/>
          <w:sz w:val="24"/>
          <w:szCs w:val="24"/>
        </w:rPr>
        <w:t xml:space="preserve">Christopher Jones: </w:t>
      </w:r>
      <w:hyperlink r:id="rId10" w:history="1">
        <w:r w:rsidRPr="00B27B04">
          <w:rPr>
            <w:rStyle w:val="Hyperlink"/>
            <w:rFonts w:cstheme="minorHAnsi"/>
            <w:b/>
            <w:bCs/>
            <w:sz w:val="24"/>
            <w:szCs w:val="24"/>
          </w:rPr>
          <w:t>vey2@cdc.gov</w:t>
        </w:r>
      </w:hyperlink>
      <w:r w:rsidRPr="00B27B04">
        <w:rPr>
          <w:rFonts w:cstheme="minorHAnsi"/>
          <w:b/>
          <w:bCs/>
          <w:sz w:val="24"/>
          <w:szCs w:val="24"/>
        </w:rPr>
        <w:t xml:space="preserve"> </w:t>
      </w:r>
    </w:p>
    <w:p w:rsidR="009C7347" w:rsidRPr="00B27B04" w:rsidRDefault="009C7347" w:rsidP="000B530D">
      <w:pPr>
        <w:rPr>
          <w:rFonts w:cstheme="minorHAnsi"/>
          <w:b/>
          <w:bCs/>
          <w:sz w:val="24"/>
          <w:szCs w:val="24"/>
        </w:rPr>
      </w:pPr>
    </w:p>
    <w:p w:rsidR="009C7347" w:rsidRPr="00B27B04" w:rsidRDefault="009C7347" w:rsidP="000B530D">
      <w:pPr>
        <w:rPr>
          <w:rFonts w:cstheme="minorHAnsi"/>
          <w:b/>
          <w:sz w:val="24"/>
          <w:szCs w:val="24"/>
        </w:rPr>
      </w:pPr>
    </w:p>
    <w:p w:rsidR="009C7347" w:rsidRPr="00B27B04" w:rsidRDefault="009C7347">
      <w:pPr>
        <w:rPr>
          <w:rFonts w:cstheme="minorHAnsi"/>
          <w:b/>
          <w:sz w:val="24"/>
          <w:szCs w:val="24"/>
        </w:rPr>
      </w:pPr>
      <w:r w:rsidRPr="00B27B04">
        <w:rPr>
          <w:rFonts w:cstheme="minorHAnsi"/>
          <w:b/>
          <w:sz w:val="24"/>
          <w:szCs w:val="24"/>
        </w:rPr>
        <w:br w:type="page"/>
      </w:r>
    </w:p>
    <w:p w:rsidR="005C4112" w:rsidRPr="00B27B04" w:rsidRDefault="00CC3351" w:rsidP="007F10E2">
      <w:pPr>
        <w:jc w:val="center"/>
        <w:rPr>
          <w:rFonts w:cstheme="minorHAnsi"/>
          <w:b/>
          <w:sz w:val="24"/>
          <w:szCs w:val="24"/>
        </w:rPr>
      </w:pPr>
      <w:r w:rsidRPr="00B27B04">
        <w:rPr>
          <w:rFonts w:cstheme="minorHAnsi"/>
          <w:b/>
          <w:sz w:val="24"/>
          <w:szCs w:val="24"/>
        </w:rPr>
        <w:lastRenderedPageBreak/>
        <w:t>List of Attachments</w:t>
      </w:r>
    </w:p>
    <w:p w:rsidR="00560041" w:rsidRPr="00B27B04" w:rsidRDefault="00560041" w:rsidP="000B530D">
      <w:pPr>
        <w:rPr>
          <w:rFonts w:cstheme="minorHAnsi"/>
          <w:sz w:val="24"/>
          <w:szCs w:val="24"/>
        </w:rPr>
      </w:pPr>
    </w:p>
    <w:p w:rsidR="00E60458" w:rsidRPr="00B27B04" w:rsidRDefault="00E60458" w:rsidP="00E60458">
      <w:pPr>
        <w:pStyle w:val="ListParagraph"/>
        <w:numPr>
          <w:ilvl w:val="0"/>
          <w:numId w:val="10"/>
        </w:numPr>
        <w:rPr>
          <w:rFonts w:cstheme="minorHAnsi"/>
          <w:sz w:val="24"/>
          <w:szCs w:val="24"/>
        </w:rPr>
      </w:pPr>
      <w:r w:rsidRPr="00B27B04">
        <w:rPr>
          <w:rFonts w:cstheme="minorHAnsi"/>
          <w:sz w:val="24"/>
          <w:szCs w:val="24"/>
        </w:rPr>
        <w:t>Attachment A: TITLE 42--THE PUBLIC HEALTH AND WELFARE (authorizing legislation)</w:t>
      </w:r>
    </w:p>
    <w:p w:rsidR="00E60458" w:rsidRPr="00B27B04" w:rsidRDefault="00E60458" w:rsidP="00E60458">
      <w:pPr>
        <w:pStyle w:val="ListParagraph"/>
        <w:numPr>
          <w:ilvl w:val="0"/>
          <w:numId w:val="10"/>
        </w:numPr>
        <w:rPr>
          <w:rFonts w:cstheme="minorHAnsi"/>
          <w:sz w:val="24"/>
          <w:szCs w:val="24"/>
        </w:rPr>
      </w:pPr>
      <w:r w:rsidRPr="00B27B04">
        <w:rPr>
          <w:rFonts w:cstheme="minorHAnsi"/>
          <w:sz w:val="24"/>
          <w:szCs w:val="24"/>
        </w:rPr>
        <w:t xml:space="preserve">Attachment B: </w:t>
      </w:r>
      <w:r w:rsidR="006416DF" w:rsidRPr="00B27B04">
        <w:rPr>
          <w:rFonts w:cstheme="minorHAnsi"/>
          <w:sz w:val="24"/>
          <w:szCs w:val="24"/>
        </w:rPr>
        <w:t xml:space="preserve">Published </w:t>
      </w:r>
      <w:r w:rsidRPr="00B27B04">
        <w:rPr>
          <w:rFonts w:cstheme="minorHAnsi"/>
          <w:sz w:val="24"/>
          <w:szCs w:val="24"/>
        </w:rPr>
        <w:t>60 Day Federal Register Notice</w:t>
      </w:r>
    </w:p>
    <w:p w:rsidR="00E60458" w:rsidRPr="00B27B04" w:rsidRDefault="008207FA" w:rsidP="00B31AEC">
      <w:pPr>
        <w:pStyle w:val="ListParagraph"/>
        <w:numPr>
          <w:ilvl w:val="0"/>
          <w:numId w:val="10"/>
        </w:numPr>
        <w:rPr>
          <w:rFonts w:cstheme="minorHAnsi"/>
          <w:sz w:val="24"/>
          <w:szCs w:val="24"/>
        </w:rPr>
      </w:pPr>
      <w:r w:rsidRPr="00B27B04">
        <w:rPr>
          <w:rFonts w:cstheme="minorHAnsi"/>
          <w:sz w:val="24"/>
          <w:szCs w:val="24"/>
        </w:rPr>
        <w:t xml:space="preserve">Attachment C: </w:t>
      </w:r>
      <w:r w:rsidR="00A81E65" w:rsidRPr="00B27B04">
        <w:rPr>
          <w:rFonts w:cstheme="minorHAnsi"/>
          <w:sz w:val="24"/>
          <w:szCs w:val="24"/>
        </w:rPr>
        <w:t xml:space="preserve">State of the States </w:t>
      </w:r>
      <w:r w:rsidRPr="00B27B04">
        <w:rPr>
          <w:rFonts w:cstheme="minorHAnsi"/>
          <w:sz w:val="24"/>
          <w:szCs w:val="24"/>
        </w:rPr>
        <w:t xml:space="preserve">(SOTS) </w:t>
      </w:r>
      <w:r w:rsidR="00A81E65" w:rsidRPr="00B27B04">
        <w:rPr>
          <w:rFonts w:cstheme="minorHAnsi"/>
          <w:sz w:val="24"/>
          <w:szCs w:val="24"/>
        </w:rPr>
        <w:t>Survey</w:t>
      </w:r>
    </w:p>
    <w:p w:rsidR="000A337B" w:rsidRPr="00B27B04" w:rsidRDefault="006802EC">
      <w:pPr>
        <w:pStyle w:val="ListParagraph"/>
        <w:numPr>
          <w:ilvl w:val="1"/>
          <w:numId w:val="10"/>
        </w:numPr>
        <w:rPr>
          <w:rFonts w:cstheme="minorHAnsi"/>
          <w:sz w:val="24"/>
          <w:szCs w:val="24"/>
        </w:rPr>
      </w:pPr>
      <w:r w:rsidRPr="00B27B04">
        <w:rPr>
          <w:rFonts w:cstheme="minorHAnsi"/>
          <w:sz w:val="24"/>
          <w:szCs w:val="24"/>
        </w:rPr>
        <w:t>Word Document</w:t>
      </w:r>
    </w:p>
    <w:p w:rsidR="000A337B" w:rsidRPr="00B27B04" w:rsidRDefault="006802EC">
      <w:pPr>
        <w:pStyle w:val="ListParagraph"/>
        <w:numPr>
          <w:ilvl w:val="1"/>
          <w:numId w:val="10"/>
        </w:numPr>
        <w:rPr>
          <w:rFonts w:cstheme="minorHAnsi"/>
          <w:sz w:val="24"/>
          <w:szCs w:val="24"/>
        </w:rPr>
      </w:pPr>
      <w:r w:rsidRPr="00B27B04">
        <w:rPr>
          <w:rFonts w:cstheme="minorHAnsi"/>
          <w:sz w:val="24"/>
          <w:szCs w:val="24"/>
        </w:rPr>
        <w:t>PDF Screenshots</w:t>
      </w:r>
    </w:p>
    <w:p w:rsidR="00B31AEC" w:rsidRPr="00B27B04" w:rsidRDefault="008207FA" w:rsidP="00B31AEC">
      <w:pPr>
        <w:pStyle w:val="ListParagraph"/>
        <w:numPr>
          <w:ilvl w:val="0"/>
          <w:numId w:val="10"/>
        </w:numPr>
        <w:rPr>
          <w:rFonts w:cstheme="minorHAnsi"/>
          <w:sz w:val="24"/>
          <w:szCs w:val="24"/>
        </w:rPr>
      </w:pPr>
      <w:r w:rsidRPr="00B27B04">
        <w:rPr>
          <w:rFonts w:cstheme="minorHAnsi"/>
          <w:sz w:val="24"/>
          <w:szCs w:val="24"/>
        </w:rPr>
        <w:t xml:space="preserve">Attachment D: </w:t>
      </w:r>
      <w:r w:rsidR="00B31AEC" w:rsidRPr="00B27B04">
        <w:rPr>
          <w:rFonts w:cstheme="minorHAnsi"/>
          <w:sz w:val="24"/>
          <w:szCs w:val="24"/>
        </w:rPr>
        <w:t xml:space="preserve">Telephone interviews </w:t>
      </w:r>
    </w:p>
    <w:p w:rsidR="00113C5F" w:rsidRPr="00B27B04" w:rsidRDefault="008207FA" w:rsidP="00B31AEC">
      <w:pPr>
        <w:pStyle w:val="ListParagraph"/>
        <w:numPr>
          <w:ilvl w:val="0"/>
          <w:numId w:val="10"/>
        </w:numPr>
        <w:rPr>
          <w:rFonts w:cstheme="minorHAnsi"/>
          <w:sz w:val="24"/>
          <w:szCs w:val="24"/>
        </w:rPr>
      </w:pPr>
      <w:r w:rsidRPr="00B27B04">
        <w:rPr>
          <w:rFonts w:cstheme="minorHAnsi"/>
          <w:sz w:val="24"/>
          <w:szCs w:val="24"/>
        </w:rPr>
        <w:t>Attachment E: 2011 SOTS Financial</w:t>
      </w:r>
      <w:r w:rsidR="00A81E65" w:rsidRPr="00B27B04">
        <w:rPr>
          <w:rFonts w:cstheme="minorHAnsi"/>
          <w:sz w:val="24"/>
          <w:szCs w:val="24"/>
        </w:rPr>
        <w:t xml:space="preserve"> Module</w:t>
      </w:r>
    </w:p>
    <w:p w:rsidR="000A337B" w:rsidRPr="00B27B04" w:rsidRDefault="006802EC">
      <w:pPr>
        <w:pStyle w:val="ListParagraph"/>
        <w:numPr>
          <w:ilvl w:val="1"/>
          <w:numId w:val="10"/>
        </w:numPr>
        <w:rPr>
          <w:rFonts w:cstheme="minorHAnsi"/>
          <w:sz w:val="24"/>
          <w:szCs w:val="24"/>
        </w:rPr>
      </w:pPr>
      <w:r w:rsidRPr="00B27B04">
        <w:rPr>
          <w:rFonts w:cstheme="minorHAnsi"/>
          <w:sz w:val="24"/>
          <w:szCs w:val="24"/>
        </w:rPr>
        <w:t>Word Document</w:t>
      </w:r>
    </w:p>
    <w:p w:rsidR="000A337B" w:rsidRPr="00B27B04" w:rsidRDefault="006802EC">
      <w:pPr>
        <w:pStyle w:val="ListParagraph"/>
        <w:numPr>
          <w:ilvl w:val="1"/>
          <w:numId w:val="10"/>
        </w:numPr>
        <w:rPr>
          <w:rFonts w:cstheme="minorHAnsi"/>
          <w:sz w:val="24"/>
          <w:szCs w:val="24"/>
        </w:rPr>
      </w:pPr>
      <w:r w:rsidRPr="00B27B04">
        <w:rPr>
          <w:rFonts w:cstheme="minorHAnsi"/>
          <w:sz w:val="24"/>
          <w:szCs w:val="24"/>
        </w:rPr>
        <w:t>PDF Screenshots</w:t>
      </w:r>
    </w:p>
    <w:p w:rsidR="00560041" w:rsidRPr="00B27B04" w:rsidRDefault="00560041">
      <w:pPr>
        <w:rPr>
          <w:rFonts w:cstheme="minorHAnsi"/>
          <w:sz w:val="24"/>
          <w:szCs w:val="24"/>
        </w:rPr>
      </w:pPr>
      <w:r w:rsidRPr="00B27B04">
        <w:rPr>
          <w:rFonts w:cstheme="minorHAnsi"/>
          <w:sz w:val="24"/>
          <w:szCs w:val="24"/>
        </w:rPr>
        <w:br w:type="page"/>
      </w:r>
    </w:p>
    <w:p w:rsidR="00505131" w:rsidRPr="00B27B04" w:rsidRDefault="005B3DEE" w:rsidP="00CC0B7C">
      <w:pPr>
        <w:tabs>
          <w:tab w:val="left" w:pos="0"/>
        </w:tabs>
        <w:rPr>
          <w:rFonts w:cstheme="minorHAnsi"/>
          <w:b/>
          <w:bCs/>
          <w:sz w:val="24"/>
          <w:szCs w:val="24"/>
        </w:rPr>
      </w:pPr>
      <w:r w:rsidRPr="00B27B04">
        <w:rPr>
          <w:rFonts w:cstheme="minorHAnsi"/>
          <w:b/>
          <w:bCs/>
          <w:sz w:val="24"/>
          <w:szCs w:val="24"/>
        </w:rPr>
        <w:lastRenderedPageBreak/>
        <w:t>B. Collections of Information Employing Statistical Methods</w:t>
      </w:r>
    </w:p>
    <w:p w:rsidR="005B3DEE" w:rsidRPr="00B27B04" w:rsidRDefault="005B3DEE" w:rsidP="00CC0B7C">
      <w:pPr>
        <w:tabs>
          <w:tab w:val="left" w:pos="0"/>
        </w:tabs>
        <w:rPr>
          <w:rFonts w:cstheme="minorHAnsi"/>
          <w:b/>
          <w:bCs/>
          <w:sz w:val="24"/>
          <w:szCs w:val="24"/>
        </w:rPr>
      </w:pPr>
    </w:p>
    <w:p w:rsidR="005B3DEE" w:rsidRPr="00B27B04" w:rsidRDefault="005B3DEE" w:rsidP="00CC0B7C">
      <w:pPr>
        <w:tabs>
          <w:tab w:val="left" w:pos="0"/>
        </w:tabs>
        <w:rPr>
          <w:rFonts w:cstheme="minorHAnsi"/>
          <w:b/>
          <w:bCs/>
          <w:sz w:val="24"/>
          <w:szCs w:val="24"/>
        </w:rPr>
      </w:pPr>
      <w:r w:rsidRPr="00B27B04">
        <w:rPr>
          <w:rFonts w:cstheme="minorHAnsi"/>
          <w:b/>
          <w:bCs/>
          <w:sz w:val="24"/>
          <w:szCs w:val="24"/>
        </w:rPr>
        <w:t>B.1. Respondent Universe and Sampling Methods</w:t>
      </w:r>
    </w:p>
    <w:p w:rsidR="00A129F4" w:rsidRPr="00B27B04" w:rsidRDefault="00A129F4" w:rsidP="00A129F4">
      <w:pPr>
        <w:tabs>
          <w:tab w:val="left" w:pos="0"/>
        </w:tabs>
        <w:rPr>
          <w:rFonts w:cstheme="minorHAnsi"/>
          <w:b/>
          <w:bCs/>
          <w:sz w:val="24"/>
          <w:szCs w:val="24"/>
        </w:rPr>
      </w:pPr>
    </w:p>
    <w:p w:rsidR="009B07A7" w:rsidRPr="00B27B04" w:rsidRDefault="009B07A7" w:rsidP="009B07A7">
      <w:pPr>
        <w:spacing w:line="240" w:lineRule="auto"/>
        <w:rPr>
          <w:rFonts w:cstheme="minorHAnsi"/>
          <w:sz w:val="24"/>
          <w:szCs w:val="24"/>
        </w:rPr>
      </w:pPr>
      <w:r w:rsidRPr="00B27B04">
        <w:rPr>
          <w:rFonts w:cstheme="minorHAnsi"/>
          <w:sz w:val="24"/>
          <w:szCs w:val="24"/>
        </w:rPr>
        <w:t xml:space="preserve">Safe States Alliance and CDC will work together through the cooperative agreement to conduct the </w:t>
      </w:r>
      <w:r w:rsidR="006B2EE7" w:rsidRPr="00B27B04">
        <w:rPr>
          <w:rFonts w:cstheme="minorHAnsi"/>
          <w:sz w:val="24"/>
          <w:szCs w:val="24"/>
        </w:rPr>
        <w:t xml:space="preserve">annual </w:t>
      </w:r>
      <w:r w:rsidRPr="00B27B04">
        <w:rPr>
          <w:rFonts w:cstheme="minorHAnsi"/>
          <w:sz w:val="24"/>
          <w:szCs w:val="24"/>
        </w:rPr>
        <w:t>web</w:t>
      </w:r>
      <w:r w:rsidR="006B2EE7" w:rsidRPr="00B27B04">
        <w:rPr>
          <w:rFonts w:cstheme="minorHAnsi"/>
          <w:sz w:val="24"/>
          <w:szCs w:val="24"/>
        </w:rPr>
        <w:t>-based survey (SOTS)</w:t>
      </w:r>
      <w:r w:rsidRPr="00B27B04">
        <w:rPr>
          <w:rFonts w:cstheme="minorHAnsi"/>
          <w:sz w:val="24"/>
          <w:szCs w:val="24"/>
        </w:rPr>
        <w:t xml:space="preserve"> and</w:t>
      </w:r>
      <w:r w:rsidR="006B2EE7" w:rsidRPr="00B27B04">
        <w:rPr>
          <w:rFonts w:cstheme="minorHAnsi"/>
          <w:sz w:val="24"/>
          <w:szCs w:val="24"/>
        </w:rPr>
        <w:t xml:space="preserve"> telephone interview</w:t>
      </w:r>
      <w:r w:rsidRPr="00B27B04">
        <w:rPr>
          <w:rFonts w:cstheme="minorHAnsi"/>
          <w:sz w:val="24"/>
          <w:szCs w:val="24"/>
        </w:rPr>
        <w:t xml:space="preserve">. All </w:t>
      </w:r>
      <w:r w:rsidR="00107D5A" w:rsidRPr="00B27B04">
        <w:rPr>
          <w:rFonts w:cstheme="minorHAnsi"/>
          <w:sz w:val="24"/>
          <w:szCs w:val="24"/>
        </w:rPr>
        <w:t>50</w:t>
      </w:r>
      <w:r w:rsidRPr="00B27B04">
        <w:rPr>
          <w:rFonts w:cstheme="minorHAnsi"/>
          <w:sz w:val="24"/>
          <w:szCs w:val="24"/>
        </w:rPr>
        <w:t xml:space="preserve"> state health department</w:t>
      </w:r>
      <w:r w:rsidR="00BE1B8E">
        <w:rPr>
          <w:rFonts w:cstheme="minorHAnsi"/>
          <w:sz w:val="24"/>
          <w:szCs w:val="24"/>
        </w:rPr>
        <w:t>’s</w:t>
      </w:r>
      <w:r w:rsidRPr="00B27B04">
        <w:rPr>
          <w:rFonts w:cstheme="minorHAnsi"/>
          <w:sz w:val="24"/>
          <w:szCs w:val="24"/>
        </w:rPr>
        <w:t xml:space="preserve"> VIPP management and staf</w:t>
      </w:r>
      <w:r w:rsidR="00BE1B8E">
        <w:rPr>
          <w:rFonts w:cstheme="minorHAnsi"/>
          <w:sz w:val="24"/>
          <w:szCs w:val="24"/>
        </w:rPr>
        <w:t>f will complete the web surveys</w:t>
      </w:r>
      <w:r w:rsidR="00107D5A" w:rsidRPr="00B27B04">
        <w:rPr>
          <w:rFonts w:cstheme="minorHAnsi"/>
          <w:sz w:val="24"/>
          <w:szCs w:val="24"/>
        </w:rPr>
        <w:t xml:space="preserve">. The 28 Core-funded states will </w:t>
      </w:r>
      <w:r w:rsidRPr="00B27B04">
        <w:rPr>
          <w:rFonts w:cstheme="minorHAnsi"/>
          <w:sz w:val="24"/>
          <w:szCs w:val="24"/>
        </w:rPr>
        <w:t xml:space="preserve">participate in </w:t>
      </w:r>
      <w:r w:rsidR="006B2EE7" w:rsidRPr="00B27B04">
        <w:rPr>
          <w:rFonts w:cstheme="minorHAnsi"/>
          <w:sz w:val="24"/>
          <w:szCs w:val="24"/>
        </w:rPr>
        <w:t>tele</w:t>
      </w:r>
      <w:r w:rsidRPr="00B27B04">
        <w:rPr>
          <w:rFonts w:cstheme="minorHAnsi"/>
          <w:sz w:val="24"/>
          <w:szCs w:val="24"/>
        </w:rPr>
        <w:t>phone interviews with the Safe States Alliance and CDC</w:t>
      </w:r>
      <w:r w:rsidR="00107D5A" w:rsidRPr="00B27B04">
        <w:rPr>
          <w:rFonts w:cstheme="minorHAnsi"/>
          <w:sz w:val="24"/>
          <w:szCs w:val="24"/>
        </w:rPr>
        <w:t xml:space="preserve">. </w:t>
      </w:r>
      <w:r w:rsidRPr="00B27B04">
        <w:rPr>
          <w:rFonts w:cstheme="minorHAnsi"/>
          <w:sz w:val="24"/>
          <w:szCs w:val="24"/>
        </w:rPr>
        <w:t>It is anticipated that</w:t>
      </w:r>
      <w:r w:rsidR="00107D5A" w:rsidRPr="00B27B04">
        <w:rPr>
          <w:rFonts w:cstheme="minorHAnsi"/>
          <w:sz w:val="24"/>
          <w:szCs w:val="24"/>
        </w:rPr>
        <w:t xml:space="preserve"> at least 96</w:t>
      </w:r>
      <w:r w:rsidR="006B2EE7" w:rsidRPr="00B27B04">
        <w:rPr>
          <w:rFonts w:cstheme="minorHAnsi"/>
          <w:sz w:val="24"/>
          <w:szCs w:val="24"/>
        </w:rPr>
        <w:t xml:space="preserve">% of the </w:t>
      </w:r>
      <w:r w:rsidR="00107D5A" w:rsidRPr="00B27B04">
        <w:rPr>
          <w:rFonts w:cstheme="minorHAnsi"/>
          <w:sz w:val="24"/>
          <w:szCs w:val="24"/>
        </w:rPr>
        <w:t>state health departments</w:t>
      </w:r>
      <w:r w:rsidRPr="00B27B04">
        <w:rPr>
          <w:rFonts w:cstheme="minorHAnsi"/>
          <w:sz w:val="24"/>
          <w:szCs w:val="24"/>
        </w:rPr>
        <w:t xml:space="preserve"> will participate in the</w:t>
      </w:r>
      <w:r w:rsidR="00107D5A" w:rsidRPr="00B27B04">
        <w:rPr>
          <w:rFonts w:cstheme="minorHAnsi"/>
          <w:sz w:val="24"/>
          <w:szCs w:val="24"/>
        </w:rPr>
        <w:t xml:space="preserve"> web-based survey</w:t>
      </w:r>
      <w:r w:rsidRPr="00B27B04">
        <w:rPr>
          <w:rFonts w:cstheme="minorHAnsi"/>
          <w:sz w:val="24"/>
          <w:szCs w:val="24"/>
        </w:rPr>
        <w:t xml:space="preserve"> (some unfunded states may not have a VIPP program due to budget and funding cuts).</w:t>
      </w:r>
      <w:r w:rsidR="00107D5A" w:rsidRPr="00B27B04">
        <w:rPr>
          <w:rFonts w:cstheme="minorHAnsi"/>
          <w:sz w:val="24"/>
          <w:szCs w:val="24"/>
        </w:rPr>
        <w:t xml:space="preserve"> </w:t>
      </w:r>
      <w:r w:rsidR="00191BA3" w:rsidRPr="00B27B04">
        <w:rPr>
          <w:rFonts w:cstheme="minorHAnsi"/>
          <w:sz w:val="24"/>
          <w:szCs w:val="24"/>
        </w:rPr>
        <w:t>All 50 state heal</w:t>
      </w:r>
      <w:r w:rsidR="006B2EE7" w:rsidRPr="00B27B04">
        <w:rPr>
          <w:rFonts w:cstheme="minorHAnsi"/>
          <w:sz w:val="24"/>
          <w:szCs w:val="24"/>
        </w:rPr>
        <w:t xml:space="preserve">th department VIPP programs are </w:t>
      </w:r>
      <w:r w:rsidR="00191BA3" w:rsidRPr="00B27B04">
        <w:rPr>
          <w:rFonts w:cstheme="minorHAnsi"/>
          <w:sz w:val="24"/>
          <w:szCs w:val="24"/>
        </w:rPr>
        <w:t>included in the evaluation to account for state</w:t>
      </w:r>
      <w:r w:rsidR="006B2EE7" w:rsidRPr="00B27B04">
        <w:rPr>
          <w:rFonts w:cstheme="minorHAnsi"/>
          <w:sz w:val="24"/>
          <w:szCs w:val="24"/>
        </w:rPr>
        <w:t>-level context of the</w:t>
      </w:r>
      <w:r w:rsidR="00191BA3" w:rsidRPr="00B27B04">
        <w:rPr>
          <w:rFonts w:cstheme="minorHAnsi"/>
          <w:sz w:val="24"/>
          <w:szCs w:val="24"/>
        </w:rPr>
        <w:t xml:space="preserve"> program</w:t>
      </w:r>
      <w:r w:rsidR="006B2EE7" w:rsidRPr="00B27B04">
        <w:rPr>
          <w:rFonts w:cstheme="minorHAnsi"/>
          <w:sz w:val="24"/>
          <w:szCs w:val="24"/>
        </w:rPr>
        <w:t>s</w:t>
      </w:r>
      <w:r w:rsidR="00191BA3" w:rsidRPr="00B27B04">
        <w:rPr>
          <w:rFonts w:cstheme="minorHAnsi"/>
          <w:sz w:val="24"/>
          <w:szCs w:val="24"/>
        </w:rPr>
        <w:t>.</w:t>
      </w:r>
      <w:r w:rsidR="006B2EE7" w:rsidRPr="00B27B04">
        <w:rPr>
          <w:rFonts w:cstheme="minorHAnsi"/>
          <w:sz w:val="24"/>
          <w:szCs w:val="24"/>
        </w:rPr>
        <w:t xml:space="preserve"> The Safe States Alliance State of the States survey (SOTS) has been deployed biennially since 2005 with response rates of 96% in 2005, 100% in 2007, and 98% in 2009.</w:t>
      </w:r>
      <w:r w:rsidR="00107D5A" w:rsidRPr="00B27B04">
        <w:rPr>
          <w:rFonts w:cstheme="minorHAnsi"/>
          <w:sz w:val="24"/>
          <w:szCs w:val="24"/>
        </w:rPr>
        <w:t xml:space="preserve"> It is anticipated that at least 93% of the Core-funded states will participate in the telephone interview.  </w:t>
      </w:r>
      <w:r w:rsidR="00191BA3" w:rsidRPr="00B27B04">
        <w:rPr>
          <w:rFonts w:cstheme="minorHAnsi"/>
          <w:sz w:val="24"/>
          <w:szCs w:val="24"/>
        </w:rPr>
        <w:t xml:space="preserve"> </w:t>
      </w:r>
    </w:p>
    <w:p w:rsidR="009B07A7" w:rsidRPr="00B27B04" w:rsidRDefault="009B07A7" w:rsidP="00A129F4">
      <w:pPr>
        <w:tabs>
          <w:tab w:val="left" w:pos="0"/>
        </w:tabs>
        <w:rPr>
          <w:rFonts w:cstheme="minorHAnsi"/>
          <w:b/>
          <w:bCs/>
          <w:sz w:val="24"/>
          <w:szCs w:val="24"/>
        </w:rPr>
      </w:pPr>
    </w:p>
    <w:p w:rsidR="005B3DEE" w:rsidRPr="00B27B04" w:rsidRDefault="005B3DEE" w:rsidP="00CC0B7C">
      <w:pPr>
        <w:tabs>
          <w:tab w:val="left" w:pos="0"/>
        </w:tabs>
        <w:rPr>
          <w:rFonts w:cstheme="minorHAnsi"/>
          <w:b/>
          <w:bCs/>
          <w:sz w:val="24"/>
          <w:szCs w:val="24"/>
        </w:rPr>
      </w:pPr>
      <w:r w:rsidRPr="00B27B04">
        <w:rPr>
          <w:rFonts w:cstheme="minorHAnsi"/>
          <w:b/>
          <w:bCs/>
          <w:sz w:val="24"/>
          <w:szCs w:val="24"/>
        </w:rPr>
        <w:t>B.2. Procedures for the Collection of Information</w:t>
      </w:r>
    </w:p>
    <w:p w:rsidR="00107D5A" w:rsidRPr="00B27B04" w:rsidRDefault="00107D5A" w:rsidP="00107D5A">
      <w:pPr>
        <w:rPr>
          <w:rFonts w:cstheme="minorHAnsi"/>
          <w:sz w:val="24"/>
          <w:szCs w:val="24"/>
        </w:rPr>
      </w:pPr>
      <w:r w:rsidRPr="00B27B04">
        <w:rPr>
          <w:rFonts w:cstheme="minorHAnsi"/>
          <w:sz w:val="24"/>
          <w:szCs w:val="24"/>
        </w:rPr>
        <w:t>Data collection will use two techniques: annual, web-based surveys (</w:t>
      </w:r>
      <w:r w:rsidRPr="00B27B04">
        <w:rPr>
          <w:rFonts w:cstheme="minorHAnsi"/>
          <w:b/>
          <w:sz w:val="24"/>
          <w:szCs w:val="24"/>
        </w:rPr>
        <w:t>Attachments C and E</w:t>
      </w:r>
      <w:r w:rsidRPr="00B27B04">
        <w:rPr>
          <w:rFonts w:cstheme="minorHAnsi"/>
          <w:sz w:val="24"/>
          <w:szCs w:val="24"/>
        </w:rPr>
        <w:t>), and follow-up telephone interviews (</w:t>
      </w:r>
      <w:r w:rsidRPr="00B27B04">
        <w:rPr>
          <w:rFonts w:cstheme="minorHAnsi"/>
          <w:b/>
          <w:sz w:val="24"/>
          <w:szCs w:val="24"/>
        </w:rPr>
        <w:t>Attachment D</w:t>
      </w:r>
      <w:r w:rsidRPr="00B27B04">
        <w:rPr>
          <w:rFonts w:cstheme="minorHAnsi"/>
          <w:sz w:val="24"/>
          <w:szCs w:val="24"/>
        </w:rPr>
        <w:t xml:space="preserve">). The primary respondents will be the SHD Injury Program directors and associated staff. Data will be collected by the CDC and the Safe States Alliance (cooperative agreement CDC RFA CE11-1106 award date: September 30, 2011). Data will be kept through the end of the Core VIPP funding period (July 31, 2016) plus two additional years for analysis purposes. Thus, all data will be discarded in July, 2019. Data will be initially housed with the Safe States Alliance and shared with the CDC; however, at the end of the cooperative agreement all data will be transferred to CDC by September 30, 2016. </w:t>
      </w:r>
    </w:p>
    <w:p w:rsidR="005B3DEE" w:rsidRPr="00B27B04" w:rsidRDefault="005B3DEE" w:rsidP="00CC0B7C">
      <w:pPr>
        <w:tabs>
          <w:tab w:val="left" w:pos="0"/>
        </w:tabs>
        <w:rPr>
          <w:rFonts w:cstheme="minorHAnsi"/>
          <w:b/>
          <w:bCs/>
          <w:sz w:val="24"/>
          <w:szCs w:val="24"/>
        </w:rPr>
      </w:pPr>
    </w:p>
    <w:p w:rsidR="00107D5A" w:rsidRPr="00B27B04" w:rsidRDefault="00107D5A" w:rsidP="00107D5A">
      <w:pPr>
        <w:rPr>
          <w:rFonts w:cstheme="minorHAnsi"/>
          <w:sz w:val="24"/>
          <w:szCs w:val="24"/>
        </w:rPr>
      </w:pPr>
      <w:r w:rsidRPr="00B27B04">
        <w:rPr>
          <w:rFonts w:cstheme="minorHAnsi"/>
          <w:sz w:val="24"/>
          <w:szCs w:val="24"/>
        </w:rPr>
        <w:t xml:space="preserve">The evaluation will use two methods for data collection. The first method is an existing web-based questionnaire, the Safe States Alliance State of the States survey (SOTS) and its associated modules. This non-federally funded survey has been deployed biennially since 2005. The SOTS is normally a web-based survey via Survey Monkey, but Safe State Alliance has made hard copy submission an option, and will continue under this ICR.   </w:t>
      </w:r>
    </w:p>
    <w:p w:rsidR="00107D5A" w:rsidRPr="00B27B04" w:rsidRDefault="00107D5A" w:rsidP="00107D5A">
      <w:pPr>
        <w:rPr>
          <w:rFonts w:cstheme="minorHAnsi"/>
          <w:sz w:val="24"/>
          <w:szCs w:val="24"/>
        </w:rPr>
      </w:pPr>
    </w:p>
    <w:p w:rsidR="00107D5A" w:rsidRPr="00B27B04" w:rsidRDefault="00107D5A" w:rsidP="00107D5A">
      <w:pPr>
        <w:rPr>
          <w:rFonts w:cstheme="minorHAnsi"/>
          <w:sz w:val="24"/>
          <w:szCs w:val="24"/>
        </w:rPr>
      </w:pPr>
      <w:r w:rsidRPr="00B27B04">
        <w:rPr>
          <w:rFonts w:cstheme="minorHAnsi"/>
          <w:sz w:val="24"/>
          <w:szCs w:val="24"/>
        </w:rPr>
        <w:t>The second method is a follow-up telephone interview. The SOTS produces significant information on goal obtainment, but does not provide the nuanced contextual information that is vital for understanding program results</w:t>
      </w:r>
      <w:r w:rsidRPr="00B27B04">
        <w:rPr>
          <w:rStyle w:val="FootnoteReference"/>
          <w:rFonts w:cstheme="minorHAnsi"/>
          <w:sz w:val="24"/>
          <w:szCs w:val="24"/>
        </w:rPr>
        <w:footnoteReference w:id="1"/>
      </w:r>
      <w:r w:rsidRPr="00B27B04">
        <w:rPr>
          <w:rFonts w:cstheme="minorHAnsi"/>
          <w:sz w:val="24"/>
          <w:szCs w:val="24"/>
        </w:rPr>
        <w:t xml:space="preserve">. To gather this critical context information, 90 minute phone interviews will be conducted with the 28 Core-funded state injury program directors and associated staff. Topics will include follow-up questions to responses on the SOTS and open-ended questions about program operations, barriers, facilitators and opportunities. </w:t>
      </w:r>
      <w:r w:rsidRPr="00B27B04">
        <w:rPr>
          <w:rFonts w:cstheme="minorHAnsi"/>
          <w:sz w:val="24"/>
          <w:szCs w:val="24"/>
        </w:rPr>
        <w:lastRenderedPageBreak/>
        <w:t xml:space="preserve">Safe States Alliance will </w:t>
      </w:r>
      <w:r w:rsidR="00163976" w:rsidRPr="00B27B04">
        <w:rPr>
          <w:rFonts w:cstheme="minorHAnsi"/>
          <w:sz w:val="24"/>
          <w:szCs w:val="24"/>
        </w:rPr>
        <w:t xml:space="preserve">provide </w:t>
      </w:r>
      <w:r w:rsidRPr="00B27B04">
        <w:rPr>
          <w:rFonts w:cstheme="minorHAnsi"/>
          <w:sz w:val="24"/>
          <w:szCs w:val="24"/>
        </w:rPr>
        <w:t>train</w:t>
      </w:r>
      <w:r w:rsidR="00163976" w:rsidRPr="00B27B04">
        <w:rPr>
          <w:rFonts w:cstheme="minorHAnsi"/>
          <w:sz w:val="24"/>
          <w:szCs w:val="24"/>
        </w:rPr>
        <w:t>ing for</w:t>
      </w:r>
      <w:r w:rsidRPr="00B27B04">
        <w:rPr>
          <w:rFonts w:cstheme="minorHAnsi"/>
          <w:sz w:val="24"/>
          <w:szCs w:val="24"/>
        </w:rPr>
        <w:t xml:space="preserve"> the identified staff in </w:t>
      </w:r>
      <w:r w:rsidR="00163976" w:rsidRPr="00B27B04">
        <w:rPr>
          <w:rFonts w:cstheme="minorHAnsi"/>
          <w:sz w:val="24"/>
          <w:szCs w:val="24"/>
        </w:rPr>
        <w:t xml:space="preserve">conducting the telephone interviews and </w:t>
      </w:r>
      <w:r w:rsidRPr="00B27B04">
        <w:rPr>
          <w:rFonts w:cstheme="minorHAnsi"/>
          <w:sz w:val="24"/>
          <w:szCs w:val="24"/>
        </w:rPr>
        <w:t>the interview protocol.</w:t>
      </w:r>
    </w:p>
    <w:p w:rsidR="00107D5A" w:rsidRPr="00B27B04" w:rsidRDefault="00107D5A" w:rsidP="00CC0B7C">
      <w:pPr>
        <w:tabs>
          <w:tab w:val="left" w:pos="0"/>
        </w:tabs>
        <w:rPr>
          <w:rFonts w:cstheme="minorHAnsi"/>
          <w:b/>
          <w:bCs/>
          <w:sz w:val="24"/>
          <w:szCs w:val="24"/>
        </w:rPr>
      </w:pPr>
    </w:p>
    <w:p w:rsidR="005B3DEE" w:rsidRPr="00B27B04" w:rsidRDefault="005B3DEE" w:rsidP="00CC0B7C">
      <w:pPr>
        <w:tabs>
          <w:tab w:val="left" w:pos="0"/>
        </w:tabs>
        <w:rPr>
          <w:rFonts w:cstheme="minorHAnsi"/>
          <w:b/>
          <w:bCs/>
          <w:sz w:val="24"/>
          <w:szCs w:val="24"/>
        </w:rPr>
      </w:pPr>
      <w:r w:rsidRPr="00B27B04">
        <w:rPr>
          <w:rFonts w:cstheme="minorHAnsi"/>
          <w:b/>
          <w:bCs/>
          <w:sz w:val="24"/>
          <w:szCs w:val="24"/>
        </w:rPr>
        <w:t>B.3. Methods to Maximize Response Rates and Deal with Nonresponse</w:t>
      </w:r>
    </w:p>
    <w:p w:rsidR="005B3DEE" w:rsidRPr="00B27B04" w:rsidRDefault="00764C8E" w:rsidP="00CC0B7C">
      <w:pPr>
        <w:tabs>
          <w:tab w:val="left" w:pos="0"/>
        </w:tabs>
        <w:rPr>
          <w:rFonts w:cstheme="minorHAnsi"/>
          <w:bCs/>
          <w:sz w:val="24"/>
          <w:szCs w:val="24"/>
        </w:rPr>
      </w:pPr>
      <w:r w:rsidRPr="00B27B04">
        <w:rPr>
          <w:rFonts w:cstheme="minorHAnsi"/>
          <w:bCs/>
          <w:sz w:val="24"/>
          <w:szCs w:val="24"/>
        </w:rPr>
        <w:t xml:space="preserve">Safe States Alliance will send, via email, the invitation to complete the web survey to </w:t>
      </w:r>
      <w:r w:rsidR="00163976" w:rsidRPr="00B27B04">
        <w:rPr>
          <w:rFonts w:cstheme="minorHAnsi"/>
          <w:bCs/>
          <w:sz w:val="24"/>
          <w:szCs w:val="24"/>
        </w:rPr>
        <w:t>the state health departments</w:t>
      </w:r>
      <w:r w:rsidRPr="00B27B04">
        <w:rPr>
          <w:rFonts w:cstheme="minorHAnsi"/>
          <w:bCs/>
          <w:sz w:val="24"/>
          <w:szCs w:val="24"/>
        </w:rPr>
        <w:t>.</w:t>
      </w:r>
      <w:r w:rsidR="00163976" w:rsidRPr="00B27B04">
        <w:rPr>
          <w:rFonts w:cstheme="minorHAnsi"/>
          <w:bCs/>
          <w:sz w:val="24"/>
          <w:szCs w:val="24"/>
        </w:rPr>
        <w:t xml:space="preserve"> Safe States Alliance will send a follow-up email to respondents encouraging participation in the survey two weeks after the invitation is sent. Safe States Alliance will also use follow-up telephone calls to encourage participation for respondents who do not submit the web survey. CDC staff will also encourage survey participation during their regular contact</w:t>
      </w:r>
      <w:r w:rsidR="007E44F4" w:rsidRPr="00B27B04">
        <w:rPr>
          <w:rFonts w:cstheme="minorHAnsi"/>
          <w:bCs/>
          <w:sz w:val="24"/>
          <w:szCs w:val="24"/>
        </w:rPr>
        <w:t xml:space="preserve"> with project areas</w:t>
      </w:r>
      <w:r w:rsidR="00163976" w:rsidRPr="00B27B04">
        <w:rPr>
          <w:rFonts w:cstheme="minorHAnsi"/>
          <w:bCs/>
          <w:sz w:val="24"/>
          <w:szCs w:val="24"/>
        </w:rPr>
        <w:t xml:space="preserve">. </w:t>
      </w:r>
    </w:p>
    <w:p w:rsidR="004440AE" w:rsidRPr="00B27B04" w:rsidRDefault="004440AE" w:rsidP="00CC0B7C">
      <w:pPr>
        <w:tabs>
          <w:tab w:val="left" w:pos="0"/>
        </w:tabs>
        <w:rPr>
          <w:rFonts w:cstheme="minorHAnsi"/>
          <w:bCs/>
          <w:sz w:val="24"/>
          <w:szCs w:val="24"/>
        </w:rPr>
      </w:pPr>
    </w:p>
    <w:p w:rsidR="004440AE" w:rsidRPr="00B27B04" w:rsidRDefault="004440AE" w:rsidP="00CC0B7C">
      <w:pPr>
        <w:tabs>
          <w:tab w:val="left" w:pos="0"/>
        </w:tabs>
        <w:rPr>
          <w:rFonts w:cstheme="minorHAnsi"/>
          <w:bCs/>
          <w:sz w:val="24"/>
          <w:szCs w:val="24"/>
        </w:rPr>
      </w:pPr>
      <w:r w:rsidRPr="00B27B04">
        <w:rPr>
          <w:rFonts w:cstheme="minorHAnsi"/>
          <w:bCs/>
          <w:sz w:val="24"/>
          <w:szCs w:val="24"/>
        </w:rPr>
        <w:t>Safe States Alliance will send, via email, the invitation to participate in the telephone interviews to the Core funded states. The interviews will be scheduled with the states using a web-based scheduling assistant (e.g., Doodle). Safe States Alliance will send a confirmation email and subsequent reminder email to the Core funded states. Safe States will also provide the interview schedule to CDC and CDC will encourage interview participation during their regular contact with project areas.</w:t>
      </w:r>
    </w:p>
    <w:p w:rsidR="007E44F4" w:rsidRPr="00B27B04" w:rsidRDefault="007E44F4" w:rsidP="00CC0B7C">
      <w:pPr>
        <w:tabs>
          <w:tab w:val="left" w:pos="0"/>
        </w:tabs>
        <w:rPr>
          <w:rFonts w:cstheme="minorHAnsi"/>
          <w:bCs/>
          <w:sz w:val="24"/>
          <w:szCs w:val="24"/>
        </w:rPr>
      </w:pPr>
    </w:p>
    <w:p w:rsidR="005B3DEE" w:rsidRPr="00B27B04" w:rsidRDefault="005B3DEE" w:rsidP="00CC0B7C">
      <w:pPr>
        <w:tabs>
          <w:tab w:val="left" w:pos="0"/>
        </w:tabs>
        <w:rPr>
          <w:rFonts w:cstheme="minorHAnsi"/>
          <w:b/>
          <w:bCs/>
          <w:sz w:val="24"/>
          <w:szCs w:val="24"/>
        </w:rPr>
      </w:pPr>
      <w:r w:rsidRPr="00B27B04">
        <w:rPr>
          <w:rFonts w:cstheme="minorHAnsi"/>
          <w:b/>
          <w:bCs/>
          <w:sz w:val="24"/>
          <w:szCs w:val="24"/>
        </w:rPr>
        <w:t xml:space="preserve">B.4. Tests of Procedures or Methods to be </w:t>
      </w:r>
      <w:proofErr w:type="gramStart"/>
      <w:r w:rsidRPr="00B27B04">
        <w:rPr>
          <w:rFonts w:cstheme="minorHAnsi"/>
          <w:b/>
          <w:bCs/>
          <w:sz w:val="24"/>
          <w:szCs w:val="24"/>
        </w:rPr>
        <w:t>Undertaken</w:t>
      </w:r>
      <w:proofErr w:type="gramEnd"/>
    </w:p>
    <w:p w:rsidR="005B3DEE" w:rsidRPr="00B27B04" w:rsidRDefault="00876F56" w:rsidP="00CC0B7C">
      <w:pPr>
        <w:tabs>
          <w:tab w:val="left" w:pos="0"/>
        </w:tabs>
        <w:rPr>
          <w:rFonts w:cstheme="minorHAnsi"/>
          <w:bCs/>
          <w:sz w:val="24"/>
          <w:szCs w:val="24"/>
        </w:rPr>
      </w:pPr>
      <w:r w:rsidRPr="00B27B04">
        <w:rPr>
          <w:rFonts w:cstheme="minorHAnsi"/>
          <w:bCs/>
          <w:sz w:val="24"/>
          <w:szCs w:val="24"/>
        </w:rPr>
        <w:t>The</w:t>
      </w:r>
      <w:r w:rsidR="004440AE" w:rsidRPr="00B27B04">
        <w:rPr>
          <w:rFonts w:cstheme="minorHAnsi"/>
          <w:bCs/>
          <w:sz w:val="24"/>
          <w:szCs w:val="24"/>
        </w:rPr>
        <w:t xml:space="preserve"> SOTS is an existing </w:t>
      </w:r>
      <w:r w:rsidRPr="00B27B04">
        <w:rPr>
          <w:rFonts w:cstheme="minorHAnsi"/>
          <w:bCs/>
          <w:sz w:val="24"/>
          <w:szCs w:val="24"/>
        </w:rPr>
        <w:t>web</w:t>
      </w:r>
      <w:r w:rsidR="004440AE" w:rsidRPr="00B27B04">
        <w:rPr>
          <w:rFonts w:cstheme="minorHAnsi"/>
          <w:bCs/>
          <w:sz w:val="24"/>
          <w:szCs w:val="24"/>
        </w:rPr>
        <w:t>-based</w:t>
      </w:r>
      <w:r w:rsidRPr="00B27B04">
        <w:rPr>
          <w:rFonts w:cstheme="minorHAnsi"/>
          <w:bCs/>
          <w:sz w:val="24"/>
          <w:szCs w:val="24"/>
        </w:rPr>
        <w:t xml:space="preserve"> survey </w:t>
      </w:r>
      <w:r w:rsidR="004440AE" w:rsidRPr="00B27B04">
        <w:rPr>
          <w:rFonts w:cstheme="minorHAnsi"/>
          <w:bCs/>
          <w:sz w:val="24"/>
          <w:szCs w:val="24"/>
        </w:rPr>
        <w:t xml:space="preserve">that </w:t>
      </w:r>
      <w:r w:rsidR="007E44F4" w:rsidRPr="00B27B04">
        <w:rPr>
          <w:rFonts w:cstheme="minorHAnsi"/>
          <w:bCs/>
          <w:sz w:val="24"/>
          <w:szCs w:val="24"/>
        </w:rPr>
        <w:t xml:space="preserve">has </w:t>
      </w:r>
      <w:r w:rsidRPr="00B27B04">
        <w:rPr>
          <w:rFonts w:cstheme="minorHAnsi"/>
          <w:bCs/>
          <w:sz w:val="24"/>
          <w:szCs w:val="24"/>
        </w:rPr>
        <w:t>been pilot tested by Safe States Alliance</w:t>
      </w:r>
      <w:r w:rsidR="00FF7CED">
        <w:rPr>
          <w:rFonts w:cstheme="minorHAnsi"/>
          <w:bCs/>
          <w:sz w:val="24"/>
          <w:szCs w:val="24"/>
        </w:rPr>
        <w:t xml:space="preserve"> (The STIPDA 2007 Report State of the States Report. </w:t>
      </w:r>
      <w:proofErr w:type="gramStart"/>
      <w:r w:rsidR="00FF7CED">
        <w:rPr>
          <w:rFonts w:cstheme="minorHAnsi"/>
          <w:bCs/>
          <w:sz w:val="24"/>
          <w:szCs w:val="24"/>
        </w:rPr>
        <w:t>Atlanta (GA): State and Territorial Injury Prevention Directors Association; 2008)</w:t>
      </w:r>
      <w:r w:rsidRPr="00B27B04">
        <w:rPr>
          <w:rFonts w:cstheme="minorHAnsi"/>
          <w:bCs/>
          <w:sz w:val="24"/>
          <w:szCs w:val="24"/>
        </w:rPr>
        <w:t>.</w:t>
      </w:r>
      <w:proofErr w:type="gramEnd"/>
      <w:r w:rsidRPr="00B27B04">
        <w:rPr>
          <w:rFonts w:cstheme="minorHAnsi"/>
          <w:bCs/>
          <w:sz w:val="24"/>
          <w:szCs w:val="24"/>
        </w:rPr>
        <w:t xml:space="preserve">  </w:t>
      </w:r>
    </w:p>
    <w:p w:rsidR="00876F56" w:rsidRPr="00B27B04" w:rsidRDefault="00876F56" w:rsidP="00CC0B7C">
      <w:pPr>
        <w:tabs>
          <w:tab w:val="left" w:pos="0"/>
        </w:tabs>
        <w:rPr>
          <w:rFonts w:cstheme="minorHAnsi"/>
          <w:bCs/>
          <w:sz w:val="24"/>
          <w:szCs w:val="24"/>
        </w:rPr>
      </w:pPr>
    </w:p>
    <w:p w:rsidR="005B3DEE" w:rsidRPr="00B27B04" w:rsidRDefault="005B3DEE" w:rsidP="005B3DEE">
      <w:pPr>
        <w:autoSpaceDE w:val="0"/>
        <w:autoSpaceDN w:val="0"/>
        <w:adjustRightInd w:val="0"/>
        <w:spacing w:line="240" w:lineRule="auto"/>
        <w:rPr>
          <w:rFonts w:cstheme="minorHAnsi"/>
          <w:b/>
          <w:bCs/>
          <w:sz w:val="24"/>
          <w:szCs w:val="24"/>
        </w:rPr>
      </w:pPr>
      <w:r w:rsidRPr="00B27B04">
        <w:rPr>
          <w:rFonts w:cstheme="minorHAnsi"/>
          <w:b/>
          <w:bCs/>
          <w:sz w:val="24"/>
          <w:szCs w:val="24"/>
        </w:rPr>
        <w:t>B.5. Individuals Consulted on Statistical Aspects and Individuals Collecting and/or Analyzing Data</w:t>
      </w:r>
    </w:p>
    <w:p w:rsidR="00876F56" w:rsidRPr="00B27B04" w:rsidRDefault="00876F56" w:rsidP="005B3DEE">
      <w:pPr>
        <w:autoSpaceDE w:val="0"/>
        <w:autoSpaceDN w:val="0"/>
        <w:adjustRightInd w:val="0"/>
        <w:spacing w:line="240" w:lineRule="auto"/>
        <w:rPr>
          <w:rFonts w:cstheme="minorHAnsi"/>
          <w:sz w:val="24"/>
          <w:szCs w:val="24"/>
        </w:rPr>
      </w:pPr>
      <w:r w:rsidRPr="00B27B04">
        <w:rPr>
          <w:rFonts w:cstheme="minorHAnsi"/>
          <w:bCs/>
          <w:i/>
          <w:sz w:val="24"/>
          <w:szCs w:val="24"/>
        </w:rPr>
        <w:t>Data collection design</w:t>
      </w:r>
    </w:p>
    <w:p w:rsidR="00B27B04" w:rsidRDefault="00876F56" w:rsidP="004440AE">
      <w:pPr>
        <w:pStyle w:val="ListParagraph"/>
        <w:numPr>
          <w:ilvl w:val="0"/>
          <w:numId w:val="11"/>
        </w:numPr>
        <w:autoSpaceDE w:val="0"/>
        <w:autoSpaceDN w:val="0"/>
        <w:adjustRightInd w:val="0"/>
        <w:spacing w:line="240" w:lineRule="auto"/>
        <w:rPr>
          <w:rFonts w:cstheme="minorHAnsi"/>
          <w:sz w:val="24"/>
          <w:szCs w:val="24"/>
        </w:rPr>
      </w:pPr>
      <w:r w:rsidRPr="00B27B04">
        <w:rPr>
          <w:rFonts w:cstheme="minorHAnsi"/>
          <w:sz w:val="24"/>
          <w:szCs w:val="24"/>
        </w:rPr>
        <w:t>CDC</w:t>
      </w:r>
      <w:r w:rsidR="00B27B04" w:rsidRPr="00B27B04">
        <w:rPr>
          <w:rFonts w:cstheme="minorHAnsi"/>
          <w:sz w:val="24"/>
          <w:szCs w:val="24"/>
        </w:rPr>
        <w:t>/NCIPC/DIR</w:t>
      </w:r>
      <w:r w:rsidRPr="00B27B04">
        <w:rPr>
          <w:rFonts w:cstheme="minorHAnsi"/>
          <w:sz w:val="24"/>
          <w:szCs w:val="24"/>
        </w:rPr>
        <w:t xml:space="preserve">: </w:t>
      </w:r>
    </w:p>
    <w:p w:rsidR="00B27B04" w:rsidRPr="00B27B04" w:rsidRDefault="00B27B04" w:rsidP="00B27B04">
      <w:pPr>
        <w:numPr>
          <w:ilvl w:val="1"/>
          <w:numId w:val="11"/>
        </w:numPr>
        <w:rPr>
          <w:rFonts w:cstheme="minorHAnsi"/>
          <w:sz w:val="24"/>
          <w:szCs w:val="24"/>
        </w:rPr>
      </w:pPr>
      <w:r w:rsidRPr="00B27B04">
        <w:rPr>
          <w:rFonts w:cstheme="minorHAnsi"/>
          <w:sz w:val="24"/>
          <w:szCs w:val="24"/>
        </w:rPr>
        <w:t>Howard Kress, behavioral scientist (</w:t>
      </w:r>
      <w:hyperlink r:id="rId11" w:history="1">
        <w:r w:rsidRPr="00B27B04">
          <w:rPr>
            <w:rStyle w:val="Hyperlink"/>
            <w:rFonts w:cstheme="minorHAnsi"/>
            <w:sz w:val="24"/>
            <w:szCs w:val="24"/>
          </w:rPr>
          <w:t>hak5@cdc.gov</w:t>
        </w:r>
      </w:hyperlink>
      <w:r w:rsidRPr="00B27B04">
        <w:rPr>
          <w:rFonts w:cstheme="minorHAnsi"/>
          <w:sz w:val="24"/>
          <w:szCs w:val="24"/>
        </w:rPr>
        <w:t>), phone 770-488-1285</w:t>
      </w:r>
    </w:p>
    <w:p w:rsidR="00B27B04" w:rsidRPr="00B27B04" w:rsidRDefault="00B27B04" w:rsidP="00B27B04">
      <w:pPr>
        <w:numPr>
          <w:ilvl w:val="1"/>
          <w:numId w:val="11"/>
        </w:numPr>
        <w:rPr>
          <w:rFonts w:cstheme="minorHAnsi"/>
          <w:sz w:val="24"/>
          <w:szCs w:val="24"/>
        </w:rPr>
      </w:pPr>
      <w:r w:rsidRPr="00B27B04">
        <w:rPr>
          <w:rFonts w:cstheme="minorHAnsi"/>
          <w:sz w:val="24"/>
          <w:szCs w:val="24"/>
        </w:rPr>
        <w:t>Chris Jones, health scientist (</w:t>
      </w:r>
      <w:hyperlink r:id="rId12" w:history="1">
        <w:r w:rsidRPr="00B27B04">
          <w:rPr>
            <w:rStyle w:val="Hyperlink"/>
            <w:rFonts w:cstheme="minorHAnsi"/>
            <w:sz w:val="24"/>
            <w:szCs w:val="24"/>
          </w:rPr>
          <w:t>vey2@cdc.gov</w:t>
        </w:r>
      </w:hyperlink>
      <w:r w:rsidRPr="00B27B04">
        <w:rPr>
          <w:rFonts w:cstheme="minorHAnsi"/>
          <w:sz w:val="24"/>
          <w:szCs w:val="24"/>
        </w:rPr>
        <w:t>), phone 770-488-4993</w:t>
      </w:r>
    </w:p>
    <w:p w:rsidR="00B27B04" w:rsidRDefault="00B27B04" w:rsidP="00B27B04">
      <w:pPr>
        <w:pStyle w:val="ListParagraph"/>
        <w:numPr>
          <w:ilvl w:val="1"/>
          <w:numId w:val="11"/>
        </w:numPr>
        <w:autoSpaceDE w:val="0"/>
        <w:autoSpaceDN w:val="0"/>
        <w:adjustRightInd w:val="0"/>
        <w:spacing w:line="240" w:lineRule="auto"/>
        <w:rPr>
          <w:rFonts w:cstheme="minorHAnsi"/>
          <w:sz w:val="24"/>
          <w:szCs w:val="24"/>
        </w:rPr>
      </w:pPr>
      <w:r w:rsidRPr="00B27B04">
        <w:rPr>
          <w:rFonts w:cstheme="minorHAnsi"/>
          <w:sz w:val="24"/>
          <w:szCs w:val="24"/>
        </w:rPr>
        <w:t>Rebecca Greco-Kone, public health advisor (</w:t>
      </w:r>
      <w:hyperlink r:id="rId13" w:history="1">
        <w:r w:rsidRPr="00B27B04">
          <w:rPr>
            <w:rStyle w:val="Hyperlink"/>
            <w:rFonts w:cstheme="minorHAnsi"/>
            <w:sz w:val="24"/>
            <w:szCs w:val="24"/>
          </w:rPr>
          <w:t>ftm1@cdc.gov</w:t>
        </w:r>
      </w:hyperlink>
      <w:r w:rsidRPr="00B27B04">
        <w:rPr>
          <w:rFonts w:cstheme="minorHAnsi"/>
          <w:sz w:val="24"/>
          <w:szCs w:val="24"/>
        </w:rPr>
        <w:t>), phone 770-488-4713</w:t>
      </w:r>
    </w:p>
    <w:p w:rsidR="00B27B04" w:rsidRDefault="00876F56" w:rsidP="004440AE">
      <w:pPr>
        <w:pStyle w:val="ListParagraph"/>
        <w:numPr>
          <w:ilvl w:val="0"/>
          <w:numId w:val="11"/>
        </w:numPr>
        <w:autoSpaceDE w:val="0"/>
        <w:autoSpaceDN w:val="0"/>
        <w:adjustRightInd w:val="0"/>
        <w:spacing w:line="240" w:lineRule="auto"/>
        <w:rPr>
          <w:rFonts w:cstheme="minorHAnsi"/>
          <w:sz w:val="24"/>
          <w:szCs w:val="24"/>
        </w:rPr>
      </w:pPr>
      <w:r w:rsidRPr="00B27B04">
        <w:rPr>
          <w:rFonts w:cstheme="minorHAnsi"/>
          <w:sz w:val="24"/>
          <w:szCs w:val="24"/>
        </w:rPr>
        <w:t xml:space="preserve">Safe States Alliance: </w:t>
      </w:r>
    </w:p>
    <w:p w:rsidR="00B27B04" w:rsidRDefault="004440AE" w:rsidP="00B27B04">
      <w:pPr>
        <w:pStyle w:val="ListParagraph"/>
        <w:numPr>
          <w:ilvl w:val="1"/>
          <w:numId w:val="11"/>
        </w:numPr>
        <w:autoSpaceDE w:val="0"/>
        <w:autoSpaceDN w:val="0"/>
        <w:adjustRightInd w:val="0"/>
        <w:spacing w:line="240" w:lineRule="auto"/>
        <w:rPr>
          <w:rFonts w:cstheme="minorHAnsi"/>
          <w:sz w:val="24"/>
          <w:szCs w:val="24"/>
        </w:rPr>
      </w:pPr>
      <w:r w:rsidRPr="00B27B04">
        <w:rPr>
          <w:rFonts w:cstheme="minorHAnsi"/>
          <w:sz w:val="24"/>
          <w:szCs w:val="24"/>
        </w:rPr>
        <w:t>Amber Will</w:t>
      </w:r>
      <w:r w:rsidR="00B27B04">
        <w:rPr>
          <w:rFonts w:cstheme="minorHAnsi"/>
          <w:sz w:val="24"/>
          <w:szCs w:val="24"/>
        </w:rPr>
        <w:t>iams, Executive Director, phone: 770-690-9000</w:t>
      </w:r>
      <w:r w:rsidRPr="00B27B04">
        <w:rPr>
          <w:rFonts w:cstheme="minorHAnsi"/>
          <w:sz w:val="24"/>
          <w:szCs w:val="24"/>
        </w:rPr>
        <w:t xml:space="preserve"> </w:t>
      </w:r>
    </w:p>
    <w:p w:rsidR="00B27B04" w:rsidRDefault="00B27B04" w:rsidP="00B27B04">
      <w:pPr>
        <w:pStyle w:val="ListParagraph"/>
        <w:numPr>
          <w:ilvl w:val="1"/>
          <w:numId w:val="11"/>
        </w:numPr>
        <w:autoSpaceDE w:val="0"/>
        <w:autoSpaceDN w:val="0"/>
        <w:adjustRightInd w:val="0"/>
        <w:spacing w:line="240" w:lineRule="auto"/>
        <w:rPr>
          <w:rFonts w:cstheme="minorHAnsi"/>
          <w:sz w:val="24"/>
          <w:szCs w:val="24"/>
        </w:rPr>
      </w:pPr>
      <w:r>
        <w:rPr>
          <w:rFonts w:cstheme="minorHAnsi"/>
          <w:sz w:val="24"/>
          <w:szCs w:val="24"/>
        </w:rPr>
        <w:t>Jamila Porter, Assistant Director, phone: 770-690-9000</w:t>
      </w:r>
    </w:p>
    <w:p w:rsidR="00B27B04" w:rsidRDefault="00B27B04" w:rsidP="00B27B04">
      <w:pPr>
        <w:pStyle w:val="ListParagraph"/>
        <w:numPr>
          <w:ilvl w:val="1"/>
          <w:numId w:val="11"/>
        </w:numPr>
        <w:autoSpaceDE w:val="0"/>
        <w:autoSpaceDN w:val="0"/>
        <w:adjustRightInd w:val="0"/>
        <w:spacing w:line="240" w:lineRule="auto"/>
        <w:rPr>
          <w:rFonts w:cstheme="minorHAnsi"/>
          <w:sz w:val="24"/>
          <w:szCs w:val="24"/>
        </w:rPr>
      </w:pPr>
      <w:proofErr w:type="spellStart"/>
      <w:r>
        <w:rPr>
          <w:rFonts w:cstheme="minorHAnsi"/>
          <w:sz w:val="24"/>
          <w:szCs w:val="24"/>
        </w:rPr>
        <w:t>Shenee</w:t>
      </w:r>
      <w:proofErr w:type="spellEnd"/>
      <w:r>
        <w:rPr>
          <w:rFonts w:cstheme="minorHAnsi"/>
          <w:sz w:val="24"/>
          <w:szCs w:val="24"/>
        </w:rPr>
        <w:t xml:space="preserve"> Reid</w:t>
      </w:r>
      <w:r w:rsidR="004440AE" w:rsidRPr="00B27B04">
        <w:rPr>
          <w:rFonts w:cstheme="minorHAnsi"/>
          <w:sz w:val="24"/>
          <w:szCs w:val="24"/>
        </w:rPr>
        <w:t xml:space="preserve"> </w:t>
      </w:r>
      <w:r>
        <w:rPr>
          <w:rFonts w:cstheme="minorHAnsi"/>
          <w:sz w:val="24"/>
          <w:szCs w:val="24"/>
        </w:rPr>
        <w:t>, Evaluation Specialist, phone: 770-690-9000</w:t>
      </w:r>
    </w:p>
    <w:p w:rsidR="004440AE" w:rsidRPr="00B27B04" w:rsidRDefault="004440AE" w:rsidP="00B27B04">
      <w:pPr>
        <w:pStyle w:val="ListParagraph"/>
        <w:numPr>
          <w:ilvl w:val="1"/>
          <w:numId w:val="11"/>
        </w:numPr>
        <w:autoSpaceDE w:val="0"/>
        <w:autoSpaceDN w:val="0"/>
        <w:adjustRightInd w:val="0"/>
        <w:spacing w:line="240" w:lineRule="auto"/>
        <w:rPr>
          <w:rFonts w:cstheme="minorHAnsi"/>
          <w:sz w:val="24"/>
          <w:szCs w:val="24"/>
        </w:rPr>
      </w:pPr>
      <w:r w:rsidRPr="00B27B04">
        <w:rPr>
          <w:rFonts w:cstheme="minorHAnsi"/>
          <w:sz w:val="24"/>
          <w:szCs w:val="24"/>
        </w:rPr>
        <w:t>Jessica Hill</w:t>
      </w:r>
      <w:r w:rsidR="00B27B04">
        <w:rPr>
          <w:rFonts w:cstheme="minorHAnsi"/>
          <w:sz w:val="24"/>
          <w:szCs w:val="24"/>
        </w:rPr>
        <w:t>, Project Director, phone: 770-690-9000</w:t>
      </w:r>
    </w:p>
    <w:p w:rsidR="00876F56" w:rsidRPr="00B27B04" w:rsidRDefault="00B27B04" w:rsidP="004440AE">
      <w:pPr>
        <w:pStyle w:val="ListParagraph"/>
        <w:numPr>
          <w:ilvl w:val="0"/>
          <w:numId w:val="11"/>
        </w:numPr>
        <w:autoSpaceDE w:val="0"/>
        <w:autoSpaceDN w:val="0"/>
        <w:adjustRightInd w:val="0"/>
        <w:spacing w:line="240" w:lineRule="auto"/>
        <w:rPr>
          <w:rFonts w:cstheme="minorHAnsi"/>
          <w:sz w:val="24"/>
          <w:szCs w:val="24"/>
        </w:rPr>
      </w:pPr>
      <w:r>
        <w:rPr>
          <w:rFonts w:cstheme="minorHAnsi"/>
          <w:sz w:val="24"/>
          <w:szCs w:val="24"/>
        </w:rPr>
        <w:t xml:space="preserve">Safe States Alliance </w:t>
      </w:r>
      <w:r w:rsidR="004440AE" w:rsidRPr="00B27B04">
        <w:rPr>
          <w:rFonts w:cstheme="minorHAnsi"/>
          <w:sz w:val="24"/>
          <w:szCs w:val="24"/>
        </w:rPr>
        <w:t xml:space="preserve">Evaluation </w:t>
      </w:r>
      <w:r w:rsidR="00876F56" w:rsidRPr="00B27B04">
        <w:rPr>
          <w:rFonts w:cstheme="minorHAnsi"/>
          <w:sz w:val="24"/>
          <w:szCs w:val="24"/>
        </w:rPr>
        <w:t>Expert Panel:</w:t>
      </w:r>
      <w:r w:rsidR="004440AE" w:rsidRPr="00B27B04">
        <w:rPr>
          <w:rFonts w:cstheme="minorHAnsi"/>
          <w:sz w:val="24"/>
          <w:szCs w:val="24"/>
        </w:rPr>
        <w:t xml:space="preserve"> Leslie </w:t>
      </w:r>
      <w:proofErr w:type="spellStart"/>
      <w:r w:rsidR="004440AE" w:rsidRPr="00B27B04">
        <w:rPr>
          <w:rFonts w:cstheme="minorHAnsi"/>
          <w:sz w:val="24"/>
          <w:szCs w:val="24"/>
        </w:rPr>
        <w:t>Fierro</w:t>
      </w:r>
      <w:proofErr w:type="spellEnd"/>
      <w:r w:rsidR="004440AE" w:rsidRPr="00B27B04">
        <w:rPr>
          <w:rFonts w:cstheme="minorHAnsi"/>
          <w:sz w:val="24"/>
          <w:szCs w:val="24"/>
        </w:rPr>
        <w:t xml:space="preserve">, MPH; Holly </w:t>
      </w:r>
      <w:proofErr w:type="spellStart"/>
      <w:r w:rsidR="004440AE" w:rsidRPr="00B27B04">
        <w:rPr>
          <w:rFonts w:cstheme="minorHAnsi"/>
          <w:sz w:val="24"/>
          <w:szCs w:val="24"/>
        </w:rPr>
        <w:t>Hedegaard</w:t>
      </w:r>
      <w:proofErr w:type="spellEnd"/>
      <w:r w:rsidR="004440AE" w:rsidRPr="00B27B04">
        <w:rPr>
          <w:rFonts w:cstheme="minorHAnsi"/>
          <w:sz w:val="24"/>
          <w:szCs w:val="24"/>
        </w:rPr>
        <w:t xml:space="preserve">, MD, MSPH; Carol </w:t>
      </w:r>
      <w:proofErr w:type="spellStart"/>
      <w:r w:rsidR="004440AE" w:rsidRPr="00B27B04">
        <w:rPr>
          <w:rFonts w:cstheme="minorHAnsi"/>
          <w:sz w:val="24"/>
          <w:szCs w:val="24"/>
        </w:rPr>
        <w:t>Runyan</w:t>
      </w:r>
      <w:proofErr w:type="spellEnd"/>
      <w:r w:rsidR="004440AE" w:rsidRPr="00B27B04">
        <w:rPr>
          <w:rFonts w:cstheme="minorHAnsi"/>
          <w:sz w:val="24"/>
          <w:szCs w:val="24"/>
        </w:rPr>
        <w:t xml:space="preserve">, MPH, PhD; Richard </w:t>
      </w:r>
      <w:proofErr w:type="spellStart"/>
      <w:r w:rsidR="004440AE" w:rsidRPr="00B27B04">
        <w:rPr>
          <w:rFonts w:cstheme="minorHAnsi"/>
          <w:sz w:val="24"/>
          <w:szCs w:val="24"/>
        </w:rPr>
        <w:t>Sattin</w:t>
      </w:r>
      <w:proofErr w:type="spellEnd"/>
      <w:r w:rsidR="004440AE" w:rsidRPr="00B27B04">
        <w:rPr>
          <w:rFonts w:cstheme="minorHAnsi"/>
          <w:sz w:val="24"/>
          <w:szCs w:val="24"/>
        </w:rPr>
        <w:t xml:space="preserve">, MD, FACP; Linda </w:t>
      </w:r>
      <w:proofErr w:type="spellStart"/>
      <w:r w:rsidR="004440AE" w:rsidRPr="00B27B04">
        <w:rPr>
          <w:rFonts w:cstheme="minorHAnsi"/>
          <w:sz w:val="24"/>
          <w:szCs w:val="24"/>
        </w:rPr>
        <w:t>Scarpetta</w:t>
      </w:r>
      <w:proofErr w:type="spellEnd"/>
      <w:r w:rsidR="004440AE" w:rsidRPr="00B27B04">
        <w:rPr>
          <w:rFonts w:cstheme="minorHAnsi"/>
          <w:sz w:val="24"/>
          <w:szCs w:val="24"/>
        </w:rPr>
        <w:t xml:space="preserve">, MPH; Shelli Stephens </w:t>
      </w:r>
      <w:proofErr w:type="spellStart"/>
      <w:r w:rsidR="004440AE" w:rsidRPr="00B27B04">
        <w:rPr>
          <w:rFonts w:cstheme="minorHAnsi"/>
          <w:sz w:val="24"/>
          <w:szCs w:val="24"/>
        </w:rPr>
        <w:t>Stidham</w:t>
      </w:r>
      <w:proofErr w:type="spellEnd"/>
      <w:r w:rsidR="004440AE" w:rsidRPr="00B27B04">
        <w:rPr>
          <w:rFonts w:cstheme="minorHAnsi"/>
          <w:sz w:val="24"/>
          <w:szCs w:val="24"/>
        </w:rPr>
        <w:t xml:space="preserve">, MPA; Ronda </w:t>
      </w:r>
      <w:proofErr w:type="spellStart"/>
      <w:r w:rsidR="004440AE" w:rsidRPr="00B27B04">
        <w:rPr>
          <w:rFonts w:cstheme="minorHAnsi"/>
          <w:sz w:val="24"/>
          <w:szCs w:val="24"/>
        </w:rPr>
        <w:t>Zakocs</w:t>
      </w:r>
      <w:proofErr w:type="spellEnd"/>
      <w:r w:rsidR="004440AE" w:rsidRPr="00B27B04">
        <w:rPr>
          <w:rFonts w:cstheme="minorHAnsi"/>
          <w:sz w:val="24"/>
          <w:szCs w:val="24"/>
        </w:rPr>
        <w:t xml:space="preserve">, MPH, PhD; Andrea </w:t>
      </w:r>
      <w:proofErr w:type="spellStart"/>
      <w:r w:rsidR="004440AE" w:rsidRPr="00B27B04">
        <w:rPr>
          <w:rFonts w:cstheme="minorHAnsi"/>
          <w:sz w:val="24"/>
          <w:szCs w:val="24"/>
        </w:rPr>
        <w:t>Gielen</w:t>
      </w:r>
      <w:proofErr w:type="spellEnd"/>
      <w:r w:rsidR="004440AE" w:rsidRPr="00B27B04">
        <w:rPr>
          <w:rFonts w:cstheme="minorHAnsi"/>
          <w:sz w:val="24"/>
          <w:szCs w:val="24"/>
        </w:rPr>
        <w:t>, PhD</w:t>
      </w:r>
    </w:p>
    <w:p w:rsidR="00876F56" w:rsidRPr="00B27B04" w:rsidRDefault="00876F56" w:rsidP="00876F56">
      <w:pPr>
        <w:pStyle w:val="ListParagraph"/>
        <w:autoSpaceDE w:val="0"/>
        <w:autoSpaceDN w:val="0"/>
        <w:adjustRightInd w:val="0"/>
        <w:spacing w:line="240" w:lineRule="auto"/>
        <w:ind w:left="360"/>
        <w:rPr>
          <w:rFonts w:cstheme="minorHAnsi"/>
          <w:sz w:val="24"/>
          <w:szCs w:val="24"/>
        </w:rPr>
      </w:pPr>
    </w:p>
    <w:p w:rsidR="00876F56" w:rsidRPr="00B27B04" w:rsidRDefault="00876F56" w:rsidP="005B3DEE">
      <w:pPr>
        <w:autoSpaceDE w:val="0"/>
        <w:autoSpaceDN w:val="0"/>
        <w:adjustRightInd w:val="0"/>
        <w:spacing w:line="240" w:lineRule="auto"/>
        <w:rPr>
          <w:rFonts w:cstheme="minorHAnsi"/>
          <w:bCs/>
          <w:i/>
          <w:sz w:val="24"/>
          <w:szCs w:val="24"/>
        </w:rPr>
      </w:pPr>
      <w:r w:rsidRPr="00B27B04">
        <w:rPr>
          <w:rFonts w:cstheme="minorHAnsi"/>
          <w:bCs/>
          <w:i/>
          <w:sz w:val="24"/>
          <w:szCs w:val="24"/>
        </w:rPr>
        <w:t xml:space="preserve">Data collection </w:t>
      </w:r>
    </w:p>
    <w:p w:rsidR="00876F56" w:rsidRPr="00B27B04" w:rsidRDefault="00876F56" w:rsidP="00876F56">
      <w:pPr>
        <w:pStyle w:val="ListParagraph"/>
        <w:numPr>
          <w:ilvl w:val="0"/>
          <w:numId w:val="12"/>
        </w:numPr>
        <w:autoSpaceDE w:val="0"/>
        <w:autoSpaceDN w:val="0"/>
        <w:adjustRightInd w:val="0"/>
        <w:spacing w:line="240" w:lineRule="auto"/>
        <w:rPr>
          <w:rFonts w:cstheme="minorHAnsi"/>
          <w:bCs/>
          <w:sz w:val="24"/>
          <w:szCs w:val="24"/>
        </w:rPr>
      </w:pPr>
      <w:r w:rsidRPr="00B27B04">
        <w:rPr>
          <w:rFonts w:cstheme="minorHAnsi"/>
          <w:bCs/>
          <w:sz w:val="24"/>
          <w:szCs w:val="24"/>
        </w:rPr>
        <w:lastRenderedPageBreak/>
        <w:t xml:space="preserve">Safe States Alliance: </w:t>
      </w:r>
      <w:r w:rsidR="004440AE" w:rsidRPr="00B27B04">
        <w:rPr>
          <w:rFonts w:cstheme="minorHAnsi"/>
          <w:sz w:val="24"/>
          <w:szCs w:val="24"/>
        </w:rPr>
        <w:t xml:space="preserve"> Amber Williams, Jamila Porter, </w:t>
      </w:r>
      <w:proofErr w:type="spellStart"/>
      <w:r w:rsidR="004440AE" w:rsidRPr="00B27B04">
        <w:rPr>
          <w:rFonts w:cstheme="minorHAnsi"/>
          <w:sz w:val="24"/>
          <w:szCs w:val="24"/>
        </w:rPr>
        <w:t>Shenee</w:t>
      </w:r>
      <w:proofErr w:type="spellEnd"/>
      <w:r w:rsidR="004440AE" w:rsidRPr="00B27B04">
        <w:rPr>
          <w:rFonts w:cstheme="minorHAnsi"/>
          <w:sz w:val="24"/>
          <w:szCs w:val="24"/>
        </w:rPr>
        <w:t xml:space="preserve"> Reid, Jessica Hill</w:t>
      </w:r>
    </w:p>
    <w:p w:rsidR="00876F56" w:rsidRPr="00B27B04" w:rsidRDefault="00876F56" w:rsidP="00876F56">
      <w:pPr>
        <w:autoSpaceDE w:val="0"/>
        <w:autoSpaceDN w:val="0"/>
        <w:adjustRightInd w:val="0"/>
        <w:spacing w:line="240" w:lineRule="auto"/>
        <w:ind w:left="360"/>
        <w:rPr>
          <w:rFonts w:cstheme="minorHAnsi"/>
          <w:bCs/>
          <w:sz w:val="24"/>
          <w:szCs w:val="24"/>
        </w:rPr>
      </w:pPr>
    </w:p>
    <w:p w:rsidR="00876F56" w:rsidRPr="00B27B04" w:rsidRDefault="00876F56" w:rsidP="005B3DEE">
      <w:pPr>
        <w:autoSpaceDE w:val="0"/>
        <w:autoSpaceDN w:val="0"/>
        <w:adjustRightInd w:val="0"/>
        <w:spacing w:line="240" w:lineRule="auto"/>
        <w:rPr>
          <w:rFonts w:cstheme="minorHAnsi"/>
          <w:bCs/>
          <w:i/>
          <w:sz w:val="24"/>
          <w:szCs w:val="24"/>
        </w:rPr>
      </w:pPr>
      <w:r w:rsidRPr="00B27B04">
        <w:rPr>
          <w:rFonts w:cstheme="minorHAnsi"/>
          <w:bCs/>
          <w:i/>
          <w:sz w:val="24"/>
          <w:szCs w:val="24"/>
        </w:rPr>
        <w:t xml:space="preserve">Data analysis </w:t>
      </w:r>
    </w:p>
    <w:p w:rsidR="00876F56" w:rsidRPr="00B27B04" w:rsidRDefault="00876F56" w:rsidP="00876F56">
      <w:pPr>
        <w:pStyle w:val="ListParagraph"/>
        <w:numPr>
          <w:ilvl w:val="0"/>
          <w:numId w:val="12"/>
        </w:numPr>
        <w:autoSpaceDE w:val="0"/>
        <w:autoSpaceDN w:val="0"/>
        <w:adjustRightInd w:val="0"/>
        <w:spacing w:line="240" w:lineRule="auto"/>
        <w:rPr>
          <w:rFonts w:cstheme="minorHAnsi"/>
          <w:sz w:val="24"/>
          <w:szCs w:val="24"/>
        </w:rPr>
      </w:pPr>
      <w:r w:rsidRPr="00B27B04">
        <w:rPr>
          <w:rFonts w:cstheme="minorHAnsi"/>
          <w:sz w:val="24"/>
          <w:szCs w:val="24"/>
        </w:rPr>
        <w:t xml:space="preserve">Safe States Alliance: </w:t>
      </w:r>
      <w:r w:rsidR="004440AE" w:rsidRPr="00B27B04">
        <w:rPr>
          <w:rFonts w:cstheme="minorHAnsi"/>
          <w:sz w:val="24"/>
          <w:szCs w:val="24"/>
        </w:rPr>
        <w:t xml:space="preserve"> Amber Williams, Jamila Porter, </w:t>
      </w:r>
      <w:proofErr w:type="spellStart"/>
      <w:r w:rsidR="004440AE" w:rsidRPr="00B27B04">
        <w:rPr>
          <w:rFonts w:cstheme="minorHAnsi"/>
          <w:sz w:val="24"/>
          <w:szCs w:val="24"/>
        </w:rPr>
        <w:t>Shenee</w:t>
      </w:r>
      <w:proofErr w:type="spellEnd"/>
      <w:r w:rsidR="004440AE" w:rsidRPr="00B27B04">
        <w:rPr>
          <w:rFonts w:cstheme="minorHAnsi"/>
          <w:sz w:val="24"/>
          <w:szCs w:val="24"/>
        </w:rPr>
        <w:t xml:space="preserve"> Reid, Jessica Hill</w:t>
      </w:r>
    </w:p>
    <w:sectPr w:rsidR="00876F56" w:rsidRPr="00B27B04" w:rsidSect="005C411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4E" w:rsidRDefault="000A504E" w:rsidP="00B6316A">
      <w:pPr>
        <w:spacing w:line="240" w:lineRule="auto"/>
      </w:pPr>
      <w:r>
        <w:separator/>
      </w:r>
    </w:p>
  </w:endnote>
  <w:endnote w:type="continuationSeparator" w:id="0">
    <w:p w:rsidR="000A504E" w:rsidRDefault="000A504E" w:rsidP="00B63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533594"/>
      <w:docPartObj>
        <w:docPartGallery w:val="Page Numbers (Bottom of Page)"/>
        <w:docPartUnique/>
      </w:docPartObj>
    </w:sdtPr>
    <w:sdtContent>
      <w:p w:rsidR="000A504E" w:rsidRDefault="000A504E">
        <w:pPr>
          <w:pStyle w:val="Footer"/>
          <w:jc w:val="right"/>
        </w:pPr>
        <w:r>
          <w:fldChar w:fldCharType="begin"/>
        </w:r>
        <w:r>
          <w:instrText xml:space="preserve"> PAGE   \* MERGEFORMAT </w:instrText>
        </w:r>
        <w:r>
          <w:fldChar w:fldCharType="separate"/>
        </w:r>
        <w:r w:rsidR="00F13791">
          <w:rPr>
            <w:noProof/>
          </w:rPr>
          <w:t>1</w:t>
        </w:r>
        <w:r>
          <w:rPr>
            <w:noProof/>
          </w:rPr>
          <w:fldChar w:fldCharType="end"/>
        </w:r>
      </w:p>
    </w:sdtContent>
  </w:sdt>
  <w:p w:rsidR="000A504E" w:rsidRDefault="000A5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4E" w:rsidRDefault="000A504E" w:rsidP="00B6316A">
      <w:pPr>
        <w:spacing w:line="240" w:lineRule="auto"/>
      </w:pPr>
      <w:r>
        <w:separator/>
      </w:r>
    </w:p>
  </w:footnote>
  <w:footnote w:type="continuationSeparator" w:id="0">
    <w:p w:rsidR="000A504E" w:rsidRDefault="000A504E" w:rsidP="00B6316A">
      <w:pPr>
        <w:spacing w:line="240" w:lineRule="auto"/>
      </w:pPr>
      <w:r>
        <w:continuationSeparator/>
      </w:r>
    </w:p>
  </w:footnote>
  <w:footnote w:id="1">
    <w:p w:rsidR="000A504E" w:rsidRPr="009122D8" w:rsidRDefault="000A504E" w:rsidP="00107D5A">
      <w:pPr>
        <w:pStyle w:val="FootnoteText"/>
      </w:pPr>
      <w:r>
        <w:rPr>
          <w:rStyle w:val="FootnoteReference"/>
        </w:rPr>
        <w:footnoteRef/>
      </w:r>
      <w:r>
        <w:t xml:space="preserve"> Patton, MQ. </w:t>
      </w:r>
      <w:proofErr w:type="gramStart"/>
      <w:r>
        <w:rPr>
          <w:i/>
        </w:rPr>
        <w:t>Utilization-Focused Evaluation 4</w:t>
      </w:r>
      <w:r w:rsidRPr="009122D8">
        <w:rPr>
          <w:i/>
          <w:vertAlign w:val="superscript"/>
        </w:rPr>
        <w:t>th</w:t>
      </w:r>
      <w:r>
        <w:rPr>
          <w:i/>
        </w:rPr>
        <w:t xml:space="preserve"> Edition.</w:t>
      </w:r>
      <w:proofErr w:type="gramEnd"/>
      <w:r>
        <w:rPr>
          <w:i/>
        </w:rPr>
        <w:t xml:space="preserve"> </w:t>
      </w:r>
      <w:r>
        <w:t>Los Angeles: Sage;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D1FD9"/>
    <w:multiLevelType w:val="hybridMultilevel"/>
    <w:tmpl w:val="1F94E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E43C29"/>
    <w:multiLevelType w:val="hybridMultilevel"/>
    <w:tmpl w:val="D47A071A"/>
    <w:lvl w:ilvl="0" w:tplc="0DD281AA">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7A47DB4"/>
    <w:multiLevelType w:val="hybridMultilevel"/>
    <w:tmpl w:val="BFD4B3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CC4EBC"/>
    <w:multiLevelType w:val="hybridMultilevel"/>
    <w:tmpl w:val="80105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E539CD"/>
    <w:multiLevelType w:val="hybridMultilevel"/>
    <w:tmpl w:val="442CD7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42C3503"/>
    <w:multiLevelType w:val="hybridMultilevel"/>
    <w:tmpl w:val="4D2E47A6"/>
    <w:lvl w:ilvl="0" w:tplc="BA54B81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F1C29AB"/>
    <w:multiLevelType w:val="hybridMultilevel"/>
    <w:tmpl w:val="59581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292D0A"/>
    <w:multiLevelType w:val="hybridMultilevel"/>
    <w:tmpl w:val="1C08B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E33CC"/>
    <w:multiLevelType w:val="hybridMultilevel"/>
    <w:tmpl w:val="AAB0CA94"/>
    <w:lvl w:ilvl="0" w:tplc="04090005">
      <w:start w:val="1"/>
      <w:numFmt w:val="bullet"/>
      <w:lvlText w:val=""/>
      <w:lvlJc w:val="left"/>
      <w:pPr>
        <w:tabs>
          <w:tab w:val="num" w:pos="1080"/>
        </w:tabs>
        <w:ind w:left="1080" w:hanging="360"/>
      </w:pPr>
      <w:rPr>
        <w:rFonts w:ascii="Wingdings" w:hAnsi="Wingdings" w:hint="default"/>
      </w:rPr>
    </w:lvl>
    <w:lvl w:ilvl="1" w:tplc="0574918C" w:tentative="1">
      <w:start w:val="1"/>
      <w:numFmt w:val="bullet"/>
      <w:lvlText w:val="•"/>
      <w:lvlJc w:val="left"/>
      <w:pPr>
        <w:tabs>
          <w:tab w:val="num" w:pos="1800"/>
        </w:tabs>
        <w:ind w:left="1800" w:hanging="360"/>
      </w:pPr>
      <w:rPr>
        <w:rFonts w:ascii="Times New Roman" w:hAnsi="Times New Roman" w:hint="default"/>
      </w:rPr>
    </w:lvl>
    <w:lvl w:ilvl="2" w:tplc="5462930E" w:tentative="1">
      <w:start w:val="1"/>
      <w:numFmt w:val="bullet"/>
      <w:lvlText w:val="•"/>
      <w:lvlJc w:val="left"/>
      <w:pPr>
        <w:tabs>
          <w:tab w:val="num" w:pos="2520"/>
        </w:tabs>
        <w:ind w:left="2520" w:hanging="360"/>
      </w:pPr>
      <w:rPr>
        <w:rFonts w:ascii="Times New Roman" w:hAnsi="Times New Roman" w:hint="default"/>
      </w:rPr>
    </w:lvl>
    <w:lvl w:ilvl="3" w:tplc="F086C622" w:tentative="1">
      <w:start w:val="1"/>
      <w:numFmt w:val="bullet"/>
      <w:lvlText w:val="•"/>
      <w:lvlJc w:val="left"/>
      <w:pPr>
        <w:tabs>
          <w:tab w:val="num" w:pos="3240"/>
        </w:tabs>
        <w:ind w:left="3240" w:hanging="360"/>
      </w:pPr>
      <w:rPr>
        <w:rFonts w:ascii="Times New Roman" w:hAnsi="Times New Roman" w:hint="default"/>
      </w:rPr>
    </w:lvl>
    <w:lvl w:ilvl="4" w:tplc="A8AC575E" w:tentative="1">
      <w:start w:val="1"/>
      <w:numFmt w:val="bullet"/>
      <w:lvlText w:val="•"/>
      <w:lvlJc w:val="left"/>
      <w:pPr>
        <w:tabs>
          <w:tab w:val="num" w:pos="3960"/>
        </w:tabs>
        <w:ind w:left="3960" w:hanging="360"/>
      </w:pPr>
      <w:rPr>
        <w:rFonts w:ascii="Times New Roman" w:hAnsi="Times New Roman" w:hint="default"/>
      </w:rPr>
    </w:lvl>
    <w:lvl w:ilvl="5" w:tplc="482E6256" w:tentative="1">
      <w:start w:val="1"/>
      <w:numFmt w:val="bullet"/>
      <w:lvlText w:val="•"/>
      <w:lvlJc w:val="left"/>
      <w:pPr>
        <w:tabs>
          <w:tab w:val="num" w:pos="4680"/>
        </w:tabs>
        <w:ind w:left="4680" w:hanging="360"/>
      </w:pPr>
      <w:rPr>
        <w:rFonts w:ascii="Times New Roman" w:hAnsi="Times New Roman" w:hint="default"/>
      </w:rPr>
    </w:lvl>
    <w:lvl w:ilvl="6" w:tplc="11B0E76E" w:tentative="1">
      <w:start w:val="1"/>
      <w:numFmt w:val="bullet"/>
      <w:lvlText w:val="•"/>
      <w:lvlJc w:val="left"/>
      <w:pPr>
        <w:tabs>
          <w:tab w:val="num" w:pos="5400"/>
        </w:tabs>
        <w:ind w:left="5400" w:hanging="360"/>
      </w:pPr>
      <w:rPr>
        <w:rFonts w:ascii="Times New Roman" w:hAnsi="Times New Roman" w:hint="default"/>
      </w:rPr>
    </w:lvl>
    <w:lvl w:ilvl="7" w:tplc="F72E2466" w:tentative="1">
      <w:start w:val="1"/>
      <w:numFmt w:val="bullet"/>
      <w:lvlText w:val="•"/>
      <w:lvlJc w:val="left"/>
      <w:pPr>
        <w:tabs>
          <w:tab w:val="num" w:pos="6120"/>
        </w:tabs>
        <w:ind w:left="6120" w:hanging="360"/>
      </w:pPr>
      <w:rPr>
        <w:rFonts w:ascii="Times New Roman" w:hAnsi="Times New Roman" w:hint="default"/>
      </w:rPr>
    </w:lvl>
    <w:lvl w:ilvl="8" w:tplc="CBDE9D84" w:tentative="1">
      <w:start w:val="1"/>
      <w:numFmt w:val="bullet"/>
      <w:lvlText w:val="•"/>
      <w:lvlJc w:val="left"/>
      <w:pPr>
        <w:tabs>
          <w:tab w:val="num" w:pos="6840"/>
        </w:tabs>
        <w:ind w:left="6840" w:hanging="360"/>
      </w:pPr>
      <w:rPr>
        <w:rFonts w:ascii="Times New Roman" w:hAnsi="Times New Roman" w:hint="default"/>
      </w:rPr>
    </w:lvl>
  </w:abstractNum>
  <w:abstractNum w:abstractNumId="9">
    <w:nsid w:val="5EEF4BC8"/>
    <w:multiLevelType w:val="hybridMultilevel"/>
    <w:tmpl w:val="B8563956"/>
    <w:lvl w:ilvl="0" w:tplc="1424027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1E51FF8"/>
    <w:multiLevelType w:val="hybridMultilevel"/>
    <w:tmpl w:val="349809E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1">
    <w:nsid w:val="787F01A0"/>
    <w:multiLevelType w:val="hybridMultilevel"/>
    <w:tmpl w:val="A4DAE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0"/>
  </w:num>
  <w:num w:numId="5">
    <w:abstractNumId w:val="11"/>
  </w:num>
  <w:num w:numId="6">
    <w:abstractNumId w:val="1"/>
  </w:num>
  <w:num w:numId="7">
    <w:abstractNumId w:val="9"/>
  </w:num>
  <w:num w:numId="8">
    <w:abstractNumId w:val="5"/>
  </w:num>
  <w:num w:numId="9">
    <w:abstractNumId w:val="10"/>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6A"/>
    <w:rsid w:val="00005496"/>
    <w:rsid w:val="00016AB5"/>
    <w:rsid w:val="00027FA3"/>
    <w:rsid w:val="00046D29"/>
    <w:rsid w:val="000A21CE"/>
    <w:rsid w:val="000A337B"/>
    <w:rsid w:val="000A504E"/>
    <w:rsid w:val="000B530D"/>
    <w:rsid w:val="000C5754"/>
    <w:rsid w:val="000E05E1"/>
    <w:rsid w:val="000F4EA3"/>
    <w:rsid w:val="00106DE2"/>
    <w:rsid w:val="00107D5A"/>
    <w:rsid w:val="00113C5F"/>
    <w:rsid w:val="0011418F"/>
    <w:rsid w:val="0012564B"/>
    <w:rsid w:val="001357F8"/>
    <w:rsid w:val="001450C9"/>
    <w:rsid w:val="001610D6"/>
    <w:rsid w:val="00163976"/>
    <w:rsid w:val="00171C70"/>
    <w:rsid w:val="00180F58"/>
    <w:rsid w:val="00191BA3"/>
    <w:rsid w:val="001B46B4"/>
    <w:rsid w:val="001B46FC"/>
    <w:rsid w:val="001C1C3E"/>
    <w:rsid w:val="001F2705"/>
    <w:rsid w:val="001F775A"/>
    <w:rsid w:val="002000E7"/>
    <w:rsid w:val="00210A23"/>
    <w:rsid w:val="0026509B"/>
    <w:rsid w:val="00274099"/>
    <w:rsid w:val="00285A08"/>
    <w:rsid w:val="00295A9A"/>
    <w:rsid w:val="002B3732"/>
    <w:rsid w:val="002B5165"/>
    <w:rsid w:val="002E359B"/>
    <w:rsid w:val="003073FC"/>
    <w:rsid w:val="003114C2"/>
    <w:rsid w:val="00322C94"/>
    <w:rsid w:val="0033213F"/>
    <w:rsid w:val="003371E8"/>
    <w:rsid w:val="00341857"/>
    <w:rsid w:val="00342939"/>
    <w:rsid w:val="00366DDB"/>
    <w:rsid w:val="003B5CF9"/>
    <w:rsid w:val="003F135E"/>
    <w:rsid w:val="004262F5"/>
    <w:rsid w:val="004440AE"/>
    <w:rsid w:val="0045347A"/>
    <w:rsid w:val="00465D1B"/>
    <w:rsid w:val="004E7770"/>
    <w:rsid w:val="004F2F93"/>
    <w:rsid w:val="00505131"/>
    <w:rsid w:val="00520BDE"/>
    <w:rsid w:val="00525DCE"/>
    <w:rsid w:val="005313ED"/>
    <w:rsid w:val="00533A11"/>
    <w:rsid w:val="00560041"/>
    <w:rsid w:val="00580072"/>
    <w:rsid w:val="005A0AA8"/>
    <w:rsid w:val="005A7460"/>
    <w:rsid w:val="005B0003"/>
    <w:rsid w:val="005B3A25"/>
    <w:rsid w:val="005B3DEE"/>
    <w:rsid w:val="005C076C"/>
    <w:rsid w:val="005C4112"/>
    <w:rsid w:val="005C62C8"/>
    <w:rsid w:val="006049F1"/>
    <w:rsid w:val="00605E77"/>
    <w:rsid w:val="00622846"/>
    <w:rsid w:val="006278B7"/>
    <w:rsid w:val="0063055D"/>
    <w:rsid w:val="006416DF"/>
    <w:rsid w:val="0064274A"/>
    <w:rsid w:val="00655B42"/>
    <w:rsid w:val="006802EC"/>
    <w:rsid w:val="006861FE"/>
    <w:rsid w:val="006B2EE7"/>
    <w:rsid w:val="006C0446"/>
    <w:rsid w:val="006D19E6"/>
    <w:rsid w:val="00706D01"/>
    <w:rsid w:val="00746441"/>
    <w:rsid w:val="0074664C"/>
    <w:rsid w:val="00754855"/>
    <w:rsid w:val="007634AF"/>
    <w:rsid w:val="00764C8E"/>
    <w:rsid w:val="007A1BC0"/>
    <w:rsid w:val="007A5E6B"/>
    <w:rsid w:val="007C03F1"/>
    <w:rsid w:val="007C4C70"/>
    <w:rsid w:val="007D4393"/>
    <w:rsid w:val="007D7D57"/>
    <w:rsid w:val="007E44F4"/>
    <w:rsid w:val="007F10E2"/>
    <w:rsid w:val="00804F40"/>
    <w:rsid w:val="0080500C"/>
    <w:rsid w:val="008207FA"/>
    <w:rsid w:val="0082275A"/>
    <w:rsid w:val="00844BB2"/>
    <w:rsid w:val="00873BB4"/>
    <w:rsid w:val="00876F56"/>
    <w:rsid w:val="00880359"/>
    <w:rsid w:val="00891BB5"/>
    <w:rsid w:val="00894978"/>
    <w:rsid w:val="008A79D8"/>
    <w:rsid w:val="008B43DA"/>
    <w:rsid w:val="008B706C"/>
    <w:rsid w:val="00900422"/>
    <w:rsid w:val="00904B11"/>
    <w:rsid w:val="009122D8"/>
    <w:rsid w:val="009131FD"/>
    <w:rsid w:val="00915138"/>
    <w:rsid w:val="00922950"/>
    <w:rsid w:val="0095548E"/>
    <w:rsid w:val="00967A4E"/>
    <w:rsid w:val="00983E0C"/>
    <w:rsid w:val="0099390F"/>
    <w:rsid w:val="00997ABF"/>
    <w:rsid w:val="009A690B"/>
    <w:rsid w:val="009B07A7"/>
    <w:rsid w:val="009C626E"/>
    <w:rsid w:val="009C7347"/>
    <w:rsid w:val="009D3DFD"/>
    <w:rsid w:val="009F18AA"/>
    <w:rsid w:val="009F325D"/>
    <w:rsid w:val="00A129F4"/>
    <w:rsid w:val="00A17ECF"/>
    <w:rsid w:val="00A2559F"/>
    <w:rsid w:val="00A258C9"/>
    <w:rsid w:val="00A53278"/>
    <w:rsid w:val="00A81E65"/>
    <w:rsid w:val="00A942A2"/>
    <w:rsid w:val="00A951E9"/>
    <w:rsid w:val="00A97262"/>
    <w:rsid w:val="00AA1307"/>
    <w:rsid w:val="00AC1BF9"/>
    <w:rsid w:val="00AD55AB"/>
    <w:rsid w:val="00AF15C1"/>
    <w:rsid w:val="00B12EE1"/>
    <w:rsid w:val="00B27B04"/>
    <w:rsid w:val="00B31AEC"/>
    <w:rsid w:val="00B52316"/>
    <w:rsid w:val="00B6316A"/>
    <w:rsid w:val="00B75470"/>
    <w:rsid w:val="00B80A81"/>
    <w:rsid w:val="00BA100B"/>
    <w:rsid w:val="00BA7663"/>
    <w:rsid w:val="00BE1B8E"/>
    <w:rsid w:val="00BE2FCA"/>
    <w:rsid w:val="00C27F62"/>
    <w:rsid w:val="00C545B7"/>
    <w:rsid w:val="00C67DEE"/>
    <w:rsid w:val="00C8403A"/>
    <w:rsid w:val="00C937CC"/>
    <w:rsid w:val="00CA10E3"/>
    <w:rsid w:val="00CA5A80"/>
    <w:rsid w:val="00CC0B7C"/>
    <w:rsid w:val="00CC3039"/>
    <w:rsid w:val="00CC3351"/>
    <w:rsid w:val="00CC75E0"/>
    <w:rsid w:val="00CD7EC1"/>
    <w:rsid w:val="00CE03F3"/>
    <w:rsid w:val="00CF73B0"/>
    <w:rsid w:val="00D526B0"/>
    <w:rsid w:val="00D5744B"/>
    <w:rsid w:val="00D6120A"/>
    <w:rsid w:val="00D706CC"/>
    <w:rsid w:val="00D80D81"/>
    <w:rsid w:val="00D87B4B"/>
    <w:rsid w:val="00DA0919"/>
    <w:rsid w:val="00DA2B8D"/>
    <w:rsid w:val="00DD4336"/>
    <w:rsid w:val="00DD57E9"/>
    <w:rsid w:val="00DD687E"/>
    <w:rsid w:val="00E044A2"/>
    <w:rsid w:val="00E235E4"/>
    <w:rsid w:val="00E60458"/>
    <w:rsid w:val="00E62EAB"/>
    <w:rsid w:val="00E66EA9"/>
    <w:rsid w:val="00E70889"/>
    <w:rsid w:val="00E8240A"/>
    <w:rsid w:val="00E93F84"/>
    <w:rsid w:val="00E966B4"/>
    <w:rsid w:val="00EA6C1D"/>
    <w:rsid w:val="00ED3AFE"/>
    <w:rsid w:val="00EF0F5F"/>
    <w:rsid w:val="00EF2D60"/>
    <w:rsid w:val="00F02256"/>
    <w:rsid w:val="00F13791"/>
    <w:rsid w:val="00F257C9"/>
    <w:rsid w:val="00F418EF"/>
    <w:rsid w:val="00F43134"/>
    <w:rsid w:val="00F5194E"/>
    <w:rsid w:val="00F64BF0"/>
    <w:rsid w:val="00FA623A"/>
    <w:rsid w:val="00FA697B"/>
    <w:rsid w:val="00FB75B2"/>
    <w:rsid w:val="00FC6481"/>
    <w:rsid w:val="00FC7B07"/>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12"/>
  </w:style>
  <w:style w:type="paragraph" w:styleId="Heading2">
    <w:name w:val="heading 2"/>
    <w:basedOn w:val="Normal"/>
    <w:next w:val="Normal"/>
    <w:link w:val="Heading2Char"/>
    <w:uiPriority w:val="99"/>
    <w:qFormat/>
    <w:rsid w:val="00CC0B7C"/>
    <w:pPr>
      <w:keepNext/>
      <w:widowControl w:val="0"/>
      <w:autoSpaceDE w:val="0"/>
      <w:autoSpaceDN w:val="0"/>
      <w:adjustRightInd w:val="0"/>
      <w:spacing w:line="240" w:lineRule="auto"/>
      <w:outlineLvl w:val="1"/>
    </w:pPr>
    <w:rPr>
      <w:rFonts w:ascii="Arial" w:eastAsia="Times New Roman" w:hAnsi="Arial" w:cs="Arial"/>
      <w:b/>
      <w:bCs/>
      <w:sz w:val="24"/>
      <w:szCs w:val="24"/>
    </w:rPr>
  </w:style>
  <w:style w:type="paragraph" w:styleId="Heading6">
    <w:name w:val="heading 6"/>
    <w:basedOn w:val="Normal"/>
    <w:next w:val="Normal"/>
    <w:link w:val="Heading6Char"/>
    <w:uiPriority w:val="99"/>
    <w:qFormat/>
    <w:rsid w:val="00CC0B7C"/>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16A"/>
    <w:pPr>
      <w:ind w:left="720"/>
      <w:contextualSpacing/>
    </w:pPr>
  </w:style>
  <w:style w:type="character" w:styleId="Hyperlink">
    <w:name w:val="Hyperlink"/>
    <w:basedOn w:val="DefaultParagraphFont"/>
    <w:uiPriority w:val="99"/>
    <w:rsid w:val="00B6316A"/>
    <w:rPr>
      <w:rFonts w:cs="Times New Roman"/>
      <w:color w:val="0000FF"/>
      <w:u w:val="single"/>
    </w:rPr>
  </w:style>
  <w:style w:type="character" w:styleId="FootnoteReference">
    <w:name w:val="footnote reference"/>
    <w:basedOn w:val="DefaultParagraphFont"/>
    <w:uiPriority w:val="99"/>
    <w:rsid w:val="00B6316A"/>
    <w:rPr>
      <w:rFonts w:cs="Times New Roman"/>
      <w:vertAlign w:val="superscript"/>
    </w:rPr>
  </w:style>
  <w:style w:type="character" w:styleId="FollowedHyperlink">
    <w:name w:val="FollowedHyperlink"/>
    <w:basedOn w:val="DefaultParagraphFont"/>
    <w:uiPriority w:val="99"/>
    <w:semiHidden/>
    <w:unhideWhenUsed/>
    <w:rsid w:val="00016AB5"/>
    <w:rPr>
      <w:color w:val="800080" w:themeColor="followedHyperlink"/>
      <w:u w:val="single"/>
    </w:rPr>
  </w:style>
  <w:style w:type="paragraph" w:styleId="Header">
    <w:name w:val="header"/>
    <w:basedOn w:val="Normal"/>
    <w:link w:val="HeaderChar"/>
    <w:uiPriority w:val="99"/>
    <w:semiHidden/>
    <w:unhideWhenUsed/>
    <w:rsid w:val="00E66EA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66EA9"/>
  </w:style>
  <w:style w:type="paragraph" w:styleId="Footer">
    <w:name w:val="footer"/>
    <w:basedOn w:val="Normal"/>
    <w:link w:val="FooterChar"/>
    <w:uiPriority w:val="99"/>
    <w:unhideWhenUsed/>
    <w:rsid w:val="00E66EA9"/>
    <w:pPr>
      <w:tabs>
        <w:tab w:val="center" w:pos="4680"/>
        <w:tab w:val="right" w:pos="9360"/>
      </w:tabs>
      <w:spacing w:line="240" w:lineRule="auto"/>
    </w:pPr>
  </w:style>
  <w:style w:type="character" w:customStyle="1" w:styleId="FooterChar">
    <w:name w:val="Footer Char"/>
    <w:basedOn w:val="DefaultParagraphFont"/>
    <w:link w:val="Footer"/>
    <w:uiPriority w:val="99"/>
    <w:rsid w:val="00E66EA9"/>
  </w:style>
  <w:style w:type="paragraph" w:customStyle="1" w:styleId="OMBbodytext">
    <w:name w:val="OMB body text"/>
    <w:basedOn w:val="Normal"/>
    <w:link w:val="OMBbodytextChar"/>
    <w:uiPriority w:val="99"/>
    <w:rsid w:val="00706D01"/>
    <w:pPr>
      <w:spacing w:after="240" w:line="240" w:lineRule="auto"/>
    </w:pPr>
    <w:rPr>
      <w:rFonts w:ascii="Times New Roman" w:eastAsia="Times New Roman" w:hAnsi="Times New Roman" w:cs="Times New Roman"/>
      <w:sz w:val="24"/>
      <w:szCs w:val="20"/>
    </w:rPr>
  </w:style>
  <w:style w:type="character" w:customStyle="1" w:styleId="OMBbodytextChar">
    <w:name w:val="OMB body text Char"/>
    <w:basedOn w:val="DefaultParagraphFont"/>
    <w:link w:val="OMBbodytext"/>
    <w:uiPriority w:val="99"/>
    <w:locked/>
    <w:rsid w:val="00706D0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9"/>
    <w:rsid w:val="00CC0B7C"/>
    <w:rPr>
      <w:rFonts w:ascii="Arial" w:eastAsia="Times New Roman" w:hAnsi="Arial" w:cs="Arial"/>
      <w:b/>
      <w:bCs/>
      <w:sz w:val="24"/>
      <w:szCs w:val="24"/>
    </w:rPr>
  </w:style>
  <w:style w:type="character" w:customStyle="1" w:styleId="Heading6Char">
    <w:name w:val="Heading 6 Char"/>
    <w:basedOn w:val="DefaultParagraphFont"/>
    <w:link w:val="Heading6"/>
    <w:uiPriority w:val="99"/>
    <w:rsid w:val="00CC0B7C"/>
    <w:rPr>
      <w:rFonts w:ascii="Times New Roman" w:eastAsia="Times New Roman" w:hAnsi="Times New Roman" w:cs="Times New Roman"/>
      <w:b/>
      <w:bCs/>
    </w:rPr>
  </w:style>
  <w:style w:type="paragraph" w:styleId="FootnoteText">
    <w:name w:val="footnote text"/>
    <w:basedOn w:val="Normal"/>
    <w:link w:val="FootnoteTextChar"/>
    <w:uiPriority w:val="99"/>
    <w:semiHidden/>
    <w:unhideWhenUsed/>
    <w:rsid w:val="009122D8"/>
    <w:pPr>
      <w:spacing w:line="240" w:lineRule="auto"/>
    </w:pPr>
    <w:rPr>
      <w:sz w:val="20"/>
      <w:szCs w:val="20"/>
    </w:rPr>
  </w:style>
  <w:style w:type="character" w:customStyle="1" w:styleId="FootnoteTextChar">
    <w:name w:val="Footnote Text Char"/>
    <w:basedOn w:val="DefaultParagraphFont"/>
    <w:link w:val="FootnoteText"/>
    <w:uiPriority w:val="99"/>
    <w:semiHidden/>
    <w:rsid w:val="009122D8"/>
    <w:rPr>
      <w:sz w:val="20"/>
      <w:szCs w:val="20"/>
    </w:rPr>
  </w:style>
  <w:style w:type="character" w:styleId="CommentReference">
    <w:name w:val="annotation reference"/>
    <w:basedOn w:val="DefaultParagraphFont"/>
    <w:uiPriority w:val="99"/>
    <w:semiHidden/>
    <w:unhideWhenUsed/>
    <w:rsid w:val="00CF73B0"/>
    <w:rPr>
      <w:sz w:val="16"/>
      <w:szCs w:val="16"/>
    </w:rPr>
  </w:style>
  <w:style w:type="paragraph" w:styleId="CommentText">
    <w:name w:val="annotation text"/>
    <w:basedOn w:val="Normal"/>
    <w:link w:val="CommentTextChar"/>
    <w:uiPriority w:val="99"/>
    <w:semiHidden/>
    <w:unhideWhenUsed/>
    <w:rsid w:val="00CF73B0"/>
    <w:pPr>
      <w:spacing w:line="240" w:lineRule="auto"/>
    </w:pPr>
    <w:rPr>
      <w:sz w:val="20"/>
      <w:szCs w:val="20"/>
    </w:rPr>
  </w:style>
  <w:style w:type="character" w:customStyle="1" w:styleId="CommentTextChar">
    <w:name w:val="Comment Text Char"/>
    <w:basedOn w:val="DefaultParagraphFont"/>
    <w:link w:val="CommentText"/>
    <w:uiPriority w:val="99"/>
    <w:semiHidden/>
    <w:rsid w:val="00CF73B0"/>
    <w:rPr>
      <w:sz w:val="20"/>
      <w:szCs w:val="20"/>
    </w:rPr>
  </w:style>
  <w:style w:type="paragraph" w:styleId="CommentSubject">
    <w:name w:val="annotation subject"/>
    <w:basedOn w:val="CommentText"/>
    <w:next w:val="CommentText"/>
    <w:link w:val="CommentSubjectChar"/>
    <w:uiPriority w:val="99"/>
    <w:semiHidden/>
    <w:unhideWhenUsed/>
    <w:rsid w:val="00CF73B0"/>
    <w:rPr>
      <w:b/>
      <w:bCs/>
    </w:rPr>
  </w:style>
  <w:style w:type="character" w:customStyle="1" w:styleId="CommentSubjectChar">
    <w:name w:val="Comment Subject Char"/>
    <w:basedOn w:val="CommentTextChar"/>
    <w:link w:val="CommentSubject"/>
    <w:uiPriority w:val="99"/>
    <w:semiHidden/>
    <w:rsid w:val="00CF73B0"/>
    <w:rPr>
      <w:b/>
      <w:bCs/>
      <w:sz w:val="20"/>
      <w:szCs w:val="20"/>
    </w:rPr>
  </w:style>
  <w:style w:type="paragraph" w:styleId="BalloonText">
    <w:name w:val="Balloon Text"/>
    <w:basedOn w:val="Normal"/>
    <w:link w:val="BalloonTextChar"/>
    <w:uiPriority w:val="99"/>
    <w:semiHidden/>
    <w:unhideWhenUsed/>
    <w:rsid w:val="00CF73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3B0"/>
    <w:rPr>
      <w:rFonts w:ascii="Tahoma" w:hAnsi="Tahoma" w:cs="Tahoma"/>
      <w:sz w:val="16"/>
      <w:szCs w:val="16"/>
    </w:rPr>
  </w:style>
  <w:style w:type="paragraph" w:customStyle="1" w:styleId="Default">
    <w:name w:val="Default"/>
    <w:rsid w:val="002B3732"/>
    <w:pPr>
      <w:autoSpaceDE w:val="0"/>
      <w:autoSpaceDN w:val="0"/>
      <w:adjustRightInd w:val="0"/>
      <w:spacing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12"/>
  </w:style>
  <w:style w:type="paragraph" w:styleId="Heading2">
    <w:name w:val="heading 2"/>
    <w:basedOn w:val="Normal"/>
    <w:next w:val="Normal"/>
    <w:link w:val="Heading2Char"/>
    <w:uiPriority w:val="99"/>
    <w:qFormat/>
    <w:rsid w:val="00CC0B7C"/>
    <w:pPr>
      <w:keepNext/>
      <w:widowControl w:val="0"/>
      <w:autoSpaceDE w:val="0"/>
      <w:autoSpaceDN w:val="0"/>
      <w:adjustRightInd w:val="0"/>
      <w:spacing w:line="240" w:lineRule="auto"/>
      <w:outlineLvl w:val="1"/>
    </w:pPr>
    <w:rPr>
      <w:rFonts w:ascii="Arial" w:eastAsia="Times New Roman" w:hAnsi="Arial" w:cs="Arial"/>
      <w:b/>
      <w:bCs/>
      <w:sz w:val="24"/>
      <w:szCs w:val="24"/>
    </w:rPr>
  </w:style>
  <w:style w:type="paragraph" w:styleId="Heading6">
    <w:name w:val="heading 6"/>
    <w:basedOn w:val="Normal"/>
    <w:next w:val="Normal"/>
    <w:link w:val="Heading6Char"/>
    <w:uiPriority w:val="99"/>
    <w:qFormat/>
    <w:rsid w:val="00CC0B7C"/>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16A"/>
    <w:pPr>
      <w:ind w:left="720"/>
      <w:contextualSpacing/>
    </w:pPr>
  </w:style>
  <w:style w:type="character" w:styleId="Hyperlink">
    <w:name w:val="Hyperlink"/>
    <w:basedOn w:val="DefaultParagraphFont"/>
    <w:uiPriority w:val="99"/>
    <w:rsid w:val="00B6316A"/>
    <w:rPr>
      <w:rFonts w:cs="Times New Roman"/>
      <w:color w:val="0000FF"/>
      <w:u w:val="single"/>
    </w:rPr>
  </w:style>
  <w:style w:type="character" w:styleId="FootnoteReference">
    <w:name w:val="footnote reference"/>
    <w:basedOn w:val="DefaultParagraphFont"/>
    <w:uiPriority w:val="99"/>
    <w:rsid w:val="00B6316A"/>
    <w:rPr>
      <w:rFonts w:cs="Times New Roman"/>
      <w:vertAlign w:val="superscript"/>
    </w:rPr>
  </w:style>
  <w:style w:type="character" w:styleId="FollowedHyperlink">
    <w:name w:val="FollowedHyperlink"/>
    <w:basedOn w:val="DefaultParagraphFont"/>
    <w:uiPriority w:val="99"/>
    <w:semiHidden/>
    <w:unhideWhenUsed/>
    <w:rsid w:val="00016AB5"/>
    <w:rPr>
      <w:color w:val="800080" w:themeColor="followedHyperlink"/>
      <w:u w:val="single"/>
    </w:rPr>
  </w:style>
  <w:style w:type="paragraph" w:styleId="Header">
    <w:name w:val="header"/>
    <w:basedOn w:val="Normal"/>
    <w:link w:val="HeaderChar"/>
    <w:uiPriority w:val="99"/>
    <w:semiHidden/>
    <w:unhideWhenUsed/>
    <w:rsid w:val="00E66EA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66EA9"/>
  </w:style>
  <w:style w:type="paragraph" w:styleId="Footer">
    <w:name w:val="footer"/>
    <w:basedOn w:val="Normal"/>
    <w:link w:val="FooterChar"/>
    <w:uiPriority w:val="99"/>
    <w:unhideWhenUsed/>
    <w:rsid w:val="00E66EA9"/>
    <w:pPr>
      <w:tabs>
        <w:tab w:val="center" w:pos="4680"/>
        <w:tab w:val="right" w:pos="9360"/>
      </w:tabs>
      <w:spacing w:line="240" w:lineRule="auto"/>
    </w:pPr>
  </w:style>
  <w:style w:type="character" w:customStyle="1" w:styleId="FooterChar">
    <w:name w:val="Footer Char"/>
    <w:basedOn w:val="DefaultParagraphFont"/>
    <w:link w:val="Footer"/>
    <w:uiPriority w:val="99"/>
    <w:rsid w:val="00E66EA9"/>
  </w:style>
  <w:style w:type="paragraph" w:customStyle="1" w:styleId="OMBbodytext">
    <w:name w:val="OMB body text"/>
    <w:basedOn w:val="Normal"/>
    <w:link w:val="OMBbodytextChar"/>
    <w:uiPriority w:val="99"/>
    <w:rsid w:val="00706D01"/>
    <w:pPr>
      <w:spacing w:after="240" w:line="240" w:lineRule="auto"/>
    </w:pPr>
    <w:rPr>
      <w:rFonts w:ascii="Times New Roman" w:eastAsia="Times New Roman" w:hAnsi="Times New Roman" w:cs="Times New Roman"/>
      <w:sz w:val="24"/>
      <w:szCs w:val="20"/>
    </w:rPr>
  </w:style>
  <w:style w:type="character" w:customStyle="1" w:styleId="OMBbodytextChar">
    <w:name w:val="OMB body text Char"/>
    <w:basedOn w:val="DefaultParagraphFont"/>
    <w:link w:val="OMBbodytext"/>
    <w:uiPriority w:val="99"/>
    <w:locked/>
    <w:rsid w:val="00706D0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9"/>
    <w:rsid w:val="00CC0B7C"/>
    <w:rPr>
      <w:rFonts w:ascii="Arial" w:eastAsia="Times New Roman" w:hAnsi="Arial" w:cs="Arial"/>
      <w:b/>
      <w:bCs/>
      <w:sz w:val="24"/>
      <w:szCs w:val="24"/>
    </w:rPr>
  </w:style>
  <w:style w:type="character" w:customStyle="1" w:styleId="Heading6Char">
    <w:name w:val="Heading 6 Char"/>
    <w:basedOn w:val="DefaultParagraphFont"/>
    <w:link w:val="Heading6"/>
    <w:uiPriority w:val="99"/>
    <w:rsid w:val="00CC0B7C"/>
    <w:rPr>
      <w:rFonts w:ascii="Times New Roman" w:eastAsia="Times New Roman" w:hAnsi="Times New Roman" w:cs="Times New Roman"/>
      <w:b/>
      <w:bCs/>
    </w:rPr>
  </w:style>
  <w:style w:type="paragraph" w:styleId="FootnoteText">
    <w:name w:val="footnote text"/>
    <w:basedOn w:val="Normal"/>
    <w:link w:val="FootnoteTextChar"/>
    <w:uiPriority w:val="99"/>
    <w:semiHidden/>
    <w:unhideWhenUsed/>
    <w:rsid w:val="009122D8"/>
    <w:pPr>
      <w:spacing w:line="240" w:lineRule="auto"/>
    </w:pPr>
    <w:rPr>
      <w:sz w:val="20"/>
      <w:szCs w:val="20"/>
    </w:rPr>
  </w:style>
  <w:style w:type="character" w:customStyle="1" w:styleId="FootnoteTextChar">
    <w:name w:val="Footnote Text Char"/>
    <w:basedOn w:val="DefaultParagraphFont"/>
    <w:link w:val="FootnoteText"/>
    <w:uiPriority w:val="99"/>
    <w:semiHidden/>
    <w:rsid w:val="009122D8"/>
    <w:rPr>
      <w:sz w:val="20"/>
      <w:szCs w:val="20"/>
    </w:rPr>
  </w:style>
  <w:style w:type="character" w:styleId="CommentReference">
    <w:name w:val="annotation reference"/>
    <w:basedOn w:val="DefaultParagraphFont"/>
    <w:uiPriority w:val="99"/>
    <w:semiHidden/>
    <w:unhideWhenUsed/>
    <w:rsid w:val="00CF73B0"/>
    <w:rPr>
      <w:sz w:val="16"/>
      <w:szCs w:val="16"/>
    </w:rPr>
  </w:style>
  <w:style w:type="paragraph" w:styleId="CommentText">
    <w:name w:val="annotation text"/>
    <w:basedOn w:val="Normal"/>
    <w:link w:val="CommentTextChar"/>
    <w:uiPriority w:val="99"/>
    <w:semiHidden/>
    <w:unhideWhenUsed/>
    <w:rsid w:val="00CF73B0"/>
    <w:pPr>
      <w:spacing w:line="240" w:lineRule="auto"/>
    </w:pPr>
    <w:rPr>
      <w:sz w:val="20"/>
      <w:szCs w:val="20"/>
    </w:rPr>
  </w:style>
  <w:style w:type="character" w:customStyle="1" w:styleId="CommentTextChar">
    <w:name w:val="Comment Text Char"/>
    <w:basedOn w:val="DefaultParagraphFont"/>
    <w:link w:val="CommentText"/>
    <w:uiPriority w:val="99"/>
    <w:semiHidden/>
    <w:rsid w:val="00CF73B0"/>
    <w:rPr>
      <w:sz w:val="20"/>
      <w:szCs w:val="20"/>
    </w:rPr>
  </w:style>
  <w:style w:type="paragraph" w:styleId="CommentSubject">
    <w:name w:val="annotation subject"/>
    <w:basedOn w:val="CommentText"/>
    <w:next w:val="CommentText"/>
    <w:link w:val="CommentSubjectChar"/>
    <w:uiPriority w:val="99"/>
    <w:semiHidden/>
    <w:unhideWhenUsed/>
    <w:rsid w:val="00CF73B0"/>
    <w:rPr>
      <w:b/>
      <w:bCs/>
    </w:rPr>
  </w:style>
  <w:style w:type="character" w:customStyle="1" w:styleId="CommentSubjectChar">
    <w:name w:val="Comment Subject Char"/>
    <w:basedOn w:val="CommentTextChar"/>
    <w:link w:val="CommentSubject"/>
    <w:uiPriority w:val="99"/>
    <w:semiHidden/>
    <w:rsid w:val="00CF73B0"/>
    <w:rPr>
      <w:b/>
      <w:bCs/>
      <w:sz w:val="20"/>
      <w:szCs w:val="20"/>
    </w:rPr>
  </w:style>
  <w:style w:type="paragraph" w:styleId="BalloonText">
    <w:name w:val="Balloon Text"/>
    <w:basedOn w:val="Normal"/>
    <w:link w:val="BalloonTextChar"/>
    <w:uiPriority w:val="99"/>
    <w:semiHidden/>
    <w:unhideWhenUsed/>
    <w:rsid w:val="00CF73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3B0"/>
    <w:rPr>
      <w:rFonts w:ascii="Tahoma" w:hAnsi="Tahoma" w:cs="Tahoma"/>
      <w:sz w:val="16"/>
      <w:szCs w:val="16"/>
    </w:rPr>
  </w:style>
  <w:style w:type="paragraph" w:customStyle="1" w:styleId="Default">
    <w:name w:val="Default"/>
    <w:rsid w:val="002B3732"/>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4135">
      <w:bodyDiv w:val="1"/>
      <w:marLeft w:val="0"/>
      <w:marRight w:val="0"/>
      <w:marTop w:val="0"/>
      <w:marBottom w:val="0"/>
      <w:divBdr>
        <w:top w:val="none" w:sz="0" w:space="0" w:color="auto"/>
        <w:left w:val="none" w:sz="0" w:space="0" w:color="auto"/>
        <w:bottom w:val="none" w:sz="0" w:space="0" w:color="auto"/>
        <w:right w:val="none" w:sz="0" w:space="0" w:color="auto"/>
      </w:divBdr>
    </w:div>
    <w:div w:id="683899294">
      <w:bodyDiv w:val="1"/>
      <w:marLeft w:val="0"/>
      <w:marRight w:val="0"/>
      <w:marTop w:val="0"/>
      <w:marBottom w:val="0"/>
      <w:divBdr>
        <w:top w:val="none" w:sz="0" w:space="0" w:color="auto"/>
        <w:left w:val="none" w:sz="0" w:space="0" w:color="auto"/>
        <w:bottom w:val="none" w:sz="0" w:space="0" w:color="auto"/>
        <w:right w:val="none" w:sz="0" w:space="0" w:color="auto"/>
      </w:divBdr>
    </w:div>
    <w:div w:id="991518911">
      <w:bodyDiv w:val="1"/>
      <w:marLeft w:val="0"/>
      <w:marRight w:val="0"/>
      <w:marTop w:val="0"/>
      <w:marBottom w:val="0"/>
      <w:divBdr>
        <w:top w:val="none" w:sz="0" w:space="0" w:color="auto"/>
        <w:left w:val="none" w:sz="0" w:space="0" w:color="auto"/>
        <w:bottom w:val="none" w:sz="0" w:space="0" w:color="auto"/>
        <w:right w:val="none" w:sz="0" w:space="0" w:color="auto"/>
      </w:divBdr>
    </w:div>
    <w:div w:id="1046370843">
      <w:bodyDiv w:val="1"/>
      <w:marLeft w:val="0"/>
      <w:marRight w:val="0"/>
      <w:marTop w:val="0"/>
      <w:marBottom w:val="0"/>
      <w:divBdr>
        <w:top w:val="none" w:sz="0" w:space="0" w:color="auto"/>
        <w:left w:val="none" w:sz="0" w:space="0" w:color="auto"/>
        <w:bottom w:val="none" w:sz="0" w:space="0" w:color="auto"/>
        <w:right w:val="none" w:sz="0" w:space="0" w:color="auto"/>
      </w:divBdr>
    </w:div>
    <w:div w:id="1212352125">
      <w:bodyDiv w:val="1"/>
      <w:marLeft w:val="0"/>
      <w:marRight w:val="0"/>
      <w:marTop w:val="0"/>
      <w:marBottom w:val="0"/>
      <w:divBdr>
        <w:top w:val="none" w:sz="0" w:space="0" w:color="auto"/>
        <w:left w:val="none" w:sz="0" w:space="0" w:color="auto"/>
        <w:bottom w:val="none" w:sz="0" w:space="0" w:color="auto"/>
        <w:right w:val="none" w:sz="0" w:space="0" w:color="auto"/>
      </w:divBdr>
    </w:div>
    <w:div w:id="1855806030">
      <w:bodyDiv w:val="1"/>
      <w:marLeft w:val="0"/>
      <w:marRight w:val="0"/>
      <w:marTop w:val="0"/>
      <w:marBottom w:val="0"/>
      <w:divBdr>
        <w:top w:val="none" w:sz="0" w:space="0" w:color="auto"/>
        <w:left w:val="none" w:sz="0" w:space="0" w:color="auto"/>
        <w:bottom w:val="none" w:sz="0" w:space="0" w:color="auto"/>
        <w:right w:val="none" w:sz="0" w:space="0" w:color="auto"/>
      </w:divBdr>
    </w:div>
    <w:div w:id="209204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kc2@cdc.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ey2@cd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k5@cdc.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ey2@cdc.gov" TargetMode="External"/><Relationship Id="rId4" Type="http://schemas.microsoft.com/office/2007/relationships/stylesWithEffects" Target="stylesWithEffects.xml"/><Relationship Id="rId9" Type="http://schemas.openxmlformats.org/officeDocument/2006/relationships/hyperlink" Target="mailto:hak5@cd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FF22B-4E19-4AE7-9085-FCE1CA72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Kress</dc:creator>
  <cp:lastModifiedBy>CDC User</cp:lastModifiedBy>
  <cp:revision>3</cp:revision>
  <cp:lastPrinted>2011-10-12T15:04:00Z</cp:lastPrinted>
  <dcterms:created xsi:type="dcterms:W3CDTF">2011-11-17T16:25:00Z</dcterms:created>
  <dcterms:modified xsi:type="dcterms:W3CDTF">2011-11-17T16:36:00Z</dcterms:modified>
</cp:coreProperties>
</file>