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9A" w:rsidRPr="009A2DD0" w:rsidRDefault="002C0977" w:rsidP="004652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DD0">
        <w:rPr>
          <w:rFonts w:ascii="Times New Roman" w:hAnsi="Times New Roman" w:cs="Times New Roman"/>
          <w:b/>
          <w:sz w:val="24"/>
          <w:szCs w:val="24"/>
        </w:rPr>
        <w:t>Revision of Estimated Annual Cost Burden</w:t>
      </w:r>
      <w:r w:rsidR="00FB22B2">
        <w:rPr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W w:w="13428" w:type="dxa"/>
        <w:tblLayout w:type="fixed"/>
        <w:tblLook w:val="04A0"/>
      </w:tblPr>
      <w:tblGrid>
        <w:gridCol w:w="918"/>
        <w:gridCol w:w="4860"/>
        <w:gridCol w:w="900"/>
        <w:gridCol w:w="900"/>
        <w:gridCol w:w="810"/>
        <w:gridCol w:w="900"/>
        <w:gridCol w:w="1260"/>
        <w:gridCol w:w="1440"/>
        <w:gridCol w:w="1440"/>
      </w:tblGrid>
      <w:tr w:rsidR="004652B7" w:rsidRPr="009A2DD0" w:rsidTr="005F4FA4">
        <w:trPr>
          <w:trHeight w:val="288"/>
          <w:tblHeader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9A2DD0" w:rsidRDefault="004652B7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9A2DD0" w:rsidRDefault="004652B7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9A2DD0" w:rsidRDefault="004652B7" w:rsidP="0053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 Estimated Burden (Hours)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9A2DD0" w:rsidRDefault="004652B7" w:rsidP="0053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Estimated </w:t>
            </w:r>
            <w:r w:rsidR="00E229F1" w:rsidRPr="009A2D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Hourly Wage</w:t>
            </w:r>
            <w:r w:rsidRPr="009A2D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of Respondent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9A2DD0" w:rsidRDefault="00E229F1" w:rsidP="0053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 Estimated Annual Cost Burden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9A2DD0" w:rsidRDefault="004652B7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Change in </w:t>
            </w:r>
            <w:r w:rsidR="00E229F1" w:rsidRPr="009A2D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Estimated Annual Cost Burden</w:t>
            </w:r>
          </w:p>
        </w:tc>
      </w:tr>
      <w:tr w:rsidR="00A14D17" w:rsidRPr="009A2DD0" w:rsidTr="005F4FA4">
        <w:trPr>
          <w:trHeight w:val="288"/>
          <w:tblHeader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D17" w:rsidRPr="009A2DD0" w:rsidRDefault="00A14D17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Form Number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D17" w:rsidRPr="009A2DD0" w:rsidRDefault="00A14D17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Form 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D17" w:rsidRPr="009A2DD0" w:rsidRDefault="00A14D17" w:rsidP="00A1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05/201</w:t>
            </w:r>
            <w:r w:rsidR="00DE6A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D17" w:rsidRPr="009A2DD0" w:rsidRDefault="00A14D17" w:rsidP="00A1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09/201</w:t>
            </w:r>
            <w:r w:rsidR="00DE6A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D17" w:rsidRPr="009A2DD0" w:rsidRDefault="00A14D17" w:rsidP="00A1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05/201</w:t>
            </w:r>
            <w:r w:rsidR="00DE6A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D17" w:rsidRPr="009A2DD0" w:rsidRDefault="00A14D17" w:rsidP="00A1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09/201</w:t>
            </w:r>
            <w:r w:rsidR="00DE6A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D17" w:rsidRPr="009A2DD0" w:rsidRDefault="00A14D17" w:rsidP="00A1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05/201</w:t>
            </w:r>
            <w:r w:rsidR="00DE6A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D17" w:rsidRPr="009A2DD0" w:rsidRDefault="00A14D17" w:rsidP="00A1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09/201</w:t>
            </w:r>
            <w:r w:rsidR="00DE6A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D17" w:rsidRPr="009A2DD0" w:rsidRDefault="00A14D17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NHSN Registration Form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$37.49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$18,745 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$18,995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$250 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57.101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Facility Contact Information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$37.49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$37.99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$37,490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$37,990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$500 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57.103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Patient Safety Component--Annual Facility Survey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4,000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$37.49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$37.99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$149,960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$113,970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($35,990)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57.104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Patient Safety Component--Outpatient Dialysis Center Practices Survey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5,500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$37.49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$37.99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$206,195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$208,945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$2,750 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57.105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Group Contact Information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$37.49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$37.99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$18,745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$18,995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$250 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57.106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Patient Safety Monthly Reporting Plan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31,500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$37.49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$37.99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$1,180,935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$1,196,685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$15,750 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57.108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Primary Bloodstream Infection (BSI)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115,200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$37.49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$37.99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$4,318,848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$4,513,212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$194,364 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57.109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Dialysis Event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9,375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$30.65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$31.10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$287,344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$3,421,000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$3,133,656 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57.111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Pneumonia (PNEU)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230,400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$37.49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$37.99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$8,637,696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$8,752,896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$115,200 </w:t>
            </w:r>
          </w:p>
        </w:tc>
      </w:tr>
      <w:tr w:rsidR="00C22628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8" w:rsidRPr="009A2DD0" w:rsidRDefault="00C22628" w:rsidP="00955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57.112</w:t>
            </w: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8" w:rsidRPr="009A2DD0" w:rsidRDefault="00C22628" w:rsidP="0095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Streamlined Ventilator-Associated Pneumonia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2628" w:rsidRPr="009A2DD0" w:rsidRDefault="00C22628" w:rsidP="0095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8" w:rsidRPr="009A2DD0" w:rsidRDefault="00C22628" w:rsidP="00955F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2628" w:rsidRPr="009A2DD0" w:rsidRDefault="00C22628" w:rsidP="0095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8" w:rsidRPr="009A2DD0" w:rsidRDefault="00C22628" w:rsidP="00955F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$37.99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2628" w:rsidRPr="009A2DD0" w:rsidRDefault="00C22628" w:rsidP="0095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8" w:rsidRPr="009A2DD0" w:rsidRDefault="00C22628" w:rsidP="00955F6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$13,676,400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8" w:rsidRPr="009A2DD0" w:rsidRDefault="00C22628" w:rsidP="00955F6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$13,676,400 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57.114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Urinary Tract Infection (UTI)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86,400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$37.49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$37.99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$3,239,136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$3,282,336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$43,200 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57.116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Denominators for Neonatal Intensive Care Unit (NICU)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216,000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$30.65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$31.10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$6,620,400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$5,038,200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($1,582,200)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57.117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Denominators for Specialty Care Area (SCA)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270,000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$30.65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$31.10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$8,275,500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$8,397,000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$121,500 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57.118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Denominators for Intensive Care Unit (ICU)/Other locations (not NICU or SCA)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540,000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$30.65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$31.10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$16,551,000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$16,794,000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$243,000 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57.119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Denominator for Outpatient Dialysis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$30.65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$31.10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$15,325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$205,260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$189,935 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57.120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Surgical Site Infection (SSI)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86,400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$37.49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$37.99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$3,239,136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$4,376,448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$1,137,312 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57.121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Denominator for Procedure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540,000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432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$30.65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$31.10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$16,551,000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$13,435,200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($3,115,800)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57.123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Antimicrobial Use and Resistance (AUR)-Microbiology Data</w:t>
            </w:r>
          </w:p>
          <w:p w:rsidR="0032444F" w:rsidRPr="009A2DD0" w:rsidRDefault="0032444F" w:rsidP="00A1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Electronic Upload Specification Tables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$17.32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$17.44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$103,920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$104,640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$720 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57.124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Antimicrobial Use and Resistance (AUR)-Pharmacy Data</w:t>
            </w:r>
          </w:p>
          <w:p w:rsidR="0032444F" w:rsidRPr="009A2DD0" w:rsidRDefault="0032444F" w:rsidP="00A1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Electronic Upload Specification Tables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$13.49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$13.65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$80,940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$81,900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$960 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57.125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Central Line Insertion Practices Adherence Monitoring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$37.49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$37.99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$1,874,500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$316,583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($1,557,917)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57.126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MDRO or CDI Infection Form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230,400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$37.49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$37.99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$8,637,696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$8,752,896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$115,200 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57.127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MDRO and CDI Prevention Process and Outcome Measures Monthly Monitoring 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24,000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$37.49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$37.99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$899,760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$911,760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$12,000 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57.128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Laboratory-identified MDRO or CDI Event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600,000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$37.49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$37.99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$22,494,000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$13,676,400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($8,817,600)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57.130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Vaccination Monthly Monitoring Form–Summary Method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420,000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$37.49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$37.99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$15,745,800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$15,955,800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$210,000 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57.131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Vaccination Monthly Monitoring Form–Patient-Level Method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20,000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$37.49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$37.99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$749,800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$759,800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$10,000 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57.133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Patient Vaccination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83,333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$37.49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$37.99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$3,124,167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$3,165,833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$41,666 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57.137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Patient Safety Component--Annual Facility Survey for LTCF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$37.49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$37.99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$3,905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$3,957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$52 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57.138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Laboratory-identified MDRO or CDI Event for LTCF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$37.49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$37.99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$37,490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$18,995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($18,495)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57.139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MDRO and CDI Prevention Process Measures Monthly Monitoring for LTCF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$37.49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$37.99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$3,280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$2,374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($906)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910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57.140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Urinary Tract Infection (UTI) for LTCF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1,125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$37.49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$37.99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$42,176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$42,739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$563 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57.141</w:t>
            </w: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Monthly Reporting Plan for LTCF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A1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$37.99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A1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$9,498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$9,498 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57.142</w:t>
            </w: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Denominators for LTCF Locations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A1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$37.99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A1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$341,910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$341,910 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57.143</w:t>
            </w: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Prevention Process Measures Monthly Monitoring for LTCF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A1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$37.99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A1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$9,498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$9,498 </w:t>
            </w:r>
          </w:p>
        </w:tc>
      </w:tr>
      <w:tr w:rsidR="009A2DD0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DD0" w:rsidRPr="009A2DD0" w:rsidRDefault="009A2DD0" w:rsidP="00A14D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57.150</w:t>
            </w: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DD0" w:rsidRPr="009A2DD0" w:rsidRDefault="009A2DD0" w:rsidP="00E1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Patient Safety Component-Annual Facility Survey for LTAC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9A2DD0" w:rsidRPr="009A2DD0" w:rsidRDefault="009A2DD0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DD0" w:rsidRPr="009A2DD0" w:rsidRDefault="009A2DD0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9A2DD0" w:rsidRPr="009A2DD0" w:rsidRDefault="009A2DD0" w:rsidP="003A1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DD0" w:rsidRPr="009A2DD0" w:rsidRDefault="009A2DD0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$37.99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9A2DD0" w:rsidRPr="009A2DD0" w:rsidRDefault="009A2DD0" w:rsidP="003A1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DD0" w:rsidRPr="009A2DD0" w:rsidRDefault="009A2DD0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$7,598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DD0" w:rsidRPr="009A2DD0" w:rsidRDefault="009A2DD0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$7,598 </w:t>
            </w:r>
          </w:p>
        </w:tc>
      </w:tr>
      <w:tr w:rsidR="009A2DD0" w:rsidRPr="009A2DD0" w:rsidTr="009A2DD0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DD0" w:rsidRPr="009A2DD0" w:rsidRDefault="009A2DD0" w:rsidP="00A14D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57.151</w:t>
            </w: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DD0" w:rsidRPr="009A2DD0" w:rsidRDefault="009A2DD0" w:rsidP="00E1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Patient Safety Component-Annual Facility Survey for IRF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9A2DD0" w:rsidRPr="009A2DD0" w:rsidRDefault="009A2DD0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DD0" w:rsidRPr="009A2DD0" w:rsidRDefault="009A2DD0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9A2DD0" w:rsidRPr="009A2DD0" w:rsidRDefault="009A2DD0" w:rsidP="003A1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DD0" w:rsidRPr="009A2DD0" w:rsidRDefault="009A2DD0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$37.99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9A2DD0" w:rsidRPr="009A2DD0" w:rsidRDefault="009A2DD0" w:rsidP="003A1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DD0" w:rsidRPr="009A2DD0" w:rsidRDefault="009A2DD0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$15,829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DD0" w:rsidRPr="009A2DD0" w:rsidRDefault="009A2DD0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$15,829 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57.200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Healthcare Personnel Safety Component Annual Facility Survey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48,000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$37.84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$38.67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$1,816,320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$1,856,160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$39,840 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57.202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Healthcare Worker Survey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$37.84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$38.67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$378,400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$386,700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$8,300 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57.203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Healthcare Personnel Safety Monthly Reporting Plan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$37.84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$38.67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$34,056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$34,803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$747 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57.204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Healthcare Worker Demographic Data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40,000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$37.84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$38.67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$1,513,600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$1,546,800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$33,200 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57.205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Exposure to Blood/Body Fluids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30,000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$37.84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$38.67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$1,135,200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$1,160,100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$24,900 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57.206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Healthcare Worker Prophylaxis/Treatment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1,500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$37.84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$38.67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$56,760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$58,005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$1,245 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57.207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Follow-Up Laboratory Testing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$17.32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$17.44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$259,800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$261,600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$1,800 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57.208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Healthcare Worker Vaccination History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30,000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$37.84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$38.67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$1,135,200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$1,160,100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$24,900 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57.209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Healthcare Worker Influenza Vaccination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$37.84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$38.67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$1,892,000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$1,933,500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$41,500 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57.210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Healthcare Worker Prophylaxis/Treatment-Influenza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$37.84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$38.67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$189,200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$193,350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$4,150 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57.211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Pre-season Survey on Influenza Vaccination Programs for Healthcare Personnel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$37.84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$38.67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$3,784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$3,867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$83 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57.212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Post-season Survey on Influenza Vaccination Programs for Healthcare Personnel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$37.84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$38.67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$3,784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$3,867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$83 </w:t>
            </w:r>
          </w:p>
        </w:tc>
      </w:tr>
      <w:tr w:rsidR="0032444F" w:rsidRPr="009A2DD0" w:rsidTr="0032444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57.213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Healthcare Personnel Influenza Vaccination Monthly Summary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72,000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$37.84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$38.67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$2,724,480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$2,784,240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$59,760 </w:t>
            </w:r>
          </w:p>
        </w:tc>
      </w:tr>
      <w:tr w:rsidR="0032444F" w:rsidRPr="009A2DD0" w:rsidTr="00C22628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57.300 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Hemovigilance Module Annual Survey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$31.27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$31.91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$31,270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$31,910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$640 </w:t>
            </w:r>
          </w:p>
        </w:tc>
      </w:tr>
      <w:tr w:rsidR="0032444F" w:rsidRPr="009A2DD0" w:rsidTr="00C22628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57.301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Hemovigilance Module Monthly Reporting Plan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$31.27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$31.91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$6,254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$6,382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$128 </w:t>
            </w:r>
          </w:p>
        </w:tc>
      </w:tr>
      <w:tr w:rsidR="0032444F" w:rsidRPr="009A2DD0" w:rsidTr="00C22628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57.302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Hemovigilance Module Monthly Incident Summary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12,000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$31.27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$31.91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$375,240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$382,920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$7,680 </w:t>
            </w:r>
          </w:p>
        </w:tc>
      </w:tr>
      <w:tr w:rsidR="0032444F" w:rsidRPr="009A2DD0" w:rsidTr="00C22628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57.303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Hemovigilance Module Monthly Reporting Denominators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3,000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$31.27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$31.91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$93,810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$95,730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$1,920 </w:t>
            </w:r>
          </w:p>
        </w:tc>
      </w:tr>
      <w:tr w:rsidR="0032444F" w:rsidRPr="009A2DD0" w:rsidTr="00C22628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57.304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Hemovigilance Adverse Reaction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$31.27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$31.91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$312,700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$319,100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$6,400 </w:t>
            </w:r>
          </w:p>
        </w:tc>
      </w:tr>
      <w:tr w:rsidR="0032444F" w:rsidRPr="009A2DD0" w:rsidTr="00C22628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57.305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sz w:val="18"/>
                <w:szCs w:val="18"/>
              </w:rPr>
              <w:t>Hemovigilance Incident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B22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$31.27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$31.91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A14D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$187,620 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$191,460 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32444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 xml:space="preserve">$3,840 </w:t>
            </w:r>
          </w:p>
        </w:tc>
      </w:tr>
      <w:tr w:rsidR="0032444F" w:rsidRPr="009A2DD0" w:rsidTr="005C3CCB">
        <w:trPr>
          <w:trHeight w:val="288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534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A2D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Total Estimated Annual Cost Burden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44F" w:rsidRPr="009A2DD0" w:rsidRDefault="0032444F" w:rsidP="005348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$135,294,367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44F" w:rsidRPr="009A2DD0" w:rsidRDefault="0032444F" w:rsidP="009A2D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$140,</w:t>
            </w:r>
            <w:r w:rsidR="009A2DD0" w:rsidRPr="009A2DD0">
              <w:rPr>
                <w:rFonts w:ascii="Times New Roman" w:hAnsi="Times New Roman" w:cs="Times New Roman"/>
                <w:sz w:val="18"/>
                <w:szCs w:val="18"/>
              </w:rPr>
              <w:t>076,136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4F" w:rsidRPr="009A2DD0" w:rsidRDefault="0032444F" w:rsidP="009A2D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2DD0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9A2DD0" w:rsidRPr="009A2DD0">
              <w:rPr>
                <w:rFonts w:ascii="Times New Roman" w:hAnsi="Times New Roman" w:cs="Times New Roman"/>
                <w:sz w:val="18"/>
                <w:szCs w:val="18"/>
              </w:rPr>
              <w:t>4,781,769</w:t>
            </w:r>
          </w:p>
        </w:tc>
      </w:tr>
    </w:tbl>
    <w:p w:rsidR="00FB22B2" w:rsidRPr="00FB22B2" w:rsidRDefault="00FB22B2" w:rsidP="00FB22B2">
      <w:pPr>
        <w:pStyle w:val="NoSpacing"/>
        <w:rPr>
          <w:rFonts w:ascii="Times New Roman" w:hAnsi="Times New Roman" w:cs="Times New Roman"/>
        </w:rPr>
      </w:pPr>
      <w:r w:rsidRPr="00FB22B2">
        <w:rPr>
          <w:rFonts w:ascii="Times New Roman" w:hAnsi="Times New Roman" w:cs="Times New Roman"/>
        </w:rPr>
        <w:t>*Despite no change in the estimated burden hours, cost increased on all forms due to a cost of living increase in average wages.</w:t>
      </w:r>
    </w:p>
    <w:p w:rsidR="001C26C7" w:rsidRPr="00FB22B2" w:rsidRDefault="0031387A" w:rsidP="00FB22B2">
      <w:pPr>
        <w:pStyle w:val="NoSpacing"/>
        <w:rPr>
          <w:rFonts w:ascii="Times New Roman" w:hAnsi="Times New Roman" w:cs="Times New Roman"/>
        </w:rPr>
      </w:pPr>
      <w:r w:rsidRPr="00FB22B2">
        <w:rPr>
          <w:rFonts w:ascii="Times New Roman" w:hAnsi="Times New Roman" w:cs="Times New Roman"/>
          <w:vertAlign w:val="superscript"/>
        </w:rPr>
        <w:t>†</w:t>
      </w:r>
      <w:r w:rsidRPr="00FB22B2">
        <w:rPr>
          <w:rFonts w:ascii="Times New Roman" w:hAnsi="Times New Roman" w:cs="Times New Roman"/>
        </w:rPr>
        <w:t>This is a new form.</w:t>
      </w:r>
    </w:p>
    <w:p w:rsidR="00FB22B2" w:rsidRPr="009A2DD0" w:rsidRDefault="00FB22B2" w:rsidP="0031387A">
      <w:pPr>
        <w:rPr>
          <w:rFonts w:ascii="Times New Roman" w:hAnsi="Times New Roman" w:cs="Times New Roman"/>
        </w:rPr>
      </w:pPr>
    </w:p>
    <w:sectPr w:rsidR="00FB22B2" w:rsidRPr="009A2DD0" w:rsidSect="005C3CCB">
      <w:headerReference w:type="default" r:id="rId6"/>
      <w:footerReference w:type="default" r:id="rId7"/>
      <w:pgSz w:w="15840" w:h="12240" w:orient="landscape"/>
      <w:pgMar w:top="390" w:right="1440" w:bottom="72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D17" w:rsidRDefault="00A14D17" w:rsidP="0090549A">
      <w:pPr>
        <w:spacing w:after="0" w:line="240" w:lineRule="auto"/>
      </w:pPr>
      <w:r>
        <w:separator/>
      </w:r>
    </w:p>
  </w:endnote>
  <w:endnote w:type="continuationSeparator" w:id="0">
    <w:p w:rsidR="00A14D17" w:rsidRDefault="00A14D17" w:rsidP="0090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D17" w:rsidRPr="0053480F" w:rsidRDefault="00A14D17" w:rsidP="0053480F">
    <w:pPr>
      <w:pStyle w:val="Footer"/>
      <w:rPr>
        <w:rFonts w:ascii="Book Antiqua" w:hAnsi="Book Antiqua"/>
        <w:sz w:val="16"/>
        <w:szCs w:val="16"/>
      </w:rPr>
    </w:pPr>
    <w:r w:rsidRPr="00A910BA">
      <w:rPr>
        <w:rFonts w:ascii="Times New Roman" w:hAnsi="Times New Roman" w:cs="Times New Roman"/>
        <w:sz w:val="16"/>
        <w:szCs w:val="16"/>
      </w:rPr>
      <w:t>Revision of estimated national annual cost burden of data collection by NHSN data collection form.</w:t>
    </w:r>
    <w:r w:rsidRPr="0053480F">
      <w:rPr>
        <w:rFonts w:ascii="Book Antiqua" w:hAnsi="Book Antiqua"/>
        <w:sz w:val="16"/>
        <w:szCs w:val="16"/>
      </w:rPr>
      <w:ptab w:relativeTo="margin" w:alignment="right" w:leader="none"/>
    </w:r>
    <w:r w:rsidR="00AB6F4D" w:rsidRPr="0053480F">
      <w:rPr>
        <w:rFonts w:ascii="Book Antiqua" w:hAnsi="Book Antiqua"/>
        <w:sz w:val="16"/>
        <w:szCs w:val="16"/>
      </w:rPr>
      <w:fldChar w:fldCharType="begin"/>
    </w:r>
    <w:r w:rsidRPr="0053480F">
      <w:rPr>
        <w:rFonts w:ascii="Book Antiqua" w:hAnsi="Book Antiqua"/>
        <w:sz w:val="16"/>
        <w:szCs w:val="16"/>
      </w:rPr>
      <w:instrText xml:space="preserve"> PAGE   \* MERGEFORMAT </w:instrText>
    </w:r>
    <w:r w:rsidR="00AB6F4D" w:rsidRPr="0053480F">
      <w:rPr>
        <w:rFonts w:ascii="Book Antiqua" w:hAnsi="Book Antiqua"/>
        <w:sz w:val="16"/>
        <w:szCs w:val="16"/>
      </w:rPr>
      <w:fldChar w:fldCharType="separate"/>
    </w:r>
    <w:r w:rsidR="005F4FA4">
      <w:rPr>
        <w:rFonts w:ascii="Book Antiqua" w:hAnsi="Book Antiqua"/>
        <w:noProof/>
        <w:sz w:val="16"/>
        <w:szCs w:val="16"/>
      </w:rPr>
      <w:t>1</w:t>
    </w:r>
    <w:r w:rsidR="00AB6F4D" w:rsidRPr="0053480F">
      <w:rPr>
        <w:rFonts w:ascii="Book Antiqua" w:hAnsi="Book Antiqu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D17" w:rsidRDefault="00A14D17" w:rsidP="0090549A">
      <w:pPr>
        <w:spacing w:after="0" w:line="240" w:lineRule="auto"/>
      </w:pPr>
      <w:r>
        <w:separator/>
      </w:r>
    </w:p>
  </w:footnote>
  <w:footnote w:type="continuationSeparator" w:id="0">
    <w:p w:rsidR="00A14D17" w:rsidRDefault="00A14D17" w:rsidP="00905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D17" w:rsidRPr="00A910BA" w:rsidRDefault="00A14D17" w:rsidP="0090549A">
    <w:pPr>
      <w:pStyle w:val="Header"/>
      <w:rPr>
        <w:rFonts w:ascii="Times New Roman" w:hAnsi="Times New Roman" w:cs="Times New Roman"/>
        <w:sz w:val="16"/>
        <w:szCs w:val="16"/>
      </w:rPr>
    </w:pPr>
    <w:r w:rsidRPr="00A910BA">
      <w:rPr>
        <w:rFonts w:ascii="Times New Roman" w:hAnsi="Times New Roman" w:cs="Times New Roman"/>
        <w:sz w:val="16"/>
        <w:szCs w:val="16"/>
      </w:rPr>
      <w:t>National Healthcare Safety Network (NHSN)</w:t>
    </w:r>
  </w:p>
  <w:p w:rsidR="00A14D17" w:rsidRPr="00A910BA" w:rsidRDefault="00A14D17" w:rsidP="0090549A">
    <w:pPr>
      <w:pStyle w:val="Header"/>
      <w:rPr>
        <w:rFonts w:ascii="Times New Roman" w:hAnsi="Times New Roman" w:cs="Times New Roman"/>
        <w:sz w:val="16"/>
        <w:szCs w:val="16"/>
      </w:rPr>
    </w:pPr>
    <w:r w:rsidRPr="00A910BA">
      <w:rPr>
        <w:rFonts w:ascii="Times New Roman" w:hAnsi="Times New Roman" w:cs="Times New Roman"/>
        <w:sz w:val="16"/>
        <w:szCs w:val="16"/>
      </w:rPr>
      <w:t>OMB Control No. 0920-0666</w:t>
    </w:r>
  </w:p>
  <w:p w:rsidR="00A14D17" w:rsidRPr="00A910BA" w:rsidRDefault="00A14D17" w:rsidP="0090549A">
    <w:pPr>
      <w:pStyle w:val="Header"/>
      <w:rPr>
        <w:rFonts w:ascii="Times New Roman" w:hAnsi="Times New Roman" w:cs="Times New Roman"/>
        <w:sz w:val="16"/>
        <w:szCs w:val="16"/>
      </w:rPr>
    </w:pPr>
    <w:r w:rsidRPr="00A910BA">
      <w:rPr>
        <w:rFonts w:ascii="Times New Roman" w:hAnsi="Times New Roman" w:cs="Times New Roman"/>
        <w:sz w:val="16"/>
        <w:szCs w:val="16"/>
      </w:rPr>
      <w:t xml:space="preserve">Revision Request </w:t>
    </w:r>
    <w:r>
      <w:rPr>
        <w:rFonts w:ascii="Times New Roman" w:hAnsi="Times New Roman" w:cs="Times New Roman"/>
        <w:sz w:val="16"/>
        <w:szCs w:val="16"/>
      </w:rPr>
      <w:t>September</w:t>
    </w:r>
    <w:r w:rsidRPr="00A910BA">
      <w:rPr>
        <w:rFonts w:ascii="Times New Roman" w:hAnsi="Times New Roman" w:cs="Times New Roman"/>
        <w:sz w:val="16"/>
        <w:szCs w:val="16"/>
      </w:rPr>
      <w:t xml:space="preserve"> 2011</w:t>
    </w:r>
  </w:p>
  <w:p w:rsidR="00A14D17" w:rsidRPr="0053480F" w:rsidRDefault="00A14D17">
    <w:pPr>
      <w:pStyle w:val="Header"/>
      <w:rPr>
        <w:rFonts w:ascii="Book Antiqua" w:hAnsi="Book Antiqua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90549A"/>
    <w:rsid w:val="000E13B9"/>
    <w:rsid w:val="00171D91"/>
    <w:rsid w:val="001C26C7"/>
    <w:rsid w:val="00237DCD"/>
    <w:rsid w:val="00242B0D"/>
    <w:rsid w:val="002C0977"/>
    <w:rsid w:val="002C4F72"/>
    <w:rsid w:val="002D7ADB"/>
    <w:rsid w:val="0031387A"/>
    <w:rsid w:val="0032444F"/>
    <w:rsid w:val="00352A21"/>
    <w:rsid w:val="003D6CF9"/>
    <w:rsid w:val="004652B7"/>
    <w:rsid w:val="005318DC"/>
    <w:rsid w:val="0053480F"/>
    <w:rsid w:val="005C18A8"/>
    <w:rsid w:val="005C3CCB"/>
    <w:rsid w:val="005F4FA4"/>
    <w:rsid w:val="00685F24"/>
    <w:rsid w:val="008712A0"/>
    <w:rsid w:val="008A34AE"/>
    <w:rsid w:val="008B1684"/>
    <w:rsid w:val="0090549A"/>
    <w:rsid w:val="009A2894"/>
    <w:rsid w:val="009A2DD0"/>
    <w:rsid w:val="009E63B2"/>
    <w:rsid w:val="009F0C06"/>
    <w:rsid w:val="00A14D17"/>
    <w:rsid w:val="00A1520A"/>
    <w:rsid w:val="00A53862"/>
    <w:rsid w:val="00A56D54"/>
    <w:rsid w:val="00A910BA"/>
    <w:rsid w:val="00AA2862"/>
    <w:rsid w:val="00AA29AE"/>
    <w:rsid w:val="00AB6F4D"/>
    <w:rsid w:val="00C22628"/>
    <w:rsid w:val="00C53034"/>
    <w:rsid w:val="00D140F1"/>
    <w:rsid w:val="00DE6AFA"/>
    <w:rsid w:val="00E06B81"/>
    <w:rsid w:val="00E229F1"/>
    <w:rsid w:val="00E82AE1"/>
    <w:rsid w:val="00EC51A6"/>
    <w:rsid w:val="00F62512"/>
    <w:rsid w:val="00F810E7"/>
    <w:rsid w:val="00F936C9"/>
    <w:rsid w:val="00F97ADD"/>
    <w:rsid w:val="00FB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5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549A"/>
  </w:style>
  <w:style w:type="paragraph" w:styleId="Footer">
    <w:name w:val="footer"/>
    <w:basedOn w:val="Normal"/>
    <w:link w:val="FooterChar"/>
    <w:uiPriority w:val="99"/>
    <w:unhideWhenUsed/>
    <w:rsid w:val="00905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49A"/>
  </w:style>
  <w:style w:type="paragraph" w:styleId="BalloonText">
    <w:name w:val="Balloon Text"/>
    <w:basedOn w:val="Normal"/>
    <w:link w:val="BalloonTextChar"/>
    <w:uiPriority w:val="99"/>
    <w:semiHidden/>
    <w:unhideWhenUsed/>
    <w:rsid w:val="00534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8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4D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fom7</dc:creator>
  <cp:keywords/>
  <dc:description/>
  <cp:lastModifiedBy>Amy Schneider</cp:lastModifiedBy>
  <cp:revision>6</cp:revision>
  <dcterms:created xsi:type="dcterms:W3CDTF">2011-08-26T13:55:00Z</dcterms:created>
  <dcterms:modified xsi:type="dcterms:W3CDTF">2011-09-09T13:06:00Z</dcterms:modified>
</cp:coreProperties>
</file>