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5D538E">
        <w:rPr>
          <w:sz w:val="28"/>
        </w:rPr>
        <w:t>0920-0919</w:t>
      </w:r>
      <w:r>
        <w:rPr>
          <w:sz w:val="28"/>
        </w:rPr>
        <w:t>)</w:t>
      </w:r>
    </w:p>
    <w:p w:rsidR="00B46F2C" w:rsidRPr="002E5671" w:rsidRDefault="003A4C87" w:rsidP="00434E33">
      <w:r>
        <w:rPr>
          <w:noProof/>
        </w:rPr>
        <mc:AlternateContent>
          <mc:Choice Requires="wps">
            <w:drawing>
              <wp:anchor distT="0" distB="0" distL="114300" distR="114300" simplePos="0" relativeHeight="251658240" behindDoc="0" locked="0" layoutInCell="0" allowOverlap="1" wp14:anchorId="495A52B1" wp14:editId="29232E5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2E5671">
        <w:rPr>
          <w:b/>
        </w:rPr>
        <w:t xml:space="preserve">TITLE OF INFORMATION COLLECTION: </w:t>
      </w:r>
      <w:r w:rsidR="00B623F9" w:rsidRPr="00B623F9">
        <w:t xml:space="preserve">DHDD </w:t>
      </w:r>
      <w:r w:rsidR="00A5535E">
        <w:t xml:space="preserve">Continuous Quality Improvement </w:t>
      </w:r>
      <w:r w:rsidR="00C61C64">
        <w:t>Surveys</w:t>
      </w:r>
      <w:r w:rsidR="004E0A2D">
        <w:t xml:space="preserve"> for State and National PHPRC </w:t>
      </w:r>
      <w:r w:rsidR="00E11D82">
        <w:t>Disability and Health Coordinators</w:t>
      </w:r>
    </w:p>
    <w:p w:rsidR="00B46F2C" w:rsidRDefault="00B46F2C"/>
    <w:p w:rsidR="00B46F2C" w:rsidRDefault="00B46F2C">
      <w:r>
        <w:rPr>
          <w:b/>
        </w:rPr>
        <w:t>PURPOSE</w:t>
      </w:r>
      <w:r w:rsidRPr="009239AA">
        <w:rPr>
          <w:b/>
        </w:rPr>
        <w:t xml:space="preserve">:  </w:t>
      </w:r>
    </w:p>
    <w:p w:rsidR="00F479F9" w:rsidRDefault="00581070" w:rsidP="00581070">
      <w:pPr>
        <w:tabs>
          <w:tab w:val="left" w:pos="0"/>
        </w:tabs>
      </w:pPr>
      <w:r>
        <w:t xml:space="preserve">The Division of Human Development and Disability (DHDD) </w:t>
      </w:r>
      <w:r w:rsidRPr="002F3BBA">
        <w:t xml:space="preserve">will conduct </w:t>
      </w:r>
      <w:r w:rsidR="00EA15A8">
        <w:t>a series of surveys</w:t>
      </w:r>
      <w:r w:rsidR="00B63E0C">
        <w:t xml:space="preserve"> to obtain feedback on the satisfaction of technical assistance received by </w:t>
      </w:r>
      <w:r w:rsidR="00F479F9">
        <w:t>state Disability and Health Coordinators and National Public Health Practice and Resource Centers (PHPRCs) representatives</w:t>
      </w:r>
      <w:r w:rsidR="00B63E0C">
        <w:t xml:space="preserve"> as part of a larger Continuous Quality Improvement Initiative. </w:t>
      </w:r>
      <w:r w:rsidR="00B209FC">
        <w:t>The surveys are designed to be easy to use and easy to access.</w:t>
      </w:r>
    </w:p>
    <w:p w:rsidR="00F479F9" w:rsidRDefault="00F479F9" w:rsidP="00581070">
      <w:pPr>
        <w:tabs>
          <w:tab w:val="left" w:pos="0"/>
        </w:tabs>
      </w:pPr>
    </w:p>
    <w:p w:rsidR="00581070" w:rsidRDefault="00B63E0C" w:rsidP="00D565FC">
      <w:pPr>
        <w:tabs>
          <w:tab w:val="left" w:pos="0"/>
        </w:tabs>
      </w:pPr>
      <w:r>
        <w:t xml:space="preserve">The feedback received </w:t>
      </w:r>
      <w:r w:rsidR="00184D5C">
        <w:t>from</w:t>
      </w:r>
      <w:r>
        <w:t xml:space="preserve"> the </w:t>
      </w:r>
      <w:r w:rsidR="00184D5C">
        <w:t xml:space="preserve">state Disability and Health Coordinators and PHPRCs representatives </w:t>
      </w:r>
      <w:r>
        <w:t>will allow us to improve our technical assistance, conference calls, site visits, SharePoint site, monitoring tools and services</w:t>
      </w:r>
      <w:r w:rsidR="00003B43">
        <w:t>.</w:t>
      </w:r>
      <w:r w:rsidR="00581070" w:rsidRPr="002F3BBA">
        <w:t xml:space="preserve"> </w:t>
      </w:r>
    </w:p>
    <w:p w:rsidR="00D565FC" w:rsidRPr="002F3BBA" w:rsidRDefault="00D565FC" w:rsidP="00D565FC">
      <w:pPr>
        <w:tabs>
          <w:tab w:val="left" w:pos="0"/>
        </w:tabs>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7776E6" w:rsidRDefault="007776E6" w:rsidP="007776E6">
      <w:r>
        <w:t xml:space="preserve">The respondents are </w:t>
      </w:r>
      <w:r w:rsidR="009B63B2">
        <w:t>d</w:t>
      </w:r>
      <w:r w:rsidR="005E6B0C">
        <w:t>i</w:t>
      </w:r>
      <w:r w:rsidR="009B63B2">
        <w:t xml:space="preserve">sability </w:t>
      </w:r>
      <w:r w:rsidR="00E07B04">
        <w:t xml:space="preserve">and </w:t>
      </w:r>
      <w:r w:rsidR="004963E1">
        <w:t>h</w:t>
      </w:r>
      <w:r w:rsidR="00E07B04">
        <w:t xml:space="preserve">ealth </w:t>
      </w:r>
      <w:r w:rsidR="009B63B2">
        <w:t>representatives/coordinators from the 18 funded states (Alabama, Florida, South Carolina, North Carolina, Arkansas, New Hampshire, New York, Massachusetts, New York, Rhode Island, Alaska, Oregon, Montana, North Dakota, Iowa, Ohio, Michigan and Delaware</w:t>
      </w:r>
      <w:r w:rsidR="004963E1">
        <w:t xml:space="preserve">) </w:t>
      </w:r>
      <w:r>
        <w:t>and PHPRCs</w:t>
      </w:r>
      <w:r w:rsidR="004963E1">
        <w:t>’</w:t>
      </w:r>
      <w:r>
        <w:t xml:space="preserve"> Christopher and Dana Reeve Foundation, Amputee Coalition of America, National Center on Health and Physical Activity and Disability, Special Olympics and The Arc.</w:t>
      </w:r>
      <w:r w:rsidR="00E2546D">
        <w:t xml:space="preserve"> </w:t>
      </w:r>
      <w:r w:rsidR="00EE1D03">
        <w:t xml:space="preserve">There will be approximately 2 </w:t>
      </w:r>
      <w:r w:rsidR="00E2546D">
        <w:t>respondents per state and PHPRC.</w:t>
      </w:r>
    </w:p>
    <w:p w:rsidR="00F86C8C" w:rsidRDefault="00F86C8C" w:rsidP="007776E6"/>
    <w:p w:rsidR="00D565FC" w:rsidRPr="002F3BBA" w:rsidRDefault="00D565FC" w:rsidP="00D565FC">
      <w:pPr>
        <w:tabs>
          <w:tab w:val="left" w:pos="0"/>
        </w:tabs>
      </w:pPr>
      <w:r>
        <w:t xml:space="preserve">A series of 11 surveys will be administered via Survey Monkey. A link to the survey will be embedded in an email to all state Disability and Health Coordinators and PHPRC representatives.  </w:t>
      </w:r>
      <w:r w:rsidR="006742AE">
        <w:t>Surveys will be administered once and n</w:t>
      </w:r>
      <w:r>
        <w:t xml:space="preserve">ot all surveys will be completed by all respondents. The surveys will be deployed at different times based on the nature of the survey. </w:t>
      </w:r>
    </w:p>
    <w:p w:rsidR="00D565FC" w:rsidRPr="002F3BBA" w:rsidRDefault="00D565FC" w:rsidP="00D565FC">
      <w:pPr>
        <w:ind w:left="720"/>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BA755D">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C801E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proofErr w:type="gramStart"/>
      <w:r>
        <w:t>:_</w:t>
      </w:r>
      <w:proofErr w:type="gramEnd"/>
      <w:r w:rsidR="004E0A2D">
        <w:t>Monique</w:t>
      </w:r>
      <w:proofErr w:type="spellEnd"/>
      <w:r w:rsidR="004E0A2D">
        <w:t xml:space="preserve"> Young (hza4@cdc.gov)</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E07B04">
        <w:t>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623F9" w:rsidRDefault="00B623F9" w:rsidP="00B623F9">
      <w:pPr>
        <w:pStyle w:val="ListParagraph"/>
        <w:ind w:left="360"/>
      </w:pP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 Yes </w:t>
      </w:r>
      <w:proofErr w:type="gramStart"/>
      <w:r>
        <w:t xml:space="preserve">[ </w:t>
      </w:r>
      <w:r w:rsidR="00E07B04">
        <w:t>x</w:t>
      </w:r>
      <w:proofErr w:type="gramEnd"/>
      <w:r>
        <w:t xml:space="preserve"> ] No  </w:t>
      </w:r>
    </w:p>
    <w:p w:rsidR="00B46F2C" w:rsidRDefault="00B46F2C">
      <w:pPr>
        <w:rPr>
          <w:b/>
        </w:rPr>
      </w:pPr>
    </w:p>
    <w:p w:rsidR="00B46F2C" w:rsidRDefault="00B46F2C">
      <w:pPr>
        <w:rPr>
          <w:b/>
        </w:rPr>
      </w:pPr>
    </w:p>
    <w:p w:rsidR="00B46F2C" w:rsidRDefault="00FB0F9D" w:rsidP="00C86E91">
      <w:r>
        <w:rPr>
          <w:b/>
        </w:rPr>
        <w:t xml:space="preserve">TOTAL </w:t>
      </w:r>
      <w:r w:rsidR="00B46F2C">
        <w:rPr>
          <w:b/>
        </w:rPr>
        <w:t>BURDEN HOURS</w:t>
      </w:r>
      <w:r w:rsidR="00B46F2C">
        <w:t xml:space="preserve"> </w:t>
      </w:r>
      <w:r w:rsidR="007662D6">
        <w:t xml:space="preserve"> </w:t>
      </w:r>
    </w:p>
    <w:p w:rsidR="008629C3" w:rsidRDefault="008629C3" w:rsidP="008629C3">
      <w:r>
        <w:t xml:space="preserve">A series of </w:t>
      </w:r>
      <w:r w:rsidR="00F86C8C">
        <w:t xml:space="preserve">11 </w:t>
      </w:r>
      <w:r>
        <w:t xml:space="preserve">web surveys will be conducted to obtain feedback on the satisfaction of technical assistance received by state Disability and Health Coordinators and National Public Health Practice and Resource Centers (PHPRCs) representatives as part of a larger Continuous Quality Improvement Initiative. </w:t>
      </w:r>
      <w:r w:rsidR="00DD4399">
        <w:t>Surveys will be administered once and n</w:t>
      </w:r>
      <w:r w:rsidR="00F86C8C">
        <w:t xml:space="preserve">ot all surveys will be completed by all respondents. </w:t>
      </w:r>
      <w:r>
        <w:t xml:space="preserve">The surveys will be deployed at different times based on the nature of the survey. </w:t>
      </w:r>
      <w:r w:rsidR="00F86C8C">
        <w:t xml:space="preserve">The estimated burden for all </w:t>
      </w:r>
      <w:r w:rsidR="001F43C3">
        <w:t>11 surveys is 85 hours. There is no cost to respondents other than their time.</w:t>
      </w:r>
    </w:p>
    <w:p w:rsidR="00B46F2C" w:rsidRDefault="00B46F2C" w:rsidP="00F3170F">
      <w:pPr>
        <w:keepNext/>
        <w:keepLines/>
        <w:rPr>
          <w:b/>
        </w:rPr>
      </w:pPr>
    </w:p>
    <w:p w:rsidR="00B209FC" w:rsidRDefault="00B209FC" w:rsidP="00B209FC">
      <w:pPr>
        <w:rPr>
          <w:i/>
        </w:rPr>
      </w:pPr>
      <w:r>
        <w:rPr>
          <w:b/>
        </w:rPr>
        <w:t>BURDEN HOURS</w:t>
      </w:r>
      <w:r>
        <w:t xml:space="preserve"> </w:t>
      </w:r>
    </w:p>
    <w:p w:rsidR="00B209FC" w:rsidRPr="006832D9" w:rsidRDefault="00B209F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E1D03" w:rsidRPr="00512CA7" w:rsidTr="00EB57D7">
        <w:trPr>
          <w:trHeight w:val="274"/>
        </w:trPr>
        <w:tc>
          <w:tcPr>
            <w:tcW w:w="5418" w:type="dxa"/>
          </w:tcPr>
          <w:p w:rsidR="00EE1D03" w:rsidRPr="00512CA7" w:rsidRDefault="00EE1D03" w:rsidP="00EB57D7">
            <w:pPr>
              <w:rPr>
                <w:b/>
              </w:rPr>
            </w:pPr>
            <w:r w:rsidRPr="00512CA7">
              <w:rPr>
                <w:b/>
              </w:rPr>
              <w:t xml:space="preserve">Category of Respondent </w:t>
            </w:r>
          </w:p>
        </w:tc>
        <w:tc>
          <w:tcPr>
            <w:tcW w:w="1530" w:type="dxa"/>
          </w:tcPr>
          <w:p w:rsidR="00EE1D03" w:rsidRPr="00512CA7" w:rsidRDefault="00EE1D03" w:rsidP="00EB57D7">
            <w:pPr>
              <w:rPr>
                <w:b/>
              </w:rPr>
            </w:pPr>
            <w:r w:rsidRPr="00512CA7">
              <w:rPr>
                <w:b/>
              </w:rPr>
              <w:t>No. of Respondents</w:t>
            </w:r>
          </w:p>
        </w:tc>
        <w:tc>
          <w:tcPr>
            <w:tcW w:w="1710" w:type="dxa"/>
          </w:tcPr>
          <w:p w:rsidR="00EE1D03" w:rsidRPr="00512CA7" w:rsidRDefault="00EE1D03" w:rsidP="00EB57D7">
            <w:pPr>
              <w:rPr>
                <w:b/>
              </w:rPr>
            </w:pPr>
            <w:r w:rsidRPr="00512CA7">
              <w:rPr>
                <w:b/>
              </w:rPr>
              <w:t>Participation Time</w:t>
            </w:r>
          </w:p>
        </w:tc>
        <w:tc>
          <w:tcPr>
            <w:tcW w:w="1003" w:type="dxa"/>
          </w:tcPr>
          <w:p w:rsidR="00EE1D03" w:rsidRPr="00512CA7" w:rsidRDefault="00EE1D03" w:rsidP="00EB57D7">
            <w:pPr>
              <w:rPr>
                <w:b/>
              </w:rPr>
            </w:pPr>
            <w:r w:rsidRPr="00512CA7">
              <w:rPr>
                <w:b/>
              </w:rPr>
              <w:t>Burden</w:t>
            </w:r>
          </w:p>
        </w:tc>
      </w:tr>
      <w:tr w:rsidR="00EE1D03" w:rsidTr="00EB57D7">
        <w:trPr>
          <w:trHeight w:val="274"/>
        </w:trPr>
        <w:tc>
          <w:tcPr>
            <w:tcW w:w="5418" w:type="dxa"/>
          </w:tcPr>
          <w:p w:rsidR="001F43C3" w:rsidRDefault="00F95B6B" w:rsidP="00EB57D7">
            <w:r>
              <w:t>State Disability and Health Coordinators/PHPRC Representatives</w:t>
            </w:r>
          </w:p>
          <w:p w:rsidR="00B623F9" w:rsidRDefault="00B623F9" w:rsidP="00F95B6B">
            <w:r>
              <w:t>(</w:t>
            </w:r>
            <w:r w:rsidR="00F95B6B">
              <w:t>Annual Grantee Meeting Idea Generation Survey</w:t>
            </w:r>
            <w:r>
              <w:t>)</w:t>
            </w:r>
          </w:p>
        </w:tc>
        <w:tc>
          <w:tcPr>
            <w:tcW w:w="1530" w:type="dxa"/>
          </w:tcPr>
          <w:p w:rsidR="00EE1D03" w:rsidRDefault="00CE7C0B" w:rsidP="00EB57D7">
            <w:r>
              <w:t>46</w:t>
            </w:r>
          </w:p>
          <w:p w:rsidR="00EE1D03" w:rsidRDefault="00EE1D03" w:rsidP="00EB57D7"/>
        </w:tc>
        <w:tc>
          <w:tcPr>
            <w:tcW w:w="1710" w:type="dxa"/>
          </w:tcPr>
          <w:p w:rsidR="00EE1D03" w:rsidRDefault="00EE1D03" w:rsidP="005E6B0C">
            <w:r>
              <w:t>15/60</w:t>
            </w:r>
          </w:p>
        </w:tc>
        <w:tc>
          <w:tcPr>
            <w:tcW w:w="1003" w:type="dxa"/>
          </w:tcPr>
          <w:p w:rsidR="00EE1D03" w:rsidRDefault="008629C3" w:rsidP="00EB57D7">
            <w:r>
              <w:t>12</w:t>
            </w:r>
          </w:p>
        </w:tc>
      </w:tr>
      <w:tr w:rsidR="00EE1D03" w:rsidRPr="00512CA7" w:rsidTr="00EB57D7">
        <w:trPr>
          <w:trHeight w:val="289"/>
        </w:trPr>
        <w:tc>
          <w:tcPr>
            <w:tcW w:w="5418" w:type="dxa"/>
          </w:tcPr>
          <w:p w:rsidR="00F95B6B" w:rsidRDefault="00F95B6B" w:rsidP="00F95B6B">
            <w:r>
              <w:t>State Disability and Health Coordinators/PHPRC Representatives</w:t>
            </w:r>
          </w:p>
          <w:p w:rsidR="00B623F9" w:rsidRPr="00B623F9" w:rsidRDefault="00F95B6B" w:rsidP="00F95B6B">
            <w:r>
              <w:t xml:space="preserve"> </w:t>
            </w:r>
            <w:r w:rsidR="00B623F9">
              <w:t>(</w:t>
            </w:r>
            <w:r>
              <w:t>Electronic IPR Feedback Survey</w:t>
            </w:r>
            <w:r>
              <w:t>)</w:t>
            </w:r>
          </w:p>
        </w:tc>
        <w:tc>
          <w:tcPr>
            <w:tcW w:w="1530" w:type="dxa"/>
          </w:tcPr>
          <w:p w:rsidR="00EE1D03" w:rsidRPr="00B623F9" w:rsidRDefault="00CE7C0B" w:rsidP="00EB57D7">
            <w:r w:rsidRPr="00B623F9">
              <w:t>46</w:t>
            </w:r>
          </w:p>
        </w:tc>
        <w:tc>
          <w:tcPr>
            <w:tcW w:w="1710" w:type="dxa"/>
          </w:tcPr>
          <w:p w:rsidR="00EE1D03" w:rsidRPr="00B623F9" w:rsidRDefault="00B623F9" w:rsidP="00EB57D7">
            <w:r>
              <w:t>15/60</w:t>
            </w:r>
          </w:p>
        </w:tc>
        <w:tc>
          <w:tcPr>
            <w:tcW w:w="1003" w:type="dxa"/>
          </w:tcPr>
          <w:p w:rsidR="00EE1D03" w:rsidRPr="00B623F9" w:rsidRDefault="008629C3" w:rsidP="00EB57D7">
            <w:r>
              <w:t>12</w:t>
            </w:r>
          </w:p>
        </w:tc>
      </w:tr>
      <w:tr w:rsidR="00B623F9" w:rsidRPr="00512CA7" w:rsidTr="00EB57D7">
        <w:trPr>
          <w:trHeight w:val="289"/>
        </w:trPr>
        <w:tc>
          <w:tcPr>
            <w:tcW w:w="5418" w:type="dxa"/>
          </w:tcPr>
          <w:p w:rsidR="00F95B6B" w:rsidRDefault="00F95B6B" w:rsidP="00F95B6B">
            <w:r>
              <w:t>State Disability and Health Coordinators/PHPRC Representatives</w:t>
            </w:r>
          </w:p>
          <w:p w:rsidR="00B623F9" w:rsidRDefault="00F95B6B" w:rsidP="00F95B6B">
            <w:r>
              <w:t xml:space="preserve"> </w:t>
            </w:r>
            <w:r w:rsidR="00B623F9">
              <w:t>(</w:t>
            </w:r>
            <w:r>
              <w:t>Monthly Conference Call Evaluation Survey</w:t>
            </w:r>
            <w:r w:rsidR="00B623F9">
              <w:t>)</w:t>
            </w:r>
          </w:p>
        </w:tc>
        <w:tc>
          <w:tcPr>
            <w:tcW w:w="1530" w:type="dxa"/>
          </w:tcPr>
          <w:p w:rsidR="00B623F9" w:rsidRPr="00B623F9" w:rsidRDefault="00B623F9" w:rsidP="00EB57D7">
            <w:r>
              <w:t>46</w:t>
            </w:r>
          </w:p>
        </w:tc>
        <w:tc>
          <w:tcPr>
            <w:tcW w:w="1710" w:type="dxa"/>
          </w:tcPr>
          <w:p w:rsidR="00B623F9" w:rsidRDefault="00B623F9" w:rsidP="00EB57D7">
            <w:r>
              <w:t>10/60</w:t>
            </w:r>
          </w:p>
        </w:tc>
        <w:tc>
          <w:tcPr>
            <w:tcW w:w="1003" w:type="dxa"/>
          </w:tcPr>
          <w:p w:rsidR="00B623F9" w:rsidRPr="00B623F9" w:rsidRDefault="00B623F9" w:rsidP="00EB57D7">
            <w:r>
              <w:t>8</w:t>
            </w:r>
          </w:p>
        </w:tc>
      </w:tr>
      <w:tr w:rsidR="00B623F9" w:rsidRPr="00512CA7" w:rsidTr="00EB57D7">
        <w:trPr>
          <w:trHeight w:val="289"/>
        </w:trPr>
        <w:tc>
          <w:tcPr>
            <w:tcW w:w="5418" w:type="dxa"/>
          </w:tcPr>
          <w:p w:rsidR="00F95B6B" w:rsidRDefault="00F95B6B" w:rsidP="00F95B6B">
            <w:r>
              <w:t>State Disability and Health Coordinators/PHPRC Representatives</w:t>
            </w:r>
          </w:p>
          <w:p w:rsidR="00B623F9" w:rsidRDefault="00F95B6B" w:rsidP="00F95B6B">
            <w:r>
              <w:t xml:space="preserve"> </w:t>
            </w:r>
            <w:r w:rsidR="00B623F9">
              <w:t>(</w:t>
            </w:r>
            <w:r>
              <w:t xml:space="preserve">Electronic </w:t>
            </w:r>
            <w:proofErr w:type="spellStart"/>
            <w:r>
              <w:t>Workplan</w:t>
            </w:r>
            <w:proofErr w:type="spellEnd"/>
            <w:r>
              <w:t xml:space="preserve"> Feedback Survey</w:t>
            </w:r>
            <w:r w:rsidR="00B623F9">
              <w:t>)</w:t>
            </w:r>
          </w:p>
        </w:tc>
        <w:tc>
          <w:tcPr>
            <w:tcW w:w="1530" w:type="dxa"/>
          </w:tcPr>
          <w:p w:rsidR="00B623F9" w:rsidRDefault="00B623F9" w:rsidP="00EB57D7">
            <w:r>
              <w:t>46</w:t>
            </w:r>
          </w:p>
        </w:tc>
        <w:tc>
          <w:tcPr>
            <w:tcW w:w="1710" w:type="dxa"/>
          </w:tcPr>
          <w:p w:rsidR="00B623F9" w:rsidRDefault="00B623F9" w:rsidP="00EB57D7">
            <w:r>
              <w:t>15/60</w:t>
            </w:r>
          </w:p>
        </w:tc>
        <w:tc>
          <w:tcPr>
            <w:tcW w:w="1003" w:type="dxa"/>
          </w:tcPr>
          <w:p w:rsidR="00B623F9" w:rsidRDefault="00F86C8C" w:rsidP="00EB57D7">
            <w:r>
              <w:t>12</w:t>
            </w:r>
          </w:p>
        </w:tc>
      </w:tr>
      <w:tr w:rsidR="00B623F9" w:rsidRPr="00512CA7" w:rsidTr="00EB57D7">
        <w:trPr>
          <w:trHeight w:val="289"/>
        </w:trPr>
        <w:tc>
          <w:tcPr>
            <w:tcW w:w="5418" w:type="dxa"/>
          </w:tcPr>
          <w:p w:rsidR="00B623F9" w:rsidRDefault="00F95B6B" w:rsidP="00F97D9D">
            <w:r>
              <w:t>PHPRC Representatives</w:t>
            </w:r>
          </w:p>
          <w:p w:rsidR="00B623F9" w:rsidRDefault="00B623F9" w:rsidP="00F97D9D">
            <w:r>
              <w:t>(</w:t>
            </w:r>
            <w:r w:rsidR="00F95B6B">
              <w:t>RETT Group Conference Call Survey</w:t>
            </w:r>
            <w:r>
              <w:t>)</w:t>
            </w:r>
          </w:p>
        </w:tc>
        <w:tc>
          <w:tcPr>
            <w:tcW w:w="1530" w:type="dxa"/>
          </w:tcPr>
          <w:p w:rsidR="00B623F9" w:rsidRDefault="00B623F9" w:rsidP="00EB57D7">
            <w:r>
              <w:t>10</w:t>
            </w:r>
          </w:p>
        </w:tc>
        <w:tc>
          <w:tcPr>
            <w:tcW w:w="1710" w:type="dxa"/>
          </w:tcPr>
          <w:p w:rsidR="00B623F9" w:rsidRDefault="00B623F9" w:rsidP="00EB57D7">
            <w:r>
              <w:t>5/60</w:t>
            </w:r>
          </w:p>
        </w:tc>
        <w:tc>
          <w:tcPr>
            <w:tcW w:w="1003" w:type="dxa"/>
          </w:tcPr>
          <w:p w:rsidR="00B623F9" w:rsidRDefault="00F86C8C" w:rsidP="00EB57D7">
            <w:r>
              <w:t>1</w:t>
            </w:r>
          </w:p>
        </w:tc>
      </w:tr>
      <w:tr w:rsidR="00B623F9" w:rsidRPr="00512CA7" w:rsidTr="00EB57D7">
        <w:trPr>
          <w:trHeight w:val="289"/>
        </w:trPr>
        <w:tc>
          <w:tcPr>
            <w:tcW w:w="5418" w:type="dxa"/>
          </w:tcPr>
          <w:p w:rsidR="00B623F9" w:rsidRDefault="00F95B6B" w:rsidP="00F97D9D">
            <w:r>
              <w:t>State Disability and Health Coordinators</w:t>
            </w:r>
          </w:p>
          <w:p w:rsidR="00B623F9" w:rsidRDefault="00B623F9" w:rsidP="00F95B6B">
            <w:r>
              <w:t>(</w:t>
            </w:r>
            <w:r w:rsidR="00F95B6B">
              <w:t>SETT Group Conference Call Survey</w:t>
            </w:r>
            <w:r>
              <w:t>)</w:t>
            </w:r>
          </w:p>
        </w:tc>
        <w:tc>
          <w:tcPr>
            <w:tcW w:w="1530" w:type="dxa"/>
          </w:tcPr>
          <w:p w:rsidR="00B623F9" w:rsidRDefault="00B623F9" w:rsidP="00EB57D7">
            <w:r>
              <w:t>36</w:t>
            </w:r>
          </w:p>
        </w:tc>
        <w:tc>
          <w:tcPr>
            <w:tcW w:w="1710" w:type="dxa"/>
          </w:tcPr>
          <w:p w:rsidR="00B623F9" w:rsidRDefault="008629C3" w:rsidP="00EB57D7">
            <w:r>
              <w:t>5/60</w:t>
            </w:r>
          </w:p>
        </w:tc>
        <w:tc>
          <w:tcPr>
            <w:tcW w:w="1003" w:type="dxa"/>
          </w:tcPr>
          <w:p w:rsidR="00B623F9" w:rsidRDefault="00F86C8C" w:rsidP="00EB57D7">
            <w:r>
              <w:t>3</w:t>
            </w:r>
          </w:p>
        </w:tc>
      </w:tr>
      <w:tr w:rsidR="008629C3" w:rsidRPr="00512CA7" w:rsidTr="00EB57D7">
        <w:trPr>
          <w:trHeight w:val="289"/>
        </w:trPr>
        <w:tc>
          <w:tcPr>
            <w:tcW w:w="5418" w:type="dxa"/>
          </w:tcPr>
          <w:p w:rsidR="008629C3" w:rsidRDefault="00F95B6B" w:rsidP="00F97D9D">
            <w:r>
              <w:t>State Disability and Health Coordinators</w:t>
            </w:r>
          </w:p>
          <w:p w:rsidR="008629C3" w:rsidRDefault="008629C3" w:rsidP="00F97D9D">
            <w:r>
              <w:lastRenderedPageBreak/>
              <w:t>(</w:t>
            </w:r>
            <w:r w:rsidR="00F95B6B">
              <w:t>SETT Group Feedback Survey</w:t>
            </w:r>
            <w:r>
              <w:t>)</w:t>
            </w:r>
          </w:p>
        </w:tc>
        <w:tc>
          <w:tcPr>
            <w:tcW w:w="1530" w:type="dxa"/>
          </w:tcPr>
          <w:p w:rsidR="008629C3" w:rsidRDefault="008629C3" w:rsidP="00EB57D7">
            <w:r>
              <w:lastRenderedPageBreak/>
              <w:t>36</w:t>
            </w:r>
          </w:p>
        </w:tc>
        <w:tc>
          <w:tcPr>
            <w:tcW w:w="1710" w:type="dxa"/>
          </w:tcPr>
          <w:p w:rsidR="008629C3" w:rsidRDefault="008629C3" w:rsidP="00EB57D7">
            <w:r>
              <w:t>10/60</w:t>
            </w:r>
          </w:p>
        </w:tc>
        <w:tc>
          <w:tcPr>
            <w:tcW w:w="1003" w:type="dxa"/>
          </w:tcPr>
          <w:p w:rsidR="008629C3" w:rsidRDefault="00F86C8C" w:rsidP="00EB57D7">
            <w:r>
              <w:t>6</w:t>
            </w:r>
          </w:p>
        </w:tc>
      </w:tr>
      <w:tr w:rsidR="008629C3" w:rsidRPr="00512CA7" w:rsidTr="00EB57D7">
        <w:trPr>
          <w:trHeight w:val="289"/>
        </w:trPr>
        <w:tc>
          <w:tcPr>
            <w:tcW w:w="5418" w:type="dxa"/>
          </w:tcPr>
          <w:p w:rsidR="008629C3" w:rsidRDefault="00F95B6B" w:rsidP="00F97D9D">
            <w:r>
              <w:lastRenderedPageBreak/>
              <w:t>PHPRC Representatives</w:t>
            </w:r>
          </w:p>
          <w:p w:rsidR="008629C3" w:rsidRDefault="008629C3" w:rsidP="00F97D9D">
            <w:r>
              <w:t>(</w:t>
            </w:r>
            <w:r w:rsidR="00F95B6B">
              <w:t>RETT Group Feedback Survey</w:t>
            </w:r>
            <w:r>
              <w:t>)</w:t>
            </w:r>
          </w:p>
        </w:tc>
        <w:tc>
          <w:tcPr>
            <w:tcW w:w="1530" w:type="dxa"/>
          </w:tcPr>
          <w:p w:rsidR="008629C3" w:rsidRDefault="008629C3" w:rsidP="00EB57D7">
            <w:r>
              <w:t>10</w:t>
            </w:r>
          </w:p>
        </w:tc>
        <w:tc>
          <w:tcPr>
            <w:tcW w:w="1710" w:type="dxa"/>
          </w:tcPr>
          <w:p w:rsidR="008629C3" w:rsidRDefault="008629C3" w:rsidP="00EB57D7">
            <w:r>
              <w:t>10/60</w:t>
            </w:r>
          </w:p>
        </w:tc>
        <w:tc>
          <w:tcPr>
            <w:tcW w:w="1003" w:type="dxa"/>
          </w:tcPr>
          <w:p w:rsidR="008629C3" w:rsidRDefault="00F86C8C" w:rsidP="00EB57D7">
            <w:r>
              <w:t>2</w:t>
            </w:r>
          </w:p>
        </w:tc>
      </w:tr>
      <w:tr w:rsidR="008629C3" w:rsidRPr="00512CA7" w:rsidTr="00EB57D7">
        <w:trPr>
          <w:trHeight w:val="289"/>
        </w:trPr>
        <w:tc>
          <w:tcPr>
            <w:tcW w:w="5418" w:type="dxa"/>
          </w:tcPr>
          <w:p w:rsidR="00F95B6B" w:rsidRDefault="00F95B6B" w:rsidP="00F95B6B">
            <w:r>
              <w:t>State Disability and Health Coordinators/PHPRC Representatives</w:t>
            </w:r>
          </w:p>
          <w:p w:rsidR="008629C3" w:rsidRDefault="00F95B6B" w:rsidP="00F95B6B">
            <w:r>
              <w:t xml:space="preserve"> </w:t>
            </w:r>
            <w:r w:rsidR="008629C3">
              <w:t>(</w:t>
            </w:r>
            <w:r>
              <w:t>Post Evaluation Webinar Survey</w:t>
            </w:r>
            <w:r w:rsidR="008629C3">
              <w:t>)</w:t>
            </w:r>
          </w:p>
        </w:tc>
        <w:tc>
          <w:tcPr>
            <w:tcW w:w="1530" w:type="dxa"/>
          </w:tcPr>
          <w:p w:rsidR="008629C3" w:rsidRDefault="008629C3" w:rsidP="00EB57D7">
            <w:r>
              <w:t>46</w:t>
            </w:r>
          </w:p>
        </w:tc>
        <w:tc>
          <w:tcPr>
            <w:tcW w:w="1710" w:type="dxa"/>
          </w:tcPr>
          <w:p w:rsidR="008629C3" w:rsidRDefault="008629C3" w:rsidP="00EB57D7">
            <w:r>
              <w:t>10/60</w:t>
            </w:r>
          </w:p>
        </w:tc>
        <w:tc>
          <w:tcPr>
            <w:tcW w:w="1003" w:type="dxa"/>
          </w:tcPr>
          <w:p w:rsidR="008629C3" w:rsidRDefault="00F86C8C" w:rsidP="00EB57D7">
            <w:r>
              <w:t>8</w:t>
            </w:r>
          </w:p>
        </w:tc>
      </w:tr>
      <w:tr w:rsidR="008629C3" w:rsidRPr="00512CA7" w:rsidTr="00EB57D7">
        <w:trPr>
          <w:trHeight w:val="289"/>
        </w:trPr>
        <w:tc>
          <w:tcPr>
            <w:tcW w:w="5418" w:type="dxa"/>
          </w:tcPr>
          <w:p w:rsidR="008629C3" w:rsidRDefault="00F95B6B" w:rsidP="00F97D9D">
            <w:r>
              <w:t>State Disability and Health Coordinators</w:t>
            </w:r>
          </w:p>
          <w:p w:rsidR="008629C3" w:rsidRDefault="008629C3" w:rsidP="00F97D9D">
            <w:r>
              <w:t>(</w:t>
            </w:r>
            <w:r w:rsidR="00F95B6B">
              <w:t>Disability and Health Intervention/Programs Survey</w:t>
            </w:r>
            <w:r>
              <w:t>)</w:t>
            </w:r>
          </w:p>
        </w:tc>
        <w:tc>
          <w:tcPr>
            <w:tcW w:w="1530" w:type="dxa"/>
          </w:tcPr>
          <w:p w:rsidR="008629C3" w:rsidRDefault="008629C3" w:rsidP="00EB57D7">
            <w:r>
              <w:t>36</w:t>
            </w:r>
          </w:p>
        </w:tc>
        <w:tc>
          <w:tcPr>
            <w:tcW w:w="1710" w:type="dxa"/>
          </w:tcPr>
          <w:p w:rsidR="008629C3" w:rsidRDefault="008629C3" w:rsidP="00EB57D7">
            <w:r>
              <w:t>15/60</w:t>
            </w:r>
          </w:p>
        </w:tc>
        <w:tc>
          <w:tcPr>
            <w:tcW w:w="1003" w:type="dxa"/>
          </w:tcPr>
          <w:p w:rsidR="008629C3" w:rsidRDefault="00F86C8C" w:rsidP="00EB57D7">
            <w:r>
              <w:t>9</w:t>
            </w:r>
          </w:p>
        </w:tc>
      </w:tr>
      <w:tr w:rsidR="008629C3" w:rsidRPr="00512CA7" w:rsidTr="00EB57D7">
        <w:trPr>
          <w:trHeight w:val="289"/>
        </w:trPr>
        <w:tc>
          <w:tcPr>
            <w:tcW w:w="5418" w:type="dxa"/>
          </w:tcPr>
          <w:p w:rsidR="00F95B6B" w:rsidRDefault="00F95B6B" w:rsidP="00F95B6B">
            <w:r>
              <w:t>State Disability and Health Coordinators/PHPRC Representatives</w:t>
            </w:r>
          </w:p>
          <w:p w:rsidR="008629C3" w:rsidRDefault="00F95B6B" w:rsidP="00F95B6B">
            <w:r>
              <w:t xml:space="preserve"> </w:t>
            </w:r>
            <w:r w:rsidR="008629C3">
              <w:t>(</w:t>
            </w:r>
            <w:r>
              <w:t>Disability and Health Branch (DHB) Site Visit Evaluation</w:t>
            </w:r>
            <w:r w:rsidR="008629C3">
              <w:t>)</w:t>
            </w:r>
          </w:p>
        </w:tc>
        <w:tc>
          <w:tcPr>
            <w:tcW w:w="1530" w:type="dxa"/>
          </w:tcPr>
          <w:p w:rsidR="008629C3" w:rsidRDefault="008629C3" w:rsidP="00EB57D7">
            <w:r>
              <w:t>46</w:t>
            </w:r>
          </w:p>
        </w:tc>
        <w:tc>
          <w:tcPr>
            <w:tcW w:w="1710" w:type="dxa"/>
          </w:tcPr>
          <w:p w:rsidR="008629C3" w:rsidRDefault="008629C3" w:rsidP="00EB57D7">
            <w:r>
              <w:t>15/60</w:t>
            </w:r>
          </w:p>
        </w:tc>
        <w:tc>
          <w:tcPr>
            <w:tcW w:w="1003" w:type="dxa"/>
          </w:tcPr>
          <w:p w:rsidR="008629C3" w:rsidRDefault="00F86C8C" w:rsidP="00EB57D7">
            <w:r>
              <w:t>12</w:t>
            </w:r>
          </w:p>
        </w:tc>
      </w:tr>
      <w:tr w:rsidR="00F86C8C" w:rsidRPr="00512CA7" w:rsidTr="00EB57D7">
        <w:trPr>
          <w:trHeight w:val="289"/>
        </w:trPr>
        <w:tc>
          <w:tcPr>
            <w:tcW w:w="5418" w:type="dxa"/>
          </w:tcPr>
          <w:p w:rsidR="00F86C8C" w:rsidRDefault="00F86C8C" w:rsidP="00F97D9D">
            <w:r>
              <w:t>TOTALS</w:t>
            </w:r>
          </w:p>
        </w:tc>
        <w:tc>
          <w:tcPr>
            <w:tcW w:w="1530" w:type="dxa"/>
          </w:tcPr>
          <w:p w:rsidR="00F86C8C" w:rsidRDefault="00F95B6B" w:rsidP="00EB57D7">
            <w:r>
              <w:t>404</w:t>
            </w:r>
          </w:p>
        </w:tc>
        <w:tc>
          <w:tcPr>
            <w:tcW w:w="1710" w:type="dxa"/>
          </w:tcPr>
          <w:p w:rsidR="00F86C8C" w:rsidRDefault="00F86C8C" w:rsidP="00EB57D7"/>
        </w:tc>
        <w:tc>
          <w:tcPr>
            <w:tcW w:w="1003" w:type="dxa"/>
          </w:tcPr>
          <w:p w:rsidR="00F86C8C" w:rsidRDefault="00F86C8C" w:rsidP="00EB57D7">
            <w:r>
              <w:t>85</w:t>
            </w:r>
          </w:p>
        </w:tc>
      </w:tr>
    </w:tbl>
    <w:p w:rsidR="00B46F2C" w:rsidRDefault="00B46F2C" w:rsidP="00F3170F"/>
    <w:p w:rsidR="008629C3" w:rsidRDefault="008629C3" w:rsidP="00CE7C0B">
      <w:pPr>
        <w:tabs>
          <w:tab w:val="left" w:pos="5670"/>
        </w:tabs>
        <w:suppressAutoHyphens/>
        <w:rPr>
          <w:b/>
        </w:rPr>
      </w:pPr>
    </w:p>
    <w:p w:rsidR="00B46F2C" w:rsidRDefault="00B46F2C">
      <w:r>
        <w:rPr>
          <w:b/>
        </w:rPr>
        <w:t xml:space="preserve">FEDERAL COST:  </w:t>
      </w:r>
      <w:r>
        <w:t xml:space="preserve">The estimated annual cost to the Federal government is </w:t>
      </w:r>
      <w:r w:rsidR="0018590E">
        <w:t>federal employee/contractor staff time and st</w:t>
      </w:r>
      <w:r w:rsidR="007662D6">
        <w:t>ate and PHPRC staff time</w:t>
      </w:r>
      <w:r w:rsidR="0018590E">
        <w:t>.</w:t>
      </w:r>
      <w:r w:rsidR="007662D6">
        <w:t xml:space="preserve"> The approximately cost for </w:t>
      </w:r>
      <w:r w:rsidR="00FB0F9D">
        <w:t xml:space="preserve">all </w:t>
      </w:r>
      <w:r w:rsidR="007662D6">
        <w:t>proposed surveys is $</w:t>
      </w:r>
      <w:r w:rsidR="00FB0F9D">
        <w:t>3,042.</w:t>
      </w:r>
    </w:p>
    <w:p w:rsidR="00EC54A6" w:rsidRDefault="00EC54A6"/>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8B6A5A">
        <w:t>x</w:t>
      </w:r>
      <w:r>
        <w:t xml:space="preserve"> ]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F97D9D" w:rsidRDefault="008B6A5A" w:rsidP="00F97D9D">
      <w:r>
        <w:t xml:space="preserve">Each DHDD funded </w:t>
      </w:r>
      <w:r w:rsidR="008B5339">
        <w:t>partner</w:t>
      </w:r>
      <w:r>
        <w:t xml:space="preserve"> will be surveyed. These include Disability and Health representatives from the following </w:t>
      </w:r>
      <w:r w:rsidR="008B5339">
        <w:t xml:space="preserve">18 </w:t>
      </w:r>
      <w:r>
        <w:t>states: Alabama, Florida, South Carolina, North Carolina, Arkansas, New Hampshire, New York, Massachusetts, New York, Rhode Island, Alaska, Oregon, Montana, North Dakota, Iowa, Ohio, Michigan and Delaware; and PHPRCs: Christopher and Dana Reeve Foundation, Amputee Coalition of America, National Center on H</w:t>
      </w:r>
      <w:r w:rsidR="00B37B57">
        <w:t>ealth and Physical Activity and Disability, Special Olympics and The Arc.</w:t>
      </w:r>
      <w:r w:rsidR="00F97D9D" w:rsidRPr="00F97D9D">
        <w:t xml:space="preserve"> </w:t>
      </w:r>
      <w:r w:rsidR="00F97D9D">
        <w:t>There will be approximately 2 respondents per state and PHPRC.</w:t>
      </w:r>
    </w:p>
    <w:p w:rsidR="00F97D9D" w:rsidRDefault="00F97D9D" w:rsidP="00A403BB"/>
    <w:p w:rsidR="00F97D9D" w:rsidRPr="002F3BBA" w:rsidRDefault="00F97D9D" w:rsidP="00F97D9D">
      <w:pPr>
        <w:tabs>
          <w:tab w:val="left" w:pos="0"/>
        </w:tabs>
      </w:pPr>
      <w:r>
        <w:t>A series of 11 surveys will be administered via Survey Monkey</w:t>
      </w:r>
      <w:r w:rsidRPr="00F97D9D">
        <w:t xml:space="preserve"> </w:t>
      </w:r>
      <w:r>
        <w:t xml:space="preserve">to obtain feedback on the satisfaction of technical assistance received by state Disability and Health Coordinators and National Public Health Practice and Resource Centers (PHPRCs) representatives as part of a larger Continuous Quality Improvement Initiative. A link to the survey will be embedded in an email to all state Disability and Health Coordinators and PHPRC representatives.  Not all surveys will be completed by all respondents. The surveys will be deployed at different times based on the nature of the survey. </w:t>
      </w:r>
    </w:p>
    <w:p w:rsidR="00F97D9D" w:rsidRDefault="00F97D9D" w:rsidP="00F97D9D"/>
    <w:p w:rsidR="00F97D9D" w:rsidRPr="006832D9" w:rsidRDefault="00F97D9D" w:rsidP="00F97D9D">
      <w:pPr>
        <w:keepNext/>
        <w:keepLines/>
        <w:rPr>
          <w:b/>
        </w:rPr>
      </w:pPr>
    </w:p>
    <w:p w:rsidR="00F97D9D" w:rsidRDefault="00F97D9D"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proofErr w:type="gramStart"/>
      <w:r>
        <w:t xml:space="preserve">[ </w:t>
      </w:r>
      <w:r w:rsidR="00C801E2">
        <w:t>X</w:t>
      </w:r>
      <w:proofErr w:type="gramEnd"/>
      <w:r>
        <w:t xml:space="preserve">] Web-based or other forms of Social Media </w:t>
      </w:r>
    </w:p>
    <w:p w:rsidR="00B46F2C" w:rsidRDefault="00B46F2C" w:rsidP="001B0AAA">
      <w:pPr>
        <w:ind w:left="720"/>
      </w:pPr>
      <w:r>
        <w:t>[</w:t>
      </w:r>
      <w:r w:rsidR="00C801E2">
        <w:t xml:space="preserve">    </w:t>
      </w:r>
      <w:r>
        <w:t>] Telephone</w:t>
      </w:r>
      <w:r>
        <w:tab/>
      </w:r>
    </w:p>
    <w:p w:rsidR="00B46F2C" w:rsidRDefault="00B46F2C" w:rsidP="001B0AAA">
      <w:pPr>
        <w:ind w:left="720"/>
      </w:pPr>
      <w:r>
        <w:t xml:space="preserve">[  </w:t>
      </w:r>
      <w:r w:rsidR="00C801E2">
        <w:t xml:space="preserve">  </w:t>
      </w:r>
      <w:r>
        <w:t>] In-person</w:t>
      </w:r>
      <w:r>
        <w:tab/>
      </w:r>
    </w:p>
    <w:p w:rsidR="00B46F2C" w:rsidRDefault="00B46F2C" w:rsidP="001B0AAA">
      <w:pPr>
        <w:ind w:left="720"/>
      </w:pPr>
      <w:r>
        <w:t>[</w:t>
      </w:r>
      <w:r w:rsidR="00C801E2">
        <w:t xml:space="preserve">    </w:t>
      </w:r>
      <w:r>
        <w:t xml:space="preserve">] Mail </w:t>
      </w:r>
    </w:p>
    <w:p w:rsidR="00B46F2C" w:rsidRDefault="00B46F2C" w:rsidP="001B0AAA">
      <w:pPr>
        <w:ind w:left="720"/>
      </w:pPr>
      <w:r>
        <w:t xml:space="preserve">[  </w:t>
      </w:r>
      <w:r w:rsidR="00C801E2">
        <w:t xml:space="preserve">  </w:t>
      </w:r>
      <w:r>
        <w:t>] Other, Explain</w:t>
      </w:r>
    </w:p>
    <w:p w:rsidR="00E35E55" w:rsidRDefault="00E35E55" w:rsidP="001B0AAA">
      <w:pPr>
        <w:ind w:left="720"/>
      </w:pPr>
    </w:p>
    <w:p w:rsidR="00B46F2C" w:rsidRDefault="00B46F2C" w:rsidP="00F24CFC">
      <w:pPr>
        <w:pStyle w:val="ListParagraph"/>
        <w:numPr>
          <w:ilvl w:val="0"/>
          <w:numId w:val="17"/>
        </w:numPr>
      </w:pPr>
      <w:r>
        <w:t>Will interviewers or facilitators be used?  [</w:t>
      </w:r>
      <w:r w:rsidR="00C801E2">
        <w:t xml:space="preserve">   </w:t>
      </w:r>
      <w:r>
        <w:t xml:space="preserve">] Yes [ </w:t>
      </w:r>
      <w:r w:rsidR="00C801E2">
        <w:t>X</w:t>
      </w:r>
      <w:r>
        <w:t xml:space="preserve"> ]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3A4C87" w:rsidRPr="00F24CFC" w:rsidRDefault="003A4C87" w:rsidP="0024521E">
      <w:pPr>
        <w:rPr>
          <w:b/>
        </w:rPr>
      </w:pPr>
      <w:bookmarkStart w:id="0" w:name="_GoBack"/>
      <w:bookmarkEnd w:id="0"/>
    </w:p>
    <w:sectPr w:rsidR="003A4C87" w:rsidRPr="00F24CF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FC" w:rsidRDefault="00B209FC">
      <w:r>
        <w:separator/>
      </w:r>
    </w:p>
  </w:endnote>
  <w:endnote w:type="continuationSeparator" w:id="0">
    <w:p w:rsidR="00B209FC" w:rsidRDefault="00B2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FC" w:rsidRDefault="00B209F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5B6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FC" w:rsidRDefault="00B209FC">
      <w:r>
        <w:separator/>
      </w:r>
    </w:p>
  </w:footnote>
  <w:footnote w:type="continuationSeparator" w:id="0">
    <w:p w:rsidR="00B209FC" w:rsidRDefault="00B20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FC" w:rsidRDefault="00B20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366FB"/>
    <w:multiLevelType w:val="hybridMultilevel"/>
    <w:tmpl w:val="22C2B4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C964165"/>
    <w:multiLevelType w:val="hybridMultilevel"/>
    <w:tmpl w:val="C7B0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2"/>
  </w:num>
  <w:num w:numId="3">
    <w:abstractNumId w:val="31"/>
  </w:num>
  <w:num w:numId="4">
    <w:abstractNumId w:val="33"/>
  </w:num>
  <w:num w:numId="5">
    <w:abstractNumId w:val="7"/>
  </w:num>
  <w:num w:numId="6">
    <w:abstractNumId w:val="1"/>
  </w:num>
  <w:num w:numId="7">
    <w:abstractNumId w:val="13"/>
  </w:num>
  <w:num w:numId="8">
    <w:abstractNumId w:val="28"/>
  </w:num>
  <w:num w:numId="9">
    <w:abstractNumId w:val="14"/>
  </w:num>
  <w:num w:numId="10">
    <w:abstractNumId w:val="2"/>
  </w:num>
  <w:num w:numId="11">
    <w:abstractNumId w:val="10"/>
  </w:num>
  <w:num w:numId="12">
    <w:abstractNumId w:val="11"/>
  </w:num>
  <w:num w:numId="13">
    <w:abstractNumId w:val="0"/>
  </w:num>
  <w:num w:numId="14">
    <w:abstractNumId w:val="30"/>
  </w:num>
  <w:num w:numId="15">
    <w:abstractNumId w:val="26"/>
  </w:num>
  <w:num w:numId="16">
    <w:abstractNumId w:val="20"/>
  </w:num>
  <w:num w:numId="17">
    <w:abstractNumId w:val="8"/>
  </w:num>
  <w:num w:numId="18">
    <w:abstractNumId w:val="9"/>
  </w:num>
  <w:num w:numId="19">
    <w:abstractNumId w:val="25"/>
  </w:num>
  <w:num w:numId="20">
    <w:abstractNumId w:val="16"/>
  </w:num>
  <w:num w:numId="21">
    <w:abstractNumId w:val="6"/>
  </w:num>
  <w:num w:numId="22">
    <w:abstractNumId w:val="3"/>
  </w:num>
  <w:num w:numId="23">
    <w:abstractNumId w:val="29"/>
  </w:num>
  <w:num w:numId="24">
    <w:abstractNumId w:val="27"/>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num>
  <w:num w:numId="28">
    <w:abstractNumId w:val="19"/>
  </w:num>
  <w:num w:numId="29">
    <w:abstractNumId w:val="21"/>
  </w:num>
  <w:num w:numId="30">
    <w:abstractNumId w:val="12"/>
  </w:num>
  <w:num w:numId="31">
    <w:abstractNumId w:val="17"/>
  </w:num>
  <w:num w:numId="32">
    <w:abstractNumId w:val="5"/>
  </w:num>
  <w:num w:numId="33">
    <w:abstractNumId w:val="23"/>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E200B"/>
    <w:rsid w:val="000E38A7"/>
    <w:rsid w:val="000F68BE"/>
    <w:rsid w:val="00126568"/>
    <w:rsid w:val="0016431F"/>
    <w:rsid w:val="00184D5C"/>
    <w:rsid w:val="0018590E"/>
    <w:rsid w:val="001927A4"/>
    <w:rsid w:val="00194AC6"/>
    <w:rsid w:val="001A23B0"/>
    <w:rsid w:val="001A25CC"/>
    <w:rsid w:val="001A4702"/>
    <w:rsid w:val="001B0AAA"/>
    <w:rsid w:val="001C39F7"/>
    <w:rsid w:val="001F43C3"/>
    <w:rsid w:val="00237B48"/>
    <w:rsid w:val="00242023"/>
    <w:rsid w:val="0024521E"/>
    <w:rsid w:val="00263C3D"/>
    <w:rsid w:val="00274D0B"/>
    <w:rsid w:val="00275D43"/>
    <w:rsid w:val="002821FF"/>
    <w:rsid w:val="002B3C95"/>
    <w:rsid w:val="002D0B92"/>
    <w:rsid w:val="002E0D6C"/>
    <w:rsid w:val="002E5671"/>
    <w:rsid w:val="002E593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81070"/>
    <w:rsid w:val="005A1006"/>
    <w:rsid w:val="005D538E"/>
    <w:rsid w:val="005E6B0C"/>
    <w:rsid w:val="005E714A"/>
    <w:rsid w:val="006052F1"/>
    <w:rsid w:val="006140A0"/>
    <w:rsid w:val="00627A9B"/>
    <w:rsid w:val="00636621"/>
    <w:rsid w:val="00636FB9"/>
    <w:rsid w:val="00642B49"/>
    <w:rsid w:val="00647827"/>
    <w:rsid w:val="006742AE"/>
    <w:rsid w:val="006832D9"/>
    <w:rsid w:val="006877F0"/>
    <w:rsid w:val="0069403B"/>
    <w:rsid w:val="006C03AC"/>
    <w:rsid w:val="006F3DDE"/>
    <w:rsid w:val="00704678"/>
    <w:rsid w:val="007425E7"/>
    <w:rsid w:val="00744D7E"/>
    <w:rsid w:val="007662D6"/>
    <w:rsid w:val="0077344A"/>
    <w:rsid w:val="00776832"/>
    <w:rsid w:val="007776E6"/>
    <w:rsid w:val="007B17C0"/>
    <w:rsid w:val="00802607"/>
    <w:rsid w:val="008101A5"/>
    <w:rsid w:val="00822664"/>
    <w:rsid w:val="00843796"/>
    <w:rsid w:val="008629C3"/>
    <w:rsid w:val="00867ADF"/>
    <w:rsid w:val="00895229"/>
    <w:rsid w:val="008A35FE"/>
    <w:rsid w:val="008B5339"/>
    <w:rsid w:val="008B6A5A"/>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0BFB"/>
    <w:rsid w:val="00AE1809"/>
    <w:rsid w:val="00B10E0A"/>
    <w:rsid w:val="00B11CF5"/>
    <w:rsid w:val="00B209FC"/>
    <w:rsid w:val="00B37B57"/>
    <w:rsid w:val="00B46F2C"/>
    <w:rsid w:val="00B623F9"/>
    <w:rsid w:val="00B63E0C"/>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01E2"/>
    <w:rsid w:val="00C8407A"/>
    <w:rsid w:val="00C8488C"/>
    <w:rsid w:val="00C86E91"/>
    <w:rsid w:val="00CA2650"/>
    <w:rsid w:val="00CB1078"/>
    <w:rsid w:val="00CB4057"/>
    <w:rsid w:val="00CC6FAF"/>
    <w:rsid w:val="00CE0770"/>
    <w:rsid w:val="00CE7C0B"/>
    <w:rsid w:val="00D05EE9"/>
    <w:rsid w:val="00D075E3"/>
    <w:rsid w:val="00D1774E"/>
    <w:rsid w:val="00D24698"/>
    <w:rsid w:val="00D2658A"/>
    <w:rsid w:val="00D565FC"/>
    <w:rsid w:val="00D6383F"/>
    <w:rsid w:val="00D71221"/>
    <w:rsid w:val="00DB59D0"/>
    <w:rsid w:val="00DC11BA"/>
    <w:rsid w:val="00DC33D3"/>
    <w:rsid w:val="00DD4399"/>
    <w:rsid w:val="00DE5620"/>
    <w:rsid w:val="00E07B04"/>
    <w:rsid w:val="00E11D82"/>
    <w:rsid w:val="00E2546D"/>
    <w:rsid w:val="00E25F4C"/>
    <w:rsid w:val="00E26329"/>
    <w:rsid w:val="00E35E55"/>
    <w:rsid w:val="00E40B50"/>
    <w:rsid w:val="00E50293"/>
    <w:rsid w:val="00E5062B"/>
    <w:rsid w:val="00E65FFC"/>
    <w:rsid w:val="00E67CB3"/>
    <w:rsid w:val="00E72505"/>
    <w:rsid w:val="00E80951"/>
    <w:rsid w:val="00E854FE"/>
    <w:rsid w:val="00E86CC6"/>
    <w:rsid w:val="00EA15A8"/>
    <w:rsid w:val="00EA4D0F"/>
    <w:rsid w:val="00EB56B3"/>
    <w:rsid w:val="00EB57D7"/>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86C8C"/>
    <w:rsid w:val="00F95B6B"/>
    <w:rsid w:val="00F976B0"/>
    <w:rsid w:val="00F97D9D"/>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740899799">
      <w:bodyDiv w:val="1"/>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C6DC-F5AF-4268-9C8F-F06F198D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2013-06-21T11:16:00Z</cp:lastPrinted>
  <dcterms:created xsi:type="dcterms:W3CDTF">2013-06-27T12:13:00Z</dcterms:created>
  <dcterms:modified xsi:type="dcterms:W3CDTF">2013-06-27T12:13:00Z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