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6A" w:rsidRDefault="00054F6A" w:rsidP="00054F6A">
      <w:pPr>
        <w:pStyle w:val="NoSpacing"/>
        <w:tabs>
          <w:tab w:val="left" w:pos="576"/>
        </w:tabs>
        <w:jc w:val="center"/>
        <w:rPr>
          <w:rFonts w:ascii="Times New Roman" w:hAnsi="Times New Roman"/>
          <w:sz w:val="24"/>
          <w:szCs w:val="24"/>
        </w:rPr>
      </w:pPr>
      <w:r>
        <w:rPr>
          <w:rFonts w:ascii="Times New Roman" w:hAnsi="Times New Roman"/>
          <w:sz w:val="24"/>
          <w:szCs w:val="24"/>
        </w:rPr>
        <w:t>Emergency Request for Approval of Collection of Information</w:t>
      </w:r>
    </w:p>
    <w:p w:rsidR="00054F6A" w:rsidRDefault="00054F6A" w:rsidP="00054F6A">
      <w:pPr>
        <w:pStyle w:val="NoSpacing"/>
        <w:tabs>
          <w:tab w:val="left" w:pos="576"/>
        </w:tabs>
        <w:rPr>
          <w:rFonts w:ascii="Times New Roman" w:hAnsi="Times New Roman"/>
          <w:sz w:val="24"/>
          <w:szCs w:val="24"/>
        </w:rPr>
      </w:pPr>
    </w:p>
    <w:p w:rsidR="00054F6A" w:rsidRDefault="00054F6A" w:rsidP="00054F6A">
      <w:pPr>
        <w:pStyle w:val="NoSpacing"/>
        <w:tabs>
          <w:tab w:val="left" w:pos="576"/>
        </w:tabs>
        <w:rPr>
          <w:rFonts w:ascii="Times New Roman" w:hAnsi="Times New Roman"/>
          <w:sz w:val="24"/>
          <w:szCs w:val="24"/>
        </w:rPr>
      </w:pPr>
    </w:p>
    <w:p w:rsidR="00054F6A" w:rsidRDefault="00054F6A" w:rsidP="00054F6A">
      <w:pPr>
        <w:pStyle w:val="NoSpacing"/>
        <w:tabs>
          <w:tab w:val="left" w:pos="576"/>
        </w:tabs>
        <w:spacing w:line="480" w:lineRule="auto"/>
        <w:rPr>
          <w:rFonts w:ascii="Times New Roman" w:hAnsi="Times New Roman"/>
          <w:sz w:val="24"/>
        </w:rPr>
      </w:pPr>
      <w:r>
        <w:rPr>
          <w:rFonts w:ascii="Times New Roman" w:hAnsi="Times New Roman"/>
          <w:sz w:val="24"/>
          <w:szCs w:val="24"/>
        </w:rPr>
        <w:tab/>
        <w:t xml:space="preserve">The Bureau of Alcohol, Tobacco, Firearms and Explosives (ATF) forwards this request for emergency approval of the collection of information associated with the ATF Form 4473 (5300.9).  This </w:t>
      </w:r>
      <w:r w:rsidRPr="00823A82">
        <w:rPr>
          <w:rFonts w:ascii="Times New Roman" w:hAnsi="Times New Roman"/>
          <w:sz w:val="24"/>
          <w:szCs w:val="24"/>
        </w:rPr>
        <w:t xml:space="preserve">emergency review has been requested in accordance with the </w:t>
      </w:r>
      <w:r>
        <w:rPr>
          <w:rFonts w:ascii="Times New Roman" w:hAnsi="Times New Roman"/>
          <w:sz w:val="24"/>
          <w:szCs w:val="24"/>
        </w:rPr>
        <w:t xml:space="preserve">Paperwork Reduction </w:t>
      </w:r>
      <w:r w:rsidRPr="00823A82">
        <w:rPr>
          <w:rFonts w:ascii="Times New Roman" w:hAnsi="Times New Roman"/>
          <w:sz w:val="24"/>
          <w:szCs w:val="24"/>
        </w:rPr>
        <w:t xml:space="preserve">Act (44 U.S.C. Chapter 3507(j)), </w:t>
      </w:r>
      <w:r>
        <w:rPr>
          <w:rFonts w:ascii="Times New Roman" w:hAnsi="Times New Roman"/>
          <w:sz w:val="24"/>
          <w:szCs w:val="24"/>
        </w:rPr>
        <w:t xml:space="preserve">because public harm is </w:t>
      </w:r>
      <w:r w:rsidR="006D5E65">
        <w:rPr>
          <w:rFonts w:ascii="Times New Roman" w:hAnsi="Times New Roman"/>
          <w:sz w:val="24"/>
          <w:szCs w:val="24"/>
        </w:rPr>
        <w:t xml:space="preserve">reasonably </w:t>
      </w:r>
      <w:r>
        <w:rPr>
          <w:rFonts w:ascii="Times New Roman" w:hAnsi="Times New Roman"/>
          <w:sz w:val="24"/>
          <w:szCs w:val="24"/>
        </w:rPr>
        <w:t>likely to result if normal clearance procedures are followed</w:t>
      </w:r>
      <w:r w:rsidRPr="00823A8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rPr>
        <w:t xml:space="preserve">ATF </w:t>
      </w:r>
      <w:r w:rsidRPr="00901CDB">
        <w:rPr>
          <w:rFonts w:ascii="Times New Roman" w:hAnsi="Times New Roman"/>
          <w:sz w:val="24"/>
        </w:rPr>
        <w:t xml:space="preserve">is making conforming changes to </w:t>
      </w:r>
      <w:r>
        <w:rPr>
          <w:rFonts w:ascii="Times New Roman" w:hAnsi="Times New Roman"/>
          <w:sz w:val="24"/>
        </w:rPr>
        <w:t xml:space="preserve">ATF Form 4473 in order for it </w:t>
      </w:r>
      <w:r w:rsidRPr="00901CDB">
        <w:rPr>
          <w:rFonts w:ascii="Times New Roman" w:hAnsi="Times New Roman"/>
          <w:sz w:val="24"/>
        </w:rPr>
        <w:t xml:space="preserve">to be consistent with </w:t>
      </w:r>
      <w:r>
        <w:rPr>
          <w:rFonts w:ascii="Times New Roman" w:hAnsi="Times New Roman"/>
          <w:sz w:val="24"/>
        </w:rPr>
        <w:t xml:space="preserve">the Department’s </w:t>
      </w:r>
      <w:r w:rsidRPr="00901CDB">
        <w:rPr>
          <w:rFonts w:ascii="Times New Roman" w:hAnsi="Times New Roman"/>
          <w:sz w:val="24"/>
        </w:rPr>
        <w:t xml:space="preserve">recent </w:t>
      </w:r>
      <w:r>
        <w:rPr>
          <w:rFonts w:ascii="Times New Roman" w:hAnsi="Times New Roman"/>
          <w:sz w:val="24"/>
        </w:rPr>
        <w:t>legal conclusions concerning the proper scope of prohibitions and requirements in the Gun Control Act.</w:t>
      </w:r>
      <w:r w:rsidRPr="00901CDB">
        <w:rPr>
          <w:rFonts w:ascii="Times New Roman" w:hAnsi="Times New Roman"/>
          <w:sz w:val="24"/>
        </w:rPr>
        <w:t xml:space="preserve">  </w:t>
      </w:r>
    </w:p>
    <w:p w:rsidR="00054F6A" w:rsidRPr="00B80F66" w:rsidRDefault="00054F6A" w:rsidP="00054F6A">
      <w:pPr>
        <w:pStyle w:val="NoSpacing"/>
        <w:tabs>
          <w:tab w:val="left" w:pos="576"/>
        </w:tabs>
        <w:spacing w:line="480" w:lineRule="auto"/>
        <w:rPr>
          <w:rFonts w:ascii="Times New Roman" w:hAnsi="Times New Roman"/>
          <w:sz w:val="24"/>
          <w:szCs w:val="24"/>
        </w:rPr>
      </w:pPr>
      <w:r>
        <w:rPr>
          <w:rFonts w:ascii="Times New Roman" w:hAnsi="Times New Roman"/>
          <w:sz w:val="24"/>
          <w:szCs w:val="24"/>
        </w:rPr>
        <w:tab/>
      </w:r>
      <w:r w:rsidRPr="00B80F66">
        <w:rPr>
          <w:rFonts w:ascii="Times New Roman" w:hAnsi="Times New Roman"/>
          <w:sz w:val="24"/>
          <w:szCs w:val="24"/>
        </w:rPr>
        <w:t xml:space="preserve">First, based on </w:t>
      </w:r>
      <w:r>
        <w:rPr>
          <w:rFonts w:ascii="Times New Roman" w:hAnsi="Times New Roman"/>
          <w:sz w:val="24"/>
          <w:szCs w:val="24"/>
        </w:rPr>
        <w:t>an</w:t>
      </w:r>
      <w:r w:rsidRPr="00B80F66">
        <w:rPr>
          <w:rFonts w:ascii="Times New Roman" w:hAnsi="Times New Roman"/>
          <w:sz w:val="24"/>
          <w:szCs w:val="24"/>
        </w:rPr>
        <w:t xml:space="preserve"> opinion of the Department’s Office of Legal Counsel (OLC), dated October 28, 2011, the Department has </w:t>
      </w:r>
      <w:r>
        <w:rPr>
          <w:rFonts w:ascii="Times New Roman" w:hAnsi="Times New Roman"/>
          <w:sz w:val="24"/>
          <w:szCs w:val="24"/>
        </w:rPr>
        <w:t xml:space="preserve">concluded </w:t>
      </w:r>
      <w:r w:rsidRPr="00B80F66">
        <w:rPr>
          <w:rFonts w:ascii="Times New Roman" w:hAnsi="Times New Roman"/>
          <w:sz w:val="24"/>
          <w:szCs w:val="24"/>
        </w:rPr>
        <w:t>that the statutory prohibitions in 18 U.S.C. 922(g)(5)(B) on transfer and possession of firearms apply only to nonimmigrant aliens admitted to the United States under a nonimmigrant visa, and do not apply to nonimmigrant aliens who</w:t>
      </w:r>
      <w:r>
        <w:rPr>
          <w:rFonts w:ascii="Times New Roman" w:hAnsi="Times New Roman"/>
          <w:sz w:val="24"/>
          <w:szCs w:val="24"/>
        </w:rPr>
        <w:t>se lawful presence in the United States</w:t>
      </w:r>
      <w:r w:rsidRPr="00B80F66">
        <w:rPr>
          <w:rFonts w:ascii="Times New Roman" w:hAnsi="Times New Roman"/>
          <w:sz w:val="24"/>
          <w:szCs w:val="24"/>
        </w:rPr>
        <w:t xml:space="preserve"> did not require a visa.  </w:t>
      </w:r>
      <w:r>
        <w:rPr>
          <w:rFonts w:ascii="Times New Roman" w:hAnsi="Times New Roman"/>
          <w:sz w:val="24"/>
          <w:szCs w:val="24"/>
        </w:rPr>
        <w:t xml:space="preserve">Appropriate changes have been made to Form 4473 to conform to OLC’s opinion.  </w:t>
      </w:r>
    </w:p>
    <w:p w:rsidR="00054F6A" w:rsidRDefault="00054F6A" w:rsidP="00054F6A">
      <w:pPr>
        <w:pStyle w:val="NoSpacing"/>
        <w:tabs>
          <w:tab w:val="left" w:pos="576"/>
        </w:tabs>
        <w:spacing w:line="480" w:lineRule="auto"/>
        <w:rPr>
          <w:rFonts w:ascii="Times New Roman" w:hAnsi="Times New Roman"/>
          <w:sz w:val="24"/>
          <w:szCs w:val="24"/>
        </w:rPr>
      </w:pPr>
      <w:r>
        <w:rPr>
          <w:rFonts w:ascii="Times New Roman" w:hAnsi="Times New Roman"/>
          <w:sz w:val="24"/>
          <w:szCs w:val="24"/>
        </w:rPr>
        <w:tab/>
      </w:r>
      <w:r w:rsidRPr="00B80F66">
        <w:rPr>
          <w:rFonts w:ascii="Times New Roman" w:hAnsi="Times New Roman"/>
          <w:sz w:val="24"/>
          <w:szCs w:val="24"/>
        </w:rPr>
        <w:t xml:space="preserve">Second, the Department has </w:t>
      </w:r>
      <w:r>
        <w:rPr>
          <w:rFonts w:ascii="Times New Roman" w:hAnsi="Times New Roman"/>
          <w:sz w:val="24"/>
          <w:szCs w:val="24"/>
        </w:rPr>
        <w:t xml:space="preserve">also concluded </w:t>
      </w:r>
      <w:r w:rsidRPr="00B80F66">
        <w:rPr>
          <w:rFonts w:ascii="Times New Roman" w:hAnsi="Times New Roman"/>
          <w:sz w:val="24"/>
          <w:szCs w:val="24"/>
        </w:rPr>
        <w:t>that</w:t>
      </w:r>
      <w:r>
        <w:rPr>
          <w:rFonts w:ascii="Times New Roman" w:hAnsi="Times New Roman"/>
          <w:sz w:val="24"/>
          <w:szCs w:val="24"/>
        </w:rPr>
        <w:t>, under the language of the Gun Control Act,</w:t>
      </w:r>
      <w:r w:rsidRPr="00B80F66">
        <w:rPr>
          <w:rFonts w:ascii="Times New Roman" w:hAnsi="Times New Roman"/>
          <w:sz w:val="24"/>
          <w:szCs w:val="24"/>
        </w:rPr>
        <w:t xml:space="preserve"> aliens lawfully present in the United States </w:t>
      </w:r>
      <w:r>
        <w:rPr>
          <w:rFonts w:ascii="Times New Roman" w:hAnsi="Times New Roman"/>
          <w:sz w:val="24"/>
          <w:szCs w:val="24"/>
        </w:rPr>
        <w:t xml:space="preserve">may </w:t>
      </w:r>
      <w:r w:rsidRPr="00B80F66">
        <w:rPr>
          <w:rFonts w:ascii="Times New Roman" w:hAnsi="Times New Roman"/>
          <w:sz w:val="24"/>
          <w:szCs w:val="24"/>
        </w:rPr>
        <w:t xml:space="preserve">not be subject to </w:t>
      </w:r>
      <w:r>
        <w:rPr>
          <w:rFonts w:ascii="Times New Roman" w:hAnsi="Times New Roman"/>
          <w:sz w:val="24"/>
          <w:szCs w:val="24"/>
        </w:rPr>
        <w:t xml:space="preserve">state </w:t>
      </w:r>
      <w:r w:rsidRPr="00B80F66">
        <w:rPr>
          <w:rFonts w:ascii="Times New Roman" w:hAnsi="Times New Roman"/>
          <w:sz w:val="24"/>
          <w:szCs w:val="24"/>
        </w:rPr>
        <w:t xml:space="preserve">residency requirements that are different from those that apply to U.S. citizens.  Accordingly, ATF Form 4473 is being revised to strike an instruction on the form requiring aliens to </w:t>
      </w:r>
      <w:r>
        <w:rPr>
          <w:rFonts w:ascii="Times New Roman" w:hAnsi="Times New Roman"/>
          <w:sz w:val="24"/>
          <w:szCs w:val="24"/>
        </w:rPr>
        <w:t xml:space="preserve">establish </w:t>
      </w:r>
      <w:r w:rsidRPr="00B80F66">
        <w:rPr>
          <w:rFonts w:ascii="Times New Roman" w:hAnsi="Times New Roman"/>
          <w:sz w:val="24"/>
          <w:szCs w:val="24"/>
        </w:rPr>
        <w:t>reside</w:t>
      </w:r>
      <w:r>
        <w:rPr>
          <w:rFonts w:ascii="Times New Roman" w:hAnsi="Times New Roman"/>
          <w:sz w:val="24"/>
          <w:szCs w:val="24"/>
        </w:rPr>
        <w:t>ncy</w:t>
      </w:r>
      <w:r w:rsidRPr="00B80F66">
        <w:rPr>
          <w:rFonts w:ascii="Times New Roman" w:hAnsi="Times New Roman"/>
          <w:sz w:val="24"/>
          <w:szCs w:val="24"/>
        </w:rPr>
        <w:t xml:space="preserve"> in a State continuously for a period of at least 90 days</w:t>
      </w:r>
      <w:r>
        <w:rPr>
          <w:rFonts w:ascii="Times New Roman" w:hAnsi="Times New Roman"/>
          <w:sz w:val="24"/>
          <w:szCs w:val="24"/>
        </w:rPr>
        <w:t xml:space="preserve"> prior to acquiring a firearm from a Federal firearms licensee, a requirement that does not apply to U.S. citizens</w:t>
      </w:r>
      <w:r w:rsidRPr="00B80F66">
        <w:rPr>
          <w:rFonts w:ascii="Times New Roman" w:hAnsi="Times New Roman"/>
          <w:sz w:val="24"/>
          <w:szCs w:val="24"/>
        </w:rPr>
        <w:t xml:space="preserve">.  </w:t>
      </w:r>
    </w:p>
    <w:p w:rsidR="00054F6A" w:rsidRDefault="00054F6A" w:rsidP="00054F6A">
      <w:pPr>
        <w:pStyle w:val="NoSpacing"/>
        <w:tabs>
          <w:tab w:val="left" w:pos="576"/>
        </w:tabs>
        <w:spacing w:line="480" w:lineRule="auto"/>
        <w:rPr>
          <w:rFonts w:ascii="Times New Roman" w:hAnsi="Times New Roman"/>
          <w:sz w:val="24"/>
          <w:szCs w:val="24"/>
        </w:rPr>
      </w:pPr>
      <w:r>
        <w:rPr>
          <w:rFonts w:ascii="Times New Roman" w:hAnsi="Times New Roman"/>
          <w:sz w:val="24"/>
          <w:szCs w:val="24"/>
        </w:rPr>
        <w:tab/>
        <w:t>Immediate revisions to Form 4473 are necessary to conform with the law.  If normal clearance procedures are followed, the Department believes there will be widespread confusion among Federal firearms licensees, as well as among aliens lawfully present in the United States who wish to purchase a firearm</w:t>
      </w:r>
      <w:r w:rsidR="006D5E65">
        <w:rPr>
          <w:rFonts w:ascii="Times New Roman" w:hAnsi="Times New Roman"/>
          <w:sz w:val="24"/>
          <w:szCs w:val="24"/>
        </w:rPr>
        <w:t xml:space="preserve">, about a process that if not performed correctly can result in the imposition of civil or criminal sanctions </w:t>
      </w:r>
      <w:r>
        <w:rPr>
          <w:rFonts w:ascii="Times New Roman" w:hAnsi="Times New Roman"/>
          <w:sz w:val="24"/>
          <w:szCs w:val="24"/>
        </w:rPr>
        <w:t xml:space="preserve">.  Publication of </w:t>
      </w:r>
      <w:r w:rsidR="00A919F2">
        <w:rPr>
          <w:rFonts w:ascii="Times New Roman" w:hAnsi="Times New Roman"/>
          <w:sz w:val="24"/>
          <w:szCs w:val="24"/>
        </w:rPr>
        <w:t>the Federal Register</w:t>
      </w:r>
      <w:r>
        <w:rPr>
          <w:rFonts w:ascii="Times New Roman" w:hAnsi="Times New Roman"/>
          <w:sz w:val="24"/>
          <w:szCs w:val="24"/>
        </w:rPr>
        <w:t xml:space="preserve"> notice </w:t>
      </w:r>
      <w:r w:rsidR="00A919F2">
        <w:rPr>
          <w:rFonts w:ascii="Times New Roman" w:hAnsi="Times New Roman"/>
          <w:sz w:val="24"/>
          <w:szCs w:val="24"/>
        </w:rPr>
        <w:t xml:space="preserve">advising the public of the emergency request </w:t>
      </w:r>
      <w:r>
        <w:rPr>
          <w:rFonts w:ascii="Times New Roman" w:hAnsi="Times New Roman"/>
          <w:sz w:val="24"/>
          <w:szCs w:val="24"/>
        </w:rPr>
        <w:t>will acquaint licensees and aliens with the Department’s legal positions.  Delaying implementation of the new interpretation during a three to six month notice and comment period will generate many questions about which position licensees should follow.  Immediate implementation is therefore required.</w:t>
      </w:r>
    </w:p>
    <w:p w:rsidR="00054F6A" w:rsidRDefault="00054F6A" w:rsidP="00054F6A">
      <w:pPr>
        <w:pStyle w:val="NoSpacing"/>
        <w:tabs>
          <w:tab w:val="left" w:pos="576"/>
        </w:tabs>
        <w:rPr>
          <w:rFonts w:ascii="Times New Roman" w:hAnsi="Times New Roman"/>
          <w:sz w:val="24"/>
          <w:szCs w:val="24"/>
        </w:rPr>
      </w:pPr>
    </w:p>
    <w:p w:rsidR="00054F6A" w:rsidRDefault="00054F6A" w:rsidP="00054F6A">
      <w:pPr>
        <w:pStyle w:val="NoSpacing"/>
        <w:tabs>
          <w:tab w:val="left" w:pos="576"/>
        </w:tabs>
        <w:rPr>
          <w:rFonts w:ascii="Times New Roman" w:hAnsi="Times New Roman"/>
          <w:sz w:val="24"/>
          <w:szCs w:val="24"/>
        </w:rPr>
      </w:pPr>
    </w:p>
    <w:p w:rsidR="00054F6A" w:rsidRDefault="00054F6A" w:rsidP="00054F6A">
      <w:pPr>
        <w:pStyle w:val="NoSpacing"/>
        <w:tabs>
          <w:tab w:val="left" w:pos="576"/>
        </w:tabs>
        <w:rPr>
          <w:rFonts w:ascii="Times New Roman" w:hAnsi="Times New Roman"/>
          <w:sz w:val="24"/>
          <w:szCs w:val="24"/>
        </w:rPr>
      </w:pPr>
    </w:p>
    <w:p w:rsidR="00FB561D" w:rsidRPr="00D86D93" w:rsidRDefault="00FB561D" w:rsidP="00054F6A">
      <w:pPr>
        <w:rPr>
          <w:rFonts w:ascii="Times New Roman" w:hAnsi="Times New Roman"/>
          <w:sz w:val="24"/>
          <w:szCs w:val="24"/>
        </w:rPr>
      </w:pPr>
    </w:p>
    <w:sectPr w:rsidR="00FB561D" w:rsidRPr="00D86D93" w:rsidSect="00F75A06">
      <w:headerReference w:type="default" r:id="rId6"/>
      <w:pgSz w:w="12240" w:h="15840" w:code="1"/>
      <w:pgMar w:top="1152" w:right="1728" w:bottom="144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99D" w:rsidRDefault="002A399D" w:rsidP="00F75A06">
      <w:pPr>
        <w:spacing w:after="0" w:line="240" w:lineRule="auto"/>
      </w:pPr>
      <w:r>
        <w:separator/>
      </w:r>
    </w:p>
  </w:endnote>
  <w:endnote w:type="continuationSeparator" w:id="0">
    <w:p w:rsidR="002A399D" w:rsidRDefault="002A399D" w:rsidP="00F75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99D" w:rsidRDefault="002A399D" w:rsidP="00F75A06">
      <w:pPr>
        <w:spacing w:after="0" w:line="240" w:lineRule="auto"/>
      </w:pPr>
      <w:r>
        <w:separator/>
      </w:r>
    </w:p>
  </w:footnote>
  <w:footnote w:type="continuationSeparator" w:id="0">
    <w:p w:rsidR="002A399D" w:rsidRDefault="002A399D" w:rsidP="00F75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06" w:rsidRPr="00F75A06" w:rsidRDefault="00F75A06">
    <w:pPr>
      <w:pStyle w:val="Header"/>
      <w:jc w:val="center"/>
      <w:rPr>
        <w:rFonts w:ascii="Times New Roman" w:hAnsi="Times New Roman"/>
        <w:sz w:val="24"/>
        <w:szCs w:val="24"/>
      </w:rPr>
    </w:pPr>
    <w:r w:rsidRPr="00F75A06">
      <w:rPr>
        <w:rFonts w:ascii="Times New Roman" w:hAnsi="Times New Roman"/>
        <w:sz w:val="24"/>
        <w:szCs w:val="24"/>
      </w:rPr>
      <w:t xml:space="preserve">- </w:t>
    </w:r>
    <w:r w:rsidR="00936D3B" w:rsidRPr="00F75A06">
      <w:rPr>
        <w:rFonts w:ascii="Times New Roman" w:hAnsi="Times New Roman"/>
        <w:sz w:val="24"/>
        <w:szCs w:val="24"/>
      </w:rPr>
      <w:fldChar w:fldCharType="begin"/>
    </w:r>
    <w:r w:rsidRPr="00F75A06">
      <w:rPr>
        <w:rFonts w:ascii="Times New Roman" w:hAnsi="Times New Roman"/>
        <w:sz w:val="24"/>
        <w:szCs w:val="24"/>
      </w:rPr>
      <w:instrText xml:space="preserve"> PAGE   \* MERGEFORMAT </w:instrText>
    </w:r>
    <w:r w:rsidR="00936D3B" w:rsidRPr="00F75A06">
      <w:rPr>
        <w:rFonts w:ascii="Times New Roman" w:hAnsi="Times New Roman"/>
        <w:sz w:val="24"/>
        <w:szCs w:val="24"/>
      </w:rPr>
      <w:fldChar w:fldCharType="separate"/>
    </w:r>
    <w:r w:rsidR="00254554">
      <w:rPr>
        <w:rFonts w:ascii="Times New Roman" w:hAnsi="Times New Roman"/>
        <w:noProof/>
        <w:sz w:val="24"/>
        <w:szCs w:val="24"/>
      </w:rPr>
      <w:t>2</w:t>
    </w:r>
    <w:r w:rsidR="00936D3B" w:rsidRPr="00F75A06">
      <w:rPr>
        <w:rFonts w:ascii="Times New Roman" w:hAnsi="Times New Roman"/>
        <w:sz w:val="24"/>
        <w:szCs w:val="24"/>
      </w:rPr>
      <w:fldChar w:fldCharType="end"/>
    </w:r>
    <w:r w:rsidRPr="00F75A06">
      <w:rPr>
        <w:rFonts w:ascii="Times New Roman" w:hAnsi="Times New Roman"/>
        <w:sz w:val="24"/>
        <w:szCs w:val="24"/>
      </w:rPr>
      <w:t xml:space="preserve"> -</w:t>
    </w:r>
  </w:p>
  <w:p w:rsidR="00F75A06" w:rsidRPr="00F75A06" w:rsidRDefault="00F75A06">
    <w:pPr>
      <w:pStyle w:val="Head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054F6A"/>
    <w:rsid w:val="0004369C"/>
    <w:rsid w:val="00054F6A"/>
    <w:rsid w:val="000B652D"/>
    <w:rsid w:val="002060CF"/>
    <w:rsid w:val="00254554"/>
    <w:rsid w:val="002A399D"/>
    <w:rsid w:val="00346951"/>
    <w:rsid w:val="00665933"/>
    <w:rsid w:val="006D5E65"/>
    <w:rsid w:val="00936D3B"/>
    <w:rsid w:val="00A44B62"/>
    <w:rsid w:val="00A919F2"/>
    <w:rsid w:val="00AB3A0C"/>
    <w:rsid w:val="00AB6718"/>
    <w:rsid w:val="00B85C6E"/>
    <w:rsid w:val="00BA4507"/>
    <w:rsid w:val="00D86D93"/>
    <w:rsid w:val="00E453E0"/>
    <w:rsid w:val="00F75A06"/>
    <w:rsid w:val="00FA2EEC"/>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F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F6A"/>
    <w:rPr>
      <w:sz w:val="22"/>
      <w:szCs w:val="22"/>
    </w:rPr>
  </w:style>
  <w:style w:type="character" w:styleId="CommentReference">
    <w:name w:val="annotation reference"/>
    <w:basedOn w:val="DefaultParagraphFont"/>
    <w:uiPriority w:val="99"/>
    <w:semiHidden/>
    <w:unhideWhenUsed/>
    <w:rsid w:val="00054F6A"/>
    <w:rPr>
      <w:sz w:val="16"/>
      <w:szCs w:val="16"/>
    </w:rPr>
  </w:style>
  <w:style w:type="paragraph" w:styleId="CommentText">
    <w:name w:val="annotation text"/>
    <w:basedOn w:val="Normal"/>
    <w:link w:val="CommentTextChar"/>
    <w:uiPriority w:val="99"/>
    <w:semiHidden/>
    <w:unhideWhenUsed/>
    <w:rsid w:val="00054F6A"/>
    <w:rPr>
      <w:sz w:val="20"/>
      <w:szCs w:val="20"/>
    </w:rPr>
  </w:style>
  <w:style w:type="character" w:customStyle="1" w:styleId="CommentTextChar">
    <w:name w:val="Comment Text Char"/>
    <w:basedOn w:val="DefaultParagraphFont"/>
    <w:link w:val="CommentText"/>
    <w:uiPriority w:val="99"/>
    <w:semiHidden/>
    <w:rsid w:val="00054F6A"/>
    <w:rPr>
      <w:rFonts w:ascii="Calibri" w:eastAsia="Calibri" w:hAnsi="Calibri" w:cs="Times New Roman"/>
      <w:sz w:val="20"/>
      <w:szCs w:val="20"/>
    </w:rPr>
  </w:style>
  <w:style w:type="paragraph" w:styleId="Header">
    <w:name w:val="header"/>
    <w:basedOn w:val="Normal"/>
    <w:link w:val="HeaderChar"/>
    <w:uiPriority w:val="99"/>
    <w:unhideWhenUsed/>
    <w:rsid w:val="00F75A06"/>
    <w:pPr>
      <w:tabs>
        <w:tab w:val="center" w:pos="4680"/>
        <w:tab w:val="right" w:pos="9360"/>
      </w:tabs>
    </w:pPr>
  </w:style>
  <w:style w:type="character" w:customStyle="1" w:styleId="HeaderChar">
    <w:name w:val="Header Char"/>
    <w:basedOn w:val="DefaultParagraphFont"/>
    <w:link w:val="Header"/>
    <w:uiPriority w:val="99"/>
    <w:rsid w:val="00F75A06"/>
    <w:rPr>
      <w:sz w:val="22"/>
      <w:szCs w:val="22"/>
    </w:rPr>
  </w:style>
  <w:style w:type="paragraph" w:styleId="Footer">
    <w:name w:val="footer"/>
    <w:basedOn w:val="Normal"/>
    <w:link w:val="FooterChar"/>
    <w:uiPriority w:val="99"/>
    <w:semiHidden/>
    <w:unhideWhenUsed/>
    <w:rsid w:val="00F75A06"/>
    <w:pPr>
      <w:tabs>
        <w:tab w:val="center" w:pos="4680"/>
        <w:tab w:val="right" w:pos="9360"/>
      </w:tabs>
    </w:pPr>
  </w:style>
  <w:style w:type="character" w:customStyle="1" w:styleId="FooterChar">
    <w:name w:val="Footer Char"/>
    <w:basedOn w:val="DefaultParagraphFont"/>
    <w:link w:val="Footer"/>
    <w:uiPriority w:val="99"/>
    <w:semiHidden/>
    <w:rsid w:val="00F75A06"/>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ATF</cp:lastModifiedBy>
  <cp:revision>2</cp:revision>
  <cp:lastPrinted>2011-12-20T14:23:00Z</cp:lastPrinted>
  <dcterms:created xsi:type="dcterms:W3CDTF">2011-12-21T12:51:00Z</dcterms:created>
  <dcterms:modified xsi:type="dcterms:W3CDTF">2011-12-21T12:51:00Z</dcterms:modified>
</cp:coreProperties>
</file>