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631" w:rsidRDefault="00986631" w:rsidP="00986631">
      <w:pPr>
        <w:jc w:val="center"/>
        <w:outlineLvl w:val="0"/>
      </w:pPr>
    </w:p>
    <w:p w:rsidR="00986631" w:rsidRDefault="00986631" w:rsidP="00986631">
      <w:pPr>
        <w:jc w:val="center"/>
        <w:outlineLvl w:val="0"/>
      </w:pPr>
      <w:r>
        <w:t>DEPARTMENT OF JUSTICE</w:t>
      </w:r>
    </w:p>
    <w:p w:rsidR="00986631" w:rsidRDefault="00986631" w:rsidP="00986631">
      <w:pPr>
        <w:jc w:val="center"/>
        <w:outlineLvl w:val="0"/>
      </w:pPr>
      <w:r>
        <w:t>BUREAU OF ALCOHOL, TOBACCO, FIREARMS AND EXPLOSIVES</w:t>
      </w:r>
    </w:p>
    <w:p w:rsidR="00986631" w:rsidRDefault="00986631" w:rsidP="00986631">
      <w:pPr>
        <w:jc w:val="center"/>
        <w:outlineLvl w:val="0"/>
      </w:pPr>
      <w:r>
        <w:t>SUPPORTING STATEMENT</w:t>
      </w:r>
    </w:p>
    <w:p w:rsidR="00986631" w:rsidRDefault="00986631" w:rsidP="00986631">
      <w:pPr>
        <w:jc w:val="center"/>
      </w:pPr>
      <w:r>
        <w:t>OMB 1140-0024</w:t>
      </w:r>
    </w:p>
    <w:p w:rsidR="00986631" w:rsidRDefault="00986631" w:rsidP="00986631">
      <w:pPr>
        <w:jc w:val="center"/>
      </w:pPr>
      <w:r>
        <w:t>ATF F 5300.5 REPORT OF FIREARMS TRANSACTION</w:t>
      </w:r>
    </w:p>
    <w:p w:rsidR="00986631" w:rsidRDefault="00986631" w:rsidP="00986631"/>
    <w:p w:rsidR="00986631" w:rsidRDefault="00986631" w:rsidP="00986631">
      <w:r>
        <w:t>A   JUSTIFICATION</w:t>
      </w:r>
    </w:p>
    <w:p w:rsidR="00986631" w:rsidRDefault="00986631" w:rsidP="00986631">
      <w:pPr>
        <w:ind w:left="360"/>
      </w:pPr>
    </w:p>
    <w:p w:rsidR="00986631" w:rsidRDefault="00986631" w:rsidP="00986631">
      <w:pPr>
        <w:rPr>
          <w:u w:val="single"/>
        </w:rPr>
      </w:pPr>
      <w:r>
        <w:t xml:space="preserve">1.   </w:t>
      </w:r>
      <w:r>
        <w:rPr>
          <w:u w:val="single"/>
        </w:rPr>
        <w:t>Necessity of Information Collection</w:t>
      </w:r>
    </w:p>
    <w:p w:rsidR="00986631" w:rsidRDefault="00986631" w:rsidP="00986631">
      <w:pPr>
        <w:rPr>
          <w:u w:val="single"/>
        </w:rPr>
      </w:pPr>
    </w:p>
    <w:p w:rsidR="00986631" w:rsidRDefault="00986631" w:rsidP="00986631">
      <w:r>
        <w:t>This report is required under authority 18 U.S.C. 923(g) in the form and manner specified in 27 CFR 478.126(a), and is in addition to all records and reports required under any other provision of law or regulations. The information collection documents transactions of firearms for law enforcement purposes. Each licensee shall, when required by letter issued by a Bureau of Alcohol, Tobacco, Firearms and Explosives Official, and until notified to the contrary in writing by such official, submit on ATF F 5300.5, Report of Firearms Transactions, for the periods and at times specified in the letter issued by a Bureau of Alcohol, Tobacco, Firearms and Explosives Official, all record information required by this subpart, or such lesser record information as the Bureau of Alcohol, Tobacco, Firearms and Explosives Official in his letter may specify.</w:t>
      </w:r>
    </w:p>
    <w:p w:rsidR="00986631" w:rsidRDefault="00986631" w:rsidP="00986631"/>
    <w:p w:rsidR="00986631" w:rsidRDefault="00986631" w:rsidP="00986631">
      <w:r>
        <w:t xml:space="preserve">2.  </w:t>
      </w:r>
      <w:r>
        <w:rPr>
          <w:u w:val="single"/>
        </w:rPr>
        <w:t>Needs and uses</w:t>
      </w:r>
    </w:p>
    <w:p w:rsidR="00986631" w:rsidRDefault="00986631" w:rsidP="00986631"/>
    <w:p w:rsidR="00986631" w:rsidRDefault="00986631" w:rsidP="00986631">
      <w:r>
        <w:t xml:space="preserve">The form is used when the Bureau of Alcohol, Tobacco, Firearms and Explosives Official has reason to believe that the licensee is not complying with law.  The licensee may be called upon to report firearms transactions for such periods and at such times as the Bureau of Alcohol, Tobacco, Firearms and Explosives Official may deem necessary, to determine the amount of activity and types of transactions, and whether the activity is criminal.  The form clearly identifies the information required and it is drawn from the required records.  ATF personnel examine the completed forms to determine the extent of discrepancies, if any.  </w:t>
      </w:r>
    </w:p>
    <w:p w:rsidR="00986631" w:rsidRDefault="00986631" w:rsidP="00986631"/>
    <w:p w:rsidR="00986631" w:rsidRDefault="00986631" w:rsidP="00986631">
      <w:r>
        <w:t xml:space="preserve">3. </w:t>
      </w:r>
      <w:r>
        <w:rPr>
          <w:u w:val="single"/>
        </w:rPr>
        <w:t>Use of Information Technology</w:t>
      </w:r>
    </w:p>
    <w:p w:rsidR="00986631" w:rsidRDefault="00986631" w:rsidP="00986631"/>
    <w:p w:rsidR="00986631" w:rsidRDefault="00986631" w:rsidP="00986631">
      <w:r>
        <w:t xml:space="preserve">This form is available on ATF’s website to download and print.  </w:t>
      </w:r>
      <w:r w:rsidR="008E7EDF">
        <w:t xml:space="preserve">The electronic form is </w:t>
      </w:r>
      <w:proofErr w:type="spellStart"/>
      <w:r w:rsidR="008E7EDF">
        <w:t>fillable</w:t>
      </w:r>
      <w:proofErr w:type="spellEnd"/>
      <w:r w:rsidR="008E7EDF">
        <w:t xml:space="preserve"> and i</w:t>
      </w:r>
      <w:r>
        <w:t>ndividuals with disabilities (508 Compliant) can access this form.</w:t>
      </w:r>
      <w:r w:rsidR="008E7EDF">
        <w:t xml:space="preserve">  The electronic form cannot be submitted at this time, but </w:t>
      </w:r>
      <w:r w:rsidR="00462288">
        <w:t xml:space="preserve">ATF is </w:t>
      </w:r>
      <w:r w:rsidR="008E7EDF">
        <w:t xml:space="preserve">attempting to find a means to allow electronic submission on the next revision of the form </w:t>
      </w:r>
      <w:r w:rsidR="00FC3FFD">
        <w:t>if funding is available.</w:t>
      </w:r>
      <w:r w:rsidR="008E7EDF">
        <w:t xml:space="preserve"> </w:t>
      </w:r>
    </w:p>
    <w:p w:rsidR="00986631" w:rsidRDefault="00986631" w:rsidP="00986631"/>
    <w:p w:rsidR="00986631" w:rsidRDefault="00986631" w:rsidP="00986631">
      <w:r>
        <w:t xml:space="preserve">4. </w:t>
      </w:r>
      <w:r>
        <w:rPr>
          <w:u w:val="single"/>
        </w:rPr>
        <w:t>Efforts to Identify Duplication</w:t>
      </w:r>
    </w:p>
    <w:p w:rsidR="00986631" w:rsidRDefault="00986631" w:rsidP="00986631"/>
    <w:p w:rsidR="00986631" w:rsidRDefault="00986631" w:rsidP="00986631">
      <w:r>
        <w:t>ATF uses a subject classification system to identify duplication and to ensure that any similar information already available cannot be used or modified for use for the purpose of this information collection.</w:t>
      </w:r>
    </w:p>
    <w:p w:rsidR="00986631" w:rsidRDefault="00986631" w:rsidP="00986631"/>
    <w:p w:rsidR="00986631" w:rsidRDefault="00986631" w:rsidP="00986631">
      <w:pPr>
        <w:jc w:val="center"/>
      </w:pPr>
    </w:p>
    <w:p w:rsidR="00986631" w:rsidRDefault="00986631" w:rsidP="00986631">
      <w:pPr>
        <w:jc w:val="center"/>
      </w:pPr>
      <w:r>
        <w:t>-2-</w:t>
      </w:r>
    </w:p>
    <w:p w:rsidR="00986631" w:rsidRDefault="00986631" w:rsidP="00986631"/>
    <w:p w:rsidR="00986631" w:rsidRDefault="00986631" w:rsidP="00986631">
      <w:r>
        <w:t xml:space="preserve">5. </w:t>
      </w:r>
      <w:r>
        <w:rPr>
          <w:u w:val="single"/>
        </w:rPr>
        <w:t>Minimizing Burden on Small Businesses</w:t>
      </w:r>
    </w:p>
    <w:p w:rsidR="00986631" w:rsidRDefault="00986631" w:rsidP="00986631"/>
    <w:p w:rsidR="00986631" w:rsidRDefault="00986631" w:rsidP="00986631">
      <w:r>
        <w:t>This collection does not have any impact on small business.</w:t>
      </w:r>
    </w:p>
    <w:p w:rsidR="00986631" w:rsidRDefault="00986631" w:rsidP="00986631"/>
    <w:p w:rsidR="00986631" w:rsidRDefault="00986631" w:rsidP="00986631">
      <w:r>
        <w:t xml:space="preserve">6. </w:t>
      </w:r>
      <w:r>
        <w:rPr>
          <w:u w:val="single"/>
        </w:rPr>
        <w:t>Consequences of Not Conduction or less frequent Collection</w:t>
      </w:r>
    </w:p>
    <w:p w:rsidR="00986631" w:rsidRDefault="00986631" w:rsidP="00986631"/>
    <w:p w:rsidR="00986631" w:rsidRDefault="00986631" w:rsidP="00986631">
      <w:r>
        <w:t>Consequences of not conducting this information collection may result in criminal liabilities and revocation or denial of a Federal Firearms License.</w:t>
      </w:r>
    </w:p>
    <w:p w:rsidR="00986631" w:rsidRDefault="00986631" w:rsidP="00986631"/>
    <w:p w:rsidR="00986631" w:rsidRDefault="00986631" w:rsidP="00986631">
      <w:r>
        <w:t xml:space="preserve">7.  </w:t>
      </w:r>
      <w:r>
        <w:rPr>
          <w:u w:val="single"/>
        </w:rPr>
        <w:t>Special Circumstances</w:t>
      </w:r>
    </w:p>
    <w:p w:rsidR="00986631" w:rsidRDefault="00986631" w:rsidP="00986631"/>
    <w:p w:rsidR="00986631" w:rsidRDefault="00986631" w:rsidP="00986631">
      <w:r>
        <w:t>This information collection requirement is conducted in a manner consistent with 5 CFR 1320.6.</w:t>
      </w:r>
    </w:p>
    <w:p w:rsidR="00986631" w:rsidRDefault="00986631" w:rsidP="00986631"/>
    <w:p w:rsidR="00986631" w:rsidRDefault="00986631" w:rsidP="00986631">
      <w:pPr>
        <w:rPr>
          <w:u w:val="single"/>
        </w:rPr>
      </w:pPr>
      <w:r>
        <w:t xml:space="preserve">8. </w:t>
      </w:r>
      <w:r>
        <w:rPr>
          <w:u w:val="single"/>
        </w:rPr>
        <w:t>Public Comments and Consultations</w:t>
      </w:r>
    </w:p>
    <w:p w:rsidR="00986631" w:rsidRDefault="00986631" w:rsidP="00986631"/>
    <w:p w:rsidR="00986631" w:rsidRDefault="00986631" w:rsidP="00986631">
      <w:r>
        <w:t xml:space="preserve">The ATF industry was involved with the firearms industry (dealers) during the creation of this collection.  A 60-day and 30-day Federal Register Notice was published in the Federal Register in order to solicit comments from the general public.  </w:t>
      </w:r>
      <w:r w:rsidR="004B579B">
        <w:t>Two</w:t>
      </w:r>
      <w:r w:rsidR="00D456E9">
        <w:t xml:space="preserve"> comments were received</w:t>
      </w:r>
      <w:r w:rsidR="008835F3">
        <w:t xml:space="preserve">.  One comment was for an explanation of how the number of estimated respondents was determined.  The second comment was providing information regarding the California Attorney General and the State of California firearms transaction procedures.  Both comments </w:t>
      </w:r>
      <w:r w:rsidR="00D456E9">
        <w:t>were responded to by the program office.</w:t>
      </w:r>
    </w:p>
    <w:p w:rsidR="00986631" w:rsidRDefault="00986631" w:rsidP="00986631"/>
    <w:p w:rsidR="00986631" w:rsidRDefault="00986631" w:rsidP="00986631">
      <w:r>
        <w:t xml:space="preserve">9. </w:t>
      </w:r>
      <w:r>
        <w:rPr>
          <w:u w:val="single"/>
        </w:rPr>
        <w:t>Provision of Payments or Gifts to Respondents</w:t>
      </w:r>
    </w:p>
    <w:p w:rsidR="00986631" w:rsidRDefault="00986631" w:rsidP="00986631"/>
    <w:p w:rsidR="00986631" w:rsidRDefault="00986631" w:rsidP="00986631">
      <w:r>
        <w:t>No payment or gift is associated with this collection.</w:t>
      </w:r>
    </w:p>
    <w:p w:rsidR="00986631" w:rsidRDefault="00986631" w:rsidP="00986631"/>
    <w:p w:rsidR="00986631" w:rsidRDefault="00986631" w:rsidP="00986631">
      <w:pPr>
        <w:rPr>
          <w:u w:val="single"/>
        </w:rPr>
      </w:pPr>
      <w:r>
        <w:t xml:space="preserve">10. </w:t>
      </w:r>
      <w:r>
        <w:rPr>
          <w:u w:val="single"/>
        </w:rPr>
        <w:t>Assurance of confidentiality</w:t>
      </w:r>
    </w:p>
    <w:p w:rsidR="00986631" w:rsidRDefault="00986631" w:rsidP="00986631"/>
    <w:p w:rsidR="00986631" w:rsidRDefault="00986631" w:rsidP="00986631">
      <w:r>
        <w:t>This information is used for law enforcement purposes only.  Confidentiality is not assured.</w:t>
      </w:r>
    </w:p>
    <w:p w:rsidR="00986631" w:rsidRDefault="00986631" w:rsidP="00986631"/>
    <w:p w:rsidR="00986631" w:rsidRDefault="00986631" w:rsidP="00986631">
      <w:r>
        <w:t xml:space="preserve">11. </w:t>
      </w:r>
      <w:r>
        <w:rPr>
          <w:u w:val="single"/>
        </w:rPr>
        <w:t>Justification for Sensitive Questions</w:t>
      </w:r>
    </w:p>
    <w:p w:rsidR="00986631" w:rsidRDefault="00986631" w:rsidP="00986631"/>
    <w:p w:rsidR="00986631" w:rsidRDefault="00986631" w:rsidP="00986631">
      <w:r>
        <w:t>Records of sensitive nature are not required.  Sensitive questions are not contained on the form.</w:t>
      </w:r>
    </w:p>
    <w:p w:rsidR="00986631" w:rsidRDefault="00986631" w:rsidP="00986631"/>
    <w:p w:rsidR="00986631" w:rsidRDefault="00986631" w:rsidP="00986631">
      <w:pPr>
        <w:rPr>
          <w:u w:val="single"/>
        </w:rPr>
      </w:pPr>
      <w:r>
        <w:t xml:space="preserve">12. </w:t>
      </w:r>
      <w:r>
        <w:rPr>
          <w:u w:val="single"/>
        </w:rPr>
        <w:t>Estimate Respondents Burden</w:t>
      </w:r>
    </w:p>
    <w:p w:rsidR="00986631" w:rsidRDefault="00986631" w:rsidP="00986631"/>
    <w:p w:rsidR="00986631" w:rsidRDefault="00986631" w:rsidP="00986631">
      <w:r>
        <w:t>It is estimated that 790 respondents will complete the informa</w:t>
      </w:r>
      <w:r w:rsidR="00F15CAC">
        <w:t xml:space="preserve">tion one time.  Total responses are </w:t>
      </w:r>
      <w:r>
        <w:t>790, and it is estimated that it takes one hour to complete the form.  The total burden associated with this collection is 790 hours.</w:t>
      </w:r>
    </w:p>
    <w:p w:rsidR="00986631" w:rsidRDefault="00986631" w:rsidP="00986631"/>
    <w:p w:rsidR="00986631" w:rsidRDefault="00986631" w:rsidP="00986631"/>
    <w:p w:rsidR="00986631" w:rsidRDefault="00986631" w:rsidP="00986631"/>
    <w:p w:rsidR="00986631" w:rsidRDefault="00986631" w:rsidP="00986631"/>
    <w:p w:rsidR="00986631" w:rsidRDefault="00986631" w:rsidP="00986631"/>
    <w:p w:rsidR="00986631" w:rsidRDefault="00986631" w:rsidP="00986631"/>
    <w:p w:rsidR="00986631" w:rsidRDefault="00986631" w:rsidP="00986631">
      <w:pPr>
        <w:jc w:val="center"/>
      </w:pPr>
      <w:r>
        <w:t>-3-</w:t>
      </w:r>
    </w:p>
    <w:p w:rsidR="00986631" w:rsidRDefault="00986631" w:rsidP="00986631"/>
    <w:p w:rsidR="00986631" w:rsidRDefault="00986631" w:rsidP="00986631">
      <w:r>
        <w:t xml:space="preserve">13.  </w:t>
      </w:r>
      <w:r>
        <w:rPr>
          <w:u w:val="single"/>
        </w:rPr>
        <w:t>Estimate of Cost Burden</w:t>
      </w:r>
    </w:p>
    <w:p w:rsidR="00986631" w:rsidRDefault="00986631" w:rsidP="00986631"/>
    <w:p w:rsidR="00986631" w:rsidRDefault="00986631" w:rsidP="00986631">
      <w:r>
        <w:t>There is no start up cost or annual cost to the respondent.</w:t>
      </w:r>
    </w:p>
    <w:p w:rsidR="00986631" w:rsidRDefault="00986631" w:rsidP="00986631"/>
    <w:p w:rsidR="00986631" w:rsidRDefault="00986631" w:rsidP="00986631">
      <w:r>
        <w:t xml:space="preserve">14. </w:t>
      </w:r>
      <w:r>
        <w:rPr>
          <w:u w:val="single"/>
        </w:rPr>
        <w:t>Cost to Federal Government</w:t>
      </w:r>
    </w:p>
    <w:p w:rsidR="00986631" w:rsidRDefault="00986631" w:rsidP="00986631"/>
    <w:p w:rsidR="00986631" w:rsidRDefault="00986631" w:rsidP="00986631">
      <w:r>
        <w:t xml:space="preserve">The cost to the Federal Government is estimated to be a total of </w:t>
      </w:r>
      <w:r w:rsidRPr="00E22412">
        <w:t>$2</w:t>
      </w:r>
      <w:r w:rsidR="00FC3FFD">
        <w:t>40</w:t>
      </w:r>
      <w:r w:rsidRPr="00E22412">
        <w:t>.00</w:t>
      </w:r>
    </w:p>
    <w:p w:rsidR="00986631" w:rsidRDefault="00986631" w:rsidP="00986631"/>
    <w:p w:rsidR="00986631" w:rsidRDefault="00986631" w:rsidP="00986631">
      <w:r>
        <w:t xml:space="preserve">15.  </w:t>
      </w:r>
      <w:r>
        <w:rPr>
          <w:u w:val="single"/>
        </w:rPr>
        <w:t>Reason for Change in Burden</w:t>
      </w:r>
    </w:p>
    <w:p w:rsidR="00986631" w:rsidRDefault="00986631" w:rsidP="00986631"/>
    <w:p w:rsidR="00986631" w:rsidRDefault="005277DB" w:rsidP="00986631">
      <w:r>
        <w:t>The change in burden</w:t>
      </w:r>
      <w:r w:rsidR="001336BB">
        <w:t xml:space="preserve"> is due to more firearms being traced and the number of FFLs that</w:t>
      </w:r>
      <w:r w:rsidR="003870C3">
        <w:t xml:space="preserve"> have been notified by the Attorney General </w:t>
      </w:r>
      <w:r w:rsidR="003870C3" w:rsidRPr="003870C3">
        <w:t>to report the required information</w:t>
      </w:r>
      <w:r w:rsidR="003870C3">
        <w:t>. Some may</w:t>
      </w:r>
      <w:r w:rsidR="001336BB">
        <w:t xml:space="preserve"> have started or ceased business operations</w:t>
      </w:r>
      <w:r w:rsidR="003870C3">
        <w:t xml:space="preserve"> from previous collections</w:t>
      </w:r>
      <w:r w:rsidR="001336BB">
        <w:t>.</w:t>
      </w:r>
    </w:p>
    <w:p w:rsidR="00986631" w:rsidRDefault="00986631" w:rsidP="00986631"/>
    <w:p w:rsidR="00986631" w:rsidRDefault="00986631" w:rsidP="00986631">
      <w:r>
        <w:t xml:space="preserve">16. </w:t>
      </w:r>
      <w:r>
        <w:rPr>
          <w:u w:val="single"/>
        </w:rPr>
        <w:t>Anticipated Publication Plan and Schedule</w:t>
      </w:r>
    </w:p>
    <w:p w:rsidR="00986631" w:rsidRDefault="00986631" w:rsidP="00986631"/>
    <w:p w:rsidR="00986631" w:rsidRDefault="00986631" w:rsidP="00986631">
      <w:r>
        <w:t>The results of this collection will not be published.</w:t>
      </w:r>
    </w:p>
    <w:p w:rsidR="00986631" w:rsidRDefault="00986631" w:rsidP="00986631"/>
    <w:p w:rsidR="00986631" w:rsidRDefault="00986631" w:rsidP="00986631">
      <w:r>
        <w:t xml:space="preserve">17.  </w:t>
      </w:r>
      <w:r>
        <w:rPr>
          <w:u w:val="single"/>
        </w:rPr>
        <w:t>Display of Expiration Date</w:t>
      </w:r>
    </w:p>
    <w:p w:rsidR="00986631" w:rsidRDefault="00986631" w:rsidP="00986631"/>
    <w:p w:rsidR="00986631" w:rsidRDefault="00986631" w:rsidP="00986631">
      <w:r>
        <w:t>ATF does not request approval to not display the expiration date for OMB approval of this collection.</w:t>
      </w:r>
    </w:p>
    <w:p w:rsidR="00986631" w:rsidRDefault="00986631" w:rsidP="00986631"/>
    <w:p w:rsidR="00986631" w:rsidRDefault="00986631" w:rsidP="00986631">
      <w:r>
        <w:t xml:space="preserve">18.  </w:t>
      </w:r>
      <w:r>
        <w:rPr>
          <w:u w:val="single"/>
        </w:rPr>
        <w:t>Exception to the Certification Statement</w:t>
      </w:r>
    </w:p>
    <w:p w:rsidR="00986631" w:rsidRDefault="00986631" w:rsidP="00986631"/>
    <w:p w:rsidR="00986631" w:rsidRDefault="00986631" w:rsidP="00986631">
      <w:r>
        <w:t>There are no exceptions to the certification statement.</w:t>
      </w:r>
    </w:p>
    <w:p w:rsidR="00986631" w:rsidRDefault="00986631" w:rsidP="00986631"/>
    <w:p w:rsidR="00986631" w:rsidRDefault="00986631" w:rsidP="00986631"/>
    <w:p w:rsidR="00986631" w:rsidRDefault="00986631" w:rsidP="00986631">
      <w:pPr>
        <w:rPr>
          <w:u w:val="single"/>
        </w:rPr>
      </w:pPr>
      <w:r>
        <w:t>B.  Collections of Information Employing Statistical Methods</w:t>
      </w:r>
    </w:p>
    <w:p w:rsidR="00986631" w:rsidRDefault="00986631" w:rsidP="00986631">
      <w:pPr>
        <w:rPr>
          <w:u w:val="single"/>
        </w:rPr>
      </w:pPr>
    </w:p>
    <w:p w:rsidR="00986631" w:rsidRDefault="00986631" w:rsidP="00986631">
      <w:r>
        <w:t>This collection of information employs no statistical methods.</w:t>
      </w:r>
    </w:p>
    <w:p w:rsidR="00986631" w:rsidRDefault="00986631" w:rsidP="00986631">
      <w:r>
        <w:t xml:space="preserve"> </w:t>
      </w:r>
    </w:p>
    <w:p w:rsidR="00986631" w:rsidRDefault="00986631" w:rsidP="00986631"/>
    <w:p w:rsidR="00FB561D" w:rsidRPr="00D86D93" w:rsidRDefault="00FB561D"/>
    <w:sectPr w:rsidR="00FB561D" w:rsidRPr="00D86D93" w:rsidSect="00D55A5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6631"/>
    <w:rsid w:val="000C43C5"/>
    <w:rsid w:val="001336BB"/>
    <w:rsid w:val="002E3F58"/>
    <w:rsid w:val="00347C63"/>
    <w:rsid w:val="003870C3"/>
    <w:rsid w:val="00462288"/>
    <w:rsid w:val="004B579B"/>
    <w:rsid w:val="005277DB"/>
    <w:rsid w:val="00574BF1"/>
    <w:rsid w:val="008835F3"/>
    <w:rsid w:val="008E7EDF"/>
    <w:rsid w:val="00981342"/>
    <w:rsid w:val="00986631"/>
    <w:rsid w:val="00C44795"/>
    <w:rsid w:val="00D456E9"/>
    <w:rsid w:val="00D55A5A"/>
    <w:rsid w:val="00D86D93"/>
    <w:rsid w:val="00E22412"/>
    <w:rsid w:val="00EC55F5"/>
    <w:rsid w:val="00F15CAC"/>
    <w:rsid w:val="00FB561D"/>
    <w:rsid w:val="00FC3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4</cp:revision>
  <cp:lastPrinted>2012-03-27T15:25:00Z</cp:lastPrinted>
  <dcterms:created xsi:type="dcterms:W3CDTF">2012-03-26T19:10:00Z</dcterms:created>
  <dcterms:modified xsi:type="dcterms:W3CDTF">2012-03-27T15:27:00Z</dcterms:modified>
</cp:coreProperties>
</file>