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C53" w:rsidRPr="00CE6E99" w:rsidRDefault="00B61C53" w:rsidP="00B4337A">
      <w:pPr>
        <w:tabs>
          <w:tab w:val="center" w:pos="4680"/>
        </w:tabs>
        <w:suppressAutoHyphens/>
        <w:jc w:val="center"/>
        <w:rPr>
          <w:rFonts w:ascii="Courier" w:hAnsi="Courier" w:cs="Courier New"/>
          <w:b/>
          <w:sz w:val="24"/>
          <w:szCs w:val="24"/>
        </w:rPr>
      </w:pPr>
      <w:r w:rsidRPr="00CE6E99">
        <w:rPr>
          <w:rFonts w:ascii="Courier" w:hAnsi="Courier" w:cs="Courier New"/>
          <w:b/>
          <w:sz w:val="24"/>
          <w:szCs w:val="24"/>
        </w:rPr>
        <w:t>SUPPORTING STATEMENT</w:t>
      </w:r>
    </w:p>
    <w:p w:rsidR="00B61C53" w:rsidRPr="00CE6E99" w:rsidRDefault="00B61C53" w:rsidP="00B06A40">
      <w:pPr>
        <w:tabs>
          <w:tab w:val="center" w:pos="4680"/>
        </w:tabs>
        <w:suppressAutoHyphens/>
        <w:jc w:val="center"/>
        <w:rPr>
          <w:rFonts w:ascii="Courier" w:hAnsi="Courier" w:cs="Courier New"/>
          <w:b/>
          <w:sz w:val="24"/>
          <w:szCs w:val="24"/>
        </w:rPr>
      </w:pPr>
    </w:p>
    <w:p w:rsidR="00B61C53" w:rsidRPr="00CE6E99" w:rsidRDefault="00B61C53" w:rsidP="00B06A40">
      <w:pPr>
        <w:tabs>
          <w:tab w:val="center" w:pos="4680"/>
        </w:tabs>
        <w:suppressAutoHyphens/>
        <w:jc w:val="center"/>
        <w:rPr>
          <w:rFonts w:ascii="Courier" w:hAnsi="Courier" w:cs="Courier New"/>
          <w:b/>
          <w:sz w:val="24"/>
          <w:szCs w:val="24"/>
        </w:rPr>
      </w:pPr>
      <w:r w:rsidRPr="00CE6E99">
        <w:rPr>
          <w:rFonts w:ascii="Courier" w:hAnsi="Courier" w:cs="Courier New"/>
          <w:b/>
          <w:sz w:val="24"/>
          <w:szCs w:val="24"/>
        </w:rPr>
        <w:t>REHABILITATION MAINTENANCE CERTIFICATE</w:t>
      </w:r>
    </w:p>
    <w:p w:rsidR="00B61C53" w:rsidRPr="00CE6E99" w:rsidRDefault="00B61C53" w:rsidP="00B06A40">
      <w:pPr>
        <w:tabs>
          <w:tab w:val="center" w:pos="4680"/>
        </w:tabs>
        <w:suppressAutoHyphens/>
        <w:jc w:val="center"/>
        <w:rPr>
          <w:rFonts w:ascii="Courier" w:hAnsi="Courier" w:cs="Courier New"/>
          <w:b/>
          <w:sz w:val="24"/>
          <w:szCs w:val="24"/>
        </w:rPr>
      </w:pPr>
      <w:r w:rsidRPr="00CE6E99">
        <w:rPr>
          <w:rFonts w:ascii="Courier" w:hAnsi="Courier" w:cs="Courier New"/>
          <w:b/>
          <w:sz w:val="24"/>
          <w:szCs w:val="24"/>
        </w:rPr>
        <w:t>(FORM OWCP-17)</w:t>
      </w:r>
    </w:p>
    <w:p w:rsidR="00B61C53" w:rsidRPr="00CE6E99" w:rsidRDefault="00B61C53" w:rsidP="00B06A40">
      <w:pPr>
        <w:tabs>
          <w:tab w:val="center" w:pos="4680"/>
        </w:tabs>
        <w:suppressAutoHyphens/>
        <w:jc w:val="center"/>
        <w:rPr>
          <w:rFonts w:ascii="Courier" w:hAnsi="Courier" w:cs="Courier New"/>
          <w:b/>
          <w:sz w:val="24"/>
          <w:szCs w:val="24"/>
        </w:rPr>
      </w:pPr>
      <w:r w:rsidRPr="00CE6E99">
        <w:rPr>
          <w:rFonts w:ascii="Courier" w:hAnsi="Courier" w:cs="Courier New"/>
          <w:b/>
          <w:sz w:val="24"/>
          <w:szCs w:val="24"/>
        </w:rPr>
        <w:t xml:space="preserve">OMB NO. </w:t>
      </w:r>
      <w:r>
        <w:rPr>
          <w:rFonts w:ascii="Courier" w:hAnsi="Courier" w:cs="Courier New"/>
          <w:b/>
          <w:sz w:val="24"/>
          <w:szCs w:val="24"/>
        </w:rPr>
        <w:t>1240-0012</w:t>
      </w:r>
    </w:p>
    <w:p w:rsidR="00B61C53" w:rsidRDefault="00B61C53" w:rsidP="00CE6E99">
      <w:pPr>
        <w:rPr>
          <w:rFonts w:ascii="Courier" w:hAnsi="Courier"/>
          <w:sz w:val="24"/>
          <w:szCs w:val="24"/>
        </w:rPr>
      </w:pPr>
    </w:p>
    <w:p w:rsidR="00B61C53" w:rsidRPr="00897069" w:rsidRDefault="00B61C53" w:rsidP="00095200">
      <w:pPr>
        <w:widowControl w:val="0"/>
        <w:numPr>
          <w:ilvl w:val="0"/>
          <w:numId w:val="21"/>
        </w:numPr>
        <w:suppressAutoHyphens/>
        <w:ind w:left="720" w:hanging="720"/>
        <w:rPr>
          <w:rFonts w:ascii="Courier New" w:hAnsi="Courier New" w:cs="Courier New"/>
          <w:b/>
          <w:spacing w:val="-3"/>
          <w:sz w:val="24"/>
          <w:szCs w:val="24"/>
        </w:rPr>
      </w:pPr>
      <w:r w:rsidRPr="00897069">
        <w:rPr>
          <w:rFonts w:ascii="Courier New" w:hAnsi="Courier New" w:cs="Courier New"/>
          <w:b/>
          <w:spacing w:val="-3"/>
          <w:sz w:val="24"/>
          <w:szCs w:val="24"/>
          <w:u w:val="single"/>
        </w:rPr>
        <w:t>Justification</w:t>
      </w:r>
    </w:p>
    <w:p w:rsidR="00B61C53" w:rsidRPr="00CE6E99" w:rsidRDefault="00B61C53" w:rsidP="00CE6E99">
      <w:pPr>
        <w:rPr>
          <w:rFonts w:ascii="Courier" w:hAnsi="Courier"/>
          <w:sz w:val="24"/>
          <w:szCs w:val="24"/>
        </w:rPr>
      </w:pPr>
    </w:p>
    <w:p w:rsidR="00B61C53" w:rsidRPr="00CE6E99" w:rsidRDefault="00B61C53" w:rsidP="00CE6E99">
      <w:pPr>
        <w:numPr>
          <w:ilvl w:val="0"/>
          <w:numId w:val="13"/>
        </w:numPr>
        <w:tabs>
          <w:tab w:val="clear" w:pos="1080"/>
          <w:tab w:val="num" w:pos="0"/>
        </w:tabs>
        <w:ind w:left="0" w:firstLine="0"/>
        <w:rPr>
          <w:rFonts w:ascii="Courier" w:hAnsi="Courier"/>
          <w:b/>
          <w:sz w:val="24"/>
          <w:szCs w:val="24"/>
        </w:rPr>
      </w:pPr>
      <w:r w:rsidRPr="00CE6E99">
        <w:rPr>
          <w:rFonts w:ascii="Courier" w:hAnsi="Courier"/>
          <w:b/>
          <w:sz w:val="24"/>
          <w:szCs w:val="24"/>
        </w:rPr>
        <w:t>Explain the circumstances that make the collection of information necessary.  Identify any legal or administrative requirements that necessitate the collections</w:t>
      </w:r>
      <w:r>
        <w:rPr>
          <w:rFonts w:ascii="Courier" w:hAnsi="Courier"/>
          <w:b/>
          <w:sz w:val="24"/>
          <w:szCs w:val="24"/>
        </w:rPr>
        <w:t xml:space="preserve">.  </w:t>
      </w:r>
      <w:r w:rsidRPr="00CE6E99">
        <w:rPr>
          <w:rFonts w:ascii="Courier" w:hAnsi="Courier"/>
          <w:b/>
          <w:sz w:val="24"/>
          <w:szCs w:val="24"/>
        </w:rPr>
        <w:t>Attach a copy of the appropriate section of each statute and of each regulation mandating or authorizing the collection of information</w:t>
      </w:r>
      <w:r>
        <w:rPr>
          <w:rFonts w:ascii="Courier" w:hAnsi="Courier"/>
          <w:b/>
          <w:sz w:val="24"/>
          <w:szCs w:val="24"/>
        </w:rPr>
        <w:t>.</w:t>
      </w:r>
    </w:p>
    <w:p w:rsidR="00B61C53" w:rsidRPr="00CE6E99" w:rsidRDefault="00B61C53" w:rsidP="00CE6E99">
      <w:pPr>
        <w:rPr>
          <w:rFonts w:ascii="Courier" w:hAnsi="Courier"/>
          <w:b/>
          <w:sz w:val="24"/>
          <w:szCs w:val="24"/>
        </w:rPr>
      </w:pPr>
    </w:p>
    <w:p w:rsidR="00B61C53" w:rsidRPr="00CE6E99" w:rsidRDefault="00B61C53" w:rsidP="00331F42">
      <w:pPr>
        <w:rPr>
          <w:rFonts w:ascii="Courier" w:hAnsi="Courier"/>
          <w:sz w:val="24"/>
          <w:szCs w:val="24"/>
        </w:rPr>
      </w:pPr>
      <w:r w:rsidRPr="00CE6E99">
        <w:rPr>
          <w:rFonts w:ascii="Courier" w:hAnsi="Courier"/>
          <w:sz w:val="24"/>
          <w:szCs w:val="24"/>
        </w:rPr>
        <w:t xml:space="preserve">The Office of Workers’ Compensation Programs (OWCP) </w:t>
      </w:r>
      <w:r w:rsidRPr="005D4010">
        <w:rPr>
          <w:rFonts w:ascii="Courier" w:hAnsi="Courier"/>
          <w:sz w:val="24"/>
          <w:szCs w:val="24"/>
        </w:rPr>
        <w:t>administers the Federal Employees’ Compensation Act (FECA) and the Longshore and Harbor Workers’ Compensation Act (LHWCA).  These acts provide vocational rehabilitation services to eligible workers with disabilities.  5 U.S.C. 8111(b) of the FECA provides that OWCP m</w:t>
      </w:r>
      <w:r>
        <w:rPr>
          <w:rFonts w:ascii="Courier" w:hAnsi="Courier"/>
          <w:sz w:val="24"/>
          <w:szCs w:val="24"/>
        </w:rPr>
        <w:t>a</w:t>
      </w:r>
      <w:r w:rsidRPr="005D4010">
        <w:rPr>
          <w:rFonts w:ascii="Courier" w:hAnsi="Courier"/>
          <w:sz w:val="24"/>
          <w:szCs w:val="24"/>
        </w:rPr>
        <w:t>y pay an individual undergoing vocational rehabilitation a maintenance allowance, not to exceed $200 a month.  33 U.S.C. 908(g) of the LHWCA provide</w:t>
      </w:r>
      <w:r>
        <w:rPr>
          <w:rFonts w:ascii="Courier" w:hAnsi="Courier"/>
          <w:sz w:val="24"/>
          <w:szCs w:val="24"/>
        </w:rPr>
        <w:t>s</w:t>
      </w:r>
      <w:r w:rsidRPr="005D4010">
        <w:rPr>
          <w:rFonts w:ascii="Courier" w:hAnsi="Courier"/>
          <w:sz w:val="24"/>
          <w:szCs w:val="24"/>
        </w:rPr>
        <w:t xml:space="preserve"> that person(s) undergoing such vocational rehabilitation shall receive maintenance allowances as additional compensation.  Form OWCP-17 is used to collect</w:t>
      </w:r>
      <w:r w:rsidRPr="00CE6E99">
        <w:rPr>
          <w:rFonts w:ascii="Courier" w:hAnsi="Courier"/>
          <w:sz w:val="24"/>
          <w:szCs w:val="24"/>
        </w:rPr>
        <w:t xml:space="preserve"> information necessary to de</w:t>
      </w:r>
      <w:r>
        <w:rPr>
          <w:rFonts w:ascii="Courier" w:hAnsi="Courier"/>
          <w:sz w:val="24"/>
          <w:szCs w:val="24"/>
        </w:rPr>
        <w:t>termine</w:t>
      </w:r>
      <w:r w:rsidRPr="00CE6E99">
        <w:rPr>
          <w:rFonts w:ascii="Courier" w:hAnsi="Courier"/>
          <w:sz w:val="24"/>
          <w:szCs w:val="24"/>
        </w:rPr>
        <w:t xml:space="preserve"> the amount of any maintenance allowance to be paid</w:t>
      </w:r>
      <w:r>
        <w:rPr>
          <w:rFonts w:ascii="Courier" w:hAnsi="Courier"/>
          <w:sz w:val="24"/>
          <w:szCs w:val="24"/>
        </w:rPr>
        <w:t>.  This information collection is currently approved for use through June 30, 2012.</w:t>
      </w:r>
    </w:p>
    <w:p w:rsidR="00B61C53" w:rsidRPr="00CE6E99" w:rsidRDefault="00B61C53" w:rsidP="00CE6E99">
      <w:pPr>
        <w:rPr>
          <w:rFonts w:ascii="Courier" w:hAnsi="Courier"/>
          <w:sz w:val="24"/>
          <w:szCs w:val="24"/>
        </w:rPr>
      </w:pPr>
    </w:p>
    <w:p w:rsidR="00B61C53" w:rsidRPr="00CE6E99" w:rsidRDefault="00B61C53" w:rsidP="00897069">
      <w:pPr>
        <w:numPr>
          <w:ilvl w:val="0"/>
          <w:numId w:val="13"/>
        </w:numPr>
        <w:tabs>
          <w:tab w:val="clear" w:pos="1080"/>
          <w:tab w:val="num" w:pos="720"/>
        </w:tabs>
        <w:ind w:left="0" w:firstLine="0"/>
        <w:rPr>
          <w:rFonts w:ascii="Courier" w:hAnsi="Courier"/>
          <w:b/>
          <w:sz w:val="24"/>
          <w:szCs w:val="24"/>
        </w:rPr>
      </w:pPr>
      <w:r w:rsidRPr="00CE6E99">
        <w:rPr>
          <w:rFonts w:ascii="Courier" w:hAnsi="Courier"/>
          <w:b/>
          <w:sz w:val="24"/>
          <w:szCs w:val="24"/>
        </w:rPr>
        <w:t>Indicate how, by whom, and for what purpose the information is to be used.  Except for a new collection, indicate the actual use the agency has made of the information received from the current collection.</w:t>
      </w:r>
    </w:p>
    <w:p w:rsidR="00B61C53" w:rsidRPr="00CE6E99" w:rsidRDefault="00B61C53" w:rsidP="00CE6E99">
      <w:pPr>
        <w:ind w:left="720" w:hanging="360"/>
        <w:rPr>
          <w:rFonts w:ascii="Courier" w:hAnsi="Courier"/>
          <w:b/>
          <w:sz w:val="24"/>
          <w:szCs w:val="24"/>
        </w:rPr>
      </w:pPr>
    </w:p>
    <w:p w:rsidR="00B61C53" w:rsidRPr="00CE6E99" w:rsidRDefault="00B61C53" w:rsidP="003B2FA4">
      <w:pPr>
        <w:rPr>
          <w:rFonts w:ascii="Courier" w:hAnsi="Courier"/>
          <w:sz w:val="24"/>
          <w:szCs w:val="24"/>
        </w:rPr>
      </w:pPr>
      <w:r w:rsidRPr="00CE6E99">
        <w:rPr>
          <w:rFonts w:ascii="Courier" w:hAnsi="Courier"/>
          <w:sz w:val="24"/>
          <w:szCs w:val="24"/>
        </w:rPr>
        <w:t xml:space="preserve">Form OWCP-17 is submitted to OWCP by contractors </w:t>
      </w:r>
      <w:r>
        <w:rPr>
          <w:rFonts w:ascii="Courier" w:hAnsi="Courier"/>
          <w:sz w:val="24"/>
          <w:szCs w:val="24"/>
        </w:rPr>
        <w:t>it hires</w:t>
      </w:r>
      <w:r w:rsidRPr="00CE6E99">
        <w:rPr>
          <w:rFonts w:ascii="Courier" w:hAnsi="Courier"/>
          <w:sz w:val="24"/>
          <w:szCs w:val="24"/>
        </w:rPr>
        <w:t xml:space="preserve"> to provide vocational rehabilitation services.  Form OWCP-17 requests payment of an additional rehabilitation maintenance amount to cover incidental costs of obtaining vocational rehabilitation services.  For example, when a disabled worker attends a training program, Form OWCP-17 may be used to request reimbursement of the out-of-pocket costs such as travel expenses.</w:t>
      </w:r>
    </w:p>
    <w:p w:rsidR="00B61C53" w:rsidRPr="00CE6E99" w:rsidRDefault="00B61C53" w:rsidP="00CE6E99">
      <w:pPr>
        <w:rPr>
          <w:rFonts w:ascii="Courier" w:hAnsi="Courier"/>
          <w:sz w:val="24"/>
          <w:szCs w:val="24"/>
        </w:rPr>
      </w:pPr>
    </w:p>
    <w:p w:rsidR="00B61C53" w:rsidRPr="00CE6E99" w:rsidRDefault="00B61C53" w:rsidP="00CE6E99">
      <w:pPr>
        <w:numPr>
          <w:ilvl w:val="0"/>
          <w:numId w:val="5"/>
        </w:numPr>
        <w:tabs>
          <w:tab w:val="clear" w:pos="720"/>
          <w:tab w:val="num" w:pos="0"/>
        </w:tabs>
        <w:ind w:left="0" w:firstLine="0"/>
        <w:rPr>
          <w:rFonts w:ascii="Courier" w:hAnsi="Courier"/>
          <w:b/>
          <w:sz w:val="24"/>
          <w:szCs w:val="24"/>
        </w:rPr>
      </w:pPr>
      <w:r w:rsidRPr="00CE6E99">
        <w:rPr>
          <w:rFonts w:ascii="Courier" w:hAnsi="Courie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Pr>
          <w:rFonts w:ascii="Courier" w:hAnsi="Courier"/>
          <w:b/>
          <w:sz w:val="24"/>
          <w:szCs w:val="24"/>
        </w:rPr>
        <w:t>,</w:t>
      </w:r>
      <w:r w:rsidRPr="00CE6E99">
        <w:rPr>
          <w:rFonts w:ascii="Courier" w:hAnsi="Courier"/>
          <w:b/>
          <w:sz w:val="24"/>
          <w:szCs w:val="24"/>
        </w:rPr>
        <w:t xml:space="preserve"> describe any consideration of using information technology to reduce burden.</w:t>
      </w:r>
    </w:p>
    <w:p w:rsidR="00B61C53" w:rsidRPr="00CE6E99" w:rsidRDefault="00B61C53" w:rsidP="00CE6E99">
      <w:pPr>
        <w:rPr>
          <w:rFonts w:ascii="Courier" w:hAnsi="Courier"/>
          <w:sz w:val="24"/>
          <w:szCs w:val="24"/>
        </w:rPr>
      </w:pPr>
    </w:p>
    <w:p w:rsidR="00B61C53" w:rsidRDefault="00B61C53" w:rsidP="00B53342">
      <w:pPr>
        <w:rPr>
          <w:rFonts w:ascii="Arial" w:hAnsi="Arial" w:cs="Arial"/>
        </w:rPr>
      </w:pPr>
      <w:r w:rsidRPr="00CE6E99">
        <w:rPr>
          <w:rFonts w:ascii="Courier" w:hAnsi="Courier" w:cs="Courier New"/>
          <w:sz w:val="24"/>
          <w:szCs w:val="24"/>
        </w:rPr>
        <w:t>In accordance with the Government Paperwork Elimination Act, the current Form OWCP-17 is electronically interactive and posted on the Internet</w:t>
      </w:r>
      <w:r>
        <w:rPr>
          <w:rFonts w:ascii="Arial" w:hAnsi="Arial" w:cs="Arial"/>
        </w:rPr>
        <w:t xml:space="preserve">. </w:t>
      </w:r>
    </w:p>
    <w:p w:rsidR="00B61C53" w:rsidRDefault="00B61C53" w:rsidP="00B53342">
      <w:pPr>
        <w:rPr>
          <w:rFonts w:ascii="Arial" w:hAnsi="Arial" w:cs="Arial"/>
        </w:rPr>
      </w:pPr>
    </w:p>
    <w:p w:rsidR="00B61C53" w:rsidRDefault="00B61C53" w:rsidP="00B53342">
      <w:pPr>
        <w:rPr>
          <w:rFonts w:ascii="Courier New" w:hAnsi="Courier New" w:cs="Courier New"/>
          <w:sz w:val="24"/>
          <w:szCs w:val="24"/>
          <w:u w:val="single"/>
        </w:rPr>
      </w:pPr>
      <w:hyperlink r:id="rId7" w:history="1">
        <w:r w:rsidRPr="00BC5CDD">
          <w:rPr>
            <w:rStyle w:val="Hyperlink"/>
            <w:rFonts w:ascii="Courier New" w:hAnsi="Courier New" w:cs="Courier New"/>
            <w:sz w:val="24"/>
            <w:szCs w:val="24"/>
          </w:rPr>
          <w:t>http://www.dol.gov/owcp/dfec/regs/compliance/OWCP-17.pdf</w:t>
        </w:r>
      </w:hyperlink>
    </w:p>
    <w:p w:rsidR="00B61C53" w:rsidRPr="00BC5CDD" w:rsidRDefault="00B61C53" w:rsidP="00B53342">
      <w:pPr>
        <w:rPr>
          <w:rFonts w:ascii="Courier New" w:hAnsi="Courier New" w:cs="Courier New"/>
          <w:sz w:val="24"/>
          <w:szCs w:val="24"/>
        </w:rPr>
      </w:pPr>
    </w:p>
    <w:p w:rsidR="00B61C53" w:rsidRPr="00CE6E99" w:rsidRDefault="00B61C53" w:rsidP="00CE6E99">
      <w:pPr>
        <w:suppressAutoHyphens/>
        <w:rPr>
          <w:rFonts w:ascii="Courier" w:hAnsi="Courier" w:cs="Courier New"/>
          <w:sz w:val="24"/>
          <w:szCs w:val="24"/>
        </w:rPr>
      </w:pPr>
      <w:r>
        <w:rPr>
          <w:rFonts w:ascii="Courier" w:hAnsi="Courier" w:cs="Courier New"/>
          <w:sz w:val="24"/>
          <w:szCs w:val="24"/>
        </w:rPr>
        <w:t xml:space="preserve">The rehabilitation counselor may fill out Items 1-9, 11 and 12 of </w:t>
      </w:r>
      <w:r w:rsidRPr="00CE6E99">
        <w:rPr>
          <w:rFonts w:ascii="Courier" w:hAnsi="Courier" w:cs="Courier New"/>
          <w:sz w:val="24"/>
          <w:szCs w:val="24"/>
        </w:rPr>
        <w:t>the form on</w:t>
      </w:r>
      <w:r>
        <w:rPr>
          <w:rFonts w:ascii="Courier" w:hAnsi="Courier" w:cs="Courier New"/>
          <w:sz w:val="24"/>
          <w:szCs w:val="24"/>
        </w:rPr>
        <w:t>-</w:t>
      </w:r>
      <w:r w:rsidRPr="00CE6E99">
        <w:rPr>
          <w:rFonts w:ascii="Courier" w:hAnsi="Courier" w:cs="Courier New"/>
          <w:sz w:val="24"/>
          <w:szCs w:val="24"/>
        </w:rPr>
        <w:t>line and, print out a p</w:t>
      </w:r>
      <w:r>
        <w:rPr>
          <w:rFonts w:ascii="Courier" w:hAnsi="Courier" w:cs="Courier New"/>
          <w:sz w:val="24"/>
          <w:szCs w:val="24"/>
        </w:rPr>
        <w:t xml:space="preserve">aper copy, obtain the certifications of the injured worker and the rehabilitation facility official, and mail the form to OWCP for further action. Once the extension of 1240-0012 is approved, the currently posted version of this form will be updated to reflect the most current expiration date. </w:t>
      </w:r>
    </w:p>
    <w:p w:rsidR="00B61C53" w:rsidRPr="00CE6E99" w:rsidRDefault="00B61C53" w:rsidP="00CE6E99">
      <w:pPr>
        <w:suppressAutoHyphens/>
        <w:rPr>
          <w:rFonts w:ascii="Courier" w:hAnsi="Courier" w:cs="Courier New"/>
          <w:sz w:val="24"/>
          <w:szCs w:val="24"/>
        </w:rPr>
      </w:pPr>
    </w:p>
    <w:p w:rsidR="00B61C53" w:rsidRPr="00CE6E99" w:rsidRDefault="00B61C53" w:rsidP="00BC5CDD">
      <w:pPr>
        <w:numPr>
          <w:ilvl w:val="0"/>
          <w:numId w:val="5"/>
        </w:numPr>
        <w:tabs>
          <w:tab w:val="clear" w:pos="720"/>
          <w:tab w:val="num" w:pos="0"/>
        </w:tabs>
        <w:ind w:left="0" w:firstLine="0"/>
        <w:rPr>
          <w:rFonts w:ascii="Courier" w:hAnsi="Courier"/>
          <w:b/>
          <w:sz w:val="24"/>
          <w:szCs w:val="24"/>
        </w:rPr>
      </w:pPr>
      <w:r w:rsidRPr="00CE6E99">
        <w:rPr>
          <w:rFonts w:ascii="Courier" w:hAnsi="Courier"/>
          <w:b/>
          <w:sz w:val="24"/>
          <w:szCs w:val="24"/>
        </w:rPr>
        <w:t>Describe efforts to identify duplication.  Show specifically why any similar information already available cannot be used or modified for use for the purposes described in Item 2 above.</w:t>
      </w:r>
    </w:p>
    <w:p w:rsidR="00B61C53" w:rsidRPr="00CE6E99" w:rsidRDefault="00B61C53" w:rsidP="00CE6E99">
      <w:pPr>
        <w:rPr>
          <w:rFonts w:ascii="Courier" w:hAnsi="Courier"/>
          <w:sz w:val="24"/>
          <w:szCs w:val="24"/>
        </w:rPr>
      </w:pPr>
    </w:p>
    <w:p w:rsidR="00B61C53" w:rsidRPr="00CE6E99" w:rsidRDefault="00B61C53" w:rsidP="00CE6E99">
      <w:pPr>
        <w:rPr>
          <w:rFonts w:ascii="Courier" w:hAnsi="Courier" w:cs="Courier New"/>
          <w:sz w:val="24"/>
          <w:szCs w:val="24"/>
        </w:rPr>
      </w:pPr>
      <w:r w:rsidRPr="00CE6E99">
        <w:rPr>
          <w:rFonts w:ascii="Courier" w:hAnsi="Courier" w:cs="Courier New"/>
          <w:sz w:val="24"/>
          <w:szCs w:val="24"/>
        </w:rPr>
        <w:t>The information requested in this collection is not a duplicate of any information available elsewhere.  The respondent</w:t>
      </w:r>
      <w:r>
        <w:rPr>
          <w:rFonts w:ascii="Courier" w:hAnsi="Courier" w:cs="Courier New"/>
          <w:sz w:val="24"/>
          <w:szCs w:val="24"/>
        </w:rPr>
        <w:t>s</w:t>
      </w:r>
      <w:r w:rsidRPr="00CE6E99">
        <w:rPr>
          <w:rFonts w:ascii="Courier" w:hAnsi="Courier" w:cs="Courier New"/>
          <w:sz w:val="24"/>
          <w:szCs w:val="24"/>
        </w:rPr>
        <w:t xml:space="preserve"> </w:t>
      </w:r>
      <w:r>
        <w:rPr>
          <w:rFonts w:ascii="Courier" w:hAnsi="Courier" w:cs="Courier New"/>
          <w:sz w:val="24"/>
          <w:szCs w:val="24"/>
        </w:rPr>
        <w:t>are</w:t>
      </w:r>
      <w:r w:rsidRPr="00CE6E99">
        <w:rPr>
          <w:rFonts w:ascii="Courier" w:hAnsi="Courier" w:cs="Courier New"/>
          <w:sz w:val="24"/>
          <w:szCs w:val="24"/>
        </w:rPr>
        <w:t xml:space="preserve"> the only source</w:t>
      </w:r>
      <w:r>
        <w:rPr>
          <w:rFonts w:ascii="Courier" w:hAnsi="Courier" w:cs="Courier New"/>
          <w:sz w:val="24"/>
          <w:szCs w:val="24"/>
        </w:rPr>
        <w:t>s</w:t>
      </w:r>
      <w:r w:rsidRPr="00CE6E99">
        <w:rPr>
          <w:rFonts w:ascii="Courier" w:hAnsi="Courier" w:cs="Courier New"/>
          <w:sz w:val="24"/>
          <w:szCs w:val="24"/>
        </w:rPr>
        <w:t xml:space="preserve"> of the data that </w:t>
      </w:r>
      <w:r>
        <w:rPr>
          <w:rFonts w:ascii="Courier" w:hAnsi="Courier" w:cs="Courier New"/>
          <w:sz w:val="24"/>
          <w:szCs w:val="24"/>
        </w:rPr>
        <w:t>are</w:t>
      </w:r>
      <w:r w:rsidRPr="00CE6E99">
        <w:rPr>
          <w:rFonts w:ascii="Courier" w:hAnsi="Courier" w:cs="Courier New"/>
          <w:sz w:val="24"/>
          <w:szCs w:val="24"/>
        </w:rPr>
        <w:t xml:space="preserve"> needed to process the request for payment.</w:t>
      </w:r>
    </w:p>
    <w:p w:rsidR="00B61C53" w:rsidRPr="00CE6E99" w:rsidRDefault="00B61C53" w:rsidP="00CE6E99">
      <w:pPr>
        <w:rPr>
          <w:rFonts w:ascii="Courier" w:hAnsi="Courier"/>
          <w:b/>
          <w:sz w:val="24"/>
          <w:szCs w:val="24"/>
        </w:rPr>
      </w:pPr>
    </w:p>
    <w:p w:rsidR="00B61C53" w:rsidRDefault="00B61C53" w:rsidP="00897069">
      <w:pPr>
        <w:numPr>
          <w:ilvl w:val="0"/>
          <w:numId w:val="5"/>
        </w:numPr>
        <w:tabs>
          <w:tab w:val="clear" w:pos="720"/>
          <w:tab w:val="num" w:pos="0"/>
        </w:tabs>
        <w:ind w:left="0" w:firstLine="0"/>
        <w:rPr>
          <w:rFonts w:ascii="Courier" w:hAnsi="Courier"/>
          <w:b/>
          <w:sz w:val="24"/>
          <w:szCs w:val="24"/>
        </w:rPr>
      </w:pPr>
      <w:r w:rsidRPr="00CE6E99">
        <w:rPr>
          <w:rFonts w:ascii="Courier" w:hAnsi="Courier"/>
          <w:b/>
          <w:sz w:val="24"/>
          <w:szCs w:val="24"/>
        </w:rPr>
        <w:t>If the collection information impacts small businesses or other small entities (Item 5 of 014B Form 83-1), describe any methods used to minimize burden</w:t>
      </w:r>
    </w:p>
    <w:p w:rsidR="00B61C53" w:rsidRPr="00CE6E99" w:rsidRDefault="00B61C53" w:rsidP="00CE6E99">
      <w:pPr>
        <w:rPr>
          <w:rFonts w:ascii="Courier" w:hAnsi="Courier"/>
          <w:sz w:val="24"/>
          <w:szCs w:val="24"/>
        </w:rPr>
      </w:pPr>
    </w:p>
    <w:p w:rsidR="00B61C53" w:rsidRPr="00CE6E99" w:rsidRDefault="00B61C53" w:rsidP="00CE6E99">
      <w:pPr>
        <w:rPr>
          <w:rFonts w:ascii="Courier" w:hAnsi="Courier"/>
          <w:sz w:val="24"/>
          <w:szCs w:val="24"/>
        </w:rPr>
      </w:pPr>
      <w:r w:rsidRPr="00CE6E99">
        <w:rPr>
          <w:rFonts w:ascii="Courier" w:hAnsi="Courier"/>
          <w:sz w:val="24"/>
          <w:szCs w:val="24"/>
        </w:rPr>
        <w:t>This information collection has been streamlined to obtain the minimum information needed for OWCP to evaluate a proposed rehabilitation plan while imposing the minimum burden on respondents, and does not have a significant economic impact on a substantial number of small entities.</w:t>
      </w:r>
    </w:p>
    <w:p w:rsidR="00B61C53" w:rsidRPr="00CE6E99" w:rsidRDefault="00B61C53" w:rsidP="00CE6E99">
      <w:pPr>
        <w:rPr>
          <w:rFonts w:ascii="Courier" w:hAnsi="Courier"/>
          <w:sz w:val="24"/>
          <w:szCs w:val="24"/>
        </w:rPr>
      </w:pPr>
    </w:p>
    <w:p w:rsidR="00B61C53" w:rsidRPr="00CE6E99" w:rsidRDefault="00B61C53" w:rsidP="00CE6E99">
      <w:pPr>
        <w:numPr>
          <w:ilvl w:val="0"/>
          <w:numId w:val="15"/>
        </w:numPr>
        <w:tabs>
          <w:tab w:val="num" w:pos="0"/>
        </w:tabs>
        <w:ind w:left="0" w:firstLine="0"/>
        <w:rPr>
          <w:rFonts w:ascii="Courier" w:hAnsi="Courier"/>
          <w:b/>
          <w:sz w:val="24"/>
          <w:szCs w:val="24"/>
        </w:rPr>
      </w:pPr>
      <w:r w:rsidRPr="00CE6E99">
        <w:rPr>
          <w:rFonts w:ascii="Courier" w:hAnsi="Courier"/>
          <w:b/>
          <w:sz w:val="24"/>
          <w:szCs w:val="24"/>
        </w:rPr>
        <w:t>Describe the consequence of Federal program or policy activities if the collection is not conducted or is conducted less frequently, as well as any technical or legal obstacles to reducing burden.</w:t>
      </w:r>
    </w:p>
    <w:p w:rsidR="00B61C53" w:rsidRPr="00CE6E99" w:rsidRDefault="00B61C53" w:rsidP="00CE6E99">
      <w:pPr>
        <w:rPr>
          <w:rFonts w:ascii="Courier" w:hAnsi="Courier"/>
          <w:sz w:val="24"/>
          <w:szCs w:val="24"/>
        </w:rPr>
      </w:pPr>
    </w:p>
    <w:p w:rsidR="00B61C53" w:rsidRPr="00CE6E99" w:rsidRDefault="00B61C53" w:rsidP="00CE6E99">
      <w:pPr>
        <w:rPr>
          <w:rFonts w:ascii="Courier" w:hAnsi="Courier" w:cs="Courier New"/>
          <w:sz w:val="24"/>
          <w:szCs w:val="24"/>
        </w:rPr>
      </w:pPr>
      <w:r w:rsidRPr="00CE6E99">
        <w:rPr>
          <w:rFonts w:ascii="Courier" w:hAnsi="Courier" w:cs="Courier New"/>
          <w:sz w:val="24"/>
          <w:szCs w:val="24"/>
        </w:rPr>
        <w:t>If this information were not collected, OWCP would be unaware of any variations in a respondent’s training schedule and overpayments of maintenance allowances would occur.</w:t>
      </w:r>
      <w:r w:rsidRPr="00CE6E99">
        <w:rPr>
          <w:rFonts w:ascii="Courier" w:hAnsi="Courier"/>
          <w:sz w:val="24"/>
          <w:szCs w:val="24"/>
        </w:rPr>
        <w:t xml:space="preserve"> </w:t>
      </w:r>
    </w:p>
    <w:p w:rsidR="00B61C53" w:rsidRPr="00CE6E99" w:rsidRDefault="00B61C53" w:rsidP="00CE6E99">
      <w:pPr>
        <w:pStyle w:val="BodyTextIndent"/>
        <w:ind w:left="630"/>
        <w:rPr>
          <w:rFonts w:ascii="Courier" w:hAnsi="Courier"/>
          <w:sz w:val="24"/>
          <w:szCs w:val="24"/>
        </w:rPr>
      </w:pPr>
    </w:p>
    <w:p w:rsidR="00B61C53" w:rsidRPr="00CE6E99" w:rsidRDefault="00B61C53" w:rsidP="00CE6E99">
      <w:pPr>
        <w:numPr>
          <w:ilvl w:val="0"/>
          <w:numId w:val="15"/>
        </w:numPr>
        <w:tabs>
          <w:tab w:val="clear" w:pos="840"/>
          <w:tab w:val="num" w:pos="0"/>
        </w:tabs>
        <w:ind w:left="0" w:firstLine="0"/>
        <w:rPr>
          <w:rFonts w:ascii="Courier" w:hAnsi="Courier"/>
          <w:b/>
          <w:sz w:val="24"/>
          <w:szCs w:val="24"/>
        </w:rPr>
      </w:pPr>
      <w:r w:rsidRPr="00CE6E99">
        <w:rPr>
          <w:rFonts w:ascii="Courier" w:hAnsi="Courier"/>
          <w:b/>
          <w:sz w:val="24"/>
          <w:szCs w:val="24"/>
        </w:rPr>
        <w:t>Explain any special circumstance</w:t>
      </w:r>
      <w:r>
        <w:rPr>
          <w:rFonts w:ascii="Courier" w:hAnsi="Courier"/>
          <w:b/>
          <w:sz w:val="24"/>
          <w:szCs w:val="24"/>
        </w:rPr>
        <w:t>.</w:t>
      </w:r>
    </w:p>
    <w:p w:rsidR="00B61C53" w:rsidRPr="00CE6E99" w:rsidRDefault="00B61C53" w:rsidP="00CE6E99">
      <w:pPr>
        <w:rPr>
          <w:rFonts w:ascii="Courier" w:hAnsi="Courier"/>
          <w:sz w:val="24"/>
          <w:szCs w:val="24"/>
        </w:rPr>
      </w:pPr>
    </w:p>
    <w:p w:rsidR="00B61C53" w:rsidRPr="00CE6E99" w:rsidRDefault="00B61C53" w:rsidP="00CE6E99">
      <w:pPr>
        <w:rPr>
          <w:rFonts w:ascii="Courier" w:hAnsi="Courier"/>
          <w:sz w:val="24"/>
          <w:szCs w:val="24"/>
        </w:rPr>
      </w:pPr>
      <w:r w:rsidRPr="00CE6E99">
        <w:rPr>
          <w:rFonts w:ascii="Courier" w:hAnsi="Courier"/>
          <w:sz w:val="24"/>
          <w:szCs w:val="24"/>
        </w:rPr>
        <w:t>There are no applicable special circumstances for this information collection.</w:t>
      </w:r>
    </w:p>
    <w:p w:rsidR="00B61C53" w:rsidRPr="00CE6E99" w:rsidRDefault="00B61C53" w:rsidP="00CE6E99">
      <w:pPr>
        <w:rPr>
          <w:rFonts w:ascii="Courier" w:hAnsi="Courier"/>
          <w:sz w:val="24"/>
          <w:szCs w:val="24"/>
        </w:rPr>
      </w:pPr>
    </w:p>
    <w:p w:rsidR="00B61C53" w:rsidRPr="00CE6E99" w:rsidRDefault="00B61C53" w:rsidP="00CE6E99">
      <w:pPr>
        <w:numPr>
          <w:ilvl w:val="0"/>
          <w:numId w:val="15"/>
        </w:numPr>
        <w:tabs>
          <w:tab w:val="clear" w:pos="840"/>
          <w:tab w:val="num" w:pos="0"/>
        </w:tabs>
        <w:ind w:left="0" w:firstLine="0"/>
        <w:rPr>
          <w:rFonts w:ascii="Courier" w:hAnsi="Courier"/>
          <w:b/>
          <w:sz w:val="24"/>
          <w:szCs w:val="24"/>
        </w:rPr>
      </w:pPr>
      <w:r w:rsidRPr="00CE6E99">
        <w:rPr>
          <w:rFonts w:ascii="Courier" w:hAnsi="Courier"/>
          <w:b/>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B61C53" w:rsidRPr="00CE6E99" w:rsidRDefault="00B61C53" w:rsidP="00CE6E99">
      <w:pPr>
        <w:rPr>
          <w:rFonts w:ascii="Courier" w:hAnsi="Courier"/>
          <w:sz w:val="24"/>
          <w:szCs w:val="24"/>
        </w:rPr>
      </w:pPr>
    </w:p>
    <w:p w:rsidR="00B61C53" w:rsidRPr="00CE6E99" w:rsidRDefault="00B61C53" w:rsidP="00CE6E99">
      <w:pPr>
        <w:rPr>
          <w:rFonts w:ascii="Courier" w:hAnsi="Courier"/>
          <w:sz w:val="24"/>
          <w:szCs w:val="24"/>
        </w:rPr>
      </w:pPr>
      <w:r w:rsidRPr="00CE6E99">
        <w:rPr>
          <w:rFonts w:ascii="Courier" w:hAnsi="Courier"/>
          <w:sz w:val="24"/>
          <w:szCs w:val="24"/>
        </w:rPr>
        <w:t xml:space="preserve">No outside consultations have taken place concerning the use of the Form OWCP-17.  However, OWCP has been evaluating the rehabilitation maintenance allowances for approximately </w:t>
      </w:r>
      <w:r>
        <w:rPr>
          <w:rFonts w:ascii="Courier" w:hAnsi="Courier"/>
          <w:sz w:val="24"/>
          <w:szCs w:val="24"/>
        </w:rPr>
        <w:t>30</w:t>
      </w:r>
      <w:r w:rsidRPr="00CE6E99">
        <w:rPr>
          <w:rFonts w:ascii="Courier" w:hAnsi="Courier"/>
          <w:sz w:val="24"/>
          <w:szCs w:val="24"/>
        </w:rPr>
        <w:t xml:space="preserve"> years and has had sufficient experience with Form OWCP-17 to maximize its utility.  OWCP has not received any complaints about the manner in which the form has been used.  Should any complaints or suggestions for improvement be received they will be carefully evaluated and appropriate action will be taken.</w:t>
      </w:r>
    </w:p>
    <w:p w:rsidR="00B61C53" w:rsidRPr="00CE6E99" w:rsidRDefault="00B61C53" w:rsidP="00CE6E99">
      <w:pPr>
        <w:rPr>
          <w:rFonts w:ascii="Courier" w:hAnsi="Courier"/>
          <w:sz w:val="24"/>
          <w:szCs w:val="24"/>
        </w:rPr>
      </w:pPr>
    </w:p>
    <w:p w:rsidR="00B61C53" w:rsidRPr="00066CE6" w:rsidRDefault="00B61C53" w:rsidP="00CE6E99">
      <w:pPr>
        <w:rPr>
          <w:rFonts w:ascii="Courier" w:hAnsi="Courier"/>
          <w:sz w:val="24"/>
          <w:szCs w:val="24"/>
        </w:rPr>
      </w:pPr>
      <w:r w:rsidRPr="00CE6E99">
        <w:rPr>
          <w:rFonts w:ascii="Courier" w:hAnsi="Courier"/>
          <w:sz w:val="24"/>
          <w:szCs w:val="24"/>
        </w:rPr>
        <w:t>A</w:t>
      </w:r>
      <w:r>
        <w:rPr>
          <w:rFonts w:ascii="Courier" w:hAnsi="Courier"/>
          <w:sz w:val="24"/>
          <w:szCs w:val="24"/>
        </w:rPr>
        <w:t>n</w:t>
      </w:r>
      <w:r w:rsidRPr="00CE6E99">
        <w:rPr>
          <w:rFonts w:ascii="Courier" w:hAnsi="Courier"/>
          <w:sz w:val="24"/>
          <w:szCs w:val="24"/>
        </w:rPr>
        <w:t xml:space="preserve"> </w:t>
      </w:r>
      <w:r>
        <w:rPr>
          <w:rFonts w:ascii="Courier" w:hAnsi="Courier"/>
          <w:sz w:val="24"/>
          <w:szCs w:val="24"/>
        </w:rPr>
        <w:t xml:space="preserve">original </w:t>
      </w:r>
      <w:r w:rsidRPr="00CE6E99">
        <w:rPr>
          <w:rFonts w:ascii="Courier" w:hAnsi="Courier"/>
          <w:sz w:val="24"/>
          <w:szCs w:val="24"/>
        </w:rPr>
        <w:t xml:space="preserve">Federal Register Notice inviting public comment was published </w:t>
      </w:r>
      <w:r w:rsidRPr="005F423B">
        <w:rPr>
          <w:rFonts w:ascii="Courier" w:hAnsi="Courier"/>
          <w:sz w:val="24"/>
          <w:szCs w:val="24"/>
        </w:rPr>
        <w:t>on</w:t>
      </w:r>
      <w:r>
        <w:rPr>
          <w:rFonts w:ascii="Courier" w:hAnsi="Courier"/>
          <w:sz w:val="24"/>
          <w:szCs w:val="24"/>
        </w:rPr>
        <w:t xml:space="preserve"> February 9, 2012 in Vol. 77, No. 27, page 6824 with incorrect information. </w:t>
      </w:r>
      <w:r w:rsidRPr="00CE6E99">
        <w:rPr>
          <w:rFonts w:ascii="Courier" w:hAnsi="Courier"/>
          <w:sz w:val="24"/>
          <w:szCs w:val="24"/>
        </w:rPr>
        <w:t xml:space="preserve"> </w:t>
      </w:r>
      <w:r>
        <w:rPr>
          <w:rFonts w:ascii="Courier" w:hAnsi="Courier"/>
          <w:sz w:val="24"/>
          <w:szCs w:val="24"/>
        </w:rPr>
        <w:t xml:space="preserve">OWCP posted the Correction Notice to the Federal register to correct the original posting for this ICR on April 5, 2012 in Vol. 77, No. 66, Page 20654. </w:t>
      </w:r>
      <w:r w:rsidRPr="00066CE6">
        <w:rPr>
          <w:rFonts w:ascii="Courier" w:hAnsi="Courier"/>
          <w:sz w:val="24"/>
          <w:szCs w:val="24"/>
        </w:rPr>
        <w:t>The agency did not receive any comments in response to this notice.</w:t>
      </w:r>
    </w:p>
    <w:p w:rsidR="00B61C53" w:rsidRPr="00CE6E99" w:rsidRDefault="00B61C53" w:rsidP="00CE6E99">
      <w:pPr>
        <w:rPr>
          <w:rFonts w:ascii="Courier" w:hAnsi="Courier"/>
          <w:b/>
          <w:sz w:val="24"/>
          <w:szCs w:val="24"/>
        </w:rPr>
      </w:pPr>
    </w:p>
    <w:p w:rsidR="00B61C53" w:rsidRPr="00CE6E99" w:rsidRDefault="00B61C53" w:rsidP="00CE6E9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Explain any decision to provide any payment or gift to respondents, other than remuneration of contractors or grantees.</w:t>
      </w:r>
    </w:p>
    <w:p w:rsidR="00B61C53" w:rsidRPr="00CE6E99" w:rsidRDefault="00B61C53" w:rsidP="00CE6E99">
      <w:pPr>
        <w:rPr>
          <w:rFonts w:ascii="Courier" w:hAnsi="Courier"/>
          <w:sz w:val="24"/>
          <w:szCs w:val="24"/>
        </w:rPr>
      </w:pPr>
    </w:p>
    <w:p w:rsidR="00B61C53" w:rsidRPr="00CE6E99" w:rsidRDefault="00B61C53" w:rsidP="00CE6E99">
      <w:pPr>
        <w:rPr>
          <w:rFonts w:ascii="Courier" w:hAnsi="Courier"/>
          <w:sz w:val="24"/>
          <w:szCs w:val="24"/>
        </w:rPr>
      </w:pPr>
      <w:r w:rsidRPr="00CE6E99">
        <w:rPr>
          <w:rFonts w:ascii="Courier" w:hAnsi="Courier"/>
          <w:sz w:val="24"/>
          <w:szCs w:val="24"/>
        </w:rPr>
        <w:t>There is no gift or payment to respondents other than</w:t>
      </w:r>
    </w:p>
    <w:p w:rsidR="00B61C53" w:rsidRPr="00CE6E99" w:rsidRDefault="00B61C53" w:rsidP="00CE6E99">
      <w:pPr>
        <w:rPr>
          <w:rFonts w:ascii="Courier" w:hAnsi="Courier"/>
          <w:sz w:val="24"/>
          <w:szCs w:val="24"/>
        </w:rPr>
      </w:pPr>
      <w:r w:rsidRPr="00CE6E99">
        <w:rPr>
          <w:rFonts w:ascii="Courier" w:hAnsi="Courier"/>
          <w:sz w:val="24"/>
          <w:szCs w:val="24"/>
        </w:rPr>
        <w:t xml:space="preserve">remuneration to </w:t>
      </w:r>
      <w:r>
        <w:rPr>
          <w:rFonts w:ascii="Courier" w:hAnsi="Courier"/>
          <w:sz w:val="24"/>
          <w:szCs w:val="24"/>
        </w:rPr>
        <w:t xml:space="preserve">OWCP’s </w:t>
      </w:r>
      <w:r w:rsidRPr="00CE6E99">
        <w:rPr>
          <w:rFonts w:ascii="Courier" w:hAnsi="Courier"/>
          <w:sz w:val="24"/>
          <w:szCs w:val="24"/>
        </w:rPr>
        <w:t>contractors for services and expenses.</w:t>
      </w:r>
    </w:p>
    <w:p w:rsidR="00B61C53" w:rsidRPr="00CE6E99" w:rsidRDefault="00B61C53" w:rsidP="00CE6E99">
      <w:pPr>
        <w:rPr>
          <w:rFonts w:ascii="Courier" w:hAnsi="Courier"/>
          <w:sz w:val="24"/>
          <w:szCs w:val="24"/>
        </w:rPr>
      </w:pPr>
    </w:p>
    <w:p w:rsidR="00B61C53" w:rsidRPr="00CE6E99" w:rsidRDefault="00B61C53" w:rsidP="00CE6E9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Describe any assurance of confidentiality provided to respondents and the basis for the assurance in statute, regulations, or agency policy.</w:t>
      </w:r>
    </w:p>
    <w:p w:rsidR="00B61C53" w:rsidRPr="00CE6E99" w:rsidRDefault="00B61C53" w:rsidP="00CE6E99">
      <w:pPr>
        <w:rPr>
          <w:rFonts w:ascii="Courier" w:hAnsi="Courier"/>
          <w:sz w:val="24"/>
          <w:szCs w:val="24"/>
        </w:rPr>
      </w:pPr>
    </w:p>
    <w:p w:rsidR="00B61C53" w:rsidRPr="00CE6E99" w:rsidRDefault="00B61C53" w:rsidP="00CE6E99">
      <w:pPr>
        <w:rPr>
          <w:rFonts w:ascii="Courier" w:hAnsi="Courier" w:cs="Courier New"/>
          <w:sz w:val="24"/>
          <w:szCs w:val="24"/>
        </w:rPr>
      </w:pPr>
      <w:r w:rsidRPr="00CE6E99">
        <w:rPr>
          <w:rFonts w:ascii="Courier" w:hAnsi="Courier" w:cs="Courier New"/>
          <w:sz w:val="24"/>
          <w:szCs w:val="24"/>
        </w:rPr>
        <w:t>All OWCP-17s that are submitted are fully protected by the Privacy Act in the following system</w:t>
      </w:r>
      <w:r w:rsidRPr="006956A6">
        <w:rPr>
          <w:rFonts w:ascii="Courier" w:hAnsi="Courier" w:cs="Courier New"/>
          <w:sz w:val="24"/>
          <w:szCs w:val="24"/>
        </w:rPr>
        <w:t>s</w:t>
      </w:r>
      <w:r w:rsidRPr="00CE6E99">
        <w:rPr>
          <w:rFonts w:ascii="Courier" w:hAnsi="Courier" w:cs="Courier New"/>
          <w:sz w:val="24"/>
          <w:szCs w:val="24"/>
        </w:rPr>
        <w:t xml:space="preserve"> of records:  DOL/GOVT-1 (FECA)</w:t>
      </w:r>
      <w:r w:rsidRPr="006956A6">
        <w:rPr>
          <w:rFonts w:ascii="Courier" w:hAnsi="Courier" w:cs="Courier New"/>
          <w:sz w:val="24"/>
          <w:szCs w:val="24"/>
        </w:rPr>
        <w:t>; and DOL/ESA-15 (LHWCA).</w:t>
      </w:r>
      <w:r>
        <w:rPr>
          <w:rFonts w:ascii="Courier" w:hAnsi="Courier" w:cs="Courier New"/>
          <w:sz w:val="24"/>
          <w:szCs w:val="24"/>
        </w:rPr>
        <w:t xml:space="preserve">  Respondents are informed of this confidentiality by the following statement on the OWCP-17: The information collected will be handled and stored in compliance with the Freedom of Information Act, Privacy Act of 1974 and OMB Cir. No. 180.</w:t>
      </w:r>
    </w:p>
    <w:p w:rsidR="00B61C53" w:rsidRPr="00CE6E99" w:rsidRDefault="00B61C53" w:rsidP="00CE6E99">
      <w:pPr>
        <w:rPr>
          <w:rFonts w:ascii="Courier" w:hAnsi="Courier" w:cs="Courier New"/>
          <w:sz w:val="24"/>
          <w:szCs w:val="24"/>
        </w:rPr>
      </w:pPr>
    </w:p>
    <w:p w:rsidR="00B61C53" w:rsidRPr="00CE6E99" w:rsidRDefault="00B61C53" w:rsidP="00CE6E9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1C53" w:rsidRPr="00CE6E99" w:rsidRDefault="00B61C53" w:rsidP="00CE6E99">
      <w:pPr>
        <w:rPr>
          <w:rFonts w:ascii="Courier" w:hAnsi="Courier"/>
          <w:sz w:val="24"/>
          <w:szCs w:val="24"/>
        </w:rPr>
      </w:pPr>
    </w:p>
    <w:p w:rsidR="00B61C53" w:rsidRPr="00CE6E99" w:rsidRDefault="00B61C53" w:rsidP="00CE6E99">
      <w:pPr>
        <w:rPr>
          <w:rFonts w:ascii="Courier" w:hAnsi="Courier"/>
          <w:sz w:val="24"/>
          <w:szCs w:val="24"/>
        </w:rPr>
      </w:pPr>
      <w:r w:rsidRPr="00CE6E99">
        <w:rPr>
          <w:rFonts w:ascii="Courier" w:hAnsi="Courier"/>
          <w:sz w:val="24"/>
          <w:szCs w:val="24"/>
        </w:rPr>
        <w:t>There are no questions of a sensitive nature contained on the form.</w:t>
      </w:r>
    </w:p>
    <w:p w:rsidR="00B61C53" w:rsidRPr="00CE6E99" w:rsidRDefault="00B61C53" w:rsidP="00CE6E99">
      <w:pPr>
        <w:rPr>
          <w:rFonts w:ascii="Courier" w:hAnsi="Courier"/>
          <w:sz w:val="24"/>
          <w:szCs w:val="24"/>
        </w:rPr>
      </w:pPr>
      <w:r w:rsidRPr="00CE6E99">
        <w:rPr>
          <w:rFonts w:ascii="Courier" w:hAnsi="Courier"/>
          <w:sz w:val="24"/>
          <w:szCs w:val="24"/>
        </w:rPr>
        <w:tab/>
      </w:r>
    </w:p>
    <w:p w:rsidR="00B61C53" w:rsidRPr="00CE6E99" w:rsidRDefault="00B61C53" w:rsidP="00CE6E9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Provide estimates of the hour burden of the collection of information.  The statement should:</w:t>
      </w:r>
    </w:p>
    <w:p w:rsidR="00B61C53" w:rsidRPr="00CE6E99" w:rsidRDefault="00B61C53" w:rsidP="00CE6E99">
      <w:pPr>
        <w:tabs>
          <w:tab w:val="num" w:pos="993"/>
        </w:tabs>
        <w:rPr>
          <w:rFonts w:ascii="Courier" w:hAnsi="Courier"/>
          <w:b/>
          <w:sz w:val="24"/>
          <w:szCs w:val="24"/>
        </w:rPr>
      </w:pPr>
    </w:p>
    <w:p w:rsidR="00B61C53" w:rsidRPr="00CE6E99" w:rsidRDefault="00B61C53" w:rsidP="00CE6E99">
      <w:pPr>
        <w:numPr>
          <w:ilvl w:val="0"/>
          <w:numId w:val="17"/>
        </w:numPr>
        <w:tabs>
          <w:tab w:val="clear" w:pos="360"/>
          <w:tab w:val="num" w:pos="1080"/>
        </w:tabs>
        <w:ind w:left="1080"/>
        <w:rPr>
          <w:rFonts w:ascii="Courier" w:hAnsi="Courier"/>
          <w:sz w:val="24"/>
          <w:szCs w:val="24"/>
        </w:rPr>
      </w:pPr>
      <w:r w:rsidRPr="00CE6E99">
        <w:rPr>
          <w:rFonts w:ascii="Courier" w:hAnsi="Courier"/>
          <w:b/>
          <w:sz w:val="24"/>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If the request for approval is for more than one form, provide separate burden estimates for each form and aggregate the hour burdens in Item 13 of OMB Form 83-1.</w:t>
      </w:r>
    </w:p>
    <w:p w:rsidR="00B61C53" w:rsidRPr="00CE6E99" w:rsidRDefault="00B61C53" w:rsidP="00CE6E99">
      <w:pPr>
        <w:tabs>
          <w:tab w:val="num" w:pos="993"/>
        </w:tabs>
        <w:ind w:left="993"/>
        <w:rPr>
          <w:rFonts w:ascii="Courier" w:hAnsi="Courier"/>
          <w:sz w:val="24"/>
          <w:szCs w:val="24"/>
        </w:rPr>
      </w:pPr>
    </w:p>
    <w:p w:rsidR="00B61C53" w:rsidRPr="00CE6E99" w:rsidRDefault="00B61C53" w:rsidP="00CE6E99">
      <w:pPr>
        <w:numPr>
          <w:ilvl w:val="0"/>
          <w:numId w:val="18"/>
        </w:numPr>
        <w:tabs>
          <w:tab w:val="clear" w:pos="360"/>
          <w:tab w:val="num" w:pos="1080"/>
        </w:tabs>
        <w:ind w:left="1080"/>
        <w:rPr>
          <w:rFonts w:ascii="Courier" w:hAnsi="Courier"/>
          <w:b/>
          <w:sz w:val="24"/>
          <w:szCs w:val="24"/>
        </w:rPr>
      </w:pPr>
      <w:r w:rsidRPr="00CE6E99">
        <w:rPr>
          <w:rFonts w:ascii="Courier" w:hAnsi="Courie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61C53" w:rsidRPr="00CE6E99" w:rsidRDefault="00B61C53" w:rsidP="00CE6E99">
      <w:pPr>
        <w:rPr>
          <w:rFonts w:ascii="Courier" w:hAnsi="Courier"/>
          <w:sz w:val="24"/>
          <w:szCs w:val="24"/>
        </w:rPr>
      </w:pPr>
      <w:r w:rsidRPr="00CE6E99">
        <w:rPr>
          <w:rFonts w:ascii="Courier" w:hAnsi="Courier"/>
          <w:sz w:val="24"/>
          <w:szCs w:val="24"/>
        </w:rPr>
        <w:tab/>
      </w:r>
    </w:p>
    <w:p w:rsidR="00B61C53" w:rsidRPr="00CE6E99" w:rsidRDefault="00B61C53" w:rsidP="003B2FA4">
      <w:pPr>
        <w:rPr>
          <w:rFonts w:ascii="Courier" w:hAnsi="Courier"/>
          <w:sz w:val="24"/>
          <w:szCs w:val="24"/>
        </w:rPr>
      </w:pPr>
      <w:r w:rsidRPr="00CE6E99">
        <w:rPr>
          <w:rFonts w:ascii="Courier" w:hAnsi="Courier"/>
          <w:sz w:val="24"/>
          <w:szCs w:val="24"/>
        </w:rPr>
        <w:t xml:space="preserve">Based upon experience with this form, it is estimated that </w:t>
      </w:r>
      <w:r>
        <w:rPr>
          <w:rFonts w:ascii="Courier" w:hAnsi="Courier"/>
          <w:sz w:val="24"/>
          <w:szCs w:val="24"/>
        </w:rPr>
        <w:t xml:space="preserve">603 </w:t>
      </w:r>
      <w:r w:rsidRPr="00CE6E99">
        <w:rPr>
          <w:rFonts w:ascii="Courier" w:hAnsi="Courier"/>
          <w:sz w:val="24"/>
          <w:szCs w:val="24"/>
        </w:rPr>
        <w:t xml:space="preserve">respondents </w:t>
      </w:r>
      <w:r>
        <w:rPr>
          <w:rFonts w:ascii="Courier" w:hAnsi="Courier"/>
          <w:sz w:val="24"/>
          <w:szCs w:val="24"/>
        </w:rPr>
        <w:t xml:space="preserve">(rehabilitation counselors) </w:t>
      </w:r>
      <w:r w:rsidRPr="00CE6E99">
        <w:rPr>
          <w:rFonts w:ascii="Courier" w:hAnsi="Courier"/>
          <w:sz w:val="24"/>
          <w:szCs w:val="24"/>
        </w:rPr>
        <w:t xml:space="preserve">will file </w:t>
      </w:r>
      <w:r>
        <w:rPr>
          <w:rFonts w:ascii="Courier" w:hAnsi="Courier"/>
          <w:sz w:val="24"/>
          <w:szCs w:val="24"/>
        </w:rPr>
        <w:t>5,022</w:t>
      </w:r>
      <w:r w:rsidRPr="00CE6E99">
        <w:rPr>
          <w:rFonts w:ascii="Courier" w:hAnsi="Courier"/>
          <w:sz w:val="24"/>
          <w:szCs w:val="24"/>
        </w:rPr>
        <w:t xml:space="preserve"> forms annually, and that it will require </w:t>
      </w:r>
      <w:r w:rsidRPr="006776B2">
        <w:rPr>
          <w:rFonts w:ascii="Courier" w:hAnsi="Courier"/>
          <w:sz w:val="24"/>
          <w:szCs w:val="24"/>
        </w:rPr>
        <w:t>1</w:t>
      </w:r>
      <w:r>
        <w:rPr>
          <w:rFonts w:ascii="Courier" w:hAnsi="Courier"/>
          <w:sz w:val="24"/>
          <w:szCs w:val="24"/>
        </w:rPr>
        <w:t>0 minutes for each respondent (rehabilitation counselor</w:t>
      </w:r>
      <w:r w:rsidRPr="00CE6E99">
        <w:rPr>
          <w:rFonts w:ascii="Courier" w:hAnsi="Courier"/>
          <w:sz w:val="24"/>
          <w:szCs w:val="24"/>
        </w:rPr>
        <w:t xml:space="preserve">) to read instructions, fill in the basic claims information and </w:t>
      </w:r>
      <w:r>
        <w:rPr>
          <w:rFonts w:ascii="Courier" w:hAnsi="Courier"/>
          <w:sz w:val="24"/>
          <w:szCs w:val="24"/>
        </w:rPr>
        <w:t xml:space="preserve">send </w:t>
      </w:r>
      <w:r w:rsidRPr="00CE6E99">
        <w:rPr>
          <w:rFonts w:ascii="Courier" w:hAnsi="Courier"/>
          <w:sz w:val="24"/>
          <w:szCs w:val="24"/>
        </w:rPr>
        <w:t>the form to</w:t>
      </w:r>
      <w:r>
        <w:rPr>
          <w:rFonts w:ascii="Courier" w:hAnsi="Courier"/>
          <w:sz w:val="24"/>
          <w:szCs w:val="24"/>
        </w:rPr>
        <w:t xml:space="preserve"> OWCP</w:t>
      </w:r>
      <w:r w:rsidRPr="00CE6E99">
        <w:rPr>
          <w:rFonts w:ascii="Courier" w:hAnsi="Courier"/>
          <w:sz w:val="24"/>
          <w:szCs w:val="24"/>
        </w:rPr>
        <w:t xml:space="preserve">.  This estimate is considered to be reasonable since the minimal identifying information requested has been provided to the </w:t>
      </w:r>
      <w:r>
        <w:rPr>
          <w:rFonts w:ascii="Courier" w:hAnsi="Courier"/>
          <w:sz w:val="24"/>
          <w:szCs w:val="24"/>
        </w:rPr>
        <w:t>rehabilitation counselor</w:t>
      </w:r>
      <w:r w:rsidRPr="00CE6E99">
        <w:rPr>
          <w:rFonts w:ascii="Courier" w:hAnsi="Courier"/>
          <w:sz w:val="24"/>
          <w:szCs w:val="24"/>
        </w:rPr>
        <w:t xml:space="preserve"> by OWCP and is thus readily available to them from the case materials they have for the claimant in question.  </w:t>
      </w:r>
    </w:p>
    <w:p w:rsidR="00B61C53" w:rsidRPr="00CE6E99" w:rsidRDefault="00B61C53" w:rsidP="00CE6E99">
      <w:pPr>
        <w:rPr>
          <w:rFonts w:ascii="Courier" w:hAnsi="Courier"/>
          <w:sz w:val="24"/>
          <w:szCs w:val="24"/>
        </w:rPr>
      </w:pPr>
    </w:p>
    <w:p w:rsidR="00B61C53" w:rsidRPr="00CE6E99" w:rsidRDefault="00B61C53" w:rsidP="00897069">
      <w:pPr>
        <w:rPr>
          <w:rFonts w:ascii="Courier" w:hAnsi="Courier"/>
          <w:sz w:val="24"/>
          <w:szCs w:val="24"/>
        </w:rPr>
      </w:pPr>
      <w:r>
        <w:rPr>
          <w:rFonts w:ascii="Courier" w:hAnsi="Courier"/>
          <w:sz w:val="24"/>
          <w:szCs w:val="24"/>
        </w:rPr>
        <w:t>5,022</w:t>
      </w:r>
      <w:r w:rsidRPr="006776B2">
        <w:rPr>
          <w:rFonts w:ascii="Courier" w:hAnsi="Courier"/>
          <w:sz w:val="24"/>
          <w:szCs w:val="24"/>
        </w:rPr>
        <w:t xml:space="preserve"> forms X 0.167(10 minutes) = </w:t>
      </w:r>
      <w:r>
        <w:rPr>
          <w:rFonts w:ascii="Courier" w:hAnsi="Courier"/>
          <w:sz w:val="24"/>
          <w:szCs w:val="24"/>
        </w:rPr>
        <w:t>837</w:t>
      </w:r>
      <w:r w:rsidRPr="006776B2">
        <w:rPr>
          <w:rFonts w:ascii="Courier" w:hAnsi="Courier"/>
          <w:sz w:val="24"/>
          <w:szCs w:val="24"/>
        </w:rPr>
        <w:t xml:space="preserve"> hours</w:t>
      </w:r>
      <w:r w:rsidRPr="00CE6E99">
        <w:rPr>
          <w:rFonts w:ascii="Courier" w:hAnsi="Courier"/>
          <w:sz w:val="24"/>
          <w:szCs w:val="24"/>
        </w:rPr>
        <w:t xml:space="preserve">   </w:t>
      </w:r>
    </w:p>
    <w:p w:rsidR="00B61C53" w:rsidRPr="00CE6E99" w:rsidRDefault="00B61C53" w:rsidP="00CE6E99">
      <w:pPr>
        <w:ind w:firstLine="720"/>
        <w:rPr>
          <w:rFonts w:ascii="Courier" w:hAnsi="Courier"/>
          <w:sz w:val="24"/>
          <w:szCs w:val="24"/>
        </w:rPr>
      </w:pPr>
    </w:p>
    <w:p w:rsidR="00B61C53" w:rsidRPr="00CE6E99" w:rsidRDefault="00B61C53" w:rsidP="00CE6E99">
      <w:pPr>
        <w:rPr>
          <w:rFonts w:ascii="Courier" w:hAnsi="Courier"/>
          <w:sz w:val="24"/>
          <w:szCs w:val="24"/>
        </w:rPr>
      </w:pPr>
      <w:r w:rsidRPr="00CE6E99">
        <w:rPr>
          <w:rFonts w:ascii="Courier" w:hAnsi="Courier"/>
          <w:sz w:val="24"/>
          <w:szCs w:val="24"/>
        </w:rPr>
        <w:t xml:space="preserve">Because contractors are remunerated for all services and expenses including this information collection, there is no annualized cost of the burden hours to respondents.   </w:t>
      </w:r>
    </w:p>
    <w:p w:rsidR="00B61C53" w:rsidRPr="00CE6E99" w:rsidRDefault="00B61C53" w:rsidP="00CE6E99">
      <w:pPr>
        <w:rPr>
          <w:rFonts w:ascii="Courier" w:hAnsi="Courier"/>
          <w:b/>
          <w:sz w:val="24"/>
          <w:szCs w:val="24"/>
        </w:rPr>
      </w:pPr>
    </w:p>
    <w:p w:rsidR="00B61C53" w:rsidRDefault="00B61C53" w:rsidP="0089706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Annual Costs to Respondents (capital/start-up &amp; operation and maintenance).</w:t>
      </w:r>
    </w:p>
    <w:p w:rsidR="00B61C53" w:rsidRPr="00CE6E99" w:rsidRDefault="00B61C53" w:rsidP="00CE6E99">
      <w:pPr>
        <w:rPr>
          <w:rFonts w:ascii="Courier" w:hAnsi="Courier"/>
          <w:sz w:val="24"/>
          <w:szCs w:val="24"/>
        </w:rPr>
      </w:pPr>
      <w:r w:rsidRPr="00CE6E99">
        <w:rPr>
          <w:rFonts w:ascii="Courier" w:hAnsi="Courier"/>
          <w:sz w:val="24"/>
          <w:szCs w:val="24"/>
        </w:rPr>
        <w:t xml:space="preserve"> </w:t>
      </w:r>
    </w:p>
    <w:p w:rsidR="00B61C53" w:rsidRPr="00CE6E99" w:rsidRDefault="00B61C53" w:rsidP="003B2FA4">
      <w:pPr>
        <w:rPr>
          <w:rFonts w:ascii="Courier" w:hAnsi="Courier"/>
          <w:sz w:val="24"/>
          <w:szCs w:val="24"/>
        </w:rPr>
      </w:pPr>
      <w:r w:rsidRPr="00CE6E99">
        <w:rPr>
          <w:rFonts w:ascii="Courier" w:hAnsi="Courier"/>
          <w:sz w:val="24"/>
          <w:szCs w:val="24"/>
        </w:rPr>
        <w:t>Because respondents are reimbursed for all services and expenses, there are no operation and maintenance costs connected with this information collection.</w:t>
      </w:r>
    </w:p>
    <w:p w:rsidR="00B61C53" w:rsidRPr="00CE6E99" w:rsidRDefault="00B61C53" w:rsidP="00CE6E99">
      <w:pPr>
        <w:rPr>
          <w:rFonts w:ascii="Courier" w:hAnsi="Courier"/>
          <w:sz w:val="24"/>
          <w:szCs w:val="24"/>
        </w:rPr>
      </w:pPr>
      <w:r w:rsidRPr="00CE6E99">
        <w:rPr>
          <w:rFonts w:ascii="Courier" w:hAnsi="Courier"/>
          <w:sz w:val="24"/>
          <w:szCs w:val="24"/>
        </w:rPr>
        <w:t xml:space="preserve"> </w:t>
      </w:r>
    </w:p>
    <w:p w:rsidR="00B61C53" w:rsidRDefault="00B61C53" w:rsidP="00897069">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Provide estimates of annualized cost to the Federal government.</w:t>
      </w:r>
    </w:p>
    <w:p w:rsidR="00B61C53" w:rsidRPr="00CE6E99" w:rsidRDefault="00B61C53" w:rsidP="00CE6E99">
      <w:pPr>
        <w:rPr>
          <w:rFonts w:ascii="Courier" w:hAnsi="Courier"/>
          <w:b/>
          <w:sz w:val="24"/>
          <w:szCs w:val="24"/>
        </w:rPr>
      </w:pPr>
    </w:p>
    <w:p w:rsidR="00B61C53" w:rsidRPr="00CE6E99" w:rsidRDefault="00B61C53" w:rsidP="00A3100B">
      <w:pPr>
        <w:rPr>
          <w:rFonts w:ascii="Courier" w:hAnsi="Courier"/>
          <w:sz w:val="24"/>
          <w:szCs w:val="24"/>
        </w:rPr>
      </w:pPr>
      <w:r w:rsidRPr="006776B2">
        <w:rPr>
          <w:rFonts w:ascii="Courier" w:hAnsi="Courier"/>
          <w:sz w:val="24"/>
          <w:szCs w:val="24"/>
        </w:rPr>
        <w:t xml:space="preserve">The average OWCP rehabilitation specialist who reviews the form is a GS-12, step 6.  </w:t>
      </w:r>
      <w:r w:rsidRPr="003B2FA4">
        <w:rPr>
          <w:rFonts w:ascii="Courier" w:hAnsi="Courier"/>
          <w:sz w:val="24"/>
          <w:szCs w:val="24"/>
        </w:rPr>
        <w:t xml:space="preserve">The average hourly rate using 2011-RUS is $38.46.  It takes an average of ten minutes to review the form.  There are approximately </w:t>
      </w:r>
      <w:r>
        <w:rPr>
          <w:rFonts w:ascii="Courier" w:hAnsi="Courier"/>
          <w:sz w:val="24"/>
          <w:szCs w:val="24"/>
        </w:rPr>
        <w:t>5,022</w:t>
      </w:r>
      <w:r w:rsidRPr="003B2FA4">
        <w:rPr>
          <w:rFonts w:ascii="Courier" w:hAnsi="Courier"/>
          <w:sz w:val="24"/>
          <w:szCs w:val="24"/>
        </w:rPr>
        <w:t xml:space="preserve"> forms received annually </w:t>
      </w:r>
      <w:r w:rsidRPr="00CE6E99">
        <w:rPr>
          <w:rFonts w:ascii="Courier" w:hAnsi="Courier"/>
          <w:sz w:val="24"/>
          <w:szCs w:val="24"/>
        </w:rPr>
        <w:t>by both FECA and LHWCA</w:t>
      </w:r>
      <w:r w:rsidRPr="003B2FA4">
        <w:rPr>
          <w:rFonts w:ascii="Courier" w:hAnsi="Courier"/>
          <w:sz w:val="24"/>
          <w:szCs w:val="24"/>
        </w:rPr>
        <w:t>.  The cost for this review is $</w:t>
      </w:r>
      <w:r>
        <w:rPr>
          <w:rFonts w:ascii="Courier" w:hAnsi="Courier"/>
          <w:sz w:val="24"/>
          <w:szCs w:val="24"/>
        </w:rPr>
        <w:t>32,241</w:t>
      </w:r>
      <w:r w:rsidRPr="003B2FA4">
        <w:rPr>
          <w:rFonts w:ascii="Courier" w:hAnsi="Courier"/>
          <w:sz w:val="24"/>
          <w:szCs w:val="24"/>
        </w:rPr>
        <w:t xml:space="preserve"> (38.46 x 0.167 = $6.4</w:t>
      </w:r>
      <w:r>
        <w:rPr>
          <w:rFonts w:ascii="Courier" w:hAnsi="Courier"/>
          <w:sz w:val="24"/>
          <w:szCs w:val="24"/>
        </w:rPr>
        <w:t>2</w:t>
      </w:r>
      <w:r w:rsidRPr="003B2FA4">
        <w:rPr>
          <w:rFonts w:ascii="Courier" w:hAnsi="Courier"/>
          <w:sz w:val="24"/>
          <w:szCs w:val="24"/>
        </w:rPr>
        <w:t>) ($6.4</w:t>
      </w:r>
      <w:r>
        <w:rPr>
          <w:rFonts w:ascii="Courier" w:hAnsi="Courier"/>
          <w:sz w:val="24"/>
          <w:szCs w:val="24"/>
        </w:rPr>
        <w:t>2</w:t>
      </w:r>
      <w:r w:rsidRPr="003B2FA4">
        <w:rPr>
          <w:rFonts w:ascii="Courier" w:hAnsi="Courier"/>
          <w:sz w:val="24"/>
          <w:szCs w:val="24"/>
        </w:rPr>
        <w:t xml:space="preserve"> x </w:t>
      </w:r>
      <w:r>
        <w:rPr>
          <w:rFonts w:ascii="Courier" w:hAnsi="Courier"/>
          <w:sz w:val="24"/>
          <w:szCs w:val="24"/>
        </w:rPr>
        <w:t>5,022</w:t>
      </w:r>
      <w:r w:rsidRPr="003B2FA4">
        <w:rPr>
          <w:rFonts w:ascii="Courier" w:hAnsi="Courier"/>
          <w:sz w:val="24"/>
          <w:szCs w:val="24"/>
        </w:rPr>
        <w:t xml:space="preserve"> = $</w:t>
      </w:r>
      <w:r>
        <w:rPr>
          <w:rFonts w:ascii="Courier" w:hAnsi="Courier"/>
          <w:sz w:val="24"/>
          <w:szCs w:val="24"/>
        </w:rPr>
        <w:t>32,241</w:t>
      </w:r>
      <w:r w:rsidRPr="003B2FA4">
        <w:rPr>
          <w:rFonts w:ascii="Courier" w:hAnsi="Courier"/>
          <w:sz w:val="24"/>
          <w:szCs w:val="24"/>
        </w:rPr>
        <w:t>) plus mailing costs of $</w:t>
      </w:r>
      <w:r>
        <w:rPr>
          <w:rFonts w:ascii="Courier" w:hAnsi="Courier"/>
          <w:sz w:val="24"/>
          <w:szCs w:val="24"/>
        </w:rPr>
        <w:t>2,411</w:t>
      </w:r>
      <w:r w:rsidRPr="003B2FA4">
        <w:rPr>
          <w:rFonts w:ascii="Courier" w:hAnsi="Courier"/>
          <w:sz w:val="24"/>
          <w:szCs w:val="24"/>
        </w:rPr>
        <w:t xml:space="preserve"> </w:t>
      </w:r>
      <w:r w:rsidRPr="006776B2">
        <w:rPr>
          <w:rFonts w:ascii="Courier" w:hAnsi="Courier"/>
          <w:sz w:val="24"/>
          <w:szCs w:val="24"/>
        </w:rPr>
        <w:t>($0.</w:t>
      </w:r>
      <w:r>
        <w:rPr>
          <w:rFonts w:ascii="Courier" w:hAnsi="Courier"/>
          <w:sz w:val="24"/>
          <w:szCs w:val="24"/>
        </w:rPr>
        <w:t>45</w:t>
      </w:r>
      <w:r w:rsidRPr="006776B2">
        <w:rPr>
          <w:rFonts w:ascii="Courier" w:hAnsi="Courier"/>
          <w:sz w:val="24"/>
          <w:szCs w:val="24"/>
        </w:rPr>
        <w:t xml:space="preserve"> x </w:t>
      </w:r>
      <w:r>
        <w:rPr>
          <w:rFonts w:ascii="Courier" w:hAnsi="Courier"/>
          <w:sz w:val="24"/>
          <w:szCs w:val="24"/>
        </w:rPr>
        <w:t>5,022</w:t>
      </w:r>
      <w:r w:rsidRPr="003B2FA4">
        <w:rPr>
          <w:rFonts w:ascii="Courier" w:hAnsi="Courier"/>
          <w:sz w:val="24"/>
          <w:szCs w:val="24"/>
        </w:rPr>
        <w:t xml:space="preserve"> = $</w:t>
      </w:r>
      <w:r>
        <w:rPr>
          <w:rFonts w:ascii="Courier" w:hAnsi="Courier"/>
          <w:sz w:val="24"/>
          <w:szCs w:val="24"/>
        </w:rPr>
        <w:t>2,260</w:t>
      </w:r>
      <w:r w:rsidRPr="003B2FA4">
        <w:rPr>
          <w:rFonts w:ascii="Courier" w:hAnsi="Courier"/>
          <w:sz w:val="24"/>
          <w:szCs w:val="24"/>
        </w:rPr>
        <w:t>) (</w:t>
      </w:r>
      <w:r>
        <w:rPr>
          <w:rFonts w:ascii="Courier" w:hAnsi="Courier"/>
          <w:sz w:val="24"/>
          <w:szCs w:val="24"/>
        </w:rPr>
        <w:t>5,022</w:t>
      </w:r>
      <w:r w:rsidRPr="003B2FA4">
        <w:rPr>
          <w:rFonts w:ascii="Courier" w:hAnsi="Courier"/>
          <w:sz w:val="24"/>
          <w:szCs w:val="24"/>
        </w:rPr>
        <w:t xml:space="preserve"> x .</w:t>
      </w:r>
      <w:r w:rsidRPr="006776B2">
        <w:rPr>
          <w:rFonts w:ascii="Courier" w:hAnsi="Courier"/>
          <w:sz w:val="24"/>
          <w:szCs w:val="24"/>
        </w:rPr>
        <w:t>03</w:t>
      </w:r>
      <w:r>
        <w:rPr>
          <w:rFonts w:ascii="Courier" w:hAnsi="Courier"/>
          <w:sz w:val="24"/>
          <w:szCs w:val="24"/>
        </w:rPr>
        <w:t>/envelop</w:t>
      </w:r>
      <w:r w:rsidRPr="006776B2">
        <w:rPr>
          <w:rFonts w:ascii="Courier" w:hAnsi="Courier"/>
          <w:sz w:val="24"/>
          <w:szCs w:val="24"/>
        </w:rPr>
        <w:t xml:space="preserve"> = </w:t>
      </w:r>
      <w:r w:rsidRPr="003B2FA4">
        <w:rPr>
          <w:rFonts w:ascii="Courier" w:hAnsi="Courier"/>
          <w:sz w:val="24"/>
          <w:szCs w:val="24"/>
        </w:rPr>
        <w:t>$</w:t>
      </w:r>
      <w:r>
        <w:rPr>
          <w:rFonts w:ascii="Courier" w:hAnsi="Courier"/>
          <w:sz w:val="24"/>
          <w:szCs w:val="24"/>
        </w:rPr>
        <w:t>151</w:t>
      </w:r>
      <w:r w:rsidRPr="003B2FA4">
        <w:rPr>
          <w:rFonts w:ascii="Courier" w:hAnsi="Courier"/>
          <w:sz w:val="24"/>
          <w:szCs w:val="24"/>
        </w:rPr>
        <w:t>)</w:t>
      </w:r>
      <w:r w:rsidRPr="00CE6E99">
        <w:rPr>
          <w:rFonts w:ascii="Courier" w:hAnsi="Courier"/>
          <w:sz w:val="24"/>
          <w:szCs w:val="24"/>
        </w:rPr>
        <w:t>.</w:t>
      </w:r>
    </w:p>
    <w:p w:rsidR="00B61C53" w:rsidRPr="00CE6E99" w:rsidRDefault="00B61C53" w:rsidP="00CE6E99">
      <w:pPr>
        <w:rPr>
          <w:rFonts w:ascii="Courier" w:hAnsi="Courier"/>
          <w:sz w:val="24"/>
          <w:szCs w:val="24"/>
        </w:rPr>
      </w:pPr>
    </w:p>
    <w:p w:rsidR="00B61C53" w:rsidRPr="00CE6E99" w:rsidRDefault="00B61C53" w:rsidP="00CE6E99">
      <w:pPr>
        <w:rPr>
          <w:rFonts w:ascii="Courier" w:hAnsi="Courier"/>
          <w:sz w:val="24"/>
          <w:szCs w:val="24"/>
        </w:rPr>
      </w:pPr>
    </w:p>
    <w:p w:rsidR="00B61C53" w:rsidRDefault="00B61C53" w:rsidP="00331F42">
      <w:pPr>
        <w:ind w:left="1440" w:hanging="1350"/>
        <w:rPr>
          <w:rFonts w:ascii="Courier" w:hAnsi="Courier"/>
          <w:sz w:val="24"/>
          <w:szCs w:val="24"/>
        </w:rPr>
      </w:pPr>
      <w:r w:rsidRPr="00CE6E99">
        <w:rPr>
          <w:rFonts w:ascii="Courier" w:hAnsi="Courier"/>
          <w:b/>
          <w:sz w:val="24"/>
          <w:szCs w:val="24"/>
        </w:rPr>
        <w:t>FECA:</w:t>
      </w:r>
      <w:r w:rsidRPr="00CE6E99">
        <w:rPr>
          <w:rFonts w:ascii="Courier" w:hAnsi="Courier"/>
          <w:sz w:val="24"/>
          <w:szCs w:val="24"/>
        </w:rPr>
        <w:tab/>
      </w:r>
      <w:r w:rsidRPr="006776B2">
        <w:rPr>
          <w:rFonts w:ascii="Courier" w:hAnsi="Courier"/>
          <w:sz w:val="24"/>
          <w:szCs w:val="24"/>
        </w:rPr>
        <w:t xml:space="preserve">Completed forms are submitted for payment through OWCP’s bill processing contractor at a cost of </w:t>
      </w:r>
      <w:r w:rsidRPr="00E81E6D">
        <w:rPr>
          <w:rFonts w:ascii="Courier" w:hAnsi="Courier"/>
          <w:sz w:val="24"/>
          <w:szCs w:val="24"/>
        </w:rPr>
        <w:t xml:space="preserve">$1.10 per form.  </w:t>
      </w:r>
      <w:r>
        <w:rPr>
          <w:rFonts w:ascii="Courier" w:hAnsi="Courier"/>
          <w:sz w:val="24"/>
          <w:szCs w:val="24"/>
        </w:rPr>
        <w:t>4,772</w:t>
      </w:r>
      <w:r w:rsidRPr="00E81E6D">
        <w:rPr>
          <w:rFonts w:ascii="Courier" w:hAnsi="Courier"/>
          <w:sz w:val="24"/>
          <w:szCs w:val="24"/>
        </w:rPr>
        <w:t xml:space="preserve"> </w:t>
      </w:r>
      <w:r w:rsidRPr="006776B2">
        <w:rPr>
          <w:rFonts w:ascii="Courier" w:hAnsi="Courier"/>
          <w:sz w:val="24"/>
          <w:szCs w:val="24"/>
        </w:rPr>
        <w:t xml:space="preserve">forms are paid by the FECA program at a cost </w:t>
      </w:r>
      <w:r w:rsidRPr="00E81E6D">
        <w:rPr>
          <w:rFonts w:ascii="Courier" w:hAnsi="Courier"/>
          <w:sz w:val="24"/>
          <w:szCs w:val="24"/>
        </w:rPr>
        <w:t>of $</w:t>
      </w:r>
      <w:r>
        <w:rPr>
          <w:rFonts w:ascii="Courier" w:hAnsi="Courier"/>
          <w:sz w:val="24"/>
          <w:szCs w:val="24"/>
        </w:rPr>
        <w:t>5,249</w:t>
      </w:r>
      <w:r w:rsidRPr="00E81E6D">
        <w:rPr>
          <w:rFonts w:ascii="Courier" w:hAnsi="Courier"/>
          <w:sz w:val="24"/>
          <w:szCs w:val="24"/>
        </w:rPr>
        <w:t xml:space="preserve"> ($1.10 x </w:t>
      </w:r>
      <w:r>
        <w:rPr>
          <w:rFonts w:ascii="Courier" w:hAnsi="Courier"/>
          <w:sz w:val="24"/>
          <w:szCs w:val="24"/>
        </w:rPr>
        <w:t>4,772</w:t>
      </w:r>
      <w:r w:rsidRPr="00E81E6D">
        <w:rPr>
          <w:rFonts w:ascii="Courier" w:hAnsi="Courier"/>
          <w:sz w:val="24"/>
          <w:szCs w:val="24"/>
        </w:rPr>
        <w:t xml:space="preserve"> = $</w:t>
      </w:r>
      <w:r>
        <w:rPr>
          <w:rFonts w:ascii="Courier" w:hAnsi="Courier"/>
          <w:sz w:val="24"/>
          <w:szCs w:val="24"/>
        </w:rPr>
        <w:t>5,249</w:t>
      </w:r>
      <w:r w:rsidRPr="00E81E6D">
        <w:rPr>
          <w:rFonts w:ascii="Courier" w:hAnsi="Courier"/>
          <w:sz w:val="24"/>
          <w:szCs w:val="24"/>
        </w:rPr>
        <w:t>)</w:t>
      </w:r>
    </w:p>
    <w:p w:rsidR="00B61C53" w:rsidRDefault="00B61C53" w:rsidP="00331F42">
      <w:pPr>
        <w:ind w:left="1440" w:hanging="1350"/>
        <w:rPr>
          <w:rFonts w:ascii="Courier" w:hAnsi="Courier"/>
          <w:sz w:val="24"/>
          <w:szCs w:val="24"/>
        </w:rPr>
      </w:pPr>
    </w:p>
    <w:p w:rsidR="00B61C53" w:rsidRPr="00CE6E99" w:rsidRDefault="00B61C53" w:rsidP="00A3100B">
      <w:pPr>
        <w:ind w:left="1440" w:hanging="1440"/>
        <w:rPr>
          <w:rFonts w:ascii="Courier" w:hAnsi="Courier"/>
          <w:sz w:val="24"/>
          <w:szCs w:val="24"/>
        </w:rPr>
      </w:pPr>
      <w:r w:rsidRPr="00CE6E99">
        <w:rPr>
          <w:rFonts w:ascii="Courier" w:hAnsi="Courier"/>
          <w:b/>
          <w:sz w:val="24"/>
          <w:szCs w:val="24"/>
        </w:rPr>
        <w:t>LHWCA:</w:t>
      </w:r>
      <w:r w:rsidRPr="00CE6E99">
        <w:rPr>
          <w:rFonts w:ascii="Courier" w:hAnsi="Courier"/>
          <w:sz w:val="24"/>
          <w:szCs w:val="24"/>
        </w:rPr>
        <w:tab/>
        <w:t>Completed forms are submitted for payment in the LHWCA program by rehabilitation payment clerks at the average hourly salary of GS-9, step 4 of $</w:t>
      </w:r>
      <w:r w:rsidRPr="006E0D15">
        <w:rPr>
          <w:rFonts w:ascii="Courier" w:hAnsi="Courier"/>
          <w:sz w:val="24"/>
          <w:szCs w:val="24"/>
        </w:rPr>
        <w:t>25.01</w:t>
      </w:r>
      <w:r>
        <w:rPr>
          <w:rFonts w:ascii="Courier" w:hAnsi="Courier"/>
          <w:sz w:val="24"/>
          <w:szCs w:val="24"/>
        </w:rPr>
        <w:t xml:space="preserve"> using 2011</w:t>
      </w:r>
      <w:r w:rsidRPr="00CE6E99">
        <w:rPr>
          <w:rFonts w:ascii="Courier" w:hAnsi="Courier"/>
          <w:sz w:val="24"/>
          <w:szCs w:val="24"/>
        </w:rPr>
        <w:t xml:space="preserve">-RUS.  </w:t>
      </w:r>
      <w:r>
        <w:rPr>
          <w:rFonts w:ascii="Courier" w:hAnsi="Courier"/>
          <w:sz w:val="24"/>
          <w:szCs w:val="24"/>
        </w:rPr>
        <w:t>250</w:t>
      </w:r>
      <w:r w:rsidRPr="00CE6E99">
        <w:rPr>
          <w:rFonts w:ascii="Courier" w:hAnsi="Courier"/>
          <w:sz w:val="24"/>
          <w:szCs w:val="24"/>
        </w:rPr>
        <w:t xml:space="preserve"> forms are processed for payment (10 minutes each) by LHWCA at a cost of $</w:t>
      </w:r>
      <w:r w:rsidRPr="006E0D15">
        <w:rPr>
          <w:rFonts w:ascii="Courier" w:hAnsi="Courier"/>
          <w:sz w:val="24"/>
          <w:szCs w:val="24"/>
        </w:rPr>
        <w:t>1,0</w:t>
      </w:r>
      <w:r>
        <w:rPr>
          <w:rFonts w:ascii="Courier" w:hAnsi="Courier"/>
          <w:sz w:val="24"/>
          <w:szCs w:val="24"/>
        </w:rPr>
        <w:t>44 (250 x 0.167</w:t>
      </w:r>
      <w:r w:rsidRPr="00CE6E99">
        <w:rPr>
          <w:rFonts w:ascii="Courier" w:hAnsi="Courier"/>
          <w:sz w:val="24"/>
          <w:szCs w:val="24"/>
        </w:rPr>
        <w:t xml:space="preserve"> per form x $</w:t>
      </w:r>
      <w:r w:rsidRPr="006E0D15">
        <w:rPr>
          <w:rFonts w:ascii="Courier" w:hAnsi="Courier"/>
          <w:sz w:val="24"/>
          <w:szCs w:val="24"/>
        </w:rPr>
        <w:t>25.01</w:t>
      </w:r>
      <w:r>
        <w:rPr>
          <w:rFonts w:ascii="Courier" w:hAnsi="Courier"/>
          <w:sz w:val="24"/>
          <w:szCs w:val="24"/>
        </w:rPr>
        <w:t xml:space="preserve"> </w:t>
      </w:r>
      <w:r w:rsidRPr="00CE6E99">
        <w:rPr>
          <w:rFonts w:ascii="Courier" w:hAnsi="Courier"/>
          <w:sz w:val="24"/>
          <w:szCs w:val="24"/>
        </w:rPr>
        <w:t>= $</w:t>
      </w:r>
      <w:r>
        <w:rPr>
          <w:rFonts w:ascii="Courier" w:hAnsi="Courier"/>
          <w:sz w:val="24"/>
          <w:szCs w:val="24"/>
        </w:rPr>
        <w:t>1,044</w:t>
      </w:r>
      <w:r w:rsidRPr="00CE6E99">
        <w:rPr>
          <w:rFonts w:ascii="Courier" w:hAnsi="Courier"/>
          <w:sz w:val="24"/>
          <w:szCs w:val="24"/>
        </w:rPr>
        <w:t>).</w:t>
      </w:r>
    </w:p>
    <w:p w:rsidR="00B61C53" w:rsidRPr="00CE6E99" w:rsidRDefault="00B61C53" w:rsidP="00331F42">
      <w:pPr>
        <w:ind w:left="1440" w:hanging="1350"/>
        <w:rPr>
          <w:rFonts w:ascii="Courier" w:hAnsi="Courier"/>
          <w:sz w:val="24"/>
          <w:szCs w:val="24"/>
        </w:rPr>
      </w:pPr>
    </w:p>
    <w:p w:rsidR="00B61C53" w:rsidRPr="00CE6E99" w:rsidRDefault="00B61C53" w:rsidP="00CE6E99">
      <w:pPr>
        <w:rPr>
          <w:rFonts w:ascii="Courier" w:hAnsi="Courier"/>
          <w:sz w:val="24"/>
          <w:szCs w:val="24"/>
        </w:rPr>
      </w:pPr>
    </w:p>
    <w:p w:rsidR="00B61C53" w:rsidRPr="00CE6E99" w:rsidRDefault="00B61C53" w:rsidP="00CE6E99">
      <w:pPr>
        <w:rPr>
          <w:rFonts w:ascii="Courier" w:hAnsi="Courier"/>
          <w:sz w:val="24"/>
          <w:szCs w:val="24"/>
        </w:rPr>
      </w:pPr>
      <w:r w:rsidRPr="00E81E6D">
        <w:rPr>
          <w:rFonts w:ascii="Courier" w:hAnsi="Courier"/>
          <w:sz w:val="24"/>
          <w:szCs w:val="24"/>
        </w:rPr>
        <w:t xml:space="preserve">Total review/processing cost:  </w:t>
      </w:r>
      <w:r w:rsidRPr="00C77656">
        <w:rPr>
          <w:rFonts w:ascii="Courier" w:hAnsi="Courier"/>
          <w:sz w:val="24"/>
          <w:szCs w:val="24"/>
        </w:rPr>
        <w:t>$</w:t>
      </w:r>
      <w:r>
        <w:rPr>
          <w:rFonts w:ascii="Courier" w:hAnsi="Courier"/>
          <w:sz w:val="24"/>
          <w:szCs w:val="24"/>
        </w:rPr>
        <w:t>32,241</w:t>
      </w:r>
      <w:r w:rsidRPr="00C77656">
        <w:rPr>
          <w:rFonts w:ascii="Courier" w:hAnsi="Courier"/>
          <w:sz w:val="24"/>
          <w:szCs w:val="24"/>
        </w:rPr>
        <w:t xml:space="preserve"> + $</w:t>
      </w:r>
      <w:r>
        <w:rPr>
          <w:rFonts w:ascii="Courier" w:hAnsi="Courier"/>
          <w:sz w:val="24"/>
          <w:szCs w:val="24"/>
        </w:rPr>
        <w:t>2,411</w:t>
      </w:r>
      <w:r w:rsidRPr="00C77656">
        <w:rPr>
          <w:rFonts w:ascii="Courier" w:hAnsi="Courier"/>
          <w:sz w:val="24"/>
          <w:szCs w:val="24"/>
        </w:rPr>
        <w:t xml:space="preserve"> + $</w:t>
      </w:r>
      <w:r>
        <w:rPr>
          <w:rFonts w:ascii="Courier" w:hAnsi="Courier"/>
          <w:sz w:val="24"/>
          <w:szCs w:val="24"/>
        </w:rPr>
        <w:t>5</w:t>
      </w:r>
      <w:r w:rsidRPr="00C77656">
        <w:rPr>
          <w:rFonts w:ascii="Courier" w:hAnsi="Courier"/>
          <w:sz w:val="24"/>
          <w:szCs w:val="24"/>
        </w:rPr>
        <w:t>,</w:t>
      </w:r>
      <w:r>
        <w:rPr>
          <w:rFonts w:ascii="Courier" w:hAnsi="Courier"/>
          <w:sz w:val="24"/>
          <w:szCs w:val="24"/>
        </w:rPr>
        <w:t>249</w:t>
      </w:r>
      <w:r w:rsidRPr="00C77656">
        <w:rPr>
          <w:rFonts w:ascii="Courier" w:hAnsi="Courier"/>
          <w:sz w:val="24"/>
          <w:szCs w:val="24"/>
        </w:rPr>
        <w:t xml:space="preserve"> + 1,044 = $</w:t>
      </w:r>
      <w:r>
        <w:rPr>
          <w:rFonts w:ascii="Courier" w:hAnsi="Courier"/>
          <w:sz w:val="24"/>
          <w:szCs w:val="24"/>
        </w:rPr>
        <w:t>40,945</w:t>
      </w:r>
      <w:r w:rsidRPr="00C77656">
        <w:rPr>
          <w:rFonts w:ascii="Courier" w:hAnsi="Courier"/>
          <w:sz w:val="24"/>
          <w:szCs w:val="24"/>
        </w:rPr>
        <w:t>.</w:t>
      </w:r>
    </w:p>
    <w:p w:rsidR="00B61C53" w:rsidRPr="00CE6E99" w:rsidRDefault="00B61C53" w:rsidP="00CE6E99">
      <w:pPr>
        <w:rPr>
          <w:rFonts w:ascii="Courier" w:hAnsi="Courier"/>
          <w:sz w:val="24"/>
          <w:szCs w:val="24"/>
        </w:rPr>
      </w:pPr>
    </w:p>
    <w:p w:rsidR="00B61C53" w:rsidRDefault="00B61C53" w:rsidP="00CE6E99">
      <w:pPr>
        <w:rPr>
          <w:rFonts w:ascii="Courier" w:hAnsi="Courier"/>
          <w:sz w:val="24"/>
          <w:szCs w:val="24"/>
        </w:rPr>
      </w:pPr>
      <w:r w:rsidRPr="006776B2">
        <w:rPr>
          <w:rFonts w:ascii="Courier" w:hAnsi="Courier"/>
          <w:sz w:val="24"/>
          <w:szCs w:val="24"/>
        </w:rPr>
        <w:t xml:space="preserve">Reimbursement to contractors is made at </w:t>
      </w:r>
      <w:r w:rsidRPr="00B14D83">
        <w:rPr>
          <w:rFonts w:ascii="Courier" w:hAnsi="Courier"/>
          <w:sz w:val="24"/>
          <w:szCs w:val="24"/>
        </w:rPr>
        <w:t>$80 per hour, at</w:t>
      </w:r>
      <w:r w:rsidRPr="006776B2">
        <w:rPr>
          <w:rFonts w:ascii="Courier" w:hAnsi="Courier"/>
          <w:sz w:val="24"/>
          <w:szCs w:val="24"/>
        </w:rPr>
        <w:t xml:space="preserve"> 0.167 hours per form </w:t>
      </w:r>
      <w:r w:rsidRPr="00B14D83">
        <w:rPr>
          <w:rFonts w:ascii="Courier" w:hAnsi="Courier"/>
          <w:sz w:val="24"/>
          <w:szCs w:val="24"/>
        </w:rPr>
        <w:t xml:space="preserve">x </w:t>
      </w:r>
      <w:r>
        <w:rPr>
          <w:rFonts w:ascii="Courier" w:hAnsi="Courier"/>
          <w:sz w:val="24"/>
          <w:szCs w:val="24"/>
        </w:rPr>
        <w:t>5,022</w:t>
      </w:r>
      <w:r w:rsidRPr="00B14D83">
        <w:rPr>
          <w:rFonts w:ascii="Courier" w:hAnsi="Courier"/>
          <w:sz w:val="24"/>
          <w:szCs w:val="24"/>
        </w:rPr>
        <w:t xml:space="preserve"> = $</w:t>
      </w:r>
      <w:r>
        <w:rPr>
          <w:rFonts w:ascii="Courier" w:hAnsi="Courier"/>
          <w:sz w:val="24"/>
          <w:szCs w:val="24"/>
        </w:rPr>
        <w:t>67,094</w:t>
      </w:r>
      <w:r w:rsidRPr="00B14D83">
        <w:rPr>
          <w:rFonts w:ascii="Courier" w:hAnsi="Courier"/>
          <w:sz w:val="24"/>
          <w:szCs w:val="24"/>
        </w:rPr>
        <w:t>.</w:t>
      </w:r>
    </w:p>
    <w:p w:rsidR="00B61C53" w:rsidRPr="00B14D83" w:rsidRDefault="00B61C53" w:rsidP="00CE6E99">
      <w:pPr>
        <w:rPr>
          <w:rFonts w:ascii="Courier" w:hAnsi="Courier"/>
          <w:sz w:val="24"/>
          <w:szCs w:val="24"/>
        </w:rPr>
      </w:pPr>
    </w:p>
    <w:p w:rsidR="00B61C53" w:rsidRPr="00BC5CDD" w:rsidRDefault="00B61C53" w:rsidP="00CE6E99">
      <w:pPr>
        <w:rPr>
          <w:rFonts w:ascii="Courier" w:hAnsi="Courier"/>
          <w:sz w:val="24"/>
          <w:szCs w:val="24"/>
        </w:rPr>
      </w:pPr>
      <w:r w:rsidRPr="00BC5CDD">
        <w:rPr>
          <w:rFonts w:ascii="Courier" w:hAnsi="Courier"/>
          <w:sz w:val="24"/>
          <w:szCs w:val="24"/>
        </w:rPr>
        <w:t>Total Federal Costs: $</w:t>
      </w:r>
      <w:r>
        <w:rPr>
          <w:rFonts w:ascii="Courier" w:hAnsi="Courier"/>
          <w:sz w:val="24"/>
          <w:szCs w:val="24"/>
        </w:rPr>
        <w:t>40,945</w:t>
      </w:r>
      <w:r w:rsidRPr="00BC5CDD">
        <w:rPr>
          <w:rFonts w:ascii="Courier" w:hAnsi="Courier"/>
          <w:sz w:val="24"/>
          <w:szCs w:val="24"/>
        </w:rPr>
        <w:t xml:space="preserve"> + $</w:t>
      </w:r>
      <w:r>
        <w:rPr>
          <w:rFonts w:ascii="Courier" w:hAnsi="Courier"/>
          <w:sz w:val="24"/>
          <w:szCs w:val="24"/>
        </w:rPr>
        <w:t>67,094</w:t>
      </w:r>
      <w:r w:rsidRPr="00BC5CDD">
        <w:rPr>
          <w:rFonts w:ascii="Courier" w:hAnsi="Courier"/>
          <w:sz w:val="24"/>
          <w:szCs w:val="24"/>
        </w:rPr>
        <w:t xml:space="preserve"> = $</w:t>
      </w:r>
      <w:r>
        <w:rPr>
          <w:rFonts w:ascii="Courier" w:hAnsi="Courier"/>
          <w:sz w:val="24"/>
          <w:szCs w:val="24"/>
        </w:rPr>
        <w:t>108,039</w:t>
      </w:r>
    </w:p>
    <w:p w:rsidR="00B61C53" w:rsidRPr="00BC5CDD" w:rsidRDefault="00B61C53" w:rsidP="00CE6E99">
      <w:pPr>
        <w:rPr>
          <w:rFonts w:ascii="Courier" w:hAnsi="Courier"/>
          <w:sz w:val="24"/>
          <w:szCs w:val="24"/>
        </w:rPr>
      </w:pPr>
    </w:p>
    <w:p w:rsidR="00B61C53" w:rsidRDefault="00B61C53" w:rsidP="00897069">
      <w:pPr>
        <w:numPr>
          <w:ilvl w:val="0"/>
          <w:numId w:val="7"/>
        </w:numPr>
        <w:tabs>
          <w:tab w:val="clear" w:pos="720"/>
          <w:tab w:val="num" w:pos="0"/>
        </w:tabs>
        <w:ind w:left="0" w:firstLine="0"/>
        <w:rPr>
          <w:rFonts w:ascii="Courier" w:hAnsi="Courier"/>
          <w:b/>
          <w:bCs/>
          <w:sz w:val="24"/>
          <w:szCs w:val="24"/>
        </w:rPr>
      </w:pPr>
      <w:r w:rsidRPr="00CE6E99">
        <w:rPr>
          <w:rFonts w:ascii="Courier" w:hAnsi="Courier"/>
          <w:sz w:val="24"/>
          <w:szCs w:val="24"/>
        </w:rPr>
        <w:t>E</w:t>
      </w:r>
      <w:r w:rsidRPr="00CE6E99">
        <w:rPr>
          <w:rFonts w:ascii="Courier" w:hAnsi="Courier"/>
          <w:b/>
          <w:bCs/>
          <w:sz w:val="24"/>
          <w:szCs w:val="24"/>
        </w:rPr>
        <w:t>xplain the reasons for any program changes or adjustments</w:t>
      </w:r>
      <w:r>
        <w:rPr>
          <w:rFonts w:ascii="Courier" w:hAnsi="Courier"/>
          <w:b/>
          <w:bCs/>
          <w:sz w:val="24"/>
          <w:szCs w:val="24"/>
        </w:rPr>
        <w:t xml:space="preserve"> </w:t>
      </w:r>
      <w:r w:rsidRPr="00CE6E99">
        <w:rPr>
          <w:rFonts w:ascii="Courier" w:hAnsi="Courier"/>
          <w:b/>
          <w:bCs/>
          <w:sz w:val="24"/>
          <w:szCs w:val="24"/>
        </w:rPr>
        <w:t>reported in Items 13</w:t>
      </w:r>
      <w:r>
        <w:rPr>
          <w:rFonts w:ascii="Courier" w:hAnsi="Courier"/>
          <w:b/>
          <w:bCs/>
          <w:sz w:val="24"/>
          <w:szCs w:val="24"/>
        </w:rPr>
        <w:t xml:space="preserve"> </w:t>
      </w:r>
      <w:r w:rsidRPr="00CE6E99">
        <w:rPr>
          <w:rFonts w:ascii="Courier" w:hAnsi="Courier"/>
          <w:b/>
          <w:bCs/>
          <w:sz w:val="24"/>
          <w:szCs w:val="24"/>
        </w:rPr>
        <w:t xml:space="preserve">or 14 of the OMB </w:t>
      </w:r>
    </w:p>
    <w:p w:rsidR="00B61C53" w:rsidRPr="00CE6E99" w:rsidRDefault="00B61C53" w:rsidP="00CE6E99">
      <w:pPr>
        <w:rPr>
          <w:rFonts w:ascii="Courier" w:hAnsi="Courier"/>
          <w:b/>
          <w:bCs/>
          <w:sz w:val="24"/>
          <w:szCs w:val="24"/>
        </w:rPr>
      </w:pPr>
      <w:r w:rsidRPr="00CE6E99">
        <w:rPr>
          <w:rFonts w:ascii="Courier" w:hAnsi="Courier"/>
          <w:b/>
          <w:bCs/>
          <w:sz w:val="24"/>
          <w:szCs w:val="24"/>
        </w:rPr>
        <w:t>Form 83-I.</w:t>
      </w:r>
    </w:p>
    <w:p w:rsidR="00B61C53" w:rsidRPr="00CE6E99" w:rsidRDefault="00B61C53" w:rsidP="00CE6E99">
      <w:pPr>
        <w:rPr>
          <w:rFonts w:ascii="Courier" w:hAnsi="Courier"/>
          <w:sz w:val="24"/>
          <w:szCs w:val="24"/>
        </w:rPr>
      </w:pPr>
    </w:p>
    <w:p w:rsidR="00B61C53" w:rsidRDefault="00B61C53" w:rsidP="00CE6E99">
      <w:pPr>
        <w:rPr>
          <w:rFonts w:ascii="Courier" w:hAnsi="Courier"/>
          <w:sz w:val="24"/>
          <w:szCs w:val="24"/>
        </w:rPr>
      </w:pPr>
      <w:r>
        <w:rPr>
          <w:rFonts w:ascii="Courier" w:hAnsi="Courier"/>
          <w:sz w:val="24"/>
          <w:szCs w:val="24"/>
        </w:rPr>
        <w:t xml:space="preserve">The decrease in forms filed annually by DFEC is that the duration of approved training programs has been decreased nationally. </w:t>
      </w:r>
    </w:p>
    <w:p w:rsidR="00B61C53" w:rsidRDefault="00B61C53" w:rsidP="00CE6E99">
      <w:pPr>
        <w:rPr>
          <w:rFonts w:ascii="Courier" w:hAnsi="Courier"/>
          <w:sz w:val="24"/>
          <w:szCs w:val="24"/>
        </w:rPr>
      </w:pPr>
    </w:p>
    <w:p w:rsidR="00B61C53" w:rsidRPr="00444AB3" w:rsidRDefault="00B61C53" w:rsidP="004F39C9">
      <w:pPr>
        <w:rPr>
          <w:rFonts w:ascii="Courier" w:hAnsi="Courier"/>
          <w:sz w:val="24"/>
          <w:szCs w:val="24"/>
        </w:rPr>
      </w:pPr>
      <w:r w:rsidRPr="00444AB3">
        <w:rPr>
          <w:rFonts w:ascii="Courier" w:hAnsi="Courier"/>
          <w:sz w:val="24"/>
          <w:szCs w:val="24"/>
        </w:rPr>
        <w:t xml:space="preserve">While not affecting the burden, this ICR technically qualifies as a revision under the PRA.  The agency has reformatted elements of Form </w:t>
      </w:r>
      <w:r>
        <w:rPr>
          <w:rFonts w:ascii="Courier" w:hAnsi="Courier"/>
          <w:sz w:val="24"/>
          <w:szCs w:val="24"/>
        </w:rPr>
        <w:t>OWCP-17</w:t>
      </w:r>
      <w:r w:rsidRPr="00444AB3">
        <w:rPr>
          <w:rFonts w:ascii="Courier" w:hAnsi="Courier"/>
          <w:sz w:val="24"/>
          <w:szCs w:val="24"/>
        </w:rPr>
        <w:t xml:space="preserve"> (e.g., replaced an obsolete logo with the DOL Seal and removed references to the no longer existent Employment Standards Administration)</w:t>
      </w:r>
      <w:r>
        <w:rPr>
          <w:rFonts w:ascii="Courier" w:hAnsi="Courier"/>
          <w:sz w:val="24"/>
          <w:szCs w:val="24"/>
        </w:rPr>
        <w:t>.</w:t>
      </w:r>
    </w:p>
    <w:p w:rsidR="00B61C53" w:rsidRPr="00CE6E99" w:rsidRDefault="00B61C53" w:rsidP="00CE6E99">
      <w:pPr>
        <w:rPr>
          <w:rFonts w:ascii="Courier" w:hAnsi="Courier"/>
          <w:sz w:val="24"/>
          <w:szCs w:val="24"/>
        </w:rPr>
      </w:pPr>
    </w:p>
    <w:p w:rsidR="00B61C53" w:rsidRDefault="00B61C53" w:rsidP="00897069">
      <w:pPr>
        <w:numPr>
          <w:ilvl w:val="0"/>
          <w:numId w:val="7"/>
        </w:numPr>
        <w:tabs>
          <w:tab w:val="clear" w:pos="720"/>
        </w:tabs>
        <w:ind w:left="0" w:firstLine="0"/>
        <w:rPr>
          <w:rFonts w:ascii="Courier" w:hAnsi="Courier"/>
          <w:sz w:val="24"/>
          <w:szCs w:val="24"/>
        </w:rPr>
      </w:pPr>
      <w:r w:rsidRPr="00CE6E99">
        <w:rPr>
          <w:rFonts w:ascii="Courier" w:hAnsi="Courie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B61C53" w:rsidRDefault="00B61C53" w:rsidP="00CE6E99">
      <w:pPr>
        <w:rPr>
          <w:rFonts w:ascii="Courier" w:hAnsi="Courier"/>
          <w:sz w:val="24"/>
          <w:szCs w:val="24"/>
        </w:rPr>
      </w:pPr>
    </w:p>
    <w:p w:rsidR="00B61C53" w:rsidRPr="00CE6E99" w:rsidRDefault="00B61C53" w:rsidP="00CE6E99">
      <w:pPr>
        <w:rPr>
          <w:rFonts w:ascii="Courier" w:hAnsi="Courier"/>
          <w:sz w:val="24"/>
          <w:szCs w:val="24"/>
        </w:rPr>
      </w:pPr>
      <w:r w:rsidRPr="00CE6E99">
        <w:rPr>
          <w:rFonts w:ascii="Courier" w:hAnsi="Courier"/>
          <w:sz w:val="24"/>
          <w:szCs w:val="24"/>
        </w:rPr>
        <w:t>This information will not be published.</w:t>
      </w:r>
    </w:p>
    <w:p w:rsidR="00B61C53" w:rsidRPr="00CE6E99" w:rsidRDefault="00B61C53" w:rsidP="00CE6E99">
      <w:pPr>
        <w:rPr>
          <w:rFonts w:ascii="Courier" w:hAnsi="Courier"/>
          <w:b/>
          <w:bCs/>
          <w:sz w:val="24"/>
          <w:szCs w:val="24"/>
        </w:rPr>
      </w:pPr>
    </w:p>
    <w:p w:rsidR="00B61C53" w:rsidRDefault="00B61C53" w:rsidP="00897069">
      <w:pPr>
        <w:numPr>
          <w:ilvl w:val="0"/>
          <w:numId w:val="7"/>
        </w:numPr>
        <w:tabs>
          <w:tab w:val="clear" w:pos="720"/>
          <w:tab w:val="num" w:pos="0"/>
        </w:tabs>
        <w:ind w:left="0" w:firstLine="0"/>
        <w:rPr>
          <w:rFonts w:ascii="Courier" w:hAnsi="Courier"/>
          <w:b/>
          <w:bCs/>
          <w:sz w:val="24"/>
          <w:szCs w:val="24"/>
        </w:rPr>
      </w:pPr>
      <w:r w:rsidRPr="00CE6E99">
        <w:rPr>
          <w:rFonts w:ascii="Courier" w:hAnsi="Courier"/>
          <w:b/>
          <w:bCs/>
          <w:sz w:val="24"/>
          <w:szCs w:val="24"/>
        </w:rPr>
        <w:t>If seeking approval to not display the expiration date for OMB approval of the</w:t>
      </w:r>
      <w:r>
        <w:rPr>
          <w:rFonts w:ascii="Courier" w:hAnsi="Courier"/>
          <w:b/>
          <w:bCs/>
          <w:sz w:val="24"/>
          <w:szCs w:val="24"/>
        </w:rPr>
        <w:t xml:space="preserve"> </w:t>
      </w:r>
      <w:r w:rsidRPr="00CE6E99">
        <w:rPr>
          <w:rFonts w:ascii="Courier" w:hAnsi="Courier"/>
          <w:b/>
          <w:bCs/>
          <w:sz w:val="24"/>
          <w:szCs w:val="24"/>
        </w:rPr>
        <w:t>information collection, explain the reasons that display would be inappropriate.</w:t>
      </w:r>
    </w:p>
    <w:p w:rsidR="00B61C53" w:rsidRPr="00CE6E99" w:rsidRDefault="00B61C53" w:rsidP="00897069">
      <w:pPr>
        <w:tabs>
          <w:tab w:val="num" w:pos="0"/>
        </w:tabs>
        <w:rPr>
          <w:rFonts w:ascii="Courier" w:hAnsi="Courier"/>
          <w:sz w:val="24"/>
          <w:szCs w:val="24"/>
        </w:rPr>
      </w:pPr>
    </w:p>
    <w:p w:rsidR="00B61C53" w:rsidRPr="00CE6E99" w:rsidRDefault="00B61C53" w:rsidP="00CE6E99">
      <w:pPr>
        <w:rPr>
          <w:rFonts w:ascii="Courier" w:hAnsi="Courier"/>
          <w:sz w:val="24"/>
          <w:szCs w:val="24"/>
        </w:rPr>
      </w:pPr>
      <w:r w:rsidRPr="00CE6E99">
        <w:rPr>
          <w:rFonts w:ascii="Courier" w:hAnsi="Courier"/>
          <w:sz w:val="24"/>
          <w:szCs w:val="24"/>
        </w:rPr>
        <w:t>The expiration date will be displayed on the form.</w:t>
      </w:r>
    </w:p>
    <w:p w:rsidR="00B61C53" w:rsidRPr="00CE6E99" w:rsidRDefault="00B61C53" w:rsidP="00CE6E99">
      <w:pPr>
        <w:rPr>
          <w:rFonts w:ascii="Courier" w:hAnsi="Courier"/>
          <w:sz w:val="24"/>
          <w:szCs w:val="24"/>
        </w:rPr>
      </w:pPr>
    </w:p>
    <w:p w:rsidR="00B61C53" w:rsidRDefault="00B61C53">
      <w:pPr>
        <w:numPr>
          <w:ilvl w:val="0"/>
          <w:numId w:val="7"/>
        </w:numPr>
        <w:tabs>
          <w:tab w:val="clear" w:pos="720"/>
          <w:tab w:val="num" w:pos="0"/>
        </w:tabs>
        <w:ind w:left="0" w:firstLine="0"/>
        <w:rPr>
          <w:rFonts w:ascii="Courier" w:hAnsi="Courier"/>
          <w:b/>
          <w:sz w:val="24"/>
          <w:szCs w:val="24"/>
        </w:rPr>
      </w:pPr>
      <w:r w:rsidRPr="00CE6E99">
        <w:rPr>
          <w:rFonts w:ascii="Courier" w:hAnsi="Courier"/>
          <w:b/>
          <w:sz w:val="24"/>
          <w:szCs w:val="24"/>
        </w:rPr>
        <w:t>Explain each exception to the certification statement identified in Item "Certification for Paperwork Reduction Act Submissions," of OMB Form 83-I</w:t>
      </w:r>
      <w:r>
        <w:rPr>
          <w:rFonts w:ascii="Courier" w:hAnsi="Courier"/>
          <w:b/>
          <w:sz w:val="24"/>
          <w:szCs w:val="24"/>
        </w:rPr>
        <w:t>.</w:t>
      </w:r>
    </w:p>
    <w:p w:rsidR="00B61C53" w:rsidRDefault="00B61C53">
      <w:pPr>
        <w:tabs>
          <w:tab w:val="num" w:pos="709"/>
        </w:tabs>
        <w:rPr>
          <w:rFonts w:ascii="Courier" w:hAnsi="Courier"/>
          <w:sz w:val="24"/>
          <w:szCs w:val="24"/>
        </w:rPr>
      </w:pPr>
    </w:p>
    <w:p w:rsidR="00B61C53" w:rsidRDefault="00B61C53" w:rsidP="00CE6E99">
      <w:pPr>
        <w:rPr>
          <w:rFonts w:ascii="Courier" w:hAnsi="Courier"/>
          <w:sz w:val="24"/>
          <w:szCs w:val="24"/>
        </w:rPr>
      </w:pPr>
      <w:r w:rsidRPr="00CE6E99">
        <w:rPr>
          <w:rFonts w:ascii="Courier" w:hAnsi="Courier"/>
          <w:sz w:val="24"/>
          <w:szCs w:val="24"/>
        </w:rPr>
        <w:t>There are no exceptions to the certification.</w:t>
      </w:r>
    </w:p>
    <w:p w:rsidR="00B61C53" w:rsidRDefault="00B61C53" w:rsidP="00CE6E99">
      <w:pPr>
        <w:rPr>
          <w:rFonts w:ascii="Courier" w:hAnsi="Courier"/>
          <w:sz w:val="24"/>
          <w:szCs w:val="24"/>
        </w:rPr>
      </w:pPr>
    </w:p>
    <w:p w:rsidR="00B61C53" w:rsidRDefault="00B61C53" w:rsidP="00CE6E99">
      <w:pPr>
        <w:rPr>
          <w:rFonts w:ascii="Courier" w:hAnsi="Courier"/>
          <w:sz w:val="24"/>
          <w:szCs w:val="24"/>
        </w:rPr>
      </w:pPr>
    </w:p>
    <w:p w:rsidR="00B61C53" w:rsidRPr="00897069" w:rsidRDefault="00B61C53" w:rsidP="0025248C">
      <w:pPr>
        <w:widowControl w:val="0"/>
        <w:ind w:left="720" w:hanging="720"/>
        <w:rPr>
          <w:rFonts w:ascii="Courier New" w:hAnsi="Courier New" w:cs="Courier New"/>
          <w:b/>
          <w:sz w:val="24"/>
          <w:szCs w:val="24"/>
        </w:rPr>
      </w:pPr>
      <w:r w:rsidRPr="00897069">
        <w:rPr>
          <w:rFonts w:ascii="Courier New" w:hAnsi="Courier New" w:cs="Courier New"/>
          <w:b/>
          <w:sz w:val="24"/>
          <w:szCs w:val="24"/>
        </w:rPr>
        <w:t>B.</w:t>
      </w:r>
      <w:r w:rsidRPr="00897069">
        <w:rPr>
          <w:rFonts w:ascii="Courier New" w:hAnsi="Courier New" w:cs="Courier New"/>
          <w:b/>
          <w:sz w:val="24"/>
          <w:szCs w:val="24"/>
        </w:rPr>
        <w:tab/>
      </w:r>
      <w:r w:rsidRPr="00897069">
        <w:rPr>
          <w:rFonts w:ascii="Courier New" w:hAnsi="Courier New" w:cs="Courier New"/>
          <w:b/>
          <w:sz w:val="24"/>
          <w:szCs w:val="24"/>
          <w:u w:val="single"/>
        </w:rPr>
        <w:t>Collections of Information Employing Statistical Methods:</w:t>
      </w:r>
    </w:p>
    <w:p w:rsidR="00B61C53" w:rsidRPr="00897069" w:rsidRDefault="00B61C53" w:rsidP="00095200">
      <w:pPr>
        <w:widowControl w:val="0"/>
        <w:rPr>
          <w:rFonts w:ascii="Courier New" w:hAnsi="Courier New" w:cs="Courier New"/>
          <w:sz w:val="24"/>
          <w:szCs w:val="24"/>
          <w:u w:val="single"/>
        </w:rPr>
      </w:pPr>
    </w:p>
    <w:p w:rsidR="00B61C53" w:rsidRPr="00EE3252" w:rsidRDefault="00B61C53" w:rsidP="00190D51">
      <w:pPr>
        <w:widowControl w:val="0"/>
        <w:rPr>
          <w:rFonts w:ascii="Courier New" w:hAnsi="Courier New" w:cs="Courier New"/>
          <w:sz w:val="24"/>
          <w:szCs w:val="24"/>
        </w:rPr>
      </w:pPr>
      <w:r w:rsidRPr="00897069">
        <w:rPr>
          <w:rFonts w:ascii="Courier New" w:hAnsi="Courier New" w:cs="Courier New"/>
          <w:sz w:val="24"/>
          <w:szCs w:val="24"/>
        </w:rPr>
        <w:t>Statistical methods are not used in these collections of information.</w:t>
      </w:r>
    </w:p>
    <w:p w:rsidR="00B61C53" w:rsidRPr="00CE6E99" w:rsidRDefault="00B61C53" w:rsidP="00CE6E99">
      <w:pPr>
        <w:rPr>
          <w:rFonts w:ascii="Courier" w:hAnsi="Courier"/>
          <w:sz w:val="24"/>
          <w:szCs w:val="24"/>
        </w:rPr>
      </w:pPr>
    </w:p>
    <w:sectPr w:rsidR="00B61C53" w:rsidRPr="00CE6E99" w:rsidSect="002A4E38">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C53" w:rsidRDefault="00B61C53">
      <w:r>
        <w:separator/>
      </w:r>
    </w:p>
  </w:endnote>
  <w:endnote w:type="continuationSeparator" w:id="0">
    <w:p w:rsidR="00B61C53" w:rsidRDefault="00B61C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C53" w:rsidRDefault="00B61C53" w:rsidP="00176E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1C53" w:rsidRDefault="00B61C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C53" w:rsidRDefault="00B61C53" w:rsidP="00176E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1C53" w:rsidRDefault="00B61C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C53" w:rsidRDefault="00B61C53">
      <w:r>
        <w:separator/>
      </w:r>
    </w:p>
  </w:footnote>
  <w:footnote w:type="continuationSeparator" w:id="0">
    <w:p w:rsidR="00B61C53" w:rsidRDefault="00B61C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1024"/>
    <w:multiLevelType w:val="hybridMultilevel"/>
    <w:tmpl w:val="0F2A156A"/>
    <w:lvl w:ilvl="0" w:tplc="AE127AB0">
      <w:start w:val="8"/>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F14207"/>
    <w:multiLevelType w:val="hybridMultilevel"/>
    <w:tmpl w:val="3D22B4EA"/>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C8B7315"/>
    <w:multiLevelType w:val="hybridMultilevel"/>
    <w:tmpl w:val="75BABDE6"/>
    <w:lvl w:ilvl="0" w:tplc="32CAC1CE">
      <w:start w:val="1"/>
      <w:numFmt w:val="decimal"/>
      <w:lvlText w:val="%1."/>
      <w:lvlJc w:val="left"/>
      <w:pPr>
        <w:ind w:left="720" w:hanging="360"/>
      </w:pPr>
      <w:rPr>
        <w:rFonts w:ascii="Courier New" w:hAnsi="Courier New" w:cs="Times New Roman" w:hint="default"/>
        <w:b/>
        <w:i w:val="0"/>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4C15D9"/>
    <w:multiLevelType w:val="multilevel"/>
    <w:tmpl w:val="92ECDDFA"/>
    <w:lvl w:ilvl="0">
      <w:start w:val="9"/>
      <w:numFmt w:val="decimal"/>
      <w:lvlText w:val="%1."/>
      <w:lvlJc w:val="left"/>
      <w:pPr>
        <w:tabs>
          <w:tab w:val="num" w:pos="720"/>
        </w:tabs>
        <w:ind w:left="720" w:hanging="720"/>
      </w:pPr>
      <w:rPr>
        <w:rFonts w:cs="Times New Roman" w:hint="default"/>
        <w:b/>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25D2180F"/>
    <w:multiLevelType w:val="singleLevel"/>
    <w:tmpl w:val="72F216A6"/>
    <w:lvl w:ilvl="0">
      <w:start w:val="7"/>
      <w:numFmt w:val="decimal"/>
      <w:lvlText w:val="%1."/>
      <w:lvlJc w:val="left"/>
      <w:pPr>
        <w:tabs>
          <w:tab w:val="num" w:pos="1440"/>
        </w:tabs>
        <w:ind w:left="1440" w:hanging="720"/>
      </w:pPr>
      <w:rPr>
        <w:rFonts w:cs="Times New Roman" w:hint="default"/>
      </w:rPr>
    </w:lvl>
  </w:abstractNum>
  <w:abstractNum w:abstractNumId="5">
    <w:nsid w:val="275D4248"/>
    <w:multiLevelType w:val="hybridMultilevel"/>
    <w:tmpl w:val="9FF29E80"/>
    <w:lvl w:ilvl="0" w:tplc="3278ACC2">
      <w:start w:val="1"/>
      <w:numFmt w:val="decimal"/>
      <w:lvlText w:val="%1."/>
      <w:lvlJc w:val="left"/>
      <w:pPr>
        <w:tabs>
          <w:tab w:val="num" w:pos="1080"/>
        </w:tabs>
        <w:ind w:left="1080" w:hanging="720"/>
      </w:pPr>
      <w:rPr>
        <w:rFonts w:ascii="Courier New" w:hAnsi="Courier New"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8DD73A9"/>
    <w:multiLevelType w:val="hybridMultilevel"/>
    <w:tmpl w:val="B40257A0"/>
    <w:lvl w:ilvl="0" w:tplc="32CAC1CE">
      <w:start w:val="1"/>
      <w:numFmt w:val="decimal"/>
      <w:lvlText w:val="%1."/>
      <w:lvlJc w:val="left"/>
      <w:pPr>
        <w:ind w:left="720" w:hanging="360"/>
      </w:pPr>
      <w:rPr>
        <w:rFonts w:ascii="Courier New" w:hAnsi="Courier New" w:cs="Times New Roman" w:hint="default"/>
        <w:b/>
        <w:i w:val="0"/>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A640792"/>
    <w:multiLevelType w:val="singleLevel"/>
    <w:tmpl w:val="5ECE89EA"/>
    <w:lvl w:ilvl="0">
      <w:start w:val="5"/>
      <w:numFmt w:val="decimal"/>
      <w:lvlText w:val="%1."/>
      <w:lvlJc w:val="left"/>
      <w:pPr>
        <w:tabs>
          <w:tab w:val="num" w:pos="720"/>
        </w:tabs>
        <w:ind w:left="720" w:hanging="720"/>
      </w:pPr>
      <w:rPr>
        <w:rFonts w:cs="Times New Roman" w:hint="default"/>
      </w:rPr>
    </w:lvl>
  </w:abstractNum>
  <w:abstractNum w:abstractNumId="8">
    <w:nsid w:val="2C527BEE"/>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9">
    <w:nsid w:val="2F0629BC"/>
    <w:multiLevelType w:val="singleLevel"/>
    <w:tmpl w:val="785284FE"/>
    <w:lvl w:ilvl="0">
      <w:start w:val="12"/>
      <w:numFmt w:val="decimal"/>
      <w:lvlText w:val="%1."/>
      <w:lvlJc w:val="left"/>
      <w:pPr>
        <w:tabs>
          <w:tab w:val="num" w:pos="720"/>
        </w:tabs>
        <w:ind w:left="720" w:hanging="720"/>
      </w:pPr>
      <w:rPr>
        <w:rFonts w:cs="Times New Roman" w:hint="default"/>
      </w:rPr>
    </w:lvl>
  </w:abstractNum>
  <w:abstractNum w:abstractNumId="10">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892770C"/>
    <w:multiLevelType w:val="singleLevel"/>
    <w:tmpl w:val="B40CA41C"/>
    <w:lvl w:ilvl="0">
      <w:start w:val="13"/>
      <w:numFmt w:val="decimal"/>
      <w:lvlText w:val="%1."/>
      <w:lvlJc w:val="left"/>
      <w:pPr>
        <w:tabs>
          <w:tab w:val="num" w:pos="1440"/>
        </w:tabs>
        <w:ind w:left="1440" w:hanging="720"/>
      </w:pPr>
      <w:rPr>
        <w:rFonts w:cs="Times New Roman" w:hint="default"/>
      </w:rPr>
    </w:lvl>
  </w:abstractNum>
  <w:abstractNum w:abstractNumId="12">
    <w:nsid w:val="3B991D59"/>
    <w:multiLevelType w:val="multilevel"/>
    <w:tmpl w:val="8E8E87C8"/>
    <w:lvl w:ilvl="0">
      <w:start w:val="3"/>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57E5313C"/>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14">
    <w:nsid w:val="5CCC3FA3"/>
    <w:multiLevelType w:val="singleLevel"/>
    <w:tmpl w:val="0409000F"/>
    <w:lvl w:ilvl="0">
      <w:start w:val="13"/>
      <w:numFmt w:val="decimal"/>
      <w:lvlText w:val="%1."/>
      <w:lvlJc w:val="left"/>
      <w:pPr>
        <w:tabs>
          <w:tab w:val="num" w:pos="360"/>
        </w:tabs>
        <w:ind w:left="360" w:hanging="360"/>
      </w:pPr>
      <w:rPr>
        <w:rFonts w:cs="Times New Roman" w:hint="default"/>
      </w:rPr>
    </w:lvl>
  </w:abstractNum>
  <w:abstractNum w:abstractNumId="15">
    <w:nsid w:val="631E4C9C"/>
    <w:multiLevelType w:val="hybridMultilevel"/>
    <w:tmpl w:val="1D5A54B6"/>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72992CA4"/>
    <w:multiLevelType w:val="hybridMultilevel"/>
    <w:tmpl w:val="F002FC6E"/>
    <w:lvl w:ilvl="0" w:tplc="0409000F">
      <w:start w:val="3"/>
      <w:numFmt w:val="decimal"/>
      <w:lvlText w:val="%1."/>
      <w:lvlJc w:val="left"/>
      <w:pPr>
        <w:tabs>
          <w:tab w:val="num" w:pos="840"/>
        </w:tabs>
        <w:ind w:left="840" w:hanging="360"/>
      </w:pPr>
      <w:rPr>
        <w:rFonts w:cs="Times New Roman" w:hint="default"/>
      </w:rPr>
    </w:lvl>
    <w:lvl w:ilvl="1" w:tplc="04090019">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17">
    <w:nsid w:val="73280B42"/>
    <w:multiLevelType w:val="singleLevel"/>
    <w:tmpl w:val="103C402A"/>
    <w:lvl w:ilvl="0">
      <w:start w:val="1"/>
      <w:numFmt w:val="upperLetter"/>
      <w:lvlText w:val="%1."/>
      <w:lvlJc w:val="left"/>
      <w:pPr>
        <w:tabs>
          <w:tab w:val="num" w:pos="720"/>
        </w:tabs>
        <w:ind w:left="720" w:hanging="720"/>
      </w:pPr>
      <w:rPr>
        <w:rFonts w:cs="Times New Roman" w:hint="default"/>
      </w:rPr>
    </w:lvl>
  </w:abstractNum>
  <w:abstractNum w:abstractNumId="18">
    <w:nsid w:val="733B617A"/>
    <w:multiLevelType w:val="hybridMultilevel"/>
    <w:tmpl w:val="8F7E3EAA"/>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F496E0D"/>
    <w:multiLevelType w:val="hybridMultilevel"/>
    <w:tmpl w:val="61883CBE"/>
    <w:lvl w:ilvl="0" w:tplc="32CAC1CE">
      <w:start w:val="1"/>
      <w:numFmt w:val="decimal"/>
      <w:lvlText w:val="%1."/>
      <w:lvlJc w:val="left"/>
      <w:pPr>
        <w:ind w:left="720" w:hanging="360"/>
      </w:pPr>
      <w:rPr>
        <w:rFonts w:ascii="Courier New" w:hAnsi="Courier New" w:cs="Times New Roman" w:hint="default"/>
        <w:b/>
        <w:i w:val="0"/>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4"/>
  </w:num>
  <w:num w:numId="3">
    <w:abstractNumId w:val="11"/>
  </w:num>
  <w:num w:numId="4">
    <w:abstractNumId w:val="14"/>
  </w:num>
  <w:num w:numId="5">
    <w:abstractNumId w:val="12"/>
  </w:num>
  <w:num w:numId="6">
    <w:abstractNumId w:val="7"/>
  </w:num>
  <w:num w:numId="7">
    <w:abstractNumId w:val="3"/>
  </w:num>
  <w:num w:numId="8">
    <w:abstractNumId w:val="9"/>
  </w:num>
  <w:num w:numId="9">
    <w:abstractNumId w:val="8"/>
  </w:num>
  <w:num w:numId="10">
    <w:abstractNumId w:val="0"/>
  </w:num>
  <w:num w:numId="11">
    <w:abstractNumId w:val="18"/>
  </w:num>
  <w:num w:numId="12">
    <w:abstractNumId w:val="1"/>
  </w:num>
  <w:num w:numId="13">
    <w:abstractNumId w:val="5"/>
  </w:num>
  <w:num w:numId="14">
    <w:abstractNumId w:val="16"/>
  </w:num>
  <w:num w:numId="15">
    <w:abstractNumId w:val="22"/>
  </w:num>
  <w:num w:numId="16">
    <w:abstractNumId w:val="20"/>
  </w:num>
  <w:num w:numId="17">
    <w:abstractNumId w:val="21"/>
  </w:num>
  <w:num w:numId="18">
    <w:abstractNumId w:val="19"/>
  </w:num>
  <w:num w:numId="19">
    <w:abstractNumId w:val="13"/>
  </w:num>
  <w:num w:numId="20">
    <w:abstractNumId w:val="10"/>
  </w:num>
  <w:num w:numId="21">
    <w:abstractNumId w:val="15"/>
  </w:num>
  <w:num w:numId="22">
    <w:abstractNumId w:val="2"/>
  </w:num>
  <w:num w:numId="23">
    <w:abstractNumId w:val="23"/>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75EC"/>
    <w:rsid w:val="000036DE"/>
    <w:rsid w:val="00003BD5"/>
    <w:rsid w:val="00020498"/>
    <w:rsid w:val="00031A0A"/>
    <w:rsid w:val="0004504C"/>
    <w:rsid w:val="0004585C"/>
    <w:rsid w:val="0004593E"/>
    <w:rsid w:val="00053BAC"/>
    <w:rsid w:val="000576C5"/>
    <w:rsid w:val="00066CE6"/>
    <w:rsid w:val="00070C8D"/>
    <w:rsid w:val="00093E34"/>
    <w:rsid w:val="00095200"/>
    <w:rsid w:val="00095904"/>
    <w:rsid w:val="000A4036"/>
    <w:rsid w:val="000C2828"/>
    <w:rsid w:val="000C38D8"/>
    <w:rsid w:val="000E7F70"/>
    <w:rsid w:val="00110E23"/>
    <w:rsid w:val="0011326C"/>
    <w:rsid w:val="00136A54"/>
    <w:rsid w:val="00157588"/>
    <w:rsid w:val="00176EC7"/>
    <w:rsid w:val="00185480"/>
    <w:rsid w:val="00187A8B"/>
    <w:rsid w:val="00190D51"/>
    <w:rsid w:val="001A0BD7"/>
    <w:rsid w:val="001B146E"/>
    <w:rsid w:val="001B1D02"/>
    <w:rsid w:val="001C0C96"/>
    <w:rsid w:val="001D1B47"/>
    <w:rsid w:val="001D7571"/>
    <w:rsid w:val="00204663"/>
    <w:rsid w:val="00206149"/>
    <w:rsid w:val="00206FE6"/>
    <w:rsid w:val="002129E1"/>
    <w:rsid w:val="002154BD"/>
    <w:rsid w:val="00220058"/>
    <w:rsid w:val="00241FF8"/>
    <w:rsid w:val="0025248C"/>
    <w:rsid w:val="0025546E"/>
    <w:rsid w:val="00264700"/>
    <w:rsid w:val="00266607"/>
    <w:rsid w:val="002914C4"/>
    <w:rsid w:val="002A4E38"/>
    <w:rsid w:val="002B24B5"/>
    <w:rsid w:val="002B46B0"/>
    <w:rsid w:val="002C345C"/>
    <w:rsid w:val="002D2285"/>
    <w:rsid w:val="002D57E5"/>
    <w:rsid w:val="002D6BFC"/>
    <w:rsid w:val="002E0605"/>
    <w:rsid w:val="002E2746"/>
    <w:rsid w:val="00302154"/>
    <w:rsid w:val="00307F2B"/>
    <w:rsid w:val="0032221B"/>
    <w:rsid w:val="00331F42"/>
    <w:rsid w:val="0033215D"/>
    <w:rsid w:val="0035369B"/>
    <w:rsid w:val="00371D99"/>
    <w:rsid w:val="003920F6"/>
    <w:rsid w:val="003974B7"/>
    <w:rsid w:val="003B2FA4"/>
    <w:rsid w:val="003F08B4"/>
    <w:rsid w:val="00416050"/>
    <w:rsid w:val="00437EA8"/>
    <w:rsid w:val="00443B2D"/>
    <w:rsid w:val="00444AB3"/>
    <w:rsid w:val="00456A6D"/>
    <w:rsid w:val="00462D9C"/>
    <w:rsid w:val="00467327"/>
    <w:rsid w:val="00482168"/>
    <w:rsid w:val="00482BC5"/>
    <w:rsid w:val="004925F4"/>
    <w:rsid w:val="004936C1"/>
    <w:rsid w:val="00493F2D"/>
    <w:rsid w:val="004A7AB4"/>
    <w:rsid w:val="004B0A74"/>
    <w:rsid w:val="004D7033"/>
    <w:rsid w:val="004E3D8C"/>
    <w:rsid w:val="004F1759"/>
    <w:rsid w:val="004F39C9"/>
    <w:rsid w:val="005006B2"/>
    <w:rsid w:val="00510EE0"/>
    <w:rsid w:val="00513C1C"/>
    <w:rsid w:val="005164B1"/>
    <w:rsid w:val="00520106"/>
    <w:rsid w:val="00521A9C"/>
    <w:rsid w:val="00523026"/>
    <w:rsid w:val="00526FA8"/>
    <w:rsid w:val="0054017A"/>
    <w:rsid w:val="00552288"/>
    <w:rsid w:val="00590F78"/>
    <w:rsid w:val="005A20C5"/>
    <w:rsid w:val="005A4B2E"/>
    <w:rsid w:val="005B66E2"/>
    <w:rsid w:val="005C10A2"/>
    <w:rsid w:val="005C2927"/>
    <w:rsid w:val="005D2500"/>
    <w:rsid w:val="005D277A"/>
    <w:rsid w:val="005D4010"/>
    <w:rsid w:val="005E555D"/>
    <w:rsid w:val="005F423B"/>
    <w:rsid w:val="006067C9"/>
    <w:rsid w:val="00607ACA"/>
    <w:rsid w:val="00636E13"/>
    <w:rsid w:val="00652629"/>
    <w:rsid w:val="006545BB"/>
    <w:rsid w:val="00655549"/>
    <w:rsid w:val="006776B2"/>
    <w:rsid w:val="006956A6"/>
    <w:rsid w:val="00696AB1"/>
    <w:rsid w:val="006A5CE5"/>
    <w:rsid w:val="006B4D65"/>
    <w:rsid w:val="006C2494"/>
    <w:rsid w:val="006C5217"/>
    <w:rsid w:val="006D7BFF"/>
    <w:rsid w:val="006E0D15"/>
    <w:rsid w:val="006E50D5"/>
    <w:rsid w:val="00706564"/>
    <w:rsid w:val="0071382E"/>
    <w:rsid w:val="007169B2"/>
    <w:rsid w:val="00716A10"/>
    <w:rsid w:val="00720915"/>
    <w:rsid w:val="0073474F"/>
    <w:rsid w:val="00734974"/>
    <w:rsid w:val="0074710A"/>
    <w:rsid w:val="007637CC"/>
    <w:rsid w:val="007C1DCE"/>
    <w:rsid w:val="007C4A6A"/>
    <w:rsid w:val="007D3BCA"/>
    <w:rsid w:val="007E132C"/>
    <w:rsid w:val="007E399C"/>
    <w:rsid w:val="007F5133"/>
    <w:rsid w:val="007F6B43"/>
    <w:rsid w:val="00815D0F"/>
    <w:rsid w:val="00816727"/>
    <w:rsid w:val="00816D13"/>
    <w:rsid w:val="00835959"/>
    <w:rsid w:val="008467CC"/>
    <w:rsid w:val="00866987"/>
    <w:rsid w:val="008734FB"/>
    <w:rsid w:val="008839B5"/>
    <w:rsid w:val="00890650"/>
    <w:rsid w:val="00897069"/>
    <w:rsid w:val="008A3A5A"/>
    <w:rsid w:val="008A6D99"/>
    <w:rsid w:val="008B06DD"/>
    <w:rsid w:val="008E111B"/>
    <w:rsid w:val="008E4EFF"/>
    <w:rsid w:val="008E7D4A"/>
    <w:rsid w:val="008F0E1B"/>
    <w:rsid w:val="008F18C8"/>
    <w:rsid w:val="00933791"/>
    <w:rsid w:val="009410A5"/>
    <w:rsid w:val="00971B67"/>
    <w:rsid w:val="00974A85"/>
    <w:rsid w:val="00993616"/>
    <w:rsid w:val="009C01CB"/>
    <w:rsid w:val="009C2726"/>
    <w:rsid w:val="009F19AC"/>
    <w:rsid w:val="00A01FE9"/>
    <w:rsid w:val="00A119C0"/>
    <w:rsid w:val="00A22EED"/>
    <w:rsid w:val="00A3100B"/>
    <w:rsid w:val="00A4117F"/>
    <w:rsid w:val="00A517F6"/>
    <w:rsid w:val="00A52EB2"/>
    <w:rsid w:val="00A5518A"/>
    <w:rsid w:val="00AA362D"/>
    <w:rsid w:val="00AB6D30"/>
    <w:rsid w:val="00B04DD6"/>
    <w:rsid w:val="00B06A40"/>
    <w:rsid w:val="00B14D83"/>
    <w:rsid w:val="00B21DE9"/>
    <w:rsid w:val="00B25932"/>
    <w:rsid w:val="00B36163"/>
    <w:rsid w:val="00B37986"/>
    <w:rsid w:val="00B4337A"/>
    <w:rsid w:val="00B46057"/>
    <w:rsid w:val="00B513E3"/>
    <w:rsid w:val="00B53342"/>
    <w:rsid w:val="00B61C53"/>
    <w:rsid w:val="00BA5940"/>
    <w:rsid w:val="00BC5CDD"/>
    <w:rsid w:val="00BD5D59"/>
    <w:rsid w:val="00BE54B7"/>
    <w:rsid w:val="00BE5E89"/>
    <w:rsid w:val="00BE645C"/>
    <w:rsid w:val="00BF2ED3"/>
    <w:rsid w:val="00C26B0B"/>
    <w:rsid w:val="00C350AF"/>
    <w:rsid w:val="00C575EC"/>
    <w:rsid w:val="00C615DF"/>
    <w:rsid w:val="00C6701E"/>
    <w:rsid w:val="00C77656"/>
    <w:rsid w:val="00C871EE"/>
    <w:rsid w:val="00CB1397"/>
    <w:rsid w:val="00CD47C9"/>
    <w:rsid w:val="00CE6E99"/>
    <w:rsid w:val="00CF0BC0"/>
    <w:rsid w:val="00D30DFD"/>
    <w:rsid w:val="00D43873"/>
    <w:rsid w:val="00D6290A"/>
    <w:rsid w:val="00D736CC"/>
    <w:rsid w:val="00D743B6"/>
    <w:rsid w:val="00D823C8"/>
    <w:rsid w:val="00D8572E"/>
    <w:rsid w:val="00D90FBA"/>
    <w:rsid w:val="00DA097E"/>
    <w:rsid w:val="00DE70AB"/>
    <w:rsid w:val="00DF3798"/>
    <w:rsid w:val="00E04A4C"/>
    <w:rsid w:val="00E337DD"/>
    <w:rsid w:val="00E372F6"/>
    <w:rsid w:val="00E81E6D"/>
    <w:rsid w:val="00EE3252"/>
    <w:rsid w:val="00F006F4"/>
    <w:rsid w:val="00F15108"/>
    <w:rsid w:val="00F324C8"/>
    <w:rsid w:val="00F32501"/>
    <w:rsid w:val="00F35447"/>
    <w:rsid w:val="00F4113C"/>
    <w:rsid w:val="00F5357C"/>
    <w:rsid w:val="00F53F67"/>
    <w:rsid w:val="00F55401"/>
    <w:rsid w:val="00F64324"/>
    <w:rsid w:val="00F700F4"/>
    <w:rsid w:val="00F7747F"/>
    <w:rsid w:val="00F87660"/>
    <w:rsid w:val="00F91D35"/>
    <w:rsid w:val="00FA45CB"/>
    <w:rsid w:val="00FA7C30"/>
    <w:rsid w:val="00FE0E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E38"/>
    <w:rPr>
      <w:sz w:val="20"/>
      <w:szCs w:val="20"/>
    </w:rPr>
  </w:style>
  <w:style w:type="paragraph" w:styleId="Heading1">
    <w:name w:val="heading 1"/>
    <w:basedOn w:val="Normal"/>
    <w:next w:val="Normal"/>
    <w:link w:val="Heading1Char"/>
    <w:uiPriority w:val="99"/>
    <w:qFormat/>
    <w:rsid w:val="005D250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D2500"/>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C7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07C72"/>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BE5E89"/>
    <w:rPr>
      <w:rFonts w:cs="Times New Roman"/>
      <w:color w:val="0000FF"/>
      <w:u w:val="single"/>
    </w:rPr>
  </w:style>
  <w:style w:type="paragraph" w:styleId="List">
    <w:name w:val="List"/>
    <w:basedOn w:val="Normal"/>
    <w:uiPriority w:val="99"/>
    <w:rsid w:val="005D2500"/>
    <w:pPr>
      <w:ind w:left="360" w:hanging="360"/>
    </w:pPr>
  </w:style>
  <w:style w:type="paragraph" w:styleId="ListContinue">
    <w:name w:val="List Continue"/>
    <w:basedOn w:val="Normal"/>
    <w:uiPriority w:val="99"/>
    <w:rsid w:val="005D2500"/>
    <w:pPr>
      <w:spacing w:after="120"/>
      <w:ind w:left="360"/>
    </w:pPr>
  </w:style>
  <w:style w:type="paragraph" w:styleId="Title">
    <w:name w:val="Title"/>
    <w:basedOn w:val="Normal"/>
    <w:link w:val="TitleChar"/>
    <w:uiPriority w:val="99"/>
    <w:qFormat/>
    <w:rsid w:val="005D250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707C72"/>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5D2500"/>
    <w:pPr>
      <w:spacing w:after="120"/>
    </w:pPr>
  </w:style>
  <w:style w:type="character" w:customStyle="1" w:styleId="BodyTextChar">
    <w:name w:val="Body Text Char"/>
    <w:basedOn w:val="DefaultParagraphFont"/>
    <w:link w:val="BodyText"/>
    <w:uiPriority w:val="99"/>
    <w:semiHidden/>
    <w:rsid w:val="00707C72"/>
    <w:rPr>
      <w:sz w:val="20"/>
      <w:szCs w:val="20"/>
    </w:rPr>
  </w:style>
  <w:style w:type="paragraph" w:styleId="BodyTextIndent">
    <w:name w:val="Body Text Indent"/>
    <w:basedOn w:val="Normal"/>
    <w:link w:val="BodyTextIndentChar"/>
    <w:uiPriority w:val="99"/>
    <w:rsid w:val="005D2500"/>
    <w:pPr>
      <w:spacing w:after="120"/>
      <w:ind w:left="360"/>
    </w:pPr>
  </w:style>
  <w:style w:type="character" w:customStyle="1" w:styleId="BodyTextIndentChar">
    <w:name w:val="Body Text Indent Char"/>
    <w:basedOn w:val="DefaultParagraphFont"/>
    <w:link w:val="BodyTextIndent"/>
    <w:uiPriority w:val="99"/>
    <w:semiHidden/>
    <w:rsid w:val="00707C72"/>
    <w:rPr>
      <w:sz w:val="20"/>
      <w:szCs w:val="20"/>
    </w:rPr>
  </w:style>
  <w:style w:type="paragraph" w:styleId="Footer">
    <w:name w:val="footer"/>
    <w:basedOn w:val="Normal"/>
    <w:link w:val="FooterChar"/>
    <w:uiPriority w:val="99"/>
    <w:rsid w:val="00176EC7"/>
    <w:pPr>
      <w:tabs>
        <w:tab w:val="center" w:pos="4320"/>
        <w:tab w:val="right" w:pos="8640"/>
      </w:tabs>
    </w:pPr>
  </w:style>
  <w:style w:type="character" w:customStyle="1" w:styleId="FooterChar">
    <w:name w:val="Footer Char"/>
    <w:basedOn w:val="DefaultParagraphFont"/>
    <w:link w:val="Footer"/>
    <w:uiPriority w:val="99"/>
    <w:semiHidden/>
    <w:rsid w:val="00707C72"/>
    <w:rPr>
      <w:sz w:val="20"/>
      <w:szCs w:val="20"/>
    </w:rPr>
  </w:style>
  <w:style w:type="character" w:styleId="PageNumber">
    <w:name w:val="page number"/>
    <w:basedOn w:val="DefaultParagraphFont"/>
    <w:uiPriority w:val="99"/>
    <w:rsid w:val="00176EC7"/>
    <w:rPr>
      <w:rFonts w:cs="Times New Roman"/>
    </w:rPr>
  </w:style>
  <w:style w:type="paragraph" w:styleId="BalloonText">
    <w:name w:val="Balloon Text"/>
    <w:basedOn w:val="Normal"/>
    <w:link w:val="BalloonTextChar"/>
    <w:uiPriority w:val="99"/>
    <w:semiHidden/>
    <w:rsid w:val="009F19AC"/>
    <w:rPr>
      <w:rFonts w:ascii="Tahoma" w:hAnsi="Tahoma" w:cs="Tahoma"/>
      <w:sz w:val="16"/>
      <w:szCs w:val="16"/>
    </w:rPr>
  </w:style>
  <w:style w:type="character" w:customStyle="1" w:styleId="BalloonTextChar">
    <w:name w:val="Balloon Text Char"/>
    <w:basedOn w:val="DefaultParagraphFont"/>
    <w:link w:val="BalloonText"/>
    <w:uiPriority w:val="99"/>
    <w:semiHidden/>
    <w:rsid w:val="00707C72"/>
    <w:rPr>
      <w:sz w:val="0"/>
      <w:szCs w:val="0"/>
    </w:rPr>
  </w:style>
  <w:style w:type="character" w:styleId="FollowedHyperlink">
    <w:name w:val="FollowedHyperlink"/>
    <w:basedOn w:val="DefaultParagraphFont"/>
    <w:uiPriority w:val="99"/>
    <w:rsid w:val="001D7571"/>
    <w:rPr>
      <w:rFonts w:cs="Times New Roman"/>
      <w:color w:val="800080"/>
      <w:u w:val="single"/>
    </w:rPr>
  </w:style>
  <w:style w:type="character" w:styleId="CommentReference">
    <w:name w:val="annotation reference"/>
    <w:basedOn w:val="DefaultParagraphFont"/>
    <w:uiPriority w:val="99"/>
    <w:semiHidden/>
    <w:rsid w:val="009410A5"/>
    <w:rPr>
      <w:rFonts w:cs="Times New Roman"/>
      <w:sz w:val="16"/>
      <w:szCs w:val="16"/>
    </w:rPr>
  </w:style>
  <w:style w:type="paragraph" w:styleId="CommentText">
    <w:name w:val="annotation text"/>
    <w:basedOn w:val="Normal"/>
    <w:link w:val="CommentTextChar"/>
    <w:uiPriority w:val="99"/>
    <w:semiHidden/>
    <w:rsid w:val="009410A5"/>
  </w:style>
  <w:style w:type="character" w:customStyle="1" w:styleId="CommentTextChar">
    <w:name w:val="Comment Text Char"/>
    <w:basedOn w:val="DefaultParagraphFont"/>
    <w:link w:val="CommentText"/>
    <w:uiPriority w:val="99"/>
    <w:semiHidden/>
    <w:rsid w:val="00707C72"/>
    <w:rPr>
      <w:sz w:val="20"/>
      <w:szCs w:val="20"/>
    </w:rPr>
  </w:style>
  <w:style w:type="paragraph" w:styleId="CommentSubject">
    <w:name w:val="annotation subject"/>
    <w:basedOn w:val="CommentText"/>
    <w:next w:val="CommentText"/>
    <w:link w:val="CommentSubjectChar"/>
    <w:uiPriority w:val="99"/>
    <w:semiHidden/>
    <w:rsid w:val="009410A5"/>
    <w:rPr>
      <w:b/>
      <w:bCs/>
    </w:rPr>
  </w:style>
  <w:style w:type="character" w:customStyle="1" w:styleId="CommentSubjectChar">
    <w:name w:val="Comment Subject Char"/>
    <w:basedOn w:val="CommentTextChar"/>
    <w:link w:val="CommentSubject"/>
    <w:uiPriority w:val="99"/>
    <w:semiHidden/>
    <w:rsid w:val="00707C72"/>
    <w:rPr>
      <w:b/>
      <w:bCs/>
    </w:rPr>
  </w:style>
</w:styles>
</file>

<file path=word/webSettings.xml><?xml version="1.0" encoding="utf-8"?>
<w:webSettings xmlns:r="http://schemas.openxmlformats.org/officeDocument/2006/relationships" xmlns:w="http://schemas.openxmlformats.org/wordprocessingml/2006/main">
  <w:divs>
    <w:div w:id="1967077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l.gov/owcp/dfec/regs/compliance/OWCP-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1750</Words>
  <Characters>9975</Characters>
  <Application>Microsoft Office Outlook</Application>
  <DocSecurity>0</DocSecurity>
  <Lines>0</Lines>
  <Paragraphs>0</Paragraphs>
  <ScaleCrop>false</ScaleCrop>
  <Company>U.S. Department of Labor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subject/>
  <dc:creator>orc</dc:creator>
  <cp:keywords/>
  <dc:description/>
  <cp:lastModifiedBy>Michel Smyth</cp:lastModifiedBy>
  <cp:revision>2</cp:revision>
  <cp:lastPrinted>2012-03-15T12:12:00Z</cp:lastPrinted>
  <dcterms:created xsi:type="dcterms:W3CDTF">2012-06-22T16:13:00Z</dcterms:created>
  <dcterms:modified xsi:type="dcterms:W3CDTF">2012-06-22T16:13:00Z</dcterms:modified>
</cp:coreProperties>
</file>