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6DF2" w:rsidRPr="004C42D9" w:rsidRDefault="00F66DF2">
      <w:pPr>
        <w:pStyle w:val="Title"/>
        <w:rPr>
          <w:rFonts w:ascii="Times New Roman" w:hAnsi="Times New Roman"/>
          <w:sz w:val="24"/>
          <w:szCs w:val="24"/>
        </w:rPr>
      </w:pPr>
      <w:r w:rsidRPr="004C42D9">
        <w:rPr>
          <w:rFonts w:ascii="Times New Roman" w:hAnsi="Times New Roman"/>
          <w:sz w:val="24"/>
          <w:szCs w:val="24"/>
        </w:rPr>
        <w:tab/>
        <w:t>SUPPORTING STATEMENT</w:t>
      </w:r>
    </w:p>
    <w:p w:rsidR="00F66DF2" w:rsidRDefault="00F66DF2">
      <w:pPr>
        <w:pStyle w:val="Title"/>
        <w:rPr>
          <w:rFonts w:ascii="Times New Roman" w:hAnsi="Times New Roman"/>
          <w:sz w:val="24"/>
          <w:szCs w:val="24"/>
        </w:rPr>
      </w:pPr>
      <w:r w:rsidRPr="004C42D9">
        <w:rPr>
          <w:rFonts w:ascii="Times New Roman" w:hAnsi="Times New Roman"/>
          <w:sz w:val="24"/>
          <w:szCs w:val="24"/>
        </w:rPr>
        <w:tab/>
        <w:t>FOR PAPERWORK REDUCTION ACT SUBMISSION</w:t>
      </w:r>
    </w:p>
    <w:p w:rsidR="00F66DF2" w:rsidRDefault="00F66DF2">
      <w:pPr>
        <w:pStyle w:val="Title"/>
        <w:rPr>
          <w:rFonts w:ascii="Times New Roman" w:hAnsi="Times New Roman"/>
          <w:sz w:val="24"/>
          <w:szCs w:val="24"/>
        </w:rPr>
      </w:pPr>
      <w:r>
        <w:rPr>
          <w:rFonts w:ascii="Times New Roman" w:hAnsi="Times New Roman"/>
          <w:sz w:val="24"/>
          <w:szCs w:val="24"/>
        </w:rPr>
        <w:t>William D. Ford Federal Direct Loan Program</w:t>
      </w:r>
    </w:p>
    <w:p w:rsidR="00F66DF2" w:rsidRPr="004C42D9" w:rsidRDefault="00F66DF2">
      <w:pPr>
        <w:pStyle w:val="Title"/>
        <w:rPr>
          <w:rFonts w:ascii="Times New Roman" w:hAnsi="Times New Roman"/>
          <w:sz w:val="24"/>
          <w:szCs w:val="24"/>
        </w:rPr>
      </w:pPr>
      <w:r>
        <w:rPr>
          <w:rFonts w:ascii="Times New Roman" w:hAnsi="Times New Roman"/>
          <w:sz w:val="24"/>
          <w:szCs w:val="24"/>
        </w:rPr>
        <w:t>Employment Certification for Public Service Loan Forgiveness</w:t>
      </w:r>
    </w:p>
    <w:p w:rsidR="00F66DF2" w:rsidRPr="004C42D9" w:rsidRDefault="00F66DF2">
      <w:pPr>
        <w:tabs>
          <w:tab w:val="left" w:pos="0"/>
        </w:tabs>
        <w:suppressAutoHyphens/>
        <w:rPr>
          <w:rFonts w:ascii="Times New Roman" w:hAnsi="Times New Roman"/>
          <w:b/>
          <w:szCs w:val="24"/>
        </w:rPr>
      </w:pPr>
    </w:p>
    <w:p w:rsidR="00F66DF2" w:rsidRPr="004C42D9" w:rsidRDefault="001D173C">
      <w:pPr>
        <w:suppressAutoHyphens/>
        <w:jc w:val="center"/>
        <w:rPr>
          <w:rFonts w:ascii="Times New Roman" w:hAnsi="Times New Roman"/>
          <w:b/>
          <w:szCs w:val="24"/>
        </w:rPr>
      </w:pPr>
      <w:r w:rsidRPr="004C42D9">
        <w:rPr>
          <w:rFonts w:ascii="Times New Roman" w:hAnsi="Times New Roman"/>
          <w:b/>
          <w:szCs w:val="24"/>
        </w:rPr>
        <w:fldChar w:fldCharType="begin">
          <w:ffData>
            <w:name w:val="Text1"/>
            <w:enabled/>
            <w:calcOnExit w:val="0"/>
            <w:helpText w:type="text" w:val="Enter Title"/>
            <w:statusText w:type="text" w:val="Enter Title"/>
            <w:textInput/>
          </w:ffData>
        </w:fldChar>
      </w:r>
      <w:bookmarkStart w:id="0" w:name="Text1"/>
      <w:r w:rsidR="00F66DF2" w:rsidRPr="004C42D9">
        <w:rPr>
          <w:rFonts w:ascii="Times New Roman" w:hAnsi="Times New Roman"/>
          <w:b/>
          <w:szCs w:val="24"/>
        </w:rPr>
        <w:instrText xml:space="preserve"> FORMTEXT </w:instrText>
      </w:r>
      <w:r w:rsidRPr="004C42D9">
        <w:rPr>
          <w:rFonts w:ascii="Times New Roman" w:hAnsi="Times New Roman"/>
          <w:b/>
          <w:szCs w:val="24"/>
        </w:rPr>
      </w:r>
      <w:r w:rsidRPr="004C42D9">
        <w:rPr>
          <w:rFonts w:ascii="Times New Roman" w:hAnsi="Times New Roman"/>
          <w:b/>
          <w:szCs w:val="24"/>
        </w:rPr>
        <w:fldChar w:fldCharType="separate"/>
      </w:r>
      <w:r w:rsidR="00F66DF2" w:rsidRPr="004C42D9">
        <w:rPr>
          <w:rFonts w:ascii="Times New Roman" w:hAnsi="Times New Roman"/>
          <w:b/>
          <w:noProof/>
          <w:szCs w:val="24"/>
        </w:rPr>
        <w:t> </w:t>
      </w:r>
      <w:r w:rsidR="00F66DF2" w:rsidRPr="004C42D9">
        <w:rPr>
          <w:rFonts w:ascii="Times New Roman" w:hAnsi="Times New Roman"/>
          <w:b/>
          <w:noProof/>
          <w:szCs w:val="24"/>
        </w:rPr>
        <w:t> </w:t>
      </w:r>
      <w:r w:rsidR="00F66DF2" w:rsidRPr="004C42D9">
        <w:rPr>
          <w:rFonts w:ascii="Times New Roman" w:hAnsi="Times New Roman"/>
          <w:b/>
          <w:noProof/>
          <w:szCs w:val="24"/>
        </w:rPr>
        <w:t> </w:t>
      </w:r>
      <w:r w:rsidR="00F66DF2" w:rsidRPr="004C42D9">
        <w:rPr>
          <w:rFonts w:ascii="Times New Roman" w:hAnsi="Times New Roman"/>
          <w:b/>
          <w:noProof/>
          <w:szCs w:val="24"/>
        </w:rPr>
        <w:t> </w:t>
      </w:r>
      <w:r w:rsidR="00F66DF2" w:rsidRPr="004C42D9">
        <w:rPr>
          <w:rFonts w:ascii="Times New Roman" w:hAnsi="Times New Roman"/>
          <w:b/>
          <w:noProof/>
          <w:szCs w:val="24"/>
        </w:rPr>
        <w:t> </w:t>
      </w:r>
      <w:r w:rsidRPr="004C42D9">
        <w:rPr>
          <w:rFonts w:ascii="Times New Roman" w:hAnsi="Times New Roman"/>
          <w:b/>
          <w:szCs w:val="24"/>
        </w:rPr>
        <w:fldChar w:fldCharType="end"/>
      </w:r>
      <w:bookmarkEnd w:id="0"/>
    </w:p>
    <w:p w:rsidR="00F66DF2" w:rsidRPr="004C42D9" w:rsidRDefault="00F66DF2">
      <w:pPr>
        <w:tabs>
          <w:tab w:val="left" w:pos="0"/>
        </w:tabs>
        <w:suppressAutoHyphens/>
        <w:rPr>
          <w:rFonts w:ascii="Times New Roman" w:hAnsi="Times New Roman"/>
          <w:szCs w:val="24"/>
        </w:rPr>
      </w:pPr>
    </w:p>
    <w:p w:rsidR="00F66DF2" w:rsidRPr="004C42D9" w:rsidRDefault="00F66DF2">
      <w:pPr>
        <w:tabs>
          <w:tab w:val="left" w:pos="0"/>
        </w:tabs>
        <w:suppressAutoHyphens/>
        <w:rPr>
          <w:rFonts w:ascii="Times New Roman" w:hAnsi="Times New Roman"/>
          <w:b/>
          <w:szCs w:val="24"/>
        </w:rPr>
      </w:pPr>
    </w:p>
    <w:p w:rsidR="00F66DF2" w:rsidRPr="004C42D9" w:rsidRDefault="00F66DF2">
      <w:pPr>
        <w:tabs>
          <w:tab w:val="left" w:pos="0"/>
        </w:tabs>
        <w:suppressAutoHyphens/>
        <w:rPr>
          <w:rFonts w:ascii="Times New Roman" w:hAnsi="Times New Roman"/>
          <w:szCs w:val="24"/>
        </w:rPr>
      </w:pPr>
      <w:r w:rsidRPr="004C42D9">
        <w:rPr>
          <w:rFonts w:ascii="Times New Roman" w:hAnsi="Times New Roman"/>
          <w:b/>
          <w:szCs w:val="24"/>
        </w:rPr>
        <w:t xml:space="preserve">A. Justification </w:t>
      </w:r>
    </w:p>
    <w:p w:rsidR="00F66DF2" w:rsidRPr="004C42D9" w:rsidRDefault="00F66DF2">
      <w:pPr>
        <w:tabs>
          <w:tab w:val="left" w:pos="0"/>
        </w:tabs>
        <w:suppressAutoHyphens/>
        <w:rPr>
          <w:rFonts w:ascii="Times New Roman" w:hAnsi="Times New Roman"/>
          <w:szCs w:val="24"/>
        </w:rPr>
      </w:pPr>
    </w:p>
    <w:p w:rsidR="00F66DF2" w:rsidRPr="00C9781F" w:rsidRDefault="00F66DF2">
      <w:pPr>
        <w:tabs>
          <w:tab w:val="left" w:pos="0"/>
        </w:tabs>
        <w:suppressAutoHyphens/>
        <w:rPr>
          <w:rFonts w:ascii="Times New Roman" w:hAnsi="Times New Roman"/>
          <w:b/>
          <w:szCs w:val="24"/>
        </w:rPr>
      </w:pPr>
      <w:r w:rsidRPr="00C9781F">
        <w:rPr>
          <w:rFonts w:ascii="Times New Roman" w:hAnsi="Times New Roman"/>
          <w:b/>
          <w:szCs w:val="24"/>
        </w:rPr>
        <w:t>1.  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F66DF2" w:rsidRPr="004C42D9" w:rsidRDefault="00F66DF2">
      <w:pPr>
        <w:tabs>
          <w:tab w:val="left" w:pos="0"/>
        </w:tabs>
        <w:suppressAutoHyphens/>
        <w:rPr>
          <w:rFonts w:ascii="Times New Roman" w:hAnsi="Times New Roman"/>
          <w:szCs w:val="24"/>
        </w:rPr>
      </w:pPr>
    </w:p>
    <w:p w:rsidR="00F66DF2" w:rsidRDefault="00F66DF2" w:rsidP="00F66DF2">
      <w:pPr>
        <w:tabs>
          <w:tab w:val="left" w:pos="0"/>
        </w:tabs>
        <w:suppressAutoHyphens/>
        <w:ind w:left="720"/>
        <w:rPr>
          <w:rFonts w:ascii="Times New Roman" w:hAnsi="Times New Roman"/>
        </w:rPr>
      </w:pPr>
      <w:r>
        <w:rPr>
          <w:rFonts w:ascii="Times New Roman" w:hAnsi="Times New Roman"/>
        </w:rPr>
        <w:t xml:space="preserve">The College Cost Reduction and Access Act of 2007 (Pub. </w:t>
      </w:r>
      <w:proofErr w:type="gramStart"/>
      <w:r>
        <w:rPr>
          <w:rFonts w:ascii="Times New Roman" w:hAnsi="Times New Roman"/>
        </w:rPr>
        <w:t>L. No. 110-84) and the Higher Education Opportunity Act of 2008 (Pub.</w:t>
      </w:r>
      <w:proofErr w:type="gramEnd"/>
      <w:r>
        <w:rPr>
          <w:rFonts w:ascii="Times New Roman" w:hAnsi="Times New Roman"/>
        </w:rPr>
        <w:t xml:space="preserve"> L. No. 110-315) amended Section 455 of the Higher Education Act of 1965, as amended, (the HEA) (20 USC 1087(e</w:t>
      </w:r>
      <w:proofErr w:type="gramStart"/>
      <w:r>
        <w:rPr>
          <w:rFonts w:ascii="Times New Roman" w:hAnsi="Times New Roman"/>
        </w:rPr>
        <w:t>)(</w:t>
      </w:r>
      <w:proofErr w:type="gramEnd"/>
      <w:r>
        <w:rPr>
          <w:rFonts w:ascii="Times New Roman" w:hAnsi="Times New Roman"/>
        </w:rPr>
        <w:t xml:space="preserve">m)) to provide for the forgiveness of the outstanding balance of a borrower’s William D. Ford Federal Direct Loan (Direct Loan) Program loan(s) after the borrower has made 120 on-time, monthly payments under a qualifying repayment plan after October 1, 2007 while working for a qualifying public service organization.  </w:t>
      </w:r>
    </w:p>
    <w:p w:rsidR="00F66DF2" w:rsidRDefault="00F66DF2" w:rsidP="00F66DF2">
      <w:pPr>
        <w:tabs>
          <w:tab w:val="left" w:pos="0"/>
        </w:tabs>
        <w:suppressAutoHyphens/>
        <w:ind w:left="720"/>
        <w:rPr>
          <w:rFonts w:ascii="Times New Roman" w:hAnsi="Times New Roman"/>
        </w:rPr>
      </w:pPr>
    </w:p>
    <w:p w:rsidR="001A79FD" w:rsidRDefault="00F66DF2" w:rsidP="00F66DF2">
      <w:pPr>
        <w:tabs>
          <w:tab w:val="left" w:pos="0"/>
        </w:tabs>
        <w:suppressAutoHyphens/>
        <w:ind w:left="720"/>
        <w:rPr>
          <w:rFonts w:ascii="Times New Roman" w:hAnsi="Times New Roman"/>
        </w:rPr>
      </w:pPr>
      <w:r>
        <w:rPr>
          <w:rFonts w:ascii="Times New Roman" w:hAnsi="Times New Roman"/>
        </w:rPr>
        <w:t>Final regulations for the Public Service Loan Forgiveness (PSLF) Program were published in the Federal Register on October 23, 2008 (73 FR 63256) and were codified in 34 CFR 685.219.  These regulations require a borrower to submit an application for loan forgiveness to the U.S. Department of Education (the Department).  To determine whether a borrower is eligible for loan forgiveness, the Department must confirm that the borrower was employed full-time by a qualifying public service organization at the time each of the required 120 payments was made.</w:t>
      </w:r>
    </w:p>
    <w:p w:rsidR="001A79FD" w:rsidRDefault="001A79FD" w:rsidP="00F66DF2">
      <w:pPr>
        <w:tabs>
          <w:tab w:val="left" w:pos="0"/>
        </w:tabs>
        <w:suppressAutoHyphens/>
        <w:ind w:left="720"/>
        <w:rPr>
          <w:rFonts w:ascii="Times New Roman" w:hAnsi="Times New Roman"/>
        </w:rPr>
      </w:pPr>
    </w:p>
    <w:p w:rsidR="001A79FD" w:rsidRDefault="001A79FD" w:rsidP="001A79FD">
      <w:pPr>
        <w:tabs>
          <w:tab w:val="left" w:pos="0"/>
        </w:tabs>
        <w:suppressAutoHyphens/>
        <w:ind w:left="720"/>
        <w:rPr>
          <w:rFonts w:ascii="Times New Roman" w:hAnsi="Times New Roman"/>
        </w:rPr>
      </w:pPr>
      <w:r>
        <w:rPr>
          <w:rFonts w:ascii="Times New Roman" w:hAnsi="Times New Roman"/>
        </w:rPr>
        <w:t xml:space="preserve">Because borrowers must make 120 payments on or after October 1, 2007 before becoming eligible for forgiveness, the earliest that any borrower could </w:t>
      </w:r>
      <w:r w:rsidR="007B6C23">
        <w:rPr>
          <w:rFonts w:ascii="Times New Roman" w:hAnsi="Times New Roman"/>
        </w:rPr>
        <w:t>apply</w:t>
      </w:r>
      <w:r>
        <w:rPr>
          <w:rFonts w:ascii="Times New Roman" w:hAnsi="Times New Roman"/>
        </w:rPr>
        <w:t xml:space="preserve"> for forgiveness under PSLF would be October 1, 2017.  Consequently, no </w:t>
      </w:r>
      <w:r w:rsidR="00646852">
        <w:rPr>
          <w:rFonts w:ascii="Times New Roman" w:hAnsi="Times New Roman"/>
        </w:rPr>
        <w:t xml:space="preserve">loan forgiveness </w:t>
      </w:r>
      <w:r>
        <w:rPr>
          <w:rFonts w:ascii="Times New Roman" w:hAnsi="Times New Roman"/>
        </w:rPr>
        <w:t xml:space="preserve">application form is </w:t>
      </w:r>
      <w:r w:rsidR="007B6C23">
        <w:rPr>
          <w:rFonts w:ascii="Times New Roman" w:hAnsi="Times New Roman"/>
        </w:rPr>
        <w:t xml:space="preserve">required </w:t>
      </w:r>
      <w:r>
        <w:rPr>
          <w:rFonts w:ascii="Times New Roman" w:hAnsi="Times New Roman"/>
        </w:rPr>
        <w:t xml:space="preserve">at this time.  However, as the 2017 date approaches, the Department will submit </w:t>
      </w:r>
      <w:r w:rsidR="00646852">
        <w:rPr>
          <w:rFonts w:ascii="Times New Roman" w:hAnsi="Times New Roman"/>
        </w:rPr>
        <w:t>a Public Service Loan Forgiveness Application</w:t>
      </w:r>
      <w:r>
        <w:rPr>
          <w:rFonts w:ascii="Times New Roman" w:hAnsi="Times New Roman"/>
        </w:rPr>
        <w:t xml:space="preserve"> for clearance</w:t>
      </w:r>
      <w:r w:rsidR="007B6C23">
        <w:rPr>
          <w:rFonts w:ascii="Times New Roman" w:hAnsi="Times New Roman"/>
        </w:rPr>
        <w:t>, to be included as part of the same paperwork clearance package as the Employment Certification</w:t>
      </w:r>
      <w:r>
        <w:rPr>
          <w:rFonts w:ascii="Times New Roman" w:hAnsi="Times New Roman"/>
        </w:rPr>
        <w:t xml:space="preserve">.  </w:t>
      </w:r>
    </w:p>
    <w:p w:rsidR="00F66DF2" w:rsidRDefault="00F66DF2" w:rsidP="001A79FD">
      <w:pPr>
        <w:tabs>
          <w:tab w:val="left" w:pos="0"/>
        </w:tabs>
        <w:suppressAutoHyphens/>
        <w:rPr>
          <w:rFonts w:ascii="Times New Roman" w:hAnsi="Times New Roman"/>
        </w:rPr>
      </w:pPr>
    </w:p>
    <w:p w:rsidR="001A79FD" w:rsidRDefault="00BB7A22" w:rsidP="00F66DF2">
      <w:pPr>
        <w:tabs>
          <w:tab w:val="left" w:pos="0"/>
        </w:tabs>
        <w:suppressAutoHyphens/>
        <w:ind w:left="720"/>
        <w:rPr>
          <w:rFonts w:ascii="Times New Roman" w:hAnsi="Times New Roman"/>
        </w:rPr>
      </w:pPr>
      <w:r>
        <w:rPr>
          <w:rFonts w:ascii="Times New Roman" w:hAnsi="Times New Roman"/>
        </w:rPr>
        <w:t>The data element</w:t>
      </w:r>
      <w:r w:rsidR="00062BDC">
        <w:rPr>
          <w:rFonts w:ascii="Times New Roman" w:hAnsi="Times New Roman"/>
        </w:rPr>
        <w:t>s in Section 1</w:t>
      </w:r>
      <w:r>
        <w:rPr>
          <w:rFonts w:ascii="Times New Roman" w:hAnsi="Times New Roman"/>
        </w:rPr>
        <w:t xml:space="preserve"> of the form </w:t>
      </w:r>
      <w:r w:rsidR="007B6C23">
        <w:rPr>
          <w:rFonts w:ascii="Times New Roman" w:hAnsi="Times New Roman"/>
        </w:rPr>
        <w:t xml:space="preserve">(name, </w:t>
      </w:r>
      <w:r w:rsidR="00062BDC">
        <w:rPr>
          <w:rFonts w:ascii="Times New Roman" w:hAnsi="Times New Roman"/>
        </w:rPr>
        <w:t xml:space="preserve">former name, </w:t>
      </w:r>
      <w:r w:rsidR="007B6C23">
        <w:rPr>
          <w:rFonts w:ascii="Times New Roman" w:hAnsi="Times New Roman"/>
        </w:rPr>
        <w:t xml:space="preserve">SSN, address, etc.) </w:t>
      </w:r>
      <w:r>
        <w:rPr>
          <w:rFonts w:ascii="Times New Roman" w:hAnsi="Times New Roman"/>
        </w:rPr>
        <w:t xml:space="preserve">are demographic in nature, and enable the </w:t>
      </w:r>
      <w:r w:rsidR="007B6C23">
        <w:rPr>
          <w:rFonts w:ascii="Times New Roman" w:hAnsi="Times New Roman"/>
        </w:rPr>
        <w:t xml:space="preserve">borrower’s </w:t>
      </w:r>
      <w:r>
        <w:rPr>
          <w:rFonts w:ascii="Times New Roman" w:hAnsi="Times New Roman"/>
        </w:rPr>
        <w:t xml:space="preserve">Direct Loan servicer to identify the </w:t>
      </w:r>
      <w:r w:rsidR="00E32588">
        <w:rPr>
          <w:rFonts w:ascii="Times New Roman" w:hAnsi="Times New Roman"/>
        </w:rPr>
        <w:t>borrower’s</w:t>
      </w:r>
      <w:r w:rsidR="00D52FF1">
        <w:rPr>
          <w:rFonts w:ascii="Times New Roman" w:hAnsi="Times New Roman"/>
        </w:rPr>
        <w:t xml:space="preserve"> account </w:t>
      </w:r>
      <w:r w:rsidR="00D52FF1">
        <w:rPr>
          <w:rFonts w:ascii="Times New Roman" w:hAnsi="Times New Roman"/>
        </w:rPr>
        <w:lastRenderedPageBreak/>
        <w:t>in its system</w:t>
      </w:r>
      <w:r w:rsidR="00DC6C4A">
        <w:rPr>
          <w:rFonts w:ascii="Times New Roman" w:hAnsi="Times New Roman"/>
        </w:rPr>
        <w:t xml:space="preserve"> to associate the form with that </w:t>
      </w:r>
      <w:r w:rsidR="00D52FF1">
        <w:rPr>
          <w:rFonts w:ascii="Times New Roman" w:hAnsi="Times New Roman"/>
        </w:rPr>
        <w:t>account</w:t>
      </w:r>
      <w:r w:rsidR="007B6C23">
        <w:rPr>
          <w:rFonts w:ascii="Times New Roman" w:hAnsi="Times New Roman"/>
        </w:rPr>
        <w:t>, and to contact the borrower if necessary</w:t>
      </w:r>
      <w:r w:rsidR="00D52FF1">
        <w:rPr>
          <w:rFonts w:ascii="Times New Roman" w:hAnsi="Times New Roman"/>
        </w:rPr>
        <w:t>.</w:t>
      </w:r>
      <w:r w:rsidR="007B6C23">
        <w:rPr>
          <w:rFonts w:ascii="Times New Roman" w:hAnsi="Times New Roman"/>
        </w:rPr>
        <w:t xml:space="preserve"> </w:t>
      </w:r>
    </w:p>
    <w:p w:rsidR="00BB7A22" w:rsidRDefault="00BB7A22" w:rsidP="00F66DF2">
      <w:pPr>
        <w:tabs>
          <w:tab w:val="left" w:pos="0"/>
        </w:tabs>
        <w:suppressAutoHyphens/>
        <w:ind w:left="720"/>
        <w:rPr>
          <w:rFonts w:ascii="Times New Roman" w:hAnsi="Times New Roman"/>
        </w:rPr>
      </w:pPr>
    </w:p>
    <w:p w:rsidR="00BB7A22" w:rsidRDefault="00062BDC" w:rsidP="00F66DF2">
      <w:pPr>
        <w:tabs>
          <w:tab w:val="left" w:pos="0"/>
        </w:tabs>
        <w:suppressAutoHyphens/>
        <w:ind w:left="720"/>
        <w:rPr>
          <w:rFonts w:ascii="Times New Roman" w:hAnsi="Times New Roman"/>
        </w:rPr>
      </w:pPr>
      <w:r>
        <w:rPr>
          <w:rFonts w:ascii="Times New Roman" w:hAnsi="Times New Roman"/>
        </w:rPr>
        <w:t>The data elements in Section 2</w:t>
      </w:r>
      <w:r w:rsidR="00BB7A22">
        <w:rPr>
          <w:rFonts w:ascii="Times New Roman" w:hAnsi="Times New Roman"/>
        </w:rPr>
        <w:t xml:space="preserve"> </w:t>
      </w:r>
      <w:r w:rsidR="007B6C23">
        <w:rPr>
          <w:rFonts w:ascii="Times New Roman" w:hAnsi="Times New Roman"/>
        </w:rPr>
        <w:t xml:space="preserve">(borrower’s signature and date) </w:t>
      </w:r>
      <w:r w:rsidR="00BB7A22">
        <w:rPr>
          <w:rFonts w:ascii="Times New Roman" w:hAnsi="Times New Roman"/>
        </w:rPr>
        <w:t xml:space="preserve">are necessary for the form to be processed.  The </w:t>
      </w:r>
      <w:r w:rsidR="007B6C23">
        <w:rPr>
          <w:rFonts w:ascii="Times New Roman" w:hAnsi="Times New Roman"/>
        </w:rPr>
        <w:t xml:space="preserve">borrower’s </w:t>
      </w:r>
      <w:r w:rsidR="00BB7A22">
        <w:rPr>
          <w:rFonts w:ascii="Times New Roman" w:hAnsi="Times New Roman"/>
        </w:rPr>
        <w:t xml:space="preserve">signature and date indicate that the </w:t>
      </w:r>
      <w:r w:rsidR="007B6C23">
        <w:rPr>
          <w:rFonts w:ascii="Times New Roman" w:hAnsi="Times New Roman"/>
        </w:rPr>
        <w:t xml:space="preserve">borrower </w:t>
      </w:r>
      <w:r w:rsidR="00BB7A22">
        <w:rPr>
          <w:rFonts w:ascii="Times New Roman" w:hAnsi="Times New Roman"/>
        </w:rPr>
        <w:t xml:space="preserve">has read the entire form, is authorizing the </w:t>
      </w:r>
      <w:r w:rsidR="007B6C23">
        <w:rPr>
          <w:rFonts w:ascii="Times New Roman" w:hAnsi="Times New Roman"/>
        </w:rPr>
        <w:t xml:space="preserve">borrower’s </w:t>
      </w:r>
      <w:r w:rsidR="00BB7A22">
        <w:rPr>
          <w:rFonts w:ascii="Times New Roman" w:hAnsi="Times New Roman"/>
        </w:rPr>
        <w:t xml:space="preserve">employer to release information about </w:t>
      </w:r>
      <w:r w:rsidR="007B6C23">
        <w:rPr>
          <w:rFonts w:ascii="Times New Roman" w:hAnsi="Times New Roman"/>
        </w:rPr>
        <w:t xml:space="preserve">his </w:t>
      </w:r>
      <w:r w:rsidR="00BB7A22">
        <w:rPr>
          <w:rFonts w:ascii="Times New Roman" w:hAnsi="Times New Roman"/>
        </w:rPr>
        <w:t>or her</w:t>
      </w:r>
      <w:r w:rsidR="007B6C23">
        <w:rPr>
          <w:rFonts w:ascii="Times New Roman" w:hAnsi="Times New Roman"/>
        </w:rPr>
        <w:t xml:space="preserve"> employment</w:t>
      </w:r>
      <w:r w:rsidR="00BB7A22">
        <w:rPr>
          <w:rFonts w:ascii="Times New Roman" w:hAnsi="Times New Roman"/>
        </w:rPr>
        <w:t>, and is formally requesting that the Department accept the form for processing.</w:t>
      </w:r>
    </w:p>
    <w:p w:rsidR="00BB7A22" w:rsidRDefault="00BB7A22" w:rsidP="00F66DF2">
      <w:pPr>
        <w:tabs>
          <w:tab w:val="left" w:pos="0"/>
        </w:tabs>
        <w:suppressAutoHyphens/>
        <w:ind w:left="720"/>
        <w:rPr>
          <w:rFonts w:ascii="Times New Roman" w:hAnsi="Times New Roman"/>
        </w:rPr>
      </w:pPr>
    </w:p>
    <w:p w:rsidR="00BB7A22" w:rsidRDefault="00062BDC" w:rsidP="00F66DF2">
      <w:pPr>
        <w:tabs>
          <w:tab w:val="left" w:pos="0"/>
        </w:tabs>
        <w:suppressAutoHyphens/>
        <w:ind w:left="720"/>
        <w:rPr>
          <w:rFonts w:ascii="Times New Roman" w:hAnsi="Times New Roman"/>
        </w:rPr>
      </w:pPr>
      <w:r>
        <w:rPr>
          <w:rFonts w:ascii="Times New Roman" w:hAnsi="Times New Roman"/>
        </w:rPr>
        <w:t>The data elements in Section 3</w:t>
      </w:r>
      <w:r w:rsidR="00BB7A22">
        <w:rPr>
          <w:rFonts w:ascii="Times New Roman" w:hAnsi="Times New Roman"/>
        </w:rPr>
        <w:t xml:space="preserve"> are necessary to determine whether the </w:t>
      </w:r>
      <w:r w:rsidR="00E21292">
        <w:rPr>
          <w:rFonts w:ascii="Times New Roman" w:hAnsi="Times New Roman"/>
        </w:rPr>
        <w:t xml:space="preserve">borrower’s </w:t>
      </w:r>
      <w:r w:rsidR="00BB7A22">
        <w:rPr>
          <w:rFonts w:ascii="Times New Roman" w:hAnsi="Times New Roman"/>
        </w:rPr>
        <w:t>employer is a qualified public service organization</w:t>
      </w:r>
      <w:r w:rsidR="00D52FF1">
        <w:rPr>
          <w:rFonts w:ascii="Times New Roman" w:hAnsi="Times New Roman"/>
        </w:rPr>
        <w:t>.</w:t>
      </w:r>
    </w:p>
    <w:p w:rsidR="00BB7A22" w:rsidRDefault="00BB7A22" w:rsidP="00F66DF2">
      <w:pPr>
        <w:tabs>
          <w:tab w:val="left" w:pos="0"/>
        </w:tabs>
        <w:suppressAutoHyphens/>
        <w:ind w:left="720"/>
        <w:rPr>
          <w:rFonts w:ascii="Times New Roman" w:hAnsi="Times New Roman"/>
        </w:rPr>
      </w:pPr>
    </w:p>
    <w:p w:rsidR="00062BDC" w:rsidRDefault="00062BDC" w:rsidP="00BB7A22">
      <w:pPr>
        <w:pStyle w:val="ListParagraph"/>
        <w:numPr>
          <w:ilvl w:val="0"/>
          <w:numId w:val="10"/>
        </w:numPr>
        <w:tabs>
          <w:tab w:val="left" w:pos="0"/>
        </w:tabs>
        <w:suppressAutoHyphens/>
        <w:rPr>
          <w:rFonts w:ascii="Times New Roman" w:hAnsi="Times New Roman"/>
        </w:rPr>
      </w:pPr>
      <w:r>
        <w:rPr>
          <w:rFonts w:ascii="Times New Roman" w:hAnsi="Times New Roman"/>
        </w:rPr>
        <w:t>The data element in Section 3’s “Instructions for Authorized Official” (check box) is necessary for borrowers who cannot obtain the signature of an authorized official, as required.  Without the option to check this box, a form may be inadvertently rejected because the form otherwise requires the signature of an authorized official.</w:t>
      </w:r>
    </w:p>
    <w:p w:rsidR="00062BDC" w:rsidRDefault="00062BDC" w:rsidP="00062BDC">
      <w:pPr>
        <w:pStyle w:val="ListParagraph"/>
        <w:tabs>
          <w:tab w:val="left" w:pos="0"/>
        </w:tabs>
        <w:suppressAutoHyphens/>
        <w:ind w:left="1440"/>
        <w:rPr>
          <w:rFonts w:ascii="Times New Roman" w:hAnsi="Times New Roman"/>
        </w:rPr>
      </w:pPr>
    </w:p>
    <w:p w:rsidR="00BB7A22" w:rsidRPr="0066359F" w:rsidRDefault="00062BDC" w:rsidP="00BB7A22">
      <w:pPr>
        <w:pStyle w:val="ListParagraph"/>
        <w:numPr>
          <w:ilvl w:val="0"/>
          <w:numId w:val="10"/>
        </w:numPr>
        <w:tabs>
          <w:tab w:val="left" w:pos="0"/>
        </w:tabs>
        <w:suppressAutoHyphens/>
        <w:rPr>
          <w:rFonts w:ascii="Times New Roman" w:hAnsi="Times New Roman"/>
        </w:rPr>
      </w:pPr>
      <w:r>
        <w:rPr>
          <w:rFonts w:ascii="Times New Roman" w:hAnsi="Times New Roman"/>
        </w:rPr>
        <w:t>The data elements in Section (3</w:t>
      </w:r>
      <w:r w:rsidR="0098407F" w:rsidRPr="0066359F">
        <w:rPr>
          <w:rFonts w:ascii="Times New Roman" w:hAnsi="Times New Roman"/>
        </w:rPr>
        <w:t xml:space="preserve">)(1) </w:t>
      </w:r>
      <w:r w:rsidR="0066359F">
        <w:rPr>
          <w:rFonts w:ascii="Times New Roman" w:hAnsi="Times New Roman"/>
        </w:rPr>
        <w:t xml:space="preserve">(employer name, address, and federal ID) </w:t>
      </w:r>
      <w:r w:rsidR="0098407F" w:rsidRPr="0066359F">
        <w:rPr>
          <w:rFonts w:ascii="Times New Roman" w:hAnsi="Times New Roman"/>
        </w:rPr>
        <w:t xml:space="preserve">provide demographic information that is necessary for the Direct Loan servicer to properly identify the </w:t>
      </w:r>
      <w:r w:rsidR="00E32588">
        <w:rPr>
          <w:rFonts w:ascii="Times New Roman" w:hAnsi="Times New Roman"/>
        </w:rPr>
        <w:t>borrower</w:t>
      </w:r>
      <w:r w:rsidR="0098407F" w:rsidRPr="0066359F">
        <w:rPr>
          <w:rFonts w:ascii="Times New Roman" w:hAnsi="Times New Roman"/>
        </w:rPr>
        <w:t xml:space="preserve">’s employer and determine whether it is a public service organization within the applicable regulatory definition.  </w:t>
      </w:r>
      <w:r w:rsidR="0098407F" w:rsidRPr="0066359F">
        <w:rPr>
          <w:rFonts w:ascii="Times New Roman" w:hAnsi="Times New Roman"/>
          <w:i/>
        </w:rPr>
        <w:t>See</w:t>
      </w:r>
      <w:r w:rsidR="0098407F" w:rsidRPr="0066359F">
        <w:rPr>
          <w:rFonts w:ascii="Times New Roman" w:hAnsi="Times New Roman"/>
        </w:rPr>
        <w:t xml:space="preserve"> 34 CFR 685.219(b), (c</w:t>
      </w:r>
      <w:proofErr w:type="gramStart"/>
      <w:r w:rsidR="0098407F" w:rsidRPr="0066359F">
        <w:rPr>
          <w:rFonts w:ascii="Times New Roman" w:hAnsi="Times New Roman"/>
        </w:rPr>
        <w:t>)(</w:t>
      </w:r>
      <w:proofErr w:type="gramEnd"/>
      <w:r w:rsidR="0098407F" w:rsidRPr="0066359F">
        <w:rPr>
          <w:rFonts w:ascii="Times New Roman" w:hAnsi="Times New Roman"/>
        </w:rPr>
        <w:t>1)(ii).</w:t>
      </w:r>
    </w:p>
    <w:p w:rsidR="00D52FF1" w:rsidRDefault="00D52FF1" w:rsidP="00D52FF1">
      <w:pPr>
        <w:pStyle w:val="ListParagraph"/>
        <w:tabs>
          <w:tab w:val="left" w:pos="0"/>
        </w:tabs>
        <w:suppressAutoHyphens/>
        <w:ind w:left="1440"/>
        <w:rPr>
          <w:rFonts w:ascii="Times New Roman" w:hAnsi="Times New Roman"/>
        </w:rPr>
      </w:pPr>
    </w:p>
    <w:p w:rsidR="00D52FF1" w:rsidRPr="00D52FF1" w:rsidRDefault="00062BDC" w:rsidP="00D52FF1">
      <w:pPr>
        <w:pStyle w:val="ListParagraph"/>
        <w:numPr>
          <w:ilvl w:val="0"/>
          <w:numId w:val="10"/>
        </w:numPr>
        <w:tabs>
          <w:tab w:val="left" w:pos="0"/>
        </w:tabs>
        <w:suppressAutoHyphens/>
        <w:rPr>
          <w:rFonts w:ascii="Times New Roman" w:hAnsi="Times New Roman"/>
        </w:rPr>
      </w:pPr>
      <w:r>
        <w:rPr>
          <w:rFonts w:ascii="Times New Roman" w:hAnsi="Times New Roman"/>
        </w:rPr>
        <w:t>The data elements in Section (3</w:t>
      </w:r>
      <w:r w:rsidR="000863C0">
        <w:rPr>
          <w:rFonts w:ascii="Times New Roman" w:hAnsi="Times New Roman"/>
        </w:rPr>
        <w:t>)</w:t>
      </w:r>
      <w:r w:rsidR="0066359F">
        <w:rPr>
          <w:rFonts w:ascii="Times New Roman" w:hAnsi="Times New Roman"/>
        </w:rPr>
        <w:t>(2)</w:t>
      </w:r>
      <w:r w:rsidR="000863C0">
        <w:rPr>
          <w:rFonts w:ascii="Times New Roman" w:hAnsi="Times New Roman"/>
        </w:rPr>
        <w:t xml:space="preserve">(a) </w:t>
      </w:r>
      <w:r w:rsidR="0066359F">
        <w:rPr>
          <w:rFonts w:ascii="Times New Roman" w:hAnsi="Times New Roman"/>
        </w:rPr>
        <w:t xml:space="preserve">and (b) (dates of employment and full-time/part-time status) </w:t>
      </w:r>
      <w:r w:rsidR="000863C0">
        <w:rPr>
          <w:rFonts w:ascii="Times New Roman" w:hAnsi="Times New Roman"/>
        </w:rPr>
        <w:t xml:space="preserve">are necessary for </w:t>
      </w:r>
      <w:r w:rsidR="00A57682">
        <w:rPr>
          <w:rFonts w:ascii="Times New Roman" w:hAnsi="Times New Roman"/>
        </w:rPr>
        <w:t xml:space="preserve">Direct Loan </w:t>
      </w:r>
      <w:r w:rsidR="000863C0">
        <w:rPr>
          <w:rFonts w:ascii="Times New Roman" w:hAnsi="Times New Roman"/>
        </w:rPr>
        <w:t xml:space="preserve">servicers to match dates of employment with dates on which the </w:t>
      </w:r>
      <w:r w:rsidR="00E32588">
        <w:rPr>
          <w:rFonts w:ascii="Times New Roman" w:hAnsi="Times New Roman"/>
        </w:rPr>
        <w:t>borrower</w:t>
      </w:r>
      <w:r w:rsidR="000863C0">
        <w:rPr>
          <w:rFonts w:ascii="Times New Roman" w:hAnsi="Times New Roman"/>
        </w:rPr>
        <w:t xml:space="preserve"> made payments on qualifying loans.  For a paymen</w:t>
      </w:r>
      <w:r w:rsidR="00D52FF1">
        <w:rPr>
          <w:rFonts w:ascii="Times New Roman" w:hAnsi="Times New Roman"/>
        </w:rPr>
        <w:t xml:space="preserve">t to qualify, </w:t>
      </w:r>
      <w:r w:rsidR="0066359F">
        <w:rPr>
          <w:rFonts w:ascii="Times New Roman" w:hAnsi="Times New Roman"/>
        </w:rPr>
        <w:t xml:space="preserve">one of the eligibility requirements is that </w:t>
      </w:r>
      <w:r w:rsidR="00D52FF1">
        <w:rPr>
          <w:rFonts w:ascii="Times New Roman" w:hAnsi="Times New Roman"/>
        </w:rPr>
        <w:t>it must have been</w:t>
      </w:r>
      <w:r w:rsidR="0066359F">
        <w:rPr>
          <w:rFonts w:ascii="Times New Roman" w:hAnsi="Times New Roman"/>
        </w:rPr>
        <w:t xml:space="preserve"> made</w:t>
      </w:r>
      <w:r w:rsidR="00D52FF1">
        <w:rPr>
          <w:rFonts w:ascii="Times New Roman" w:hAnsi="Times New Roman"/>
        </w:rPr>
        <w:t xml:space="preserve"> </w:t>
      </w:r>
      <w:r w:rsidR="000863C0" w:rsidRPr="00D52FF1">
        <w:rPr>
          <w:rFonts w:ascii="Times New Roman" w:hAnsi="Times New Roman"/>
        </w:rPr>
        <w:t>during</w:t>
      </w:r>
      <w:r w:rsidR="000863C0">
        <w:rPr>
          <w:rFonts w:ascii="Times New Roman" w:hAnsi="Times New Roman"/>
        </w:rPr>
        <w:t xml:space="preserve"> a period of </w:t>
      </w:r>
      <w:r w:rsidR="0066359F">
        <w:rPr>
          <w:rFonts w:ascii="Times New Roman" w:hAnsi="Times New Roman"/>
        </w:rPr>
        <w:t xml:space="preserve">full-time </w:t>
      </w:r>
      <w:r w:rsidR="000863C0">
        <w:rPr>
          <w:rFonts w:ascii="Times New Roman" w:hAnsi="Times New Roman"/>
        </w:rPr>
        <w:t>employment at a qualifying</w:t>
      </w:r>
      <w:r>
        <w:rPr>
          <w:rFonts w:ascii="Times New Roman" w:hAnsi="Times New Roman"/>
        </w:rPr>
        <w:t xml:space="preserve"> public service organization, which may be satisfied by working in multiple part-time positions concurrently, so long as the average hours worked, in aggregate, meets the minimum definition for full-time employment. </w:t>
      </w:r>
      <w:r w:rsidR="000863C0">
        <w:rPr>
          <w:rFonts w:ascii="Times New Roman" w:hAnsi="Times New Roman"/>
        </w:rPr>
        <w:t xml:space="preserve">  </w:t>
      </w:r>
      <w:r w:rsidR="00F85AB4" w:rsidRPr="00F85AB4">
        <w:rPr>
          <w:rFonts w:ascii="Times New Roman" w:hAnsi="Times New Roman"/>
          <w:i/>
        </w:rPr>
        <w:t>See</w:t>
      </w:r>
      <w:r w:rsidR="00F85AB4" w:rsidRPr="00F85AB4">
        <w:rPr>
          <w:rFonts w:ascii="Times New Roman" w:hAnsi="Times New Roman"/>
        </w:rPr>
        <w:t xml:space="preserve"> 34 CFR 685.219(c</w:t>
      </w:r>
      <w:proofErr w:type="gramStart"/>
      <w:r w:rsidR="00F85AB4" w:rsidRPr="00F85AB4">
        <w:rPr>
          <w:rFonts w:ascii="Times New Roman" w:hAnsi="Times New Roman"/>
        </w:rPr>
        <w:t>)(</w:t>
      </w:r>
      <w:proofErr w:type="gramEnd"/>
      <w:r w:rsidR="00F85AB4" w:rsidRPr="00F85AB4">
        <w:rPr>
          <w:rFonts w:ascii="Times New Roman" w:hAnsi="Times New Roman"/>
        </w:rPr>
        <w:t>1)(ii)(A).</w:t>
      </w:r>
    </w:p>
    <w:p w:rsidR="00D52FF1" w:rsidRPr="00E32588" w:rsidRDefault="00D52FF1" w:rsidP="00E32588">
      <w:pPr>
        <w:tabs>
          <w:tab w:val="left" w:pos="0"/>
        </w:tabs>
        <w:suppressAutoHyphens/>
        <w:rPr>
          <w:rFonts w:ascii="Times New Roman" w:hAnsi="Times New Roman"/>
        </w:rPr>
      </w:pPr>
    </w:p>
    <w:p w:rsidR="000863C0" w:rsidRDefault="00062BDC" w:rsidP="00BB7A22">
      <w:pPr>
        <w:pStyle w:val="ListParagraph"/>
        <w:numPr>
          <w:ilvl w:val="0"/>
          <w:numId w:val="10"/>
        </w:numPr>
        <w:tabs>
          <w:tab w:val="left" w:pos="0"/>
        </w:tabs>
        <w:suppressAutoHyphens/>
        <w:rPr>
          <w:rFonts w:ascii="Times New Roman" w:hAnsi="Times New Roman"/>
        </w:rPr>
      </w:pPr>
      <w:r>
        <w:rPr>
          <w:rFonts w:ascii="Times New Roman" w:hAnsi="Times New Roman"/>
        </w:rPr>
        <w:t>The data elements in Section (3</w:t>
      </w:r>
      <w:r w:rsidR="000863C0">
        <w:rPr>
          <w:rFonts w:ascii="Times New Roman" w:hAnsi="Times New Roman"/>
        </w:rPr>
        <w:t xml:space="preserve">)(3)(a)-(e) </w:t>
      </w:r>
      <w:r w:rsidR="0066359F">
        <w:rPr>
          <w:rFonts w:ascii="Times New Roman" w:hAnsi="Times New Roman"/>
        </w:rPr>
        <w:t xml:space="preserve">(type of public service organization) </w:t>
      </w:r>
      <w:r w:rsidR="000863C0">
        <w:rPr>
          <w:rFonts w:ascii="Times New Roman" w:hAnsi="Times New Roman"/>
        </w:rPr>
        <w:t xml:space="preserve">are necessary for </w:t>
      </w:r>
      <w:r w:rsidR="0066359F">
        <w:rPr>
          <w:rFonts w:ascii="Times New Roman" w:hAnsi="Times New Roman"/>
        </w:rPr>
        <w:t>the</w:t>
      </w:r>
      <w:r w:rsidR="00E32588">
        <w:rPr>
          <w:rFonts w:ascii="Times New Roman" w:hAnsi="Times New Roman"/>
        </w:rPr>
        <w:t xml:space="preserve"> Direct Loan</w:t>
      </w:r>
      <w:r w:rsidR="0066359F">
        <w:rPr>
          <w:rFonts w:ascii="Times New Roman" w:hAnsi="Times New Roman"/>
        </w:rPr>
        <w:t xml:space="preserve"> </w:t>
      </w:r>
      <w:r w:rsidR="000863C0">
        <w:rPr>
          <w:rFonts w:ascii="Times New Roman" w:hAnsi="Times New Roman"/>
        </w:rPr>
        <w:t>service</w:t>
      </w:r>
      <w:r w:rsidR="0066359F">
        <w:rPr>
          <w:rFonts w:ascii="Times New Roman" w:hAnsi="Times New Roman"/>
        </w:rPr>
        <w:t>r</w:t>
      </w:r>
      <w:r w:rsidR="000863C0">
        <w:rPr>
          <w:rFonts w:ascii="Times New Roman" w:hAnsi="Times New Roman"/>
        </w:rPr>
        <w:t xml:space="preserve"> to determine whether the employer in question is a qualified public service organization within the definition </w:t>
      </w:r>
      <w:r w:rsidR="0066359F">
        <w:rPr>
          <w:rFonts w:ascii="Times New Roman" w:hAnsi="Times New Roman"/>
        </w:rPr>
        <w:t xml:space="preserve">of that term </w:t>
      </w:r>
      <w:r w:rsidR="000863C0">
        <w:rPr>
          <w:rFonts w:ascii="Times New Roman" w:hAnsi="Times New Roman"/>
        </w:rPr>
        <w:t xml:space="preserve">in 34 CFR 685.219(b).  </w:t>
      </w:r>
    </w:p>
    <w:p w:rsidR="00D52FF1" w:rsidRPr="00D52FF1" w:rsidRDefault="00D52FF1" w:rsidP="00D52FF1">
      <w:pPr>
        <w:tabs>
          <w:tab w:val="left" w:pos="0"/>
        </w:tabs>
        <w:suppressAutoHyphens/>
        <w:rPr>
          <w:rFonts w:ascii="Times New Roman" w:hAnsi="Times New Roman"/>
        </w:rPr>
      </w:pPr>
    </w:p>
    <w:p w:rsidR="000863C0" w:rsidRPr="00D52FF1" w:rsidRDefault="000863C0" w:rsidP="00BB7A22">
      <w:pPr>
        <w:pStyle w:val="ListParagraph"/>
        <w:numPr>
          <w:ilvl w:val="0"/>
          <w:numId w:val="10"/>
        </w:numPr>
        <w:tabs>
          <w:tab w:val="left" w:pos="0"/>
        </w:tabs>
        <w:suppressAutoHyphens/>
        <w:rPr>
          <w:rFonts w:ascii="Times New Roman" w:hAnsi="Times New Roman"/>
        </w:rPr>
      </w:pPr>
      <w:r w:rsidRPr="00D52FF1">
        <w:rPr>
          <w:rFonts w:ascii="Times New Roman" w:hAnsi="Times New Roman"/>
        </w:rPr>
        <w:t>The rema</w:t>
      </w:r>
      <w:r w:rsidR="00062BDC">
        <w:rPr>
          <w:rFonts w:ascii="Times New Roman" w:hAnsi="Times New Roman"/>
        </w:rPr>
        <w:t>ining data elements in Section 3</w:t>
      </w:r>
      <w:r w:rsidRPr="00D52FF1">
        <w:rPr>
          <w:rFonts w:ascii="Times New Roman" w:hAnsi="Times New Roman"/>
        </w:rPr>
        <w:t xml:space="preserve"> are necessary for the form to be processed.  The certifying official’s </w:t>
      </w:r>
      <w:r w:rsidR="00D52FF1" w:rsidRPr="00D52FF1">
        <w:rPr>
          <w:rFonts w:ascii="Times New Roman" w:hAnsi="Times New Roman"/>
        </w:rPr>
        <w:t xml:space="preserve">name, title, and telephone number provide demographic information regarding the official certifying employment for the </w:t>
      </w:r>
      <w:r w:rsidR="00E32588">
        <w:rPr>
          <w:rFonts w:ascii="Times New Roman" w:hAnsi="Times New Roman"/>
        </w:rPr>
        <w:t>borrower</w:t>
      </w:r>
      <w:r w:rsidR="00D52FF1" w:rsidRPr="00D52FF1">
        <w:rPr>
          <w:rFonts w:ascii="Times New Roman" w:hAnsi="Times New Roman"/>
        </w:rPr>
        <w:t>.  Should follow-up contact be nec</w:t>
      </w:r>
      <w:r w:rsidR="00EE73FC">
        <w:rPr>
          <w:rFonts w:ascii="Times New Roman" w:hAnsi="Times New Roman"/>
        </w:rPr>
        <w:t xml:space="preserve">essary to determine </w:t>
      </w:r>
      <w:r w:rsidR="00E32588">
        <w:rPr>
          <w:rFonts w:ascii="Times New Roman" w:hAnsi="Times New Roman"/>
        </w:rPr>
        <w:t>a</w:t>
      </w:r>
      <w:r w:rsidR="00EE73FC">
        <w:rPr>
          <w:rFonts w:ascii="Times New Roman" w:hAnsi="Times New Roman"/>
        </w:rPr>
        <w:t xml:space="preserve"> </w:t>
      </w:r>
      <w:r w:rsidR="00E32588">
        <w:rPr>
          <w:rFonts w:ascii="Times New Roman" w:hAnsi="Times New Roman"/>
        </w:rPr>
        <w:t>borrower</w:t>
      </w:r>
      <w:r w:rsidR="00EE73FC">
        <w:rPr>
          <w:rFonts w:ascii="Times New Roman" w:hAnsi="Times New Roman"/>
        </w:rPr>
        <w:t>’s eligibility, the Department must know the contact information of the certifying official.</w:t>
      </w:r>
      <w:r w:rsidR="00D52FF1">
        <w:rPr>
          <w:rFonts w:ascii="Times New Roman" w:hAnsi="Times New Roman"/>
        </w:rPr>
        <w:t xml:space="preserve">  The official’s </w:t>
      </w:r>
      <w:r w:rsidRPr="00D52FF1">
        <w:rPr>
          <w:rFonts w:ascii="Times New Roman" w:hAnsi="Times New Roman"/>
        </w:rPr>
        <w:t xml:space="preserve">signature and date </w:t>
      </w:r>
      <w:r w:rsidR="0066359F">
        <w:rPr>
          <w:rFonts w:ascii="Times New Roman" w:hAnsi="Times New Roman"/>
        </w:rPr>
        <w:t>certify</w:t>
      </w:r>
      <w:r w:rsidR="0066359F" w:rsidRPr="00D52FF1">
        <w:rPr>
          <w:rFonts w:ascii="Times New Roman" w:hAnsi="Times New Roman"/>
        </w:rPr>
        <w:t xml:space="preserve"> </w:t>
      </w:r>
      <w:r w:rsidRPr="00D52FF1">
        <w:rPr>
          <w:rFonts w:ascii="Times New Roman" w:hAnsi="Times New Roman"/>
        </w:rPr>
        <w:t xml:space="preserve">that </w:t>
      </w:r>
      <w:r w:rsidR="00A57682">
        <w:rPr>
          <w:rFonts w:ascii="Times New Roman" w:hAnsi="Times New Roman"/>
        </w:rPr>
        <w:t xml:space="preserve">the </w:t>
      </w:r>
      <w:r w:rsidR="00E32588">
        <w:rPr>
          <w:rFonts w:ascii="Times New Roman" w:hAnsi="Times New Roman"/>
        </w:rPr>
        <w:t>borrower</w:t>
      </w:r>
      <w:r w:rsidR="00D52FF1" w:rsidRPr="00D52FF1">
        <w:rPr>
          <w:rFonts w:ascii="Times New Roman" w:hAnsi="Times New Roman"/>
        </w:rPr>
        <w:t xml:space="preserve"> meets the eligibility requir</w:t>
      </w:r>
      <w:r w:rsidR="00062BDC">
        <w:rPr>
          <w:rFonts w:ascii="Times New Roman" w:hAnsi="Times New Roman"/>
        </w:rPr>
        <w:t>ements as indicated in Section 3</w:t>
      </w:r>
      <w:r w:rsidR="00D52FF1" w:rsidRPr="00D52FF1">
        <w:rPr>
          <w:rFonts w:ascii="Times New Roman" w:hAnsi="Times New Roman"/>
        </w:rPr>
        <w:t>.</w:t>
      </w:r>
    </w:p>
    <w:p w:rsidR="00BB7A22" w:rsidRDefault="00BB7A22" w:rsidP="00F66DF2">
      <w:pPr>
        <w:tabs>
          <w:tab w:val="left" w:pos="0"/>
        </w:tabs>
        <w:suppressAutoHyphens/>
        <w:ind w:left="720"/>
        <w:rPr>
          <w:rFonts w:ascii="Times New Roman" w:hAnsi="Times New Roman"/>
        </w:rPr>
      </w:pPr>
    </w:p>
    <w:p w:rsidR="00F66DF2" w:rsidRPr="00C9781F" w:rsidRDefault="00F66DF2" w:rsidP="00F66DF2">
      <w:pPr>
        <w:tabs>
          <w:tab w:val="left" w:pos="0"/>
        </w:tabs>
        <w:suppressAutoHyphens/>
        <w:ind w:left="720"/>
        <w:rPr>
          <w:rFonts w:ascii="Times New Roman" w:hAnsi="Times New Roman"/>
        </w:rPr>
      </w:pPr>
      <w:r>
        <w:rPr>
          <w:rFonts w:ascii="Times New Roman" w:hAnsi="Times New Roman"/>
        </w:rPr>
        <w:t>For an excerpt of the relevant statutory and regulatory authority, please see the Appendix.</w:t>
      </w:r>
    </w:p>
    <w:p w:rsidR="00F66DF2" w:rsidRPr="004C42D9" w:rsidRDefault="00F66DF2">
      <w:pPr>
        <w:suppressAutoHyphens/>
        <w:rPr>
          <w:rFonts w:ascii="Times New Roman" w:hAnsi="Times New Roman"/>
          <w:szCs w:val="24"/>
        </w:rPr>
      </w:pPr>
    </w:p>
    <w:p w:rsidR="00F66DF2" w:rsidRPr="00C9781F" w:rsidRDefault="00F66DF2">
      <w:pPr>
        <w:tabs>
          <w:tab w:val="left" w:pos="-720"/>
        </w:tabs>
        <w:suppressAutoHyphens/>
        <w:rPr>
          <w:rFonts w:ascii="Times New Roman" w:hAnsi="Times New Roman"/>
          <w:b/>
          <w:szCs w:val="24"/>
        </w:rPr>
      </w:pPr>
      <w:r w:rsidRPr="00C9781F">
        <w:rPr>
          <w:rFonts w:ascii="Times New Roman" w:hAnsi="Times New Roman"/>
          <w:b/>
          <w:szCs w:val="24"/>
        </w:rPr>
        <w:t>2.  Indicate how, by whom, and for what purpose the information is to be used.  Except for a new collection, indicate the actual use the agency has made of the information received from the current collection.</w:t>
      </w:r>
    </w:p>
    <w:p w:rsidR="00F66DF2" w:rsidRPr="004C42D9" w:rsidRDefault="00F66DF2">
      <w:pPr>
        <w:tabs>
          <w:tab w:val="left" w:pos="-720"/>
        </w:tabs>
        <w:suppressAutoHyphens/>
        <w:rPr>
          <w:rFonts w:ascii="Times New Roman" w:hAnsi="Times New Roman"/>
          <w:szCs w:val="24"/>
        </w:rPr>
      </w:pPr>
    </w:p>
    <w:p w:rsidR="00F66DF2" w:rsidRDefault="00F66DF2" w:rsidP="00F66DF2">
      <w:pPr>
        <w:tabs>
          <w:tab w:val="left" w:pos="-720"/>
        </w:tabs>
        <w:suppressAutoHyphens/>
        <w:ind w:left="720"/>
        <w:rPr>
          <w:rFonts w:ascii="Times New Roman" w:hAnsi="Times New Roman"/>
          <w:szCs w:val="24"/>
        </w:rPr>
      </w:pPr>
      <w:r>
        <w:rPr>
          <w:rFonts w:ascii="Times New Roman" w:hAnsi="Times New Roman"/>
          <w:szCs w:val="24"/>
        </w:rPr>
        <w:t>The Department and its Direct Loan Program servicers will use the information collected on the Employment Certification for Public Service Loan Forgiveness form to determine whether a borrower has worked for a qualified employer during the certification period and whether payments made against a borrower’s outstanding Direct Loan balance were qualifying payments for the purpose of the Public Service Loan Forgiveness (PSLF) program.</w:t>
      </w:r>
    </w:p>
    <w:p w:rsidR="00EA0AF2" w:rsidRDefault="00EA0AF2" w:rsidP="00F66DF2">
      <w:pPr>
        <w:tabs>
          <w:tab w:val="left" w:pos="-720"/>
        </w:tabs>
        <w:suppressAutoHyphens/>
        <w:ind w:left="720"/>
        <w:rPr>
          <w:rFonts w:ascii="Times New Roman" w:hAnsi="Times New Roman"/>
          <w:szCs w:val="24"/>
        </w:rPr>
      </w:pPr>
    </w:p>
    <w:p w:rsidR="00EA0AF2" w:rsidRDefault="00EA0AF2" w:rsidP="00F66DF2">
      <w:pPr>
        <w:tabs>
          <w:tab w:val="left" w:pos="-720"/>
        </w:tabs>
        <w:suppressAutoHyphens/>
        <w:ind w:left="720"/>
        <w:rPr>
          <w:rFonts w:ascii="Times New Roman" w:hAnsi="Times New Roman"/>
          <w:szCs w:val="24"/>
        </w:rPr>
      </w:pPr>
      <w:r>
        <w:rPr>
          <w:rFonts w:ascii="Times New Roman" w:hAnsi="Times New Roman"/>
          <w:szCs w:val="24"/>
        </w:rPr>
        <w:t xml:space="preserve">The submission of the Employer Certification Form prior to </w:t>
      </w:r>
      <w:r w:rsidR="00DD4AE5">
        <w:rPr>
          <w:rFonts w:ascii="Times New Roman" w:hAnsi="Times New Roman"/>
          <w:szCs w:val="24"/>
        </w:rPr>
        <w:t>applying</w:t>
      </w:r>
      <w:r>
        <w:rPr>
          <w:rFonts w:ascii="Times New Roman" w:hAnsi="Times New Roman"/>
          <w:szCs w:val="24"/>
        </w:rPr>
        <w:t xml:space="preserve"> for </w:t>
      </w:r>
      <w:r w:rsidR="00DD4AE5">
        <w:rPr>
          <w:rFonts w:ascii="Times New Roman" w:hAnsi="Times New Roman"/>
          <w:szCs w:val="24"/>
        </w:rPr>
        <w:t xml:space="preserve">loan </w:t>
      </w:r>
      <w:r>
        <w:rPr>
          <w:rFonts w:ascii="Times New Roman" w:hAnsi="Times New Roman"/>
          <w:szCs w:val="24"/>
        </w:rPr>
        <w:t>forgiveness is</w:t>
      </w:r>
      <w:r w:rsidR="00D06CA6">
        <w:rPr>
          <w:rFonts w:ascii="Times New Roman" w:hAnsi="Times New Roman"/>
          <w:szCs w:val="24"/>
        </w:rPr>
        <w:t xml:space="preserve"> done</w:t>
      </w:r>
      <w:r>
        <w:rPr>
          <w:rFonts w:ascii="Times New Roman" w:hAnsi="Times New Roman"/>
          <w:szCs w:val="24"/>
        </w:rPr>
        <w:t xml:space="preserve"> at the borrower’s discretion.  While the Department recommends that a borrower submit the Employer Certification Form annually, the borrower could submit the form when changing jobs</w:t>
      </w:r>
      <w:r w:rsidR="00DD4AE5">
        <w:rPr>
          <w:rFonts w:ascii="Times New Roman" w:hAnsi="Times New Roman"/>
          <w:szCs w:val="24"/>
        </w:rPr>
        <w:t>,</w:t>
      </w:r>
      <w:r>
        <w:rPr>
          <w:rFonts w:ascii="Times New Roman" w:hAnsi="Times New Roman"/>
          <w:szCs w:val="24"/>
        </w:rPr>
        <w:t xml:space="preserve"> or </w:t>
      </w:r>
      <w:r w:rsidR="00DD4AE5">
        <w:rPr>
          <w:rFonts w:ascii="Times New Roman" w:hAnsi="Times New Roman"/>
          <w:szCs w:val="24"/>
        </w:rPr>
        <w:t xml:space="preserve">could </w:t>
      </w:r>
      <w:r>
        <w:rPr>
          <w:rFonts w:ascii="Times New Roman" w:hAnsi="Times New Roman"/>
          <w:szCs w:val="24"/>
        </w:rPr>
        <w:t xml:space="preserve">wait until </w:t>
      </w:r>
      <w:r w:rsidR="00DD4AE5">
        <w:rPr>
          <w:rFonts w:ascii="Times New Roman" w:hAnsi="Times New Roman"/>
          <w:szCs w:val="24"/>
        </w:rPr>
        <w:t>he or she is eligible to submit an</w:t>
      </w:r>
      <w:r>
        <w:rPr>
          <w:rFonts w:ascii="Times New Roman" w:hAnsi="Times New Roman"/>
          <w:szCs w:val="24"/>
        </w:rPr>
        <w:t xml:space="preserve"> application</w:t>
      </w:r>
      <w:r w:rsidR="00DD4AE5">
        <w:rPr>
          <w:rFonts w:ascii="Times New Roman" w:hAnsi="Times New Roman"/>
          <w:szCs w:val="24"/>
        </w:rPr>
        <w:t xml:space="preserve"> for loan forgiveness and provide all Employment Certifications at that time</w:t>
      </w:r>
      <w:r>
        <w:rPr>
          <w:rFonts w:ascii="Times New Roman" w:hAnsi="Times New Roman"/>
          <w:szCs w:val="24"/>
        </w:rPr>
        <w:t>.</w:t>
      </w:r>
    </w:p>
    <w:p w:rsidR="00EA0AF2" w:rsidRDefault="00EA0AF2" w:rsidP="00F66DF2">
      <w:pPr>
        <w:tabs>
          <w:tab w:val="left" w:pos="-720"/>
        </w:tabs>
        <w:suppressAutoHyphens/>
        <w:ind w:left="720"/>
        <w:rPr>
          <w:rFonts w:ascii="Times New Roman" w:hAnsi="Times New Roman"/>
          <w:szCs w:val="24"/>
        </w:rPr>
      </w:pPr>
    </w:p>
    <w:p w:rsidR="00EA0AF2" w:rsidRPr="004C42D9" w:rsidRDefault="00EA0AF2" w:rsidP="00F66DF2">
      <w:pPr>
        <w:tabs>
          <w:tab w:val="left" w:pos="-720"/>
        </w:tabs>
        <w:suppressAutoHyphens/>
        <w:ind w:left="720"/>
        <w:rPr>
          <w:rFonts w:ascii="Times New Roman" w:hAnsi="Times New Roman"/>
          <w:szCs w:val="24"/>
        </w:rPr>
      </w:pPr>
      <w:r>
        <w:rPr>
          <w:rFonts w:ascii="Times New Roman" w:hAnsi="Times New Roman"/>
          <w:szCs w:val="24"/>
        </w:rPr>
        <w:t xml:space="preserve">If the borrower submits </w:t>
      </w:r>
      <w:r w:rsidR="00DD4AE5">
        <w:rPr>
          <w:rFonts w:ascii="Times New Roman" w:hAnsi="Times New Roman"/>
          <w:szCs w:val="24"/>
        </w:rPr>
        <w:t>Employment Certifications</w:t>
      </w:r>
      <w:r>
        <w:rPr>
          <w:rFonts w:ascii="Times New Roman" w:hAnsi="Times New Roman"/>
          <w:szCs w:val="24"/>
        </w:rPr>
        <w:t xml:space="preserve"> prior to the submission of an application for forgiveness, the borrower’s </w:t>
      </w:r>
      <w:r w:rsidR="00D06CA6">
        <w:rPr>
          <w:rFonts w:ascii="Times New Roman" w:hAnsi="Times New Roman"/>
          <w:szCs w:val="24"/>
        </w:rPr>
        <w:t xml:space="preserve">Direct Loan </w:t>
      </w:r>
      <w:r>
        <w:rPr>
          <w:rFonts w:ascii="Times New Roman" w:hAnsi="Times New Roman"/>
          <w:szCs w:val="24"/>
        </w:rPr>
        <w:t xml:space="preserve">servicer will retain the form on the borrower’s behalf and </w:t>
      </w:r>
      <w:r w:rsidR="00DD4AE5">
        <w:rPr>
          <w:rFonts w:ascii="Times New Roman" w:hAnsi="Times New Roman"/>
          <w:szCs w:val="24"/>
        </w:rPr>
        <w:t xml:space="preserve">notify the borrower </w:t>
      </w:r>
      <w:r>
        <w:rPr>
          <w:rFonts w:ascii="Times New Roman" w:hAnsi="Times New Roman"/>
          <w:szCs w:val="24"/>
        </w:rPr>
        <w:t xml:space="preserve">many payments made during the certification period </w:t>
      </w:r>
      <w:r w:rsidR="00DD4AE5">
        <w:rPr>
          <w:rFonts w:ascii="Times New Roman" w:hAnsi="Times New Roman"/>
          <w:szCs w:val="24"/>
        </w:rPr>
        <w:t xml:space="preserve">of employment count </w:t>
      </w:r>
      <w:r>
        <w:rPr>
          <w:rFonts w:ascii="Times New Roman" w:hAnsi="Times New Roman"/>
          <w:szCs w:val="24"/>
        </w:rPr>
        <w:t>toward the required 120 payments.</w:t>
      </w:r>
    </w:p>
    <w:p w:rsidR="00F66DF2" w:rsidRPr="004C42D9" w:rsidRDefault="00F66DF2">
      <w:pPr>
        <w:tabs>
          <w:tab w:val="left" w:pos="-720"/>
        </w:tabs>
        <w:suppressAutoHyphens/>
        <w:rPr>
          <w:rFonts w:ascii="Times New Roman" w:hAnsi="Times New Roman"/>
          <w:szCs w:val="24"/>
        </w:rPr>
      </w:pPr>
    </w:p>
    <w:p w:rsidR="00F66DF2" w:rsidRPr="00C9781F" w:rsidRDefault="00F66DF2">
      <w:pPr>
        <w:tabs>
          <w:tab w:val="left" w:pos="-720"/>
        </w:tabs>
        <w:suppressAutoHyphens/>
        <w:rPr>
          <w:rFonts w:ascii="Times New Roman" w:hAnsi="Times New Roman"/>
          <w:b/>
          <w:szCs w:val="24"/>
        </w:rPr>
      </w:pPr>
      <w:r w:rsidRPr="00C9781F">
        <w:rPr>
          <w:rFonts w:ascii="Times New Roman" w:hAnsi="Times New Roman"/>
          <w:b/>
          <w:szCs w:val="24"/>
        </w:rPr>
        <w:t>3.  Describe whether, and to what extent, the collection of information involves the use of automated, electronic, mechanical, or other technological collection techniques or forms of information technology, e.g. permitting electronic submission of responses, and the basis for the decision of adopting this means of collection.  Also describe any consideration given to using technology to reduce burden.</w:t>
      </w:r>
    </w:p>
    <w:p w:rsidR="00F66DF2" w:rsidRPr="004C42D9" w:rsidRDefault="00F66DF2">
      <w:pPr>
        <w:tabs>
          <w:tab w:val="left" w:pos="-720"/>
        </w:tabs>
        <w:suppressAutoHyphens/>
        <w:rPr>
          <w:rFonts w:ascii="Times New Roman" w:hAnsi="Times New Roman"/>
          <w:szCs w:val="24"/>
        </w:rPr>
      </w:pPr>
    </w:p>
    <w:p w:rsidR="00F66DF2" w:rsidRDefault="00384FE6" w:rsidP="00F66DF2">
      <w:pPr>
        <w:tabs>
          <w:tab w:val="left" w:pos="0"/>
        </w:tabs>
        <w:suppressAutoHyphens/>
        <w:spacing w:after="120"/>
        <w:ind w:left="720"/>
        <w:rPr>
          <w:rFonts w:ascii="Times New Roman" w:hAnsi="Times New Roman"/>
        </w:rPr>
      </w:pPr>
      <w:r>
        <w:rPr>
          <w:rFonts w:ascii="Times New Roman" w:hAnsi="Times New Roman"/>
        </w:rPr>
        <w:t>Because</w:t>
      </w:r>
      <w:r w:rsidR="00F66DF2">
        <w:rPr>
          <w:rFonts w:ascii="Times New Roman" w:hAnsi="Times New Roman"/>
        </w:rPr>
        <w:t xml:space="preserve"> the Employment Certification form requires a signed certification from an authorized official of the borrower’s employer, electronic submission of the Employment Certification is not feasible.</w:t>
      </w:r>
    </w:p>
    <w:p w:rsidR="00F66DF2" w:rsidRDefault="00F66DF2" w:rsidP="00F66DF2">
      <w:pPr>
        <w:tabs>
          <w:tab w:val="left" w:pos="0"/>
        </w:tabs>
        <w:suppressAutoHyphens/>
        <w:spacing w:after="120"/>
        <w:ind w:left="720"/>
        <w:rPr>
          <w:rFonts w:ascii="Times New Roman" w:hAnsi="Times New Roman"/>
        </w:rPr>
      </w:pPr>
      <w:r>
        <w:rPr>
          <w:rFonts w:ascii="Times New Roman" w:hAnsi="Times New Roman"/>
        </w:rPr>
        <w:t xml:space="preserve">Although this form cannot be submitted electronically, it can be downloaded and completed </w:t>
      </w:r>
      <w:r w:rsidR="004C3F2B">
        <w:rPr>
          <w:rFonts w:ascii="Times New Roman" w:hAnsi="Times New Roman"/>
        </w:rPr>
        <w:t xml:space="preserve">electronically using common </w:t>
      </w:r>
      <w:r>
        <w:rPr>
          <w:rFonts w:ascii="Times New Roman" w:hAnsi="Times New Roman"/>
        </w:rPr>
        <w:t xml:space="preserve">or free software, such as Microsoft Office or </w:t>
      </w:r>
      <w:proofErr w:type="spellStart"/>
      <w:r>
        <w:rPr>
          <w:rFonts w:ascii="Times New Roman" w:hAnsi="Times New Roman"/>
        </w:rPr>
        <w:t>OpenOffice</w:t>
      </w:r>
      <w:proofErr w:type="spellEnd"/>
      <w:r>
        <w:rPr>
          <w:rFonts w:ascii="Times New Roman" w:hAnsi="Times New Roman"/>
        </w:rPr>
        <w:t>.</w:t>
      </w:r>
    </w:p>
    <w:p w:rsidR="00F66DF2" w:rsidRPr="004C42D9" w:rsidRDefault="00F66DF2" w:rsidP="00F66DF2">
      <w:pPr>
        <w:tabs>
          <w:tab w:val="left" w:pos="0"/>
        </w:tabs>
        <w:suppressAutoHyphens/>
        <w:spacing w:after="120"/>
        <w:ind w:left="720"/>
        <w:rPr>
          <w:rFonts w:ascii="Times New Roman" w:hAnsi="Times New Roman"/>
          <w:szCs w:val="24"/>
        </w:rPr>
      </w:pPr>
      <w:r>
        <w:rPr>
          <w:rFonts w:ascii="Times New Roman" w:hAnsi="Times New Roman"/>
        </w:rPr>
        <w:t>While the form cannot be submitted electronically, ED will continue its effort to maximize the use of available information technology in making and servicing Direct Loans when it is feasible and cost-effective.</w:t>
      </w:r>
    </w:p>
    <w:p w:rsidR="00F66DF2" w:rsidRPr="004C42D9" w:rsidRDefault="00F66DF2">
      <w:pPr>
        <w:tabs>
          <w:tab w:val="left" w:pos="-720"/>
        </w:tabs>
        <w:suppressAutoHyphens/>
        <w:rPr>
          <w:rFonts w:ascii="Times New Roman" w:hAnsi="Times New Roman"/>
          <w:szCs w:val="24"/>
        </w:rPr>
      </w:pPr>
    </w:p>
    <w:p w:rsidR="00F66DF2" w:rsidRPr="007F0215" w:rsidRDefault="00F66DF2">
      <w:pPr>
        <w:tabs>
          <w:tab w:val="left" w:pos="-720"/>
        </w:tabs>
        <w:suppressAutoHyphens/>
        <w:rPr>
          <w:rFonts w:ascii="Times New Roman" w:hAnsi="Times New Roman"/>
          <w:b/>
          <w:szCs w:val="24"/>
        </w:rPr>
      </w:pPr>
      <w:r w:rsidRPr="007F0215">
        <w:rPr>
          <w:rFonts w:ascii="Times New Roman" w:hAnsi="Times New Roman"/>
          <w:b/>
          <w:szCs w:val="24"/>
        </w:rPr>
        <w:t>4.  Describe efforts to identify duplication.  Show specifically why any similar information already available cannot be used or modified for use for the purposes described in Item 2 above.</w:t>
      </w:r>
    </w:p>
    <w:p w:rsidR="00F66DF2" w:rsidRPr="004C42D9" w:rsidRDefault="00F66DF2">
      <w:pPr>
        <w:tabs>
          <w:tab w:val="left" w:pos="-720"/>
        </w:tabs>
        <w:suppressAutoHyphens/>
        <w:rPr>
          <w:rFonts w:ascii="Times New Roman" w:hAnsi="Times New Roman"/>
          <w:szCs w:val="24"/>
        </w:rPr>
      </w:pPr>
    </w:p>
    <w:p w:rsidR="00F66DF2" w:rsidRPr="004C42D9" w:rsidRDefault="00F66DF2" w:rsidP="00F66DF2">
      <w:pPr>
        <w:tabs>
          <w:tab w:val="left" w:pos="0"/>
        </w:tabs>
        <w:suppressAutoHyphens/>
        <w:spacing w:after="120"/>
        <w:ind w:left="720"/>
        <w:rPr>
          <w:rFonts w:ascii="Times New Roman" w:hAnsi="Times New Roman"/>
          <w:szCs w:val="24"/>
        </w:rPr>
      </w:pPr>
      <w:r>
        <w:rPr>
          <w:rFonts w:ascii="Times New Roman" w:hAnsi="Times New Roman"/>
        </w:rPr>
        <w:t>There is no similar information already available from other sources that can be used for the purposes described in Item 2.</w:t>
      </w:r>
    </w:p>
    <w:p w:rsidR="00F66DF2" w:rsidRPr="004C42D9" w:rsidRDefault="00F66DF2">
      <w:pPr>
        <w:tabs>
          <w:tab w:val="left" w:pos="-720"/>
        </w:tabs>
        <w:suppressAutoHyphens/>
        <w:rPr>
          <w:rFonts w:ascii="Times New Roman" w:hAnsi="Times New Roman"/>
          <w:szCs w:val="24"/>
        </w:rPr>
      </w:pPr>
    </w:p>
    <w:p w:rsidR="00F66DF2" w:rsidRPr="007F0215" w:rsidRDefault="00F66DF2">
      <w:pPr>
        <w:tabs>
          <w:tab w:val="left" w:pos="-720"/>
        </w:tabs>
        <w:suppressAutoHyphens/>
        <w:rPr>
          <w:rFonts w:ascii="Times New Roman" w:hAnsi="Times New Roman"/>
          <w:b/>
          <w:szCs w:val="24"/>
        </w:rPr>
      </w:pPr>
      <w:r w:rsidRPr="007F0215">
        <w:rPr>
          <w:rFonts w:ascii="Times New Roman" w:hAnsi="Times New Roman"/>
          <w:b/>
          <w:szCs w:val="24"/>
        </w:rPr>
        <w:t>5.  If the collection of information impacts small businesses or other small entities (Item 8b of IC Data Part 2), describe any methods used to minimize burden.</w:t>
      </w:r>
    </w:p>
    <w:p w:rsidR="00F66DF2" w:rsidRPr="004C42D9" w:rsidRDefault="00F66DF2">
      <w:pPr>
        <w:tabs>
          <w:tab w:val="left" w:pos="-720"/>
        </w:tabs>
        <w:suppressAutoHyphens/>
        <w:rPr>
          <w:rFonts w:ascii="Times New Roman" w:hAnsi="Times New Roman"/>
          <w:szCs w:val="24"/>
        </w:rPr>
      </w:pPr>
    </w:p>
    <w:p w:rsidR="00F66DF2" w:rsidRPr="007A167F" w:rsidRDefault="00F66DF2" w:rsidP="00F66DF2">
      <w:pPr>
        <w:tabs>
          <w:tab w:val="left" w:pos="0"/>
        </w:tabs>
        <w:suppressAutoHyphens/>
        <w:spacing w:after="120"/>
        <w:ind w:left="720"/>
        <w:rPr>
          <w:rFonts w:ascii="Times New Roman" w:hAnsi="Times New Roman"/>
        </w:rPr>
      </w:pPr>
      <w:r>
        <w:rPr>
          <w:rFonts w:ascii="Times New Roman" w:hAnsi="Times New Roman"/>
        </w:rPr>
        <w:t xml:space="preserve">No small businesses are affected by this information collection. </w:t>
      </w:r>
    </w:p>
    <w:p w:rsidR="00F66DF2" w:rsidRPr="004C42D9" w:rsidRDefault="00F66DF2">
      <w:pPr>
        <w:pStyle w:val="EndnoteText"/>
        <w:rPr>
          <w:rFonts w:ascii="Times New Roman" w:hAnsi="Times New Roman"/>
          <w:szCs w:val="24"/>
        </w:rPr>
      </w:pPr>
    </w:p>
    <w:p w:rsidR="00F66DF2" w:rsidRPr="007F0215" w:rsidRDefault="00F66DF2">
      <w:pPr>
        <w:tabs>
          <w:tab w:val="left" w:pos="-720"/>
        </w:tabs>
        <w:suppressAutoHyphens/>
        <w:rPr>
          <w:rFonts w:ascii="Times New Roman" w:hAnsi="Times New Roman"/>
          <w:b/>
          <w:szCs w:val="24"/>
        </w:rPr>
      </w:pPr>
      <w:proofErr w:type="gramStart"/>
      <w:r w:rsidRPr="007F0215">
        <w:rPr>
          <w:rFonts w:ascii="Times New Roman" w:hAnsi="Times New Roman"/>
          <w:b/>
          <w:szCs w:val="24"/>
        </w:rPr>
        <w:t>6.  Describe the consequences to Federal program or policy activities if the collection is not conducted or is conducted less frequently, as well as any technical or legal obstacles to reducing burden.</w:t>
      </w:r>
      <w:proofErr w:type="gramEnd"/>
    </w:p>
    <w:p w:rsidR="00F66DF2" w:rsidRPr="004C42D9" w:rsidRDefault="00F66DF2">
      <w:pPr>
        <w:tabs>
          <w:tab w:val="left" w:pos="-720"/>
        </w:tabs>
        <w:suppressAutoHyphens/>
        <w:rPr>
          <w:rFonts w:ascii="Times New Roman" w:hAnsi="Times New Roman"/>
          <w:szCs w:val="24"/>
        </w:rPr>
      </w:pPr>
    </w:p>
    <w:p w:rsidR="00F66DF2" w:rsidRDefault="00F66DF2" w:rsidP="00F66DF2">
      <w:pPr>
        <w:tabs>
          <w:tab w:val="left" w:pos="-720"/>
        </w:tabs>
        <w:suppressAutoHyphens/>
        <w:ind w:left="720"/>
        <w:rPr>
          <w:rFonts w:ascii="Times New Roman" w:hAnsi="Times New Roman"/>
          <w:szCs w:val="24"/>
        </w:rPr>
      </w:pPr>
      <w:r>
        <w:rPr>
          <w:rFonts w:ascii="Times New Roman" w:hAnsi="Times New Roman"/>
          <w:szCs w:val="24"/>
        </w:rPr>
        <w:t xml:space="preserve">If this collection of information were not conducted, the Department would be unable to determine whether borrowers are eligible for Public Service Loan Forgiveness. </w:t>
      </w:r>
    </w:p>
    <w:p w:rsidR="00F66DF2" w:rsidRDefault="00F66DF2" w:rsidP="00F66DF2">
      <w:pPr>
        <w:tabs>
          <w:tab w:val="left" w:pos="-720"/>
        </w:tabs>
        <w:suppressAutoHyphens/>
        <w:ind w:left="720"/>
        <w:rPr>
          <w:rFonts w:ascii="Times New Roman" w:hAnsi="Times New Roman"/>
          <w:szCs w:val="24"/>
        </w:rPr>
      </w:pPr>
    </w:p>
    <w:p w:rsidR="00EA0AF2" w:rsidRDefault="00F66DF2" w:rsidP="00F66DF2">
      <w:pPr>
        <w:tabs>
          <w:tab w:val="left" w:pos="-720"/>
        </w:tabs>
        <w:suppressAutoHyphens/>
        <w:ind w:left="720"/>
        <w:rPr>
          <w:rFonts w:ascii="Times New Roman" w:hAnsi="Times New Roman"/>
          <w:szCs w:val="24"/>
        </w:rPr>
      </w:pPr>
      <w:r>
        <w:rPr>
          <w:rFonts w:ascii="Times New Roman" w:hAnsi="Times New Roman"/>
          <w:szCs w:val="24"/>
        </w:rPr>
        <w:t xml:space="preserve">As explained in Item 2 of this Supporting Statement, the frequency of submission is determined by the borrower, and may be as frequent as each time </w:t>
      </w:r>
      <w:proofErr w:type="gramStart"/>
      <w:r>
        <w:rPr>
          <w:rFonts w:ascii="Times New Roman" w:hAnsi="Times New Roman"/>
          <w:szCs w:val="24"/>
        </w:rPr>
        <w:t>a borrower changes public service employers</w:t>
      </w:r>
      <w:proofErr w:type="gramEnd"/>
      <w:r>
        <w:rPr>
          <w:rFonts w:ascii="Times New Roman" w:hAnsi="Times New Roman"/>
          <w:szCs w:val="24"/>
        </w:rPr>
        <w:t xml:space="preserve">.  </w:t>
      </w:r>
    </w:p>
    <w:p w:rsidR="00EA0AF2" w:rsidRDefault="00EA0AF2" w:rsidP="00F66DF2">
      <w:pPr>
        <w:tabs>
          <w:tab w:val="left" w:pos="-720"/>
        </w:tabs>
        <w:suppressAutoHyphens/>
        <w:ind w:left="720"/>
        <w:rPr>
          <w:rFonts w:ascii="Times New Roman" w:hAnsi="Times New Roman"/>
          <w:szCs w:val="24"/>
        </w:rPr>
      </w:pPr>
    </w:p>
    <w:p w:rsidR="00F66DF2" w:rsidRDefault="00F66DF2" w:rsidP="00F66DF2">
      <w:pPr>
        <w:tabs>
          <w:tab w:val="left" w:pos="-720"/>
        </w:tabs>
        <w:suppressAutoHyphens/>
        <w:ind w:left="720"/>
        <w:rPr>
          <w:rFonts w:ascii="Times New Roman" w:hAnsi="Times New Roman"/>
          <w:szCs w:val="24"/>
        </w:rPr>
      </w:pPr>
      <w:r>
        <w:rPr>
          <w:rFonts w:ascii="Times New Roman" w:hAnsi="Times New Roman"/>
          <w:szCs w:val="24"/>
        </w:rPr>
        <w:t>If borrowers were not allowed to submit employment certifications until after they have made all 120 required payments and are eligible to apply for loan forgiveness, there would be a</w:t>
      </w:r>
      <w:r w:rsidR="00EA0AF2">
        <w:rPr>
          <w:rFonts w:ascii="Times New Roman" w:hAnsi="Times New Roman"/>
          <w:szCs w:val="24"/>
        </w:rPr>
        <w:t xml:space="preserve"> greater likelihood </w:t>
      </w:r>
      <w:r>
        <w:rPr>
          <w:rFonts w:ascii="Times New Roman" w:hAnsi="Times New Roman"/>
          <w:szCs w:val="24"/>
        </w:rPr>
        <w:t>that borrowers would be unable to obtain the required documentation of employment that ended years in the past</w:t>
      </w:r>
      <w:r w:rsidR="00DD4AE5">
        <w:rPr>
          <w:rFonts w:ascii="Times New Roman" w:hAnsi="Times New Roman"/>
          <w:szCs w:val="24"/>
        </w:rPr>
        <w:t>,</w:t>
      </w:r>
      <w:r w:rsidR="00BB7A22">
        <w:rPr>
          <w:rFonts w:ascii="Times New Roman" w:hAnsi="Times New Roman"/>
          <w:szCs w:val="24"/>
        </w:rPr>
        <w:t xml:space="preserve"> and</w:t>
      </w:r>
      <w:r>
        <w:rPr>
          <w:rFonts w:ascii="Times New Roman" w:hAnsi="Times New Roman"/>
          <w:szCs w:val="24"/>
        </w:rPr>
        <w:t xml:space="preserve"> </w:t>
      </w:r>
      <w:r w:rsidR="00DD4AE5">
        <w:rPr>
          <w:rFonts w:ascii="Times New Roman" w:hAnsi="Times New Roman"/>
          <w:szCs w:val="24"/>
        </w:rPr>
        <w:t xml:space="preserve">it would be more difficult for them to </w:t>
      </w:r>
      <w:r>
        <w:rPr>
          <w:rFonts w:ascii="Times New Roman" w:hAnsi="Times New Roman"/>
          <w:szCs w:val="24"/>
        </w:rPr>
        <w:t xml:space="preserve">track </w:t>
      </w:r>
      <w:r w:rsidR="00BB7A22">
        <w:rPr>
          <w:rFonts w:ascii="Times New Roman" w:hAnsi="Times New Roman"/>
          <w:szCs w:val="24"/>
        </w:rPr>
        <w:t xml:space="preserve">their </w:t>
      </w:r>
      <w:r>
        <w:rPr>
          <w:rFonts w:ascii="Times New Roman" w:hAnsi="Times New Roman"/>
          <w:szCs w:val="24"/>
        </w:rPr>
        <w:t xml:space="preserve">progress toward </w:t>
      </w:r>
      <w:r w:rsidR="00DD4AE5">
        <w:rPr>
          <w:rFonts w:ascii="Times New Roman" w:hAnsi="Times New Roman"/>
          <w:szCs w:val="24"/>
        </w:rPr>
        <w:t xml:space="preserve">making </w:t>
      </w:r>
      <w:r>
        <w:rPr>
          <w:rFonts w:ascii="Times New Roman" w:hAnsi="Times New Roman"/>
          <w:szCs w:val="24"/>
        </w:rPr>
        <w:t>their 120</w:t>
      </w:r>
      <w:r w:rsidRPr="00AC7AA2">
        <w:rPr>
          <w:rFonts w:ascii="Times New Roman" w:hAnsi="Times New Roman"/>
          <w:szCs w:val="24"/>
          <w:vertAlign w:val="superscript"/>
        </w:rPr>
        <w:t>th</w:t>
      </w:r>
      <w:r>
        <w:rPr>
          <w:rFonts w:ascii="Times New Roman" w:hAnsi="Times New Roman"/>
          <w:szCs w:val="24"/>
        </w:rPr>
        <w:t xml:space="preserve"> qualifying payment.</w:t>
      </w:r>
    </w:p>
    <w:p w:rsidR="00F66DF2" w:rsidRDefault="00F66DF2" w:rsidP="00F66DF2">
      <w:pPr>
        <w:tabs>
          <w:tab w:val="left" w:pos="-720"/>
        </w:tabs>
        <w:suppressAutoHyphens/>
        <w:ind w:left="720"/>
        <w:rPr>
          <w:rFonts w:ascii="Times New Roman" w:hAnsi="Times New Roman"/>
          <w:szCs w:val="24"/>
        </w:rPr>
      </w:pPr>
    </w:p>
    <w:p w:rsidR="00F66DF2" w:rsidRDefault="00F66DF2" w:rsidP="00F66DF2">
      <w:pPr>
        <w:tabs>
          <w:tab w:val="left" w:pos="-720"/>
        </w:tabs>
        <w:suppressAutoHyphens/>
        <w:ind w:left="720"/>
        <w:rPr>
          <w:rFonts w:ascii="Times New Roman" w:hAnsi="Times New Roman"/>
          <w:szCs w:val="24"/>
        </w:rPr>
      </w:pPr>
      <w:r>
        <w:rPr>
          <w:rFonts w:ascii="Times New Roman" w:hAnsi="Times New Roman"/>
          <w:szCs w:val="24"/>
        </w:rPr>
        <w:t>Further, by soliciting Employment Certification forms less frequently, the Direct Loan servicers would receive a large number of forms at the same time, when the first borrowers become eligible to apply for loan forgiveness in October 2017.  This would lead to an increase in the time required to process borrowers’ loan forgiveness applications.</w:t>
      </w:r>
    </w:p>
    <w:p w:rsidR="00F66DF2" w:rsidRDefault="00F66DF2" w:rsidP="00F66DF2">
      <w:pPr>
        <w:tabs>
          <w:tab w:val="left" w:pos="-720"/>
        </w:tabs>
        <w:suppressAutoHyphens/>
        <w:ind w:left="720"/>
        <w:rPr>
          <w:rFonts w:ascii="Times New Roman" w:hAnsi="Times New Roman"/>
          <w:szCs w:val="24"/>
        </w:rPr>
      </w:pPr>
    </w:p>
    <w:p w:rsidR="00F66DF2" w:rsidRPr="004C42D9" w:rsidRDefault="00BB7A22" w:rsidP="00F66DF2">
      <w:pPr>
        <w:tabs>
          <w:tab w:val="left" w:pos="-720"/>
        </w:tabs>
        <w:suppressAutoHyphens/>
        <w:ind w:left="720"/>
        <w:rPr>
          <w:rFonts w:ascii="Times New Roman" w:hAnsi="Times New Roman"/>
          <w:szCs w:val="24"/>
        </w:rPr>
      </w:pPr>
      <w:r>
        <w:rPr>
          <w:rFonts w:ascii="Times New Roman" w:hAnsi="Times New Roman"/>
          <w:szCs w:val="24"/>
        </w:rPr>
        <w:t>In sum</w:t>
      </w:r>
      <w:r w:rsidR="00DD4AE5">
        <w:rPr>
          <w:rFonts w:ascii="Times New Roman" w:hAnsi="Times New Roman"/>
          <w:szCs w:val="24"/>
        </w:rPr>
        <w:t>mary</w:t>
      </w:r>
      <w:r>
        <w:rPr>
          <w:rFonts w:ascii="Times New Roman" w:hAnsi="Times New Roman"/>
          <w:szCs w:val="24"/>
        </w:rPr>
        <w:t>, i</w:t>
      </w:r>
      <w:r w:rsidR="00F66DF2">
        <w:rPr>
          <w:rFonts w:ascii="Times New Roman" w:hAnsi="Times New Roman"/>
          <w:szCs w:val="24"/>
        </w:rPr>
        <w:t xml:space="preserve">f the Department did not allow for Employment Certification forms to be submitted annually or more frequently, this would increase burden on both borrowers and the Department.  </w:t>
      </w:r>
    </w:p>
    <w:p w:rsidR="00F66DF2" w:rsidRPr="004C42D9" w:rsidRDefault="00F66DF2">
      <w:pPr>
        <w:tabs>
          <w:tab w:val="left" w:pos="-720"/>
        </w:tabs>
        <w:suppressAutoHyphens/>
        <w:rPr>
          <w:rFonts w:ascii="Times New Roman" w:hAnsi="Times New Roman"/>
          <w:szCs w:val="24"/>
        </w:rPr>
      </w:pPr>
    </w:p>
    <w:p w:rsidR="00F66DF2" w:rsidRPr="004C42D9" w:rsidRDefault="00F66DF2">
      <w:pPr>
        <w:tabs>
          <w:tab w:val="left" w:pos="-720"/>
        </w:tabs>
        <w:suppressAutoHyphens/>
        <w:rPr>
          <w:rFonts w:ascii="Times New Roman" w:hAnsi="Times New Roman"/>
          <w:szCs w:val="24"/>
        </w:rPr>
      </w:pPr>
    </w:p>
    <w:p w:rsidR="00F66DF2" w:rsidRPr="00AC7AA2" w:rsidRDefault="00F66DF2">
      <w:pPr>
        <w:tabs>
          <w:tab w:val="left" w:pos="-720"/>
        </w:tabs>
        <w:suppressAutoHyphens/>
        <w:rPr>
          <w:rFonts w:ascii="Times New Roman" w:hAnsi="Times New Roman"/>
          <w:b/>
          <w:szCs w:val="24"/>
        </w:rPr>
      </w:pPr>
      <w:r w:rsidRPr="00AC7AA2">
        <w:rPr>
          <w:rFonts w:ascii="Times New Roman" w:hAnsi="Times New Roman"/>
          <w:b/>
          <w:szCs w:val="24"/>
        </w:rPr>
        <w:t>7. Explain any special circumstances that would cause an information collection to be conducted in a manner:</w:t>
      </w:r>
    </w:p>
    <w:p w:rsidR="00F66DF2" w:rsidRPr="004C42D9" w:rsidRDefault="00F66DF2">
      <w:pPr>
        <w:tabs>
          <w:tab w:val="left" w:pos="-720"/>
        </w:tabs>
        <w:suppressAutoHyphens/>
        <w:rPr>
          <w:rFonts w:ascii="Times New Roman" w:hAnsi="Times New Roman"/>
          <w:b/>
          <w:szCs w:val="24"/>
        </w:rPr>
      </w:pPr>
    </w:p>
    <w:p w:rsidR="00F66DF2" w:rsidRPr="00D52FF1" w:rsidRDefault="00F66DF2" w:rsidP="00F66DF2">
      <w:pPr>
        <w:numPr>
          <w:ilvl w:val="0"/>
          <w:numId w:val="8"/>
        </w:numPr>
        <w:tabs>
          <w:tab w:val="left" w:pos="-720"/>
          <w:tab w:val="left" w:pos="1247"/>
        </w:tabs>
        <w:suppressAutoHyphens/>
        <w:rPr>
          <w:rFonts w:ascii="Times New Roman" w:hAnsi="Times New Roman"/>
          <w:b/>
          <w:szCs w:val="24"/>
        </w:rPr>
      </w:pPr>
      <w:r w:rsidRPr="00D52FF1">
        <w:rPr>
          <w:rFonts w:ascii="Times New Roman" w:hAnsi="Times New Roman"/>
          <w:b/>
          <w:szCs w:val="24"/>
        </w:rPr>
        <w:t>requiring respondents to report information to the agency more often than quarterly;</w:t>
      </w:r>
    </w:p>
    <w:p w:rsidR="00F66DF2" w:rsidRPr="00D52FF1" w:rsidRDefault="00F66DF2">
      <w:pPr>
        <w:numPr>
          <w:ilvl w:val="12"/>
          <w:numId w:val="0"/>
        </w:numPr>
        <w:tabs>
          <w:tab w:val="left" w:pos="-720"/>
        </w:tabs>
        <w:suppressAutoHyphens/>
        <w:ind w:left="340"/>
        <w:rPr>
          <w:rFonts w:ascii="Times New Roman" w:hAnsi="Times New Roman"/>
          <w:b/>
          <w:szCs w:val="24"/>
        </w:rPr>
      </w:pPr>
    </w:p>
    <w:p w:rsidR="00F66DF2" w:rsidRPr="00D52FF1" w:rsidRDefault="00F66DF2" w:rsidP="00F66DF2">
      <w:pPr>
        <w:numPr>
          <w:ilvl w:val="0"/>
          <w:numId w:val="8"/>
        </w:numPr>
        <w:tabs>
          <w:tab w:val="left" w:pos="-720"/>
          <w:tab w:val="left" w:pos="1247"/>
        </w:tabs>
        <w:suppressAutoHyphens/>
        <w:rPr>
          <w:rFonts w:ascii="Times New Roman" w:hAnsi="Times New Roman"/>
          <w:b/>
          <w:szCs w:val="24"/>
        </w:rPr>
      </w:pPr>
      <w:r w:rsidRPr="00D52FF1">
        <w:rPr>
          <w:rFonts w:ascii="Times New Roman" w:hAnsi="Times New Roman"/>
          <w:b/>
          <w:szCs w:val="24"/>
        </w:rPr>
        <w:t>requiring respondents to prepare a written response to a collection of information in fewer than 30 days after receipt of it;</w:t>
      </w:r>
    </w:p>
    <w:p w:rsidR="00F66DF2" w:rsidRPr="00D52FF1" w:rsidRDefault="00F66DF2">
      <w:pPr>
        <w:numPr>
          <w:ilvl w:val="12"/>
          <w:numId w:val="0"/>
        </w:numPr>
        <w:tabs>
          <w:tab w:val="left" w:pos="-720"/>
        </w:tabs>
        <w:suppressAutoHyphens/>
        <w:rPr>
          <w:rFonts w:ascii="Times New Roman" w:hAnsi="Times New Roman"/>
          <w:b/>
          <w:szCs w:val="24"/>
        </w:rPr>
      </w:pPr>
    </w:p>
    <w:p w:rsidR="00F66DF2" w:rsidRPr="00D52FF1" w:rsidRDefault="00F66DF2" w:rsidP="00F66DF2">
      <w:pPr>
        <w:numPr>
          <w:ilvl w:val="0"/>
          <w:numId w:val="8"/>
        </w:numPr>
        <w:tabs>
          <w:tab w:val="left" w:pos="-720"/>
          <w:tab w:val="left" w:pos="1247"/>
        </w:tabs>
        <w:suppressAutoHyphens/>
        <w:rPr>
          <w:rFonts w:ascii="Times New Roman" w:hAnsi="Times New Roman"/>
          <w:b/>
          <w:szCs w:val="24"/>
        </w:rPr>
      </w:pPr>
      <w:r w:rsidRPr="00D52FF1">
        <w:rPr>
          <w:rFonts w:ascii="Times New Roman" w:hAnsi="Times New Roman"/>
          <w:b/>
          <w:szCs w:val="24"/>
        </w:rPr>
        <w:t>requiring respondents to submit more than an original and two copies of any document;</w:t>
      </w:r>
    </w:p>
    <w:p w:rsidR="00F66DF2" w:rsidRPr="00D52FF1" w:rsidRDefault="00F66DF2">
      <w:pPr>
        <w:numPr>
          <w:ilvl w:val="12"/>
          <w:numId w:val="0"/>
        </w:numPr>
        <w:tabs>
          <w:tab w:val="left" w:pos="-720"/>
        </w:tabs>
        <w:suppressAutoHyphens/>
        <w:rPr>
          <w:rFonts w:ascii="Times New Roman" w:hAnsi="Times New Roman"/>
          <w:b/>
          <w:szCs w:val="24"/>
        </w:rPr>
      </w:pPr>
    </w:p>
    <w:p w:rsidR="00F66DF2" w:rsidRPr="00D52FF1" w:rsidRDefault="00F66DF2" w:rsidP="00F66DF2">
      <w:pPr>
        <w:numPr>
          <w:ilvl w:val="0"/>
          <w:numId w:val="8"/>
        </w:numPr>
        <w:tabs>
          <w:tab w:val="left" w:pos="-720"/>
          <w:tab w:val="left" w:pos="1247"/>
        </w:tabs>
        <w:suppressAutoHyphens/>
        <w:rPr>
          <w:rFonts w:ascii="Times New Roman" w:hAnsi="Times New Roman"/>
          <w:b/>
          <w:szCs w:val="24"/>
        </w:rPr>
      </w:pPr>
      <w:r w:rsidRPr="00D52FF1">
        <w:rPr>
          <w:rFonts w:ascii="Times New Roman" w:hAnsi="Times New Roman"/>
          <w:b/>
          <w:szCs w:val="24"/>
        </w:rPr>
        <w:t>requiring respondents to retain records, other than health, medical, government contract, grant-in-aid, or tax records for more than three years;</w:t>
      </w:r>
    </w:p>
    <w:p w:rsidR="00F66DF2" w:rsidRPr="00D52FF1" w:rsidRDefault="00F66DF2">
      <w:pPr>
        <w:numPr>
          <w:ilvl w:val="12"/>
          <w:numId w:val="0"/>
        </w:numPr>
        <w:tabs>
          <w:tab w:val="left" w:pos="-720"/>
        </w:tabs>
        <w:suppressAutoHyphens/>
        <w:rPr>
          <w:rFonts w:ascii="Times New Roman" w:hAnsi="Times New Roman"/>
          <w:b/>
          <w:szCs w:val="24"/>
        </w:rPr>
      </w:pPr>
    </w:p>
    <w:p w:rsidR="00F66DF2" w:rsidRPr="00D52FF1" w:rsidRDefault="00F66DF2" w:rsidP="00F66DF2">
      <w:pPr>
        <w:numPr>
          <w:ilvl w:val="0"/>
          <w:numId w:val="8"/>
        </w:numPr>
        <w:tabs>
          <w:tab w:val="left" w:pos="-720"/>
          <w:tab w:val="left" w:pos="1247"/>
        </w:tabs>
        <w:suppressAutoHyphens/>
        <w:rPr>
          <w:rFonts w:ascii="Times New Roman" w:hAnsi="Times New Roman"/>
          <w:b/>
          <w:szCs w:val="24"/>
        </w:rPr>
      </w:pPr>
      <w:r w:rsidRPr="00D52FF1">
        <w:rPr>
          <w:rFonts w:ascii="Times New Roman" w:hAnsi="Times New Roman"/>
          <w:b/>
          <w:szCs w:val="24"/>
        </w:rPr>
        <w:t>in connection with a statistical survey, that is not designed to produce valid and reliable results than can be generalized to the universe of study;</w:t>
      </w:r>
    </w:p>
    <w:p w:rsidR="00F66DF2" w:rsidRPr="00D52FF1" w:rsidRDefault="00F66DF2">
      <w:pPr>
        <w:numPr>
          <w:ilvl w:val="12"/>
          <w:numId w:val="0"/>
        </w:numPr>
        <w:tabs>
          <w:tab w:val="left" w:pos="-720"/>
        </w:tabs>
        <w:suppressAutoHyphens/>
        <w:rPr>
          <w:rFonts w:ascii="Times New Roman" w:hAnsi="Times New Roman"/>
          <w:b/>
          <w:szCs w:val="24"/>
        </w:rPr>
      </w:pPr>
    </w:p>
    <w:p w:rsidR="00F66DF2" w:rsidRPr="00D52FF1" w:rsidRDefault="00F66DF2" w:rsidP="00F66DF2">
      <w:pPr>
        <w:numPr>
          <w:ilvl w:val="0"/>
          <w:numId w:val="8"/>
        </w:numPr>
        <w:tabs>
          <w:tab w:val="left" w:pos="-720"/>
          <w:tab w:val="left" w:pos="1247"/>
        </w:tabs>
        <w:suppressAutoHyphens/>
        <w:rPr>
          <w:rFonts w:ascii="Times New Roman" w:hAnsi="Times New Roman"/>
          <w:b/>
          <w:szCs w:val="24"/>
        </w:rPr>
      </w:pPr>
      <w:r w:rsidRPr="00D52FF1">
        <w:rPr>
          <w:rFonts w:ascii="Times New Roman" w:hAnsi="Times New Roman"/>
          <w:b/>
          <w:szCs w:val="24"/>
        </w:rPr>
        <w:t>requiring the use of a statistical data classification that has not been reviewed and approved by OMB;</w:t>
      </w:r>
    </w:p>
    <w:p w:rsidR="00F66DF2" w:rsidRPr="00D52FF1" w:rsidRDefault="00F66DF2">
      <w:pPr>
        <w:numPr>
          <w:ilvl w:val="12"/>
          <w:numId w:val="0"/>
        </w:numPr>
        <w:tabs>
          <w:tab w:val="left" w:pos="-720"/>
        </w:tabs>
        <w:suppressAutoHyphens/>
        <w:rPr>
          <w:rFonts w:ascii="Times New Roman" w:hAnsi="Times New Roman"/>
          <w:b/>
          <w:szCs w:val="24"/>
        </w:rPr>
      </w:pPr>
    </w:p>
    <w:p w:rsidR="00F66DF2" w:rsidRPr="00D52FF1" w:rsidRDefault="00F66DF2" w:rsidP="00F66DF2">
      <w:pPr>
        <w:numPr>
          <w:ilvl w:val="0"/>
          <w:numId w:val="8"/>
        </w:numPr>
        <w:tabs>
          <w:tab w:val="left" w:pos="-720"/>
          <w:tab w:val="left" w:pos="1247"/>
        </w:tabs>
        <w:suppressAutoHyphens/>
        <w:rPr>
          <w:rFonts w:ascii="Times New Roman" w:hAnsi="Times New Roman"/>
          <w:b/>
          <w:szCs w:val="24"/>
        </w:rPr>
      </w:pPr>
      <w:r w:rsidRPr="00D52FF1">
        <w:rPr>
          <w:rFonts w:ascii="Times New Roman" w:hAnsi="Times New Roman"/>
          <w:b/>
          <w:szCs w:val="24"/>
        </w:rPr>
        <w:t>that includes a pledge of confidentiality that is not supported by authority established in statute or regulation, that is not supported by disclosure and data security policies that are consistent with the pledge, or that unnecessarily impedes sharing of data with other agencies for compatible confidential use; or</w:t>
      </w:r>
    </w:p>
    <w:p w:rsidR="00F66DF2" w:rsidRPr="00D52FF1" w:rsidRDefault="00F66DF2">
      <w:pPr>
        <w:numPr>
          <w:ilvl w:val="12"/>
          <w:numId w:val="0"/>
        </w:numPr>
        <w:tabs>
          <w:tab w:val="left" w:pos="-720"/>
        </w:tabs>
        <w:suppressAutoHyphens/>
        <w:rPr>
          <w:rFonts w:ascii="Times New Roman" w:hAnsi="Times New Roman"/>
          <w:b/>
          <w:szCs w:val="24"/>
        </w:rPr>
      </w:pPr>
    </w:p>
    <w:p w:rsidR="00F66DF2" w:rsidRPr="00D52FF1" w:rsidRDefault="00F66DF2" w:rsidP="00F66DF2">
      <w:pPr>
        <w:numPr>
          <w:ilvl w:val="0"/>
          <w:numId w:val="8"/>
        </w:numPr>
        <w:tabs>
          <w:tab w:val="left" w:pos="-720"/>
          <w:tab w:val="left" w:pos="1247"/>
        </w:tabs>
        <w:suppressAutoHyphens/>
        <w:rPr>
          <w:rFonts w:ascii="Times New Roman" w:hAnsi="Times New Roman"/>
          <w:b/>
          <w:szCs w:val="24"/>
        </w:rPr>
      </w:pPr>
      <w:r w:rsidRPr="00D52FF1">
        <w:rPr>
          <w:rFonts w:ascii="Times New Roman" w:hAnsi="Times New Roman"/>
          <w:b/>
          <w:szCs w:val="24"/>
        </w:rPr>
        <w:t>requiring respondents to submit proprietary trade secrets, or other confidential information unless the agency can demonstrate that it has instituted procedures to protect the information’s confidentiality to the extent permitted by law.</w:t>
      </w:r>
    </w:p>
    <w:p w:rsidR="00F66DF2" w:rsidRPr="004C42D9" w:rsidRDefault="00F66DF2">
      <w:pPr>
        <w:tabs>
          <w:tab w:val="left" w:pos="-720"/>
        </w:tabs>
        <w:suppressAutoHyphens/>
        <w:rPr>
          <w:rFonts w:ascii="Times New Roman" w:hAnsi="Times New Roman"/>
          <w:szCs w:val="24"/>
        </w:rPr>
      </w:pPr>
    </w:p>
    <w:p w:rsidR="00F66DF2" w:rsidRPr="004C42D9" w:rsidRDefault="00F66DF2" w:rsidP="00F66DF2">
      <w:pPr>
        <w:tabs>
          <w:tab w:val="left" w:pos="-720"/>
        </w:tabs>
        <w:suppressAutoHyphens/>
        <w:ind w:left="720"/>
        <w:rPr>
          <w:rFonts w:ascii="Times New Roman" w:hAnsi="Times New Roman"/>
          <w:szCs w:val="24"/>
        </w:rPr>
      </w:pPr>
      <w:r>
        <w:rPr>
          <w:rFonts w:ascii="Times New Roman" w:hAnsi="Times New Roman"/>
          <w:szCs w:val="24"/>
        </w:rPr>
        <w:t>Borrowers who seek forgiveness through the PSLF program are required to prove that payments were made during period of qualifying employment by submitting completed Employment Certification forms.  In some cases, the Department may require borrowers to provide pay stubs or ot</w:t>
      </w:r>
      <w:r w:rsidR="00DD4AE5">
        <w:rPr>
          <w:rFonts w:ascii="Times New Roman" w:hAnsi="Times New Roman"/>
          <w:szCs w:val="24"/>
        </w:rPr>
        <w:t xml:space="preserve">her supplemental documentation </w:t>
      </w:r>
      <w:r>
        <w:rPr>
          <w:rFonts w:ascii="Times New Roman" w:hAnsi="Times New Roman"/>
          <w:szCs w:val="24"/>
        </w:rPr>
        <w:t>if additional information is necessary to confirm the accuracy of information submitted on the Employment Certification form.  Because the earliest that a borrower could qualify for forgiveness under the PSLF program is 10 years after the date on which the borrower began making qualifying payments on his or her Direct Loan Program loan(s), borrowers who do not submit Employment Certifications annually or more frequently may be required to maintain documentation of qualifying employment for more than three years.</w:t>
      </w:r>
    </w:p>
    <w:p w:rsidR="00F66DF2" w:rsidRPr="004C42D9" w:rsidRDefault="00F66DF2">
      <w:pPr>
        <w:tabs>
          <w:tab w:val="left" w:pos="-720"/>
        </w:tabs>
        <w:suppressAutoHyphens/>
        <w:rPr>
          <w:rFonts w:ascii="Times New Roman" w:hAnsi="Times New Roman"/>
          <w:szCs w:val="24"/>
        </w:rPr>
      </w:pPr>
    </w:p>
    <w:p w:rsidR="00F66DF2" w:rsidRPr="004C42D9" w:rsidRDefault="00F66DF2">
      <w:pPr>
        <w:tabs>
          <w:tab w:val="left" w:pos="-720"/>
        </w:tabs>
        <w:suppressAutoHyphens/>
        <w:rPr>
          <w:rFonts w:ascii="Times New Roman" w:hAnsi="Times New Roman"/>
          <w:szCs w:val="24"/>
        </w:rPr>
      </w:pPr>
    </w:p>
    <w:p w:rsidR="00F66DF2" w:rsidRPr="00AC7AA2" w:rsidRDefault="00F66DF2">
      <w:pPr>
        <w:numPr>
          <w:ilvl w:val="0"/>
          <w:numId w:val="2"/>
        </w:numPr>
        <w:tabs>
          <w:tab w:val="left" w:pos="-720"/>
          <w:tab w:val="left" w:pos="375"/>
        </w:tabs>
        <w:suppressAutoHyphens/>
        <w:rPr>
          <w:rFonts w:ascii="Times New Roman" w:hAnsi="Times New Roman"/>
          <w:b/>
          <w:szCs w:val="24"/>
        </w:rPr>
      </w:pPr>
      <w:r w:rsidRPr="00AC7AA2">
        <w:rPr>
          <w:rFonts w:ascii="Times New Roman" w:hAnsi="Times New Roman"/>
          <w:b/>
          <w:szCs w:val="24"/>
        </w:rPr>
        <w:t>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F66DF2" w:rsidRPr="004C42D9" w:rsidRDefault="00F66DF2">
      <w:pPr>
        <w:tabs>
          <w:tab w:val="left" w:pos="-720"/>
        </w:tabs>
        <w:suppressAutoHyphens/>
        <w:rPr>
          <w:rStyle w:val="a"/>
        </w:rPr>
      </w:pPr>
    </w:p>
    <w:p w:rsidR="00F66DF2" w:rsidRPr="00D52FF1" w:rsidRDefault="00F66DF2" w:rsidP="00F66DF2">
      <w:pPr>
        <w:tabs>
          <w:tab w:val="left" w:pos="-720"/>
        </w:tabs>
        <w:suppressAutoHyphens/>
        <w:ind w:left="360"/>
        <w:rPr>
          <w:rStyle w:val="a"/>
        </w:rPr>
      </w:pPr>
      <w:r w:rsidRPr="00D52FF1">
        <w:rPr>
          <w:rStyle w:val="a"/>
          <w:rFonts w:ascii="Times New Roman" w:hAnsi="Times New Roman"/>
          <w:b/>
          <w:szCs w:val="24"/>
        </w:rPr>
        <w:t>Describe efforts to consult with persons outside the agency to obtain their views on the availability of data, frequency of collection, the clarity of instruction and record keeping, disclosure, or reporting format (if any), and on the data elements to be recorded, disclosed, or reported.</w:t>
      </w:r>
    </w:p>
    <w:p w:rsidR="00F66DF2" w:rsidRPr="00D52FF1" w:rsidRDefault="00F66DF2">
      <w:pPr>
        <w:tabs>
          <w:tab w:val="left" w:pos="-720"/>
        </w:tabs>
        <w:suppressAutoHyphens/>
        <w:rPr>
          <w:rStyle w:val="a"/>
        </w:rPr>
      </w:pPr>
    </w:p>
    <w:p w:rsidR="00F66DF2" w:rsidRPr="00D52FF1" w:rsidRDefault="00F66DF2" w:rsidP="00F66DF2">
      <w:pPr>
        <w:tabs>
          <w:tab w:val="left" w:pos="-720"/>
        </w:tabs>
        <w:suppressAutoHyphens/>
        <w:ind w:left="360"/>
        <w:rPr>
          <w:rFonts w:ascii="Times New Roman" w:hAnsi="Times New Roman"/>
          <w:b/>
          <w:szCs w:val="24"/>
        </w:rPr>
      </w:pPr>
      <w:r w:rsidRPr="00D52FF1">
        <w:rPr>
          <w:rStyle w:val="a"/>
          <w:rFonts w:ascii="Times New Roman" w:hAnsi="Times New Roman"/>
          <w:b/>
          <w:szCs w:val="24"/>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F66DF2" w:rsidRPr="004C42D9" w:rsidRDefault="00F66DF2">
      <w:pPr>
        <w:tabs>
          <w:tab w:val="left" w:pos="-720"/>
        </w:tabs>
        <w:suppressAutoHyphens/>
        <w:rPr>
          <w:rFonts w:ascii="Times New Roman" w:hAnsi="Times New Roman"/>
          <w:szCs w:val="24"/>
        </w:rPr>
      </w:pPr>
    </w:p>
    <w:p w:rsidR="00F66DF2" w:rsidRDefault="00F66DF2" w:rsidP="00F66DF2">
      <w:pPr>
        <w:tabs>
          <w:tab w:val="left" w:pos="-720"/>
        </w:tabs>
        <w:suppressAutoHyphens/>
        <w:ind w:left="720"/>
        <w:rPr>
          <w:rFonts w:ascii="Times New Roman" w:hAnsi="Times New Roman"/>
          <w:szCs w:val="24"/>
        </w:rPr>
      </w:pPr>
      <w:r>
        <w:rPr>
          <w:rFonts w:ascii="Times New Roman" w:hAnsi="Times New Roman"/>
          <w:szCs w:val="24"/>
        </w:rPr>
        <w:t>The Department consulted with the financial aid community during the negotiated rulemaking proceedings that lead to the adoption of the final regulations governing the PSLF Program.</w:t>
      </w:r>
    </w:p>
    <w:p w:rsidR="00F66DF2" w:rsidRDefault="00F66DF2" w:rsidP="00F66DF2">
      <w:pPr>
        <w:tabs>
          <w:tab w:val="left" w:pos="-720"/>
        </w:tabs>
        <w:suppressAutoHyphens/>
        <w:ind w:left="720"/>
        <w:rPr>
          <w:rFonts w:ascii="Times New Roman" w:hAnsi="Times New Roman"/>
          <w:szCs w:val="24"/>
        </w:rPr>
      </w:pPr>
    </w:p>
    <w:p w:rsidR="00F66DF2" w:rsidRDefault="00F66DF2" w:rsidP="00F66DF2">
      <w:pPr>
        <w:tabs>
          <w:tab w:val="left" w:pos="-720"/>
        </w:tabs>
        <w:suppressAutoHyphens/>
        <w:ind w:left="720"/>
        <w:rPr>
          <w:rFonts w:ascii="Times New Roman" w:hAnsi="Times New Roman"/>
          <w:szCs w:val="24"/>
        </w:rPr>
      </w:pPr>
      <w:r>
        <w:rPr>
          <w:rFonts w:ascii="Times New Roman" w:hAnsi="Times New Roman"/>
          <w:szCs w:val="24"/>
        </w:rPr>
        <w:t>Additionally, in creating this form, the Department considered comments from Direct Loan servicers and representatives of borrowers who are likely to benefit from the Program.</w:t>
      </w:r>
    </w:p>
    <w:p w:rsidR="00F66DF2" w:rsidRDefault="00F66DF2" w:rsidP="00F66DF2">
      <w:pPr>
        <w:tabs>
          <w:tab w:val="left" w:pos="-720"/>
        </w:tabs>
        <w:suppressAutoHyphens/>
        <w:ind w:left="720"/>
        <w:rPr>
          <w:rFonts w:ascii="Times New Roman" w:hAnsi="Times New Roman"/>
          <w:szCs w:val="24"/>
        </w:rPr>
      </w:pPr>
    </w:p>
    <w:p w:rsidR="004C3F2B" w:rsidRDefault="001E0E7D" w:rsidP="001E0E7D">
      <w:pPr>
        <w:tabs>
          <w:tab w:val="left" w:pos="-720"/>
        </w:tabs>
        <w:suppressAutoHyphens/>
        <w:ind w:left="720"/>
        <w:rPr>
          <w:rFonts w:ascii="Times New Roman" w:hAnsi="Times New Roman"/>
        </w:rPr>
      </w:pPr>
      <w:r>
        <w:rPr>
          <w:rFonts w:ascii="Times New Roman" w:hAnsi="Times New Roman"/>
        </w:rPr>
        <w:t xml:space="preserve">Furthermore, ED considered comments from the public during the initial, 60-day comment period and accepted </w:t>
      </w:r>
      <w:r w:rsidR="00062BDC">
        <w:rPr>
          <w:rFonts w:ascii="Times New Roman" w:hAnsi="Times New Roman"/>
        </w:rPr>
        <w:t>many</w:t>
      </w:r>
      <w:r>
        <w:rPr>
          <w:rFonts w:ascii="Times New Roman" w:hAnsi="Times New Roman"/>
        </w:rPr>
        <w:t xml:space="preserve"> proposed changes based on those comments.  </w:t>
      </w:r>
    </w:p>
    <w:p w:rsidR="004C3F2B" w:rsidRDefault="004C3F2B" w:rsidP="001E0E7D">
      <w:pPr>
        <w:tabs>
          <w:tab w:val="left" w:pos="-720"/>
        </w:tabs>
        <w:suppressAutoHyphens/>
        <w:ind w:left="720"/>
        <w:rPr>
          <w:rFonts w:ascii="Times New Roman" w:hAnsi="Times New Roman"/>
        </w:rPr>
      </w:pPr>
    </w:p>
    <w:p w:rsidR="00F66DF2" w:rsidRDefault="001E0E7D" w:rsidP="001E0E7D">
      <w:pPr>
        <w:tabs>
          <w:tab w:val="left" w:pos="-720"/>
        </w:tabs>
        <w:suppressAutoHyphens/>
        <w:ind w:left="720"/>
        <w:rPr>
          <w:rFonts w:ascii="Times New Roman" w:hAnsi="Times New Roman"/>
        </w:rPr>
      </w:pPr>
      <w:r>
        <w:rPr>
          <w:rFonts w:ascii="Times New Roman" w:hAnsi="Times New Roman"/>
        </w:rPr>
        <w:t>Finally, pursuant to procedures required by the Paperwork Reduction Act, the public will have an additional 30-day comment period to submit comments concerning the revised form.</w:t>
      </w:r>
    </w:p>
    <w:p w:rsidR="001E0E7D" w:rsidRPr="004C42D9" w:rsidRDefault="001E0E7D" w:rsidP="001E0E7D">
      <w:pPr>
        <w:tabs>
          <w:tab w:val="left" w:pos="-720"/>
        </w:tabs>
        <w:suppressAutoHyphens/>
        <w:ind w:left="375"/>
        <w:rPr>
          <w:rFonts w:ascii="Times New Roman" w:hAnsi="Times New Roman"/>
          <w:szCs w:val="24"/>
        </w:rPr>
      </w:pPr>
    </w:p>
    <w:p w:rsidR="00F66DF2" w:rsidRPr="00AC7AA2" w:rsidRDefault="00F66DF2" w:rsidP="00F66DF2">
      <w:pPr>
        <w:numPr>
          <w:ilvl w:val="0"/>
          <w:numId w:val="2"/>
        </w:numPr>
        <w:tabs>
          <w:tab w:val="left" w:pos="-720"/>
        </w:tabs>
        <w:suppressAutoHyphens/>
        <w:rPr>
          <w:rFonts w:ascii="Times New Roman" w:hAnsi="Times New Roman"/>
          <w:b/>
          <w:szCs w:val="24"/>
        </w:rPr>
      </w:pPr>
      <w:r w:rsidRPr="00AC7AA2">
        <w:rPr>
          <w:rStyle w:val="a"/>
          <w:rFonts w:ascii="Times New Roman" w:hAnsi="Times New Roman"/>
          <w:b/>
          <w:szCs w:val="24"/>
        </w:rPr>
        <w:t>Explain any decision to provide any payment or gift to respondents, other than remuneration of contractors or grantees.</w:t>
      </w:r>
    </w:p>
    <w:p w:rsidR="00F66DF2" w:rsidRPr="004C42D9" w:rsidRDefault="00F66DF2">
      <w:pPr>
        <w:tabs>
          <w:tab w:val="left" w:pos="-720"/>
        </w:tabs>
        <w:suppressAutoHyphens/>
        <w:rPr>
          <w:rFonts w:ascii="Times New Roman" w:hAnsi="Times New Roman"/>
          <w:szCs w:val="24"/>
        </w:rPr>
      </w:pPr>
    </w:p>
    <w:p w:rsidR="00F66DF2" w:rsidRPr="004C42D9" w:rsidRDefault="00F66DF2" w:rsidP="00F66DF2">
      <w:pPr>
        <w:tabs>
          <w:tab w:val="left" w:pos="-720"/>
        </w:tabs>
        <w:suppressAutoHyphens/>
        <w:ind w:left="720"/>
        <w:rPr>
          <w:rFonts w:ascii="Times New Roman" w:hAnsi="Times New Roman"/>
          <w:szCs w:val="24"/>
        </w:rPr>
      </w:pPr>
      <w:r>
        <w:rPr>
          <w:rFonts w:ascii="Times New Roman" w:hAnsi="Times New Roman"/>
          <w:szCs w:val="24"/>
        </w:rPr>
        <w:t>The Department did not provide gifts or payments to respondents.</w:t>
      </w:r>
    </w:p>
    <w:p w:rsidR="00F66DF2" w:rsidRPr="004C42D9" w:rsidRDefault="00F66DF2">
      <w:pPr>
        <w:tabs>
          <w:tab w:val="left" w:pos="-720"/>
        </w:tabs>
        <w:suppressAutoHyphens/>
        <w:rPr>
          <w:rFonts w:ascii="Times New Roman" w:hAnsi="Times New Roman"/>
          <w:szCs w:val="24"/>
        </w:rPr>
      </w:pPr>
    </w:p>
    <w:p w:rsidR="00F66DF2" w:rsidRPr="004C42D9" w:rsidRDefault="00F66DF2">
      <w:pPr>
        <w:tabs>
          <w:tab w:val="left" w:pos="-720"/>
        </w:tabs>
        <w:suppressAutoHyphens/>
        <w:rPr>
          <w:rFonts w:ascii="Times New Roman" w:hAnsi="Times New Roman"/>
          <w:szCs w:val="24"/>
        </w:rPr>
      </w:pPr>
    </w:p>
    <w:p w:rsidR="00F66DF2" w:rsidRPr="00AC7AA2" w:rsidRDefault="00F66DF2">
      <w:pPr>
        <w:tabs>
          <w:tab w:val="left" w:pos="-720"/>
        </w:tabs>
        <w:suppressAutoHyphens/>
        <w:rPr>
          <w:rFonts w:ascii="Times New Roman" w:hAnsi="Times New Roman"/>
          <w:b/>
          <w:szCs w:val="24"/>
        </w:rPr>
      </w:pPr>
      <w:proofErr w:type="gramStart"/>
      <w:r w:rsidRPr="00AC7AA2">
        <w:rPr>
          <w:rFonts w:ascii="Times New Roman" w:hAnsi="Times New Roman"/>
          <w:b/>
          <w:szCs w:val="24"/>
        </w:rPr>
        <w:t>10. Describe any assurance of confidentiality provided to respondents and the basis for the assurance in statute, regulation, or agency policy.</w:t>
      </w:r>
      <w:proofErr w:type="gramEnd"/>
    </w:p>
    <w:p w:rsidR="00F66DF2" w:rsidRPr="004C42D9" w:rsidRDefault="00F66DF2">
      <w:pPr>
        <w:tabs>
          <w:tab w:val="left" w:pos="-720"/>
        </w:tabs>
        <w:suppressAutoHyphens/>
        <w:rPr>
          <w:rFonts w:ascii="Times New Roman" w:hAnsi="Times New Roman"/>
          <w:szCs w:val="24"/>
        </w:rPr>
      </w:pPr>
    </w:p>
    <w:p w:rsidR="00F66DF2" w:rsidRPr="007A167F" w:rsidRDefault="00F66DF2" w:rsidP="00F66DF2">
      <w:pPr>
        <w:tabs>
          <w:tab w:val="left" w:pos="0"/>
        </w:tabs>
        <w:suppressAutoHyphens/>
        <w:spacing w:after="120"/>
        <w:ind w:left="720"/>
        <w:rPr>
          <w:rFonts w:ascii="Times New Roman" w:hAnsi="Times New Roman"/>
        </w:rPr>
      </w:pPr>
      <w:r>
        <w:rPr>
          <w:rFonts w:ascii="Times New Roman" w:hAnsi="Times New Roman"/>
        </w:rPr>
        <w:t>The Employment Certification form includes a Privacy Act Notice that (1) informs borrowers of the statutory authority for the information collection; (2) explains that the disclosure of the information is voluntary, but is required in order to qualify for loan forgiveness; and (3) identifies the third parties to whom the information may be disclosed and explains the circumstances under which those disclosures may occur.</w:t>
      </w:r>
    </w:p>
    <w:p w:rsidR="00F66DF2" w:rsidRPr="004C42D9" w:rsidRDefault="00F66DF2">
      <w:pPr>
        <w:tabs>
          <w:tab w:val="left" w:pos="-720"/>
        </w:tabs>
        <w:suppressAutoHyphens/>
        <w:rPr>
          <w:rFonts w:ascii="Times New Roman" w:hAnsi="Times New Roman"/>
          <w:szCs w:val="24"/>
        </w:rPr>
      </w:pPr>
    </w:p>
    <w:p w:rsidR="00F66DF2" w:rsidRPr="004C42D9" w:rsidRDefault="00F66DF2">
      <w:pPr>
        <w:tabs>
          <w:tab w:val="left" w:pos="-720"/>
        </w:tabs>
        <w:suppressAutoHyphens/>
        <w:rPr>
          <w:rFonts w:ascii="Times New Roman" w:hAnsi="Times New Roman"/>
          <w:szCs w:val="24"/>
        </w:rPr>
      </w:pPr>
    </w:p>
    <w:p w:rsidR="00F66DF2" w:rsidRPr="004C42D9" w:rsidRDefault="00F66DF2">
      <w:pPr>
        <w:tabs>
          <w:tab w:val="left" w:pos="-720"/>
        </w:tabs>
        <w:suppressAutoHyphens/>
        <w:rPr>
          <w:rFonts w:ascii="Times New Roman" w:hAnsi="Times New Roman"/>
          <w:szCs w:val="24"/>
        </w:rPr>
      </w:pPr>
    </w:p>
    <w:p w:rsidR="00F66DF2" w:rsidRDefault="00F66DF2">
      <w:pPr>
        <w:tabs>
          <w:tab w:val="left" w:pos="-720"/>
        </w:tabs>
        <w:suppressAutoHyphens/>
        <w:rPr>
          <w:rFonts w:ascii="Times New Roman" w:hAnsi="Times New Roman"/>
          <w:b/>
          <w:szCs w:val="24"/>
        </w:rPr>
      </w:pPr>
      <w:proofErr w:type="gramStart"/>
      <w:r w:rsidRPr="00AC7AA2">
        <w:rPr>
          <w:rFonts w:ascii="Times New Roman" w:hAnsi="Times New Roman"/>
          <w:b/>
          <w:szCs w:val="24"/>
        </w:rPr>
        <w:t>11. Provide additional justification for any questions of a sensitive nature, such as sexual behavior and attitudes, religious beliefs, and other matters that are commonly considered private.</w:t>
      </w:r>
      <w:proofErr w:type="gramEnd"/>
      <w:r w:rsidRPr="00AC7AA2">
        <w:rPr>
          <w:rFonts w:ascii="Times New Roman" w:hAnsi="Times New Roman"/>
          <w:b/>
          <w:szCs w:val="24"/>
        </w:rPr>
        <w:t xml:space="preserve">  The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F66DF2" w:rsidRDefault="00F66DF2">
      <w:pPr>
        <w:tabs>
          <w:tab w:val="left" w:pos="-720"/>
        </w:tabs>
        <w:suppressAutoHyphens/>
        <w:rPr>
          <w:rFonts w:ascii="Times New Roman" w:hAnsi="Times New Roman"/>
          <w:b/>
          <w:szCs w:val="24"/>
        </w:rPr>
      </w:pPr>
    </w:p>
    <w:p w:rsidR="00F66DF2" w:rsidRPr="00892C64" w:rsidRDefault="00F66DF2" w:rsidP="00F66DF2">
      <w:pPr>
        <w:tabs>
          <w:tab w:val="left" w:pos="0"/>
        </w:tabs>
        <w:suppressAutoHyphens/>
        <w:spacing w:after="120"/>
        <w:ind w:left="720"/>
        <w:rPr>
          <w:rFonts w:ascii="Times New Roman" w:hAnsi="Times New Roman"/>
        </w:rPr>
      </w:pPr>
      <w:r>
        <w:rPr>
          <w:rFonts w:ascii="Times New Roman" w:hAnsi="Times New Roman"/>
        </w:rPr>
        <w:t>The Employment Certification form does not require borrowers to provide any information of a sensitive nature.</w:t>
      </w:r>
    </w:p>
    <w:p w:rsidR="00F66DF2" w:rsidRPr="004C42D9" w:rsidRDefault="00F66DF2">
      <w:pPr>
        <w:tabs>
          <w:tab w:val="left" w:pos="-720"/>
        </w:tabs>
        <w:suppressAutoHyphens/>
        <w:rPr>
          <w:rFonts w:ascii="Times New Roman" w:hAnsi="Times New Roman"/>
          <w:szCs w:val="24"/>
        </w:rPr>
      </w:pPr>
    </w:p>
    <w:p w:rsidR="00F66DF2" w:rsidRPr="00AC7AA2" w:rsidRDefault="00F66DF2">
      <w:pPr>
        <w:tabs>
          <w:tab w:val="left" w:pos="-720"/>
        </w:tabs>
        <w:suppressAutoHyphens/>
        <w:rPr>
          <w:rStyle w:val="a"/>
        </w:rPr>
      </w:pPr>
      <w:r w:rsidRPr="00AC7AA2">
        <w:rPr>
          <w:rFonts w:ascii="Times New Roman" w:hAnsi="Times New Roman"/>
          <w:b/>
          <w:szCs w:val="24"/>
        </w:rPr>
        <w:t xml:space="preserve">12. </w:t>
      </w:r>
      <w:r w:rsidRPr="00AC7AA2">
        <w:rPr>
          <w:rStyle w:val="a"/>
          <w:rFonts w:ascii="Times New Roman" w:hAnsi="Times New Roman"/>
          <w:b/>
          <w:szCs w:val="24"/>
        </w:rPr>
        <w:t>Provide estimates of the hour burden of the collection of inf</w:t>
      </w:r>
      <w:r w:rsidR="00DD4AE5">
        <w:rPr>
          <w:rStyle w:val="a"/>
          <w:rFonts w:ascii="Times New Roman" w:hAnsi="Times New Roman"/>
          <w:b/>
          <w:szCs w:val="24"/>
        </w:rPr>
        <w:t>ormation.  The statement should</w:t>
      </w:r>
      <w:r w:rsidRPr="00AC7AA2">
        <w:rPr>
          <w:rStyle w:val="a"/>
          <w:rFonts w:ascii="Times New Roman" w:hAnsi="Times New Roman"/>
          <w:b/>
          <w:szCs w:val="24"/>
        </w:rPr>
        <w:t>:</w:t>
      </w:r>
    </w:p>
    <w:p w:rsidR="00F66DF2" w:rsidRPr="004C42D9" w:rsidRDefault="00F66DF2">
      <w:pPr>
        <w:tabs>
          <w:tab w:val="left" w:pos="-720"/>
        </w:tabs>
        <w:suppressAutoHyphens/>
        <w:rPr>
          <w:rStyle w:val="a"/>
        </w:rPr>
      </w:pPr>
    </w:p>
    <w:p w:rsidR="00F66DF2" w:rsidRPr="00D52FF1" w:rsidRDefault="00F66DF2" w:rsidP="00F66DF2">
      <w:pPr>
        <w:numPr>
          <w:ilvl w:val="0"/>
          <w:numId w:val="7"/>
        </w:numPr>
        <w:tabs>
          <w:tab w:val="left" w:pos="-720"/>
          <w:tab w:val="left" w:pos="1247"/>
        </w:tabs>
        <w:suppressAutoHyphens/>
        <w:rPr>
          <w:rStyle w:val="a"/>
        </w:rPr>
      </w:pPr>
      <w:r w:rsidRPr="00D52FF1">
        <w:rPr>
          <w:rStyle w:val="a"/>
          <w:rFonts w:ascii="Times New Roman" w:hAnsi="Times New Roman"/>
          <w:b/>
          <w:szCs w:val="24"/>
        </w:rPr>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F66DF2" w:rsidRPr="00D52FF1" w:rsidRDefault="00F66DF2" w:rsidP="00F66DF2">
      <w:pPr>
        <w:tabs>
          <w:tab w:val="left" w:pos="-720"/>
          <w:tab w:val="left" w:pos="1247"/>
        </w:tabs>
        <w:suppressAutoHyphens/>
        <w:ind w:left="700"/>
        <w:rPr>
          <w:rStyle w:val="a"/>
        </w:rPr>
      </w:pPr>
    </w:p>
    <w:p w:rsidR="00F66DF2" w:rsidRPr="00D52FF1" w:rsidRDefault="00F66DF2" w:rsidP="00F66DF2">
      <w:pPr>
        <w:numPr>
          <w:ilvl w:val="0"/>
          <w:numId w:val="7"/>
        </w:numPr>
        <w:tabs>
          <w:tab w:val="left" w:pos="-720"/>
          <w:tab w:val="left" w:pos="1247"/>
        </w:tabs>
        <w:suppressAutoHyphens/>
        <w:rPr>
          <w:rStyle w:val="a"/>
        </w:rPr>
      </w:pPr>
      <w:r w:rsidRPr="00D52FF1">
        <w:rPr>
          <w:rStyle w:val="a"/>
          <w:rFonts w:ascii="Times New Roman" w:hAnsi="Times New Roman"/>
          <w:b/>
          <w:szCs w:val="24"/>
        </w:rPr>
        <w:t>If this request for approval covers more than one form, provide separate hour burden estimates for each form and aggregate the hour burdens in item 16 of IC Data Part 1.</w:t>
      </w:r>
    </w:p>
    <w:p w:rsidR="00F66DF2" w:rsidRPr="00D52FF1" w:rsidRDefault="00F66DF2" w:rsidP="00F66DF2">
      <w:pPr>
        <w:tabs>
          <w:tab w:val="left" w:pos="-720"/>
          <w:tab w:val="left" w:pos="1247"/>
        </w:tabs>
        <w:suppressAutoHyphens/>
        <w:rPr>
          <w:rStyle w:val="a"/>
        </w:rPr>
      </w:pPr>
    </w:p>
    <w:p w:rsidR="00F66DF2" w:rsidRPr="00D52FF1" w:rsidRDefault="00F66DF2" w:rsidP="00F66DF2">
      <w:pPr>
        <w:tabs>
          <w:tab w:val="left" w:pos="-720"/>
          <w:tab w:val="left" w:pos="1247"/>
        </w:tabs>
        <w:suppressAutoHyphens/>
        <w:ind w:left="700"/>
        <w:rPr>
          <w:rStyle w:val="a"/>
        </w:rPr>
      </w:pPr>
    </w:p>
    <w:p w:rsidR="00F66DF2" w:rsidRPr="00D52FF1" w:rsidRDefault="00F66DF2" w:rsidP="00F66DF2">
      <w:pPr>
        <w:numPr>
          <w:ilvl w:val="0"/>
          <w:numId w:val="7"/>
        </w:numPr>
        <w:tabs>
          <w:tab w:val="left" w:pos="-720"/>
          <w:tab w:val="left" w:pos="1247"/>
        </w:tabs>
        <w:suppressAutoHyphens/>
        <w:rPr>
          <w:rStyle w:val="a"/>
        </w:rPr>
      </w:pPr>
      <w:r w:rsidRPr="00D52FF1">
        <w:rPr>
          <w:rStyle w:val="a"/>
          <w:rFonts w:ascii="Times New Roman" w:hAnsi="Times New Roman"/>
          <w:b/>
          <w:szCs w:val="24"/>
        </w:rPr>
        <w:t>Provide estimates of annualized cost to respondents of the hour burdens for collections of information, identifying and using appropriate wage rate categories.  The cost of contracting out or paying outside parties for information collection activities should not be included here.  Instead, this cost should be included in Item 14.</w:t>
      </w:r>
    </w:p>
    <w:p w:rsidR="00F66DF2" w:rsidRDefault="00F66DF2" w:rsidP="00F66DF2">
      <w:pPr>
        <w:tabs>
          <w:tab w:val="left" w:pos="-720"/>
          <w:tab w:val="left" w:pos="1247"/>
        </w:tabs>
        <w:suppressAutoHyphens/>
        <w:rPr>
          <w:rStyle w:val="a"/>
        </w:rPr>
      </w:pPr>
    </w:p>
    <w:p w:rsidR="00F66DF2" w:rsidRDefault="00F66DF2" w:rsidP="00F66DF2">
      <w:pPr>
        <w:tabs>
          <w:tab w:val="left" w:pos="-720"/>
        </w:tabs>
        <w:suppressAutoHyphens/>
        <w:spacing w:after="120"/>
        <w:rPr>
          <w:rFonts w:ascii="Times New Roman" w:hAnsi="Times New Roman"/>
        </w:rPr>
      </w:pPr>
      <w:r>
        <w:rPr>
          <w:rFonts w:ascii="Times New Roman" w:hAnsi="Times New Roman"/>
        </w:rPr>
        <w:t xml:space="preserve">The Department estimates the total annual number of respondents for this information collection to be, initially, </w:t>
      </w:r>
      <w:r w:rsidR="006924F1">
        <w:rPr>
          <w:rFonts w:ascii="Times New Roman" w:hAnsi="Times New Roman"/>
        </w:rPr>
        <w:t>2,073,643</w:t>
      </w:r>
      <w:r w:rsidR="006A4F06">
        <w:rPr>
          <w:rFonts w:ascii="Times New Roman" w:hAnsi="Times New Roman"/>
        </w:rPr>
        <w:t>.</w:t>
      </w:r>
      <w:r>
        <w:rPr>
          <w:rFonts w:ascii="Times New Roman" w:hAnsi="Times New Roman"/>
        </w:rPr>
        <w:t xml:space="preserve">  The estimated time required to complete the employment certification form is 0.5 hours (30 minutes).  Based on one response per respondent, this equates to a total estimated annual reporting burden of </w:t>
      </w:r>
      <w:r w:rsidR="006924F1">
        <w:rPr>
          <w:rFonts w:ascii="Times New Roman" w:hAnsi="Times New Roman"/>
        </w:rPr>
        <w:t xml:space="preserve">1,036,822 </w:t>
      </w:r>
      <w:r>
        <w:rPr>
          <w:rFonts w:ascii="Times New Roman" w:hAnsi="Times New Roman"/>
        </w:rPr>
        <w:t xml:space="preserve">hours, calculated as follows:  </w:t>
      </w:r>
    </w:p>
    <w:p w:rsidR="00F66DF2" w:rsidRDefault="00F66DF2" w:rsidP="00F66DF2">
      <w:pPr>
        <w:tabs>
          <w:tab w:val="left" w:pos="-720"/>
        </w:tabs>
        <w:suppressAutoHyphens/>
        <w:spacing w:after="120"/>
        <w:rPr>
          <w:rFonts w:ascii="Times New Roman" w:hAnsi="Times New Roman"/>
        </w:rPr>
      </w:pPr>
    </w:p>
    <w:tbl>
      <w:tblPr>
        <w:tblW w:w="0" w:type="auto"/>
        <w:jc w:val="center"/>
        <w:tblLayout w:type="fixed"/>
        <w:tblLook w:val="0000"/>
      </w:tblPr>
      <w:tblGrid>
        <w:gridCol w:w="4288"/>
        <w:gridCol w:w="504"/>
        <w:gridCol w:w="1476"/>
      </w:tblGrid>
      <w:tr w:rsidR="00F66DF2">
        <w:trPr>
          <w:jc w:val="center"/>
        </w:trPr>
        <w:tc>
          <w:tcPr>
            <w:tcW w:w="4288" w:type="dxa"/>
          </w:tcPr>
          <w:p w:rsidR="00F66DF2" w:rsidRDefault="00F66DF2" w:rsidP="00F66DF2">
            <w:pPr>
              <w:pStyle w:val="EndnoteText"/>
              <w:spacing w:after="120"/>
              <w:rPr>
                <w:rFonts w:ascii="Times New Roman" w:hAnsi="Times New Roman"/>
              </w:rPr>
            </w:pPr>
            <w:r>
              <w:rPr>
                <w:rFonts w:ascii="Times New Roman" w:hAnsi="Times New Roman"/>
              </w:rPr>
              <w:t>Estimated annual number of respondents:</w:t>
            </w:r>
          </w:p>
        </w:tc>
        <w:tc>
          <w:tcPr>
            <w:tcW w:w="504" w:type="dxa"/>
          </w:tcPr>
          <w:p w:rsidR="00F66DF2" w:rsidRDefault="00F66DF2" w:rsidP="00F66DF2">
            <w:pPr>
              <w:tabs>
                <w:tab w:val="left" w:pos="-720"/>
              </w:tabs>
              <w:suppressAutoHyphens/>
              <w:spacing w:after="120"/>
              <w:rPr>
                <w:rFonts w:ascii="Times New Roman" w:hAnsi="Times New Roman"/>
              </w:rPr>
            </w:pPr>
          </w:p>
        </w:tc>
        <w:tc>
          <w:tcPr>
            <w:tcW w:w="1476" w:type="dxa"/>
          </w:tcPr>
          <w:p w:rsidR="00F66DF2" w:rsidRPr="0082219A" w:rsidRDefault="006924F1" w:rsidP="00F66DF2">
            <w:pPr>
              <w:tabs>
                <w:tab w:val="left" w:pos="-720"/>
              </w:tabs>
              <w:suppressAutoHyphens/>
              <w:spacing w:after="120"/>
              <w:jc w:val="right"/>
              <w:rPr>
                <w:rFonts w:ascii="Times New Roman" w:hAnsi="Times New Roman"/>
              </w:rPr>
            </w:pPr>
            <w:r>
              <w:rPr>
                <w:rFonts w:ascii="Times New Roman" w:hAnsi="Times New Roman"/>
              </w:rPr>
              <w:t>2,073,643</w:t>
            </w:r>
          </w:p>
        </w:tc>
      </w:tr>
      <w:tr w:rsidR="00F66DF2">
        <w:trPr>
          <w:jc w:val="center"/>
        </w:trPr>
        <w:tc>
          <w:tcPr>
            <w:tcW w:w="4288" w:type="dxa"/>
          </w:tcPr>
          <w:p w:rsidR="00F66DF2" w:rsidRDefault="00F66DF2" w:rsidP="00F66DF2">
            <w:pPr>
              <w:tabs>
                <w:tab w:val="left" w:pos="-720"/>
              </w:tabs>
              <w:suppressAutoHyphens/>
              <w:spacing w:after="120"/>
              <w:rPr>
                <w:rFonts w:ascii="Times New Roman" w:hAnsi="Times New Roman"/>
              </w:rPr>
            </w:pPr>
            <w:r>
              <w:rPr>
                <w:rFonts w:ascii="Times New Roman" w:hAnsi="Times New Roman"/>
              </w:rPr>
              <w:t>Number of responses per borrower:</w:t>
            </w:r>
          </w:p>
        </w:tc>
        <w:tc>
          <w:tcPr>
            <w:tcW w:w="504" w:type="dxa"/>
          </w:tcPr>
          <w:p w:rsidR="00F66DF2" w:rsidRDefault="00F66DF2" w:rsidP="00F66DF2">
            <w:pPr>
              <w:tabs>
                <w:tab w:val="left" w:pos="-720"/>
              </w:tabs>
              <w:suppressAutoHyphens/>
              <w:spacing w:after="120"/>
              <w:rPr>
                <w:rFonts w:ascii="Times New Roman" w:hAnsi="Times New Roman"/>
              </w:rPr>
            </w:pPr>
            <w:r>
              <w:rPr>
                <w:rFonts w:ascii="Times New Roman" w:hAnsi="Times New Roman"/>
              </w:rPr>
              <w:t>x</w:t>
            </w:r>
          </w:p>
        </w:tc>
        <w:tc>
          <w:tcPr>
            <w:tcW w:w="1476" w:type="dxa"/>
          </w:tcPr>
          <w:p w:rsidR="00F66DF2" w:rsidRDefault="00F66DF2" w:rsidP="00F66DF2">
            <w:pPr>
              <w:tabs>
                <w:tab w:val="left" w:pos="-720"/>
              </w:tabs>
              <w:suppressAutoHyphens/>
              <w:spacing w:after="120"/>
              <w:jc w:val="right"/>
              <w:rPr>
                <w:rFonts w:ascii="Times New Roman" w:hAnsi="Times New Roman"/>
              </w:rPr>
            </w:pPr>
            <w:r>
              <w:rPr>
                <w:rFonts w:ascii="Times New Roman" w:hAnsi="Times New Roman"/>
              </w:rPr>
              <w:t>1</w:t>
            </w:r>
          </w:p>
        </w:tc>
      </w:tr>
      <w:tr w:rsidR="00F66DF2">
        <w:trPr>
          <w:jc w:val="center"/>
        </w:trPr>
        <w:tc>
          <w:tcPr>
            <w:tcW w:w="4288" w:type="dxa"/>
          </w:tcPr>
          <w:p w:rsidR="00F66DF2" w:rsidRDefault="00F66DF2" w:rsidP="00F66DF2">
            <w:pPr>
              <w:tabs>
                <w:tab w:val="left" w:pos="-720"/>
              </w:tabs>
              <w:suppressAutoHyphens/>
              <w:spacing w:after="120"/>
              <w:rPr>
                <w:rFonts w:ascii="Times New Roman" w:hAnsi="Times New Roman"/>
              </w:rPr>
            </w:pPr>
            <w:r>
              <w:rPr>
                <w:rFonts w:ascii="Times New Roman" w:hAnsi="Times New Roman"/>
              </w:rPr>
              <w:t>Hours per response:</w:t>
            </w:r>
          </w:p>
        </w:tc>
        <w:tc>
          <w:tcPr>
            <w:tcW w:w="504" w:type="dxa"/>
          </w:tcPr>
          <w:p w:rsidR="00F66DF2" w:rsidRDefault="00F66DF2" w:rsidP="00F66DF2">
            <w:pPr>
              <w:tabs>
                <w:tab w:val="left" w:pos="-720"/>
              </w:tabs>
              <w:suppressAutoHyphens/>
              <w:spacing w:after="120"/>
              <w:rPr>
                <w:rFonts w:ascii="Times New Roman" w:hAnsi="Times New Roman"/>
              </w:rPr>
            </w:pPr>
            <w:r>
              <w:rPr>
                <w:rFonts w:ascii="Times New Roman" w:hAnsi="Times New Roman"/>
              </w:rPr>
              <w:t>x</w:t>
            </w:r>
          </w:p>
        </w:tc>
        <w:tc>
          <w:tcPr>
            <w:tcW w:w="1476" w:type="dxa"/>
            <w:tcBorders>
              <w:bottom w:val="single" w:sz="4" w:space="0" w:color="auto"/>
            </w:tcBorders>
          </w:tcPr>
          <w:p w:rsidR="00F66DF2" w:rsidRDefault="00F66DF2" w:rsidP="00F66DF2">
            <w:pPr>
              <w:tabs>
                <w:tab w:val="left" w:pos="-720"/>
              </w:tabs>
              <w:suppressAutoHyphens/>
              <w:jc w:val="right"/>
              <w:rPr>
                <w:rFonts w:ascii="Times New Roman" w:hAnsi="Times New Roman"/>
              </w:rPr>
            </w:pPr>
            <w:r>
              <w:rPr>
                <w:rFonts w:ascii="Times New Roman" w:hAnsi="Times New Roman"/>
              </w:rPr>
              <w:t>0.5</w:t>
            </w:r>
          </w:p>
          <w:p w:rsidR="00F66DF2" w:rsidRDefault="00F66DF2" w:rsidP="00F66DF2">
            <w:pPr>
              <w:tabs>
                <w:tab w:val="left" w:pos="-720"/>
              </w:tabs>
              <w:suppressAutoHyphens/>
              <w:spacing w:after="120"/>
              <w:jc w:val="right"/>
              <w:rPr>
                <w:rFonts w:ascii="Times New Roman" w:hAnsi="Times New Roman"/>
              </w:rPr>
            </w:pPr>
            <w:r>
              <w:rPr>
                <w:rFonts w:ascii="Times New Roman" w:hAnsi="Times New Roman"/>
              </w:rPr>
              <w:t>(30 minutes)</w:t>
            </w:r>
          </w:p>
        </w:tc>
      </w:tr>
      <w:tr w:rsidR="00F66DF2">
        <w:trPr>
          <w:jc w:val="center"/>
        </w:trPr>
        <w:tc>
          <w:tcPr>
            <w:tcW w:w="4288" w:type="dxa"/>
          </w:tcPr>
          <w:p w:rsidR="00F66DF2" w:rsidRDefault="00F66DF2" w:rsidP="00F66DF2">
            <w:pPr>
              <w:tabs>
                <w:tab w:val="left" w:pos="-720"/>
              </w:tabs>
              <w:suppressAutoHyphens/>
              <w:spacing w:after="120"/>
              <w:rPr>
                <w:rFonts w:ascii="Times New Roman" w:hAnsi="Times New Roman"/>
              </w:rPr>
            </w:pPr>
            <w:r>
              <w:rPr>
                <w:rFonts w:ascii="Times New Roman" w:hAnsi="Times New Roman"/>
              </w:rPr>
              <w:t>Annual hour burden:</w:t>
            </w:r>
          </w:p>
        </w:tc>
        <w:tc>
          <w:tcPr>
            <w:tcW w:w="504" w:type="dxa"/>
          </w:tcPr>
          <w:p w:rsidR="00F66DF2" w:rsidRDefault="00F66DF2" w:rsidP="00F66DF2">
            <w:pPr>
              <w:tabs>
                <w:tab w:val="left" w:pos="-720"/>
              </w:tabs>
              <w:suppressAutoHyphens/>
              <w:spacing w:after="120"/>
              <w:rPr>
                <w:rFonts w:ascii="Times New Roman" w:hAnsi="Times New Roman"/>
              </w:rPr>
            </w:pPr>
          </w:p>
        </w:tc>
        <w:tc>
          <w:tcPr>
            <w:tcW w:w="1476" w:type="dxa"/>
          </w:tcPr>
          <w:p w:rsidR="00F66DF2" w:rsidRDefault="006924F1" w:rsidP="00F66DF2">
            <w:pPr>
              <w:tabs>
                <w:tab w:val="left" w:pos="-720"/>
              </w:tabs>
              <w:suppressAutoHyphens/>
              <w:spacing w:after="120"/>
              <w:jc w:val="right"/>
              <w:rPr>
                <w:rFonts w:ascii="Times New Roman" w:hAnsi="Times New Roman"/>
              </w:rPr>
            </w:pPr>
            <w:r>
              <w:rPr>
                <w:rFonts w:ascii="Times New Roman" w:hAnsi="Times New Roman"/>
              </w:rPr>
              <w:t>1,036,822</w:t>
            </w:r>
            <w:r w:rsidR="0082219A">
              <w:rPr>
                <w:rFonts w:ascii="Times New Roman" w:hAnsi="Times New Roman"/>
              </w:rPr>
              <w:t xml:space="preserve"> </w:t>
            </w:r>
            <w:r w:rsidR="00F66DF2">
              <w:rPr>
                <w:rFonts w:ascii="Times New Roman" w:hAnsi="Times New Roman"/>
              </w:rPr>
              <w:t xml:space="preserve"> hours</w:t>
            </w:r>
          </w:p>
        </w:tc>
      </w:tr>
    </w:tbl>
    <w:p w:rsidR="00F66DF2" w:rsidRDefault="00F66DF2" w:rsidP="00F66DF2">
      <w:pPr>
        <w:tabs>
          <w:tab w:val="left" w:pos="-720"/>
        </w:tabs>
        <w:suppressAutoHyphens/>
        <w:spacing w:after="120"/>
        <w:rPr>
          <w:rFonts w:ascii="Times New Roman" w:hAnsi="Times New Roman"/>
        </w:rPr>
      </w:pPr>
      <w:r>
        <w:rPr>
          <w:rFonts w:ascii="Times New Roman" w:hAnsi="Times New Roman"/>
        </w:rPr>
        <w:t>There are no annual costs to respondents associated with operating or maintaining systems or purchasing services.</w:t>
      </w:r>
    </w:p>
    <w:p w:rsidR="00F66DF2" w:rsidRDefault="00F66DF2" w:rsidP="00F66DF2">
      <w:pPr>
        <w:tabs>
          <w:tab w:val="left" w:pos="-720"/>
        </w:tabs>
        <w:suppressAutoHyphens/>
        <w:spacing w:after="120"/>
        <w:rPr>
          <w:rFonts w:ascii="Times New Roman" w:hAnsi="Times New Roman"/>
        </w:rPr>
      </w:pPr>
      <w:r>
        <w:rPr>
          <w:rFonts w:ascii="Times New Roman" w:hAnsi="Times New Roman"/>
        </w:rPr>
        <w:t xml:space="preserve">The total estimated annual cost burden to respondents is </w:t>
      </w:r>
      <w:r w:rsidR="006924F1">
        <w:rPr>
          <w:rFonts w:ascii="Times New Roman" w:hAnsi="Times New Roman"/>
        </w:rPr>
        <w:t>$912,403</w:t>
      </w:r>
      <w:r>
        <w:rPr>
          <w:rFonts w:ascii="Times New Roman" w:hAnsi="Times New Roman"/>
        </w:rPr>
        <w:t>, calculated as follows:</w:t>
      </w:r>
    </w:p>
    <w:tbl>
      <w:tblPr>
        <w:tblW w:w="0" w:type="auto"/>
        <w:jc w:val="center"/>
        <w:tblLayout w:type="fixed"/>
        <w:tblLook w:val="0000"/>
      </w:tblPr>
      <w:tblGrid>
        <w:gridCol w:w="4288"/>
        <w:gridCol w:w="504"/>
        <w:gridCol w:w="1476"/>
      </w:tblGrid>
      <w:tr w:rsidR="00F66DF2">
        <w:trPr>
          <w:jc w:val="center"/>
        </w:trPr>
        <w:tc>
          <w:tcPr>
            <w:tcW w:w="4288" w:type="dxa"/>
          </w:tcPr>
          <w:p w:rsidR="00F66DF2" w:rsidRDefault="00F66DF2" w:rsidP="00F66DF2">
            <w:pPr>
              <w:pStyle w:val="EndnoteText"/>
              <w:spacing w:after="120"/>
              <w:rPr>
                <w:rFonts w:ascii="Times New Roman" w:hAnsi="Times New Roman"/>
              </w:rPr>
            </w:pPr>
            <w:r>
              <w:rPr>
                <w:rFonts w:ascii="Times New Roman" w:hAnsi="Times New Roman"/>
              </w:rPr>
              <w:t>Estimated annual number of respondents:</w:t>
            </w:r>
          </w:p>
        </w:tc>
        <w:tc>
          <w:tcPr>
            <w:tcW w:w="504" w:type="dxa"/>
          </w:tcPr>
          <w:p w:rsidR="00F66DF2" w:rsidRDefault="00F66DF2" w:rsidP="00F66DF2">
            <w:pPr>
              <w:tabs>
                <w:tab w:val="left" w:pos="-720"/>
              </w:tabs>
              <w:suppressAutoHyphens/>
              <w:spacing w:after="120"/>
              <w:rPr>
                <w:rFonts w:ascii="Times New Roman" w:hAnsi="Times New Roman"/>
              </w:rPr>
            </w:pPr>
          </w:p>
        </w:tc>
        <w:tc>
          <w:tcPr>
            <w:tcW w:w="1476" w:type="dxa"/>
          </w:tcPr>
          <w:p w:rsidR="00F66DF2" w:rsidRDefault="006924F1" w:rsidP="00F66DF2">
            <w:pPr>
              <w:tabs>
                <w:tab w:val="left" w:pos="-720"/>
              </w:tabs>
              <w:suppressAutoHyphens/>
              <w:spacing w:after="120"/>
              <w:jc w:val="right"/>
              <w:rPr>
                <w:rFonts w:ascii="Times New Roman" w:hAnsi="Times New Roman"/>
              </w:rPr>
            </w:pPr>
            <w:r>
              <w:rPr>
                <w:rFonts w:ascii="Times New Roman" w:hAnsi="Times New Roman"/>
              </w:rPr>
              <w:t>2,073,643</w:t>
            </w:r>
          </w:p>
        </w:tc>
      </w:tr>
      <w:tr w:rsidR="00F66DF2">
        <w:trPr>
          <w:jc w:val="center"/>
        </w:trPr>
        <w:tc>
          <w:tcPr>
            <w:tcW w:w="4288" w:type="dxa"/>
          </w:tcPr>
          <w:p w:rsidR="00F66DF2" w:rsidRDefault="00F66DF2" w:rsidP="00F66DF2">
            <w:pPr>
              <w:tabs>
                <w:tab w:val="left" w:pos="-720"/>
              </w:tabs>
              <w:suppressAutoHyphens/>
              <w:spacing w:after="120"/>
              <w:rPr>
                <w:rFonts w:ascii="Times New Roman" w:hAnsi="Times New Roman"/>
              </w:rPr>
            </w:pPr>
            <w:r>
              <w:rPr>
                <w:rFonts w:ascii="Times New Roman" w:hAnsi="Times New Roman"/>
              </w:rPr>
              <w:t>Number of responses per borrower:</w:t>
            </w:r>
          </w:p>
        </w:tc>
        <w:tc>
          <w:tcPr>
            <w:tcW w:w="504" w:type="dxa"/>
          </w:tcPr>
          <w:p w:rsidR="00F66DF2" w:rsidRDefault="00F66DF2" w:rsidP="00F66DF2">
            <w:pPr>
              <w:tabs>
                <w:tab w:val="left" w:pos="-720"/>
              </w:tabs>
              <w:suppressAutoHyphens/>
              <w:spacing w:after="120"/>
              <w:rPr>
                <w:rFonts w:ascii="Times New Roman" w:hAnsi="Times New Roman"/>
              </w:rPr>
            </w:pPr>
            <w:r>
              <w:rPr>
                <w:rFonts w:ascii="Times New Roman" w:hAnsi="Times New Roman"/>
              </w:rPr>
              <w:t>x</w:t>
            </w:r>
          </w:p>
        </w:tc>
        <w:tc>
          <w:tcPr>
            <w:tcW w:w="1476" w:type="dxa"/>
          </w:tcPr>
          <w:p w:rsidR="00F66DF2" w:rsidRDefault="00F66DF2" w:rsidP="00F66DF2">
            <w:pPr>
              <w:tabs>
                <w:tab w:val="left" w:pos="-720"/>
              </w:tabs>
              <w:suppressAutoHyphens/>
              <w:spacing w:after="120"/>
              <w:jc w:val="right"/>
              <w:rPr>
                <w:rFonts w:ascii="Times New Roman" w:hAnsi="Times New Roman"/>
              </w:rPr>
            </w:pPr>
            <w:r>
              <w:rPr>
                <w:rFonts w:ascii="Times New Roman" w:hAnsi="Times New Roman"/>
              </w:rPr>
              <w:t>1</w:t>
            </w:r>
          </w:p>
        </w:tc>
      </w:tr>
      <w:tr w:rsidR="00F66DF2">
        <w:trPr>
          <w:jc w:val="center"/>
        </w:trPr>
        <w:tc>
          <w:tcPr>
            <w:tcW w:w="4288" w:type="dxa"/>
          </w:tcPr>
          <w:p w:rsidR="00F66DF2" w:rsidRDefault="00F66DF2" w:rsidP="00F66DF2">
            <w:pPr>
              <w:tabs>
                <w:tab w:val="left" w:pos="-720"/>
              </w:tabs>
              <w:suppressAutoHyphens/>
              <w:spacing w:after="120"/>
              <w:rPr>
                <w:rFonts w:ascii="Times New Roman" w:hAnsi="Times New Roman"/>
              </w:rPr>
            </w:pPr>
            <w:r>
              <w:rPr>
                <w:rFonts w:ascii="Times New Roman" w:hAnsi="Times New Roman"/>
              </w:rPr>
              <w:t>Postage cost per response:</w:t>
            </w:r>
          </w:p>
        </w:tc>
        <w:tc>
          <w:tcPr>
            <w:tcW w:w="504" w:type="dxa"/>
          </w:tcPr>
          <w:p w:rsidR="00F66DF2" w:rsidRDefault="00F66DF2" w:rsidP="00F66DF2">
            <w:pPr>
              <w:tabs>
                <w:tab w:val="left" w:pos="-720"/>
              </w:tabs>
              <w:suppressAutoHyphens/>
              <w:spacing w:after="120"/>
              <w:rPr>
                <w:rFonts w:ascii="Times New Roman" w:hAnsi="Times New Roman"/>
              </w:rPr>
            </w:pPr>
            <w:r>
              <w:rPr>
                <w:rFonts w:ascii="Times New Roman" w:hAnsi="Times New Roman"/>
              </w:rPr>
              <w:t>x</w:t>
            </w:r>
          </w:p>
        </w:tc>
        <w:tc>
          <w:tcPr>
            <w:tcW w:w="1476" w:type="dxa"/>
            <w:tcBorders>
              <w:bottom w:val="single" w:sz="4" w:space="0" w:color="auto"/>
            </w:tcBorders>
          </w:tcPr>
          <w:p w:rsidR="00F66DF2" w:rsidRDefault="00F66DF2" w:rsidP="00F66DF2">
            <w:pPr>
              <w:tabs>
                <w:tab w:val="left" w:pos="-720"/>
              </w:tabs>
              <w:suppressAutoHyphens/>
              <w:spacing w:after="120"/>
              <w:jc w:val="right"/>
              <w:rPr>
                <w:rFonts w:ascii="Times New Roman" w:hAnsi="Times New Roman"/>
              </w:rPr>
            </w:pPr>
            <w:r>
              <w:rPr>
                <w:rFonts w:ascii="Times New Roman" w:hAnsi="Times New Roman"/>
              </w:rPr>
              <w:t>$0.44</w:t>
            </w:r>
          </w:p>
        </w:tc>
      </w:tr>
      <w:tr w:rsidR="00F66DF2">
        <w:trPr>
          <w:jc w:val="center"/>
        </w:trPr>
        <w:tc>
          <w:tcPr>
            <w:tcW w:w="4288" w:type="dxa"/>
          </w:tcPr>
          <w:p w:rsidR="00F66DF2" w:rsidRDefault="00F66DF2" w:rsidP="00F66DF2">
            <w:pPr>
              <w:tabs>
                <w:tab w:val="left" w:pos="-720"/>
              </w:tabs>
              <w:suppressAutoHyphens/>
              <w:spacing w:after="120"/>
              <w:rPr>
                <w:rFonts w:ascii="Times New Roman" w:hAnsi="Times New Roman"/>
              </w:rPr>
            </w:pPr>
            <w:r>
              <w:rPr>
                <w:rFonts w:ascii="Times New Roman" w:hAnsi="Times New Roman"/>
              </w:rPr>
              <w:t>Annual cost burden:</w:t>
            </w:r>
          </w:p>
        </w:tc>
        <w:tc>
          <w:tcPr>
            <w:tcW w:w="504" w:type="dxa"/>
          </w:tcPr>
          <w:p w:rsidR="00F66DF2" w:rsidRDefault="00F66DF2" w:rsidP="00F66DF2">
            <w:pPr>
              <w:tabs>
                <w:tab w:val="left" w:pos="-720"/>
              </w:tabs>
              <w:suppressAutoHyphens/>
              <w:spacing w:after="120"/>
              <w:rPr>
                <w:rFonts w:ascii="Times New Roman" w:hAnsi="Times New Roman"/>
              </w:rPr>
            </w:pPr>
          </w:p>
        </w:tc>
        <w:tc>
          <w:tcPr>
            <w:tcW w:w="1476" w:type="dxa"/>
          </w:tcPr>
          <w:p w:rsidR="00F66DF2" w:rsidRDefault="00F66DF2" w:rsidP="006924F1">
            <w:pPr>
              <w:tabs>
                <w:tab w:val="left" w:pos="-720"/>
              </w:tabs>
              <w:suppressAutoHyphens/>
              <w:spacing w:after="120"/>
              <w:jc w:val="right"/>
              <w:rPr>
                <w:rFonts w:ascii="Times New Roman" w:hAnsi="Times New Roman"/>
              </w:rPr>
            </w:pPr>
            <w:r>
              <w:rPr>
                <w:rFonts w:ascii="Times New Roman" w:hAnsi="Times New Roman"/>
              </w:rPr>
              <w:t>$</w:t>
            </w:r>
            <w:r w:rsidR="006924F1">
              <w:rPr>
                <w:rFonts w:ascii="Times New Roman" w:hAnsi="Times New Roman"/>
              </w:rPr>
              <w:t>912,403</w:t>
            </w:r>
          </w:p>
        </w:tc>
      </w:tr>
    </w:tbl>
    <w:p w:rsidR="00F66DF2" w:rsidRPr="004C42D9" w:rsidRDefault="00F66DF2">
      <w:pPr>
        <w:tabs>
          <w:tab w:val="left" w:pos="-720"/>
        </w:tabs>
        <w:suppressAutoHyphens/>
        <w:rPr>
          <w:rFonts w:ascii="Times New Roman" w:hAnsi="Times New Roman"/>
          <w:szCs w:val="24"/>
        </w:rPr>
      </w:pPr>
    </w:p>
    <w:p w:rsidR="00F66DF2" w:rsidRPr="00AC7AA2" w:rsidRDefault="00F66DF2">
      <w:pPr>
        <w:tabs>
          <w:tab w:val="left" w:pos="-720"/>
        </w:tabs>
        <w:suppressAutoHyphens/>
        <w:rPr>
          <w:rFonts w:ascii="Times New Roman" w:hAnsi="Times New Roman"/>
          <w:b/>
          <w:szCs w:val="24"/>
        </w:rPr>
      </w:pPr>
      <w:r w:rsidRPr="00AC7AA2">
        <w:rPr>
          <w:rFonts w:ascii="Times New Roman" w:hAnsi="Times New Roman"/>
          <w:b/>
          <w:szCs w:val="24"/>
        </w:rPr>
        <w:t xml:space="preserve">13.  </w:t>
      </w:r>
      <w:r w:rsidRPr="00AC7AA2">
        <w:rPr>
          <w:rStyle w:val="a"/>
          <w:rFonts w:ascii="Times New Roman" w:hAnsi="Times New Roman"/>
          <w:b/>
          <w:szCs w:val="24"/>
        </w:rPr>
        <w:t>Provide an estimate of the total annual cost burden to respondents or record keepers resulting from the collection of information.  (Do not include the cost of any hour burden shown in Items 12 and 14.)</w:t>
      </w:r>
    </w:p>
    <w:p w:rsidR="00F66DF2" w:rsidRPr="004C42D9" w:rsidRDefault="00F66DF2">
      <w:pPr>
        <w:tabs>
          <w:tab w:val="left" w:pos="-720"/>
        </w:tabs>
        <w:suppressAutoHyphens/>
        <w:rPr>
          <w:rFonts w:ascii="Times New Roman" w:hAnsi="Times New Roman"/>
          <w:szCs w:val="24"/>
        </w:rPr>
      </w:pPr>
    </w:p>
    <w:p w:rsidR="00F66DF2" w:rsidRPr="004C42D9" w:rsidRDefault="00F66DF2">
      <w:pPr>
        <w:tabs>
          <w:tab w:val="left" w:pos="-720"/>
        </w:tabs>
        <w:suppressAutoHyphens/>
        <w:rPr>
          <w:rFonts w:ascii="Times New Roman" w:hAnsi="Times New Roman"/>
          <w:szCs w:val="24"/>
        </w:rPr>
      </w:pPr>
    </w:p>
    <w:p w:rsidR="00F66DF2" w:rsidRPr="00D52FF1" w:rsidRDefault="00F66DF2" w:rsidP="00F66DF2">
      <w:pPr>
        <w:numPr>
          <w:ilvl w:val="0"/>
          <w:numId w:val="5"/>
        </w:numPr>
        <w:tabs>
          <w:tab w:val="left" w:pos="-720"/>
          <w:tab w:val="left" w:pos="1247"/>
        </w:tabs>
        <w:suppressAutoHyphens/>
        <w:rPr>
          <w:rFonts w:ascii="Times New Roman" w:hAnsi="Times New Roman"/>
          <w:b/>
          <w:szCs w:val="24"/>
        </w:rPr>
      </w:pPr>
      <w:r w:rsidRPr="00D52FF1">
        <w:rPr>
          <w:rFonts w:ascii="Times New Roman" w:hAnsi="Times New Roman"/>
          <w:b/>
          <w:szCs w:val="24"/>
        </w:rPr>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acquiring and maintaining record storage facilities.</w:t>
      </w:r>
    </w:p>
    <w:p w:rsidR="00F66DF2" w:rsidRPr="00D52FF1" w:rsidRDefault="00F66DF2">
      <w:pPr>
        <w:numPr>
          <w:ilvl w:val="12"/>
          <w:numId w:val="0"/>
        </w:numPr>
        <w:tabs>
          <w:tab w:val="left" w:pos="-720"/>
        </w:tabs>
        <w:suppressAutoHyphens/>
        <w:ind w:left="340"/>
        <w:rPr>
          <w:rFonts w:ascii="Times New Roman" w:hAnsi="Times New Roman"/>
          <w:b/>
          <w:szCs w:val="24"/>
        </w:rPr>
      </w:pPr>
    </w:p>
    <w:p w:rsidR="00F66DF2" w:rsidRPr="00D52FF1" w:rsidRDefault="00F66DF2" w:rsidP="00F66DF2">
      <w:pPr>
        <w:numPr>
          <w:ilvl w:val="0"/>
          <w:numId w:val="5"/>
        </w:numPr>
        <w:tabs>
          <w:tab w:val="left" w:pos="-720"/>
          <w:tab w:val="left" w:pos="1247"/>
        </w:tabs>
        <w:suppressAutoHyphens/>
        <w:rPr>
          <w:rFonts w:ascii="Times New Roman" w:hAnsi="Times New Roman"/>
          <w:b/>
          <w:szCs w:val="24"/>
        </w:rPr>
      </w:pPr>
      <w:r w:rsidRPr="00D52FF1">
        <w:rPr>
          <w:rFonts w:ascii="Times New Roman" w:hAnsi="Times New Roman"/>
          <w:b/>
          <w:szCs w:val="24"/>
        </w:rPr>
        <w:t>If cost estimates are expected to vary widely, agencies should present ranges of cost burdens and explain the reasons for the variance.  The cost of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F66DF2" w:rsidRPr="00D52FF1" w:rsidRDefault="00F66DF2" w:rsidP="00F66DF2">
      <w:pPr>
        <w:tabs>
          <w:tab w:val="left" w:pos="-720"/>
          <w:tab w:val="left" w:pos="1247"/>
        </w:tabs>
        <w:suppressAutoHyphens/>
        <w:rPr>
          <w:rFonts w:ascii="Times New Roman" w:hAnsi="Times New Roman"/>
          <w:b/>
          <w:szCs w:val="24"/>
        </w:rPr>
      </w:pPr>
    </w:p>
    <w:p w:rsidR="00F66DF2" w:rsidRPr="00D52FF1" w:rsidRDefault="00F66DF2" w:rsidP="00F66DF2">
      <w:pPr>
        <w:tabs>
          <w:tab w:val="left" w:pos="-720"/>
          <w:tab w:val="left" w:pos="1247"/>
        </w:tabs>
        <w:suppressAutoHyphens/>
        <w:ind w:left="340"/>
        <w:rPr>
          <w:rFonts w:ascii="Times New Roman" w:hAnsi="Times New Roman"/>
          <w:b/>
          <w:szCs w:val="24"/>
        </w:rPr>
      </w:pPr>
    </w:p>
    <w:p w:rsidR="00F66DF2" w:rsidRPr="00D52FF1" w:rsidRDefault="00F66DF2" w:rsidP="00F66DF2">
      <w:pPr>
        <w:numPr>
          <w:ilvl w:val="0"/>
          <w:numId w:val="5"/>
        </w:numPr>
        <w:tabs>
          <w:tab w:val="left" w:pos="-720"/>
          <w:tab w:val="left" w:pos="1247"/>
        </w:tabs>
        <w:suppressAutoHyphens/>
        <w:rPr>
          <w:rFonts w:ascii="Times New Roman" w:hAnsi="Times New Roman"/>
          <w:b/>
          <w:szCs w:val="24"/>
        </w:rPr>
      </w:pPr>
      <w:r w:rsidRPr="00D52FF1">
        <w:rPr>
          <w:rFonts w:ascii="Times New Roman" w:hAnsi="Times New Roman"/>
          <w:b/>
          <w:szCs w:val="24"/>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F66DF2" w:rsidRPr="004C42D9" w:rsidRDefault="00F66DF2">
      <w:pPr>
        <w:tabs>
          <w:tab w:val="left" w:pos="-720"/>
        </w:tabs>
        <w:suppressAutoHyphens/>
        <w:rPr>
          <w:rFonts w:ascii="Times New Roman" w:hAnsi="Times New Roman"/>
          <w:szCs w:val="24"/>
        </w:rPr>
      </w:pPr>
    </w:p>
    <w:p w:rsidR="00F66DF2" w:rsidRPr="007A167F" w:rsidRDefault="00F66DF2" w:rsidP="001566D1">
      <w:pPr>
        <w:tabs>
          <w:tab w:val="left" w:pos="-720"/>
        </w:tabs>
        <w:suppressAutoHyphens/>
        <w:rPr>
          <w:rFonts w:ascii="Times New Roman" w:hAnsi="Times New Roman"/>
        </w:rPr>
      </w:pPr>
      <w:r w:rsidRPr="004C42D9">
        <w:rPr>
          <w:rFonts w:ascii="Times New Roman" w:hAnsi="Times New Roman"/>
          <w:szCs w:val="24"/>
        </w:rPr>
        <w:tab/>
      </w:r>
      <w:r>
        <w:rPr>
          <w:rFonts w:ascii="Times New Roman" w:hAnsi="Times New Roman"/>
        </w:rPr>
        <w:t>There are no capital/startup costs to respondents.</w:t>
      </w:r>
    </w:p>
    <w:p w:rsidR="00F66DF2" w:rsidRPr="004C42D9" w:rsidRDefault="00F66DF2" w:rsidP="00F66DF2">
      <w:pPr>
        <w:tabs>
          <w:tab w:val="left" w:pos="-720"/>
        </w:tabs>
        <w:suppressAutoHyphens/>
        <w:rPr>
          <w:rFonts w:ascii="Times New Roman" w:hAnsi="Times New Roman"/>
          <w:szCs w:val="24"/>
        </w:rPr>
      </w:pPr>
    </w:p>
    <w:p w:rsidR="00F66DF2" w:rsidRPr="005C7C55" w:rsidRDefault="00F66DF2">
      <w:pPr>
        <w:tabs>
          <w:tab w:val="left" w:pos="-720"/>
        </w:tabs>
        <w:suppressAutoHyphens/>
        <w:rPr>
          <w:rFonts w:ascii="Times New Roman" w:hAnsi="Times New Roman"/>
          <w:b/>
          <w:szCs w:val="24"/>
        </w:rPr>
      </w:pPr>
      <w:r w:rsidRPr="005C7C55">
        <w:rPr>
          <w:rFonts w:ascii="Times New Roman" w:hAnsi="Times New Roman"/>
          <w:b/>
          <w:szCs w:val="24"/>
        </w:rPr>
        <w:t xml:space="preserve">14. </w:t>
      </w:r>
      <w:r w:rsidRPr="005C7C55">
        <w:rPr>
          <w:rStyle w:val="a"/>
          <w:rFonts w:ascii="Times New Roman" w:hAnsi="Times New Roman"/>
          <w:b/>
          <w:szCs w:val="24"/>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F66DF2" w:rsidRPr="004C42D9" w:rsidRDefault="00F66DF2">
      <w:pPr>
        <w:tabs>
          <w:tab w:val="left" w:pos="-720"/>
        </w:tabs>
        <w:suppressAutoHyphens/>
        <w:rPr>
          <w:rFonts w:ascii="Times New Roman" w:hAnsi="Times New Roman"/>
          <w:szCs w:val="24"/>
        </w:rPr>
      </w:pPr>
    </w:p>
    <w:p w:rsidR="00F66DF2" w:rsidRPr="007A167F" w:rsidRDefault="00F66DF2" w:rsidP="00F66DF2">
      <w:pPr>
        <w:tabs>
          <w:tab w:val="left" w:pos="-720"/>
        </w:tabs>
        <w:suppressAutoHyphens/>
        <w:rPr>
          <w:rFonts w:ascii="Times New Roman" w:hAnsi="Times New Roman"/>
        </w:rPr>
      </w:pPr>
      <w:r>
        <w:rPr>
          <w:rFonts w:ascii="Times New Roman" w:hAnsi="Times New Roman"/>
        </w:rPr>
        <w:tab/>
        <w:t xml:space="preserve">Total </w:t>
      </w:r>
      <w:r w:rsidRPr="007A167F">
        <w:rPr>
          <w:rFonts w:ascii="Times New Roman" w:hAnsi="Times New Roman"/>
        </w:rPr>
        <w:t>Startup Cost</w:t>
      </w:r>
      <w:r w:rsidRPr="007A167F">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Pr="007A167F">
        <w:rPr>
          <w:rFonts w:ascii="Times New Roman" w:hAnsi="Times New Roman"/>
        </w:rPr>
        <w:t xml:space="preserve">: </w:t>
      </w:r>
      <w:r w:rsidR="001D173C" w:rsidRPr="007A167F">
        <w:rPr>
          <w:rFonts w:ascii="Times New Roman" w:hAnsi="Times New Roman"/>
        </w:rPr>
        <w:fldChar w:fldCharType="begin">
          <w:ffData>
            <w:name w:val="Startup"/>
            <w:enabled/>
            <w:calcOnExit w:val="0"/>
            <w:helpText w:type="text" w:val="Enter total annualized capital/startup cost"/>
            <w:statusText w:type="text" w:val="Enter total annualized capital/startup cost"/>
            <w:textInput/>
          </w:ffData>
        </w:fldChar>
      </w:r>
      <w:r w:rsidRPr="007A167F">
        <w:rPr>
          <w:rFonts w:ascii="Times New Roman" w:hAnsi="Times New Roman"/>
        </w:rPr>
        <w:instrText xml:space="preserve"> FORMTEXT </w:instrText>
      </w:r>
      <w:r w:rsidR="001D173C" w:rsidRPr="007A167F">
        <w:rPr>
          <w:rFonts w:ascii="Times New Roman" w:hAnsi="Times New Roman"/>
        </w:rPr>
      </w:r>
      <w:r w:rsidR="001D173C" w:rsidRPr="007A167F">
        <w:rPr>
          <w:rFonts w:ascii="Times New Roman" w:hAnsi="Times New Roman"/>
        </w:rPr>
        <w:fldChar w:fldCharType="separate"/>
      </w:r>
      <w:r w:rsidRPr="007A167F">
        <w:rPr>
          <w:rFonts w:ascii="Times New Roman" w:hAnsi="Times New Roman"/>
          <w:noProof/>
        </w:rPr>
        <w:t> </w:t>
      </w:r>
      <w:r w:rsidRPr="007A167F">
        <w:rPr>
          <w:rFonts w:ascii="Times New Roman" w:hAnsi="Times New Roman"/>
          <w:noProof/>
        </w:rPr>
        <w:t> </w:t>
      </w:r>
      <w:r w:rsidRPr="007A167F">
        <w:rPr>
          <w:rFonts w:ascii="Times New Roman" w:hAnsi="Times New Roman"/>
          <w:noProof/>
        </w:rPr>
        <w:t> </w:t>
      </w:r>
      <w:r w:rsidRPr="007A167F">
        <w:rPr>
          <w:rFonts w:ascii="Times New Roman" w:hAnsi="Times New Roman"/>
          <w:noProof/>
        </w:rPr>
        <w:t> </w:t>
      </w:r>
      <w:r w:rsidRPr="007A167F">
        <w:rPr>
          <w:rFonts w:ascii="Times New Roman" w:hAnsi="Times New Roman"/>
          <w:noProof/>
        </w:rPr>
        <w:t> </w:t>
      </w:r>
      <w:r w:rsidR="001D173C" w:rsidRPr="007A167F">
        <w:rPr>
          <w:rFonts w:ascii="Times New Roman" w:hAnsi="Times New Roman"/>
        </w:rPr>
        <w:fldChar w:fldCharType="end"/>
      </w:r>
      <w:r>
        <w:rPr>
          <w:rFonts w:ascii="Times New Roman" w:hAnsi="Times New Roman"/>
        </w:rPr>
        <w:t>$1,020,000.00</w:t>
      </w:r>
    </w:p>
    <w:p w:rsidR="00F66DF2" w:rsidRPr="007A167F" w:rsidRDefault="00F66DF2" w:rsidP="00F66DF2">
      <w:pPr>
        <w:tabs>
          <w:tab w:val="left" w:pos="-720"/>
        </w:tabs>
        <w:suppressAutoHyphens/>
        <w:rPr>
          <w:rFonts w:ascii="Times New Roman" w:hAnsi="Times New Roman"/>
        </w:rPr>
      </w:pPr>
      <w:r w:rsidRPr="007A167F">
        <w:rPr>
          <w:rFonts w:ascii="Times New Roman" w:hAnsi="Times New Roman"/>
        </w:rPr>
        <w:tab/>
        <w:t>Total Annual Costs</w:t>
      </w:r>
      <w:r>
        <w:rPr>
          <w:rFonts w:ascii="Times New Roman" w:hAnsi="Times New Roman"/>
        </w:rPr>
        <w:tab/>
      </w:r>
      <w:r w:rsidRPr="007A167F">
        <w:rPr>
          <w:rFonts w:ascii="Times New Roman" w:hAnsi="Times New Roman"/>
        </w:rPr>
        <w:tab/>
      </w:r>
      <w:r w:rsidRPr="007A167F">
        <w:rPr>
          <w:rFonts w:ascii="Times New Roman" w:hAnsi="Times New Roman"/>
        </w:rPr>
        <w:tab/>
      </w:r>
      <w:r>
        <w:rPr>
          <w:rFonts w:ascii="Times New Roman" w:hAnsi="Times New Roman"/>
        </w:rPr>
        <w:tab/>
      </w:r>
      <w:r w:rsidRPr="007A167F">
        <w:rPr>
          <w:rFonts w:ascii="Times New Roman" w:hAnsi="Times New Roman"/>
        </w:rPr>
        <w:t xml:space="preserve">: </w:t>
      </w:r>
      <w:r w:rsidR="001D173C" w:rsidRPr="007A167F">
        <w:rPr>
          <w:rFonts w:ascii="Times New Roman" w:hAnsi="Times New Roman"/>
        </w:rPr>
        <w:fldChar w:fldCharType="begin">
          <w:ffData>
            <w:name w:val="OM"/>
            <w:enabled/>
            <w:calcOnExit w:val="0"/>
            <w:helpText w:type="text" w:val="Enter total annualized Costs (O&amp;M)"/>
            <w:statusText w:type="text" w:val="Enter total annualized Costs (O&amp;M)"/>
            <w:textInput/>
          </w:ffData>
        </w:fldChar>
      </w:r>
      <w:r w:rsidRPr="007A167F">
        <w:rPr>
          <w:rFonts w:ascii="Times New Roman" w:hAnsi="Times New Roman"/>
        </w:rPr>
        <w:instrText xml:space="preserve"> FORMTEXT </w:instrText>
      </w:r>
      <w:r w:rsidR="001D173C" w:rsidRPr="007A167F">
        <w:rPr>
          <w:rFonts w:ascii="Times New Roman" w:hAnsi="Times New Roman"/>
        </w:rPr>
      </w:r>
      <w:r w:rsidR="001D173C" w:rsidRPr="007A167F">
        <w:rPr>
          <w:rFonts w:ascii="Times New Roman" w:hAnsi="Times New Roman"/>
        </w:rPr>
        <w:fldChar w:fldCharType="separate"/>
      </w:r>
      <w:r w:rsidRPr="007A167F">
        <w:rPr>
          <w:rFonts w:ascii="Times New Roman" w:hAnsi="Times New Roman"/>
          <w:noProof/>
        </w:rPr>
        <w:t> </w:t>
      </w:r>
      <w:r w:rsidRPr="007A167F">
        <w:rPr>
          <w:rFonts w:ascii="Times New Roman" w:hAnsi="Times New Roman"/>
          <w:noProof/>
        </w:rPr>
        <w:t> </w:t>
      </w:r>
      <w:r w:rsidRPr="007A167F">
        <w:rPr>
          <w:rFonts w:ascii="Times New Roman" w:hAnsi="Times New Roman"/>
          <w:noProof/>
        </w:rPr>
        <w:t> </w:t>
      </w:r>
      <w:r w:rsidRPr="007A167F">
        <w:rPr>
          <w:rFonts w:ascii="Times New Roman" w:hAnsi="Times New Roman"/>
          <w:noProof/>
        </w:rPr>
        <w:t> </w:t>
      </w:r>
      <w:r w:rsidRPr="007A167F">
        <w:rPr>
          <w:rFonts w:ascii="Times New Roman" w:hAnsi="Times New Roman"/>
          <w:noProof/>
        </w:rPr>
        <w:t> </w:t>
      </w:r>
      <w:r w:rsidR="001D173C" w:rsidRPr="007A167F">
        <w:rPr>
          <w:rFonts w:ascii="Times New Roman" w:hAnsi="Times New Roman"/>
        </w:rPr>
        <w:fldChar w:fldCharType="end"/>
      </w:r>
      <w:r>
        <w:rPr>
          <w:rFonts w:ascii="Times New Roman" w:hAnsi="Times New Roman"/>
        </w:rPr>
        <w:t>$</w:t>
      </w:r>
      <w:r>
        <w:rPr>
          <w:rFonts w:ascii="Times New Roman" w:hAnsi="Times New Roman"/>
        </w:rPr>
        <w:tab/>
        <w:t xml:space="preserve">     0.00</w:t>
      </w:r>
    </w:p>
    <w:p w:rsidR="00F66DF2" w:rsidRPr="007A167F" w:rsidRDefault="00F66DF2" w:rsidP="00F66DF2">
      <w:pPr>
        <w:tabs>
          <w:tab w:val="left" w:pos="-720"/>
        </w:tabs>
        <w:suppressAutoHyphens/>
        <w:rPr>
          <w:rFonts w:ascii="Times New Roman" w:hAnsi="Times New Roman"/>
        </w:rPr>
      </w:pPr>
      <w:r w:rsidRPr="007A167F">
        <w:rPr>
          <w:rFonts w:ascii="Times New Roman" w:hAnsi="Times New Roman"/>
        </w:rPr>
        <w:tab/>
      </w:r>
      <w:r w:rsidRPr="007A167F">
        <w:rPr>
          <w:rFonts w:ascii="Times New Roman" w:hAnsi="Times New Roman"/>
        </w:rPr>
        <w:tab/>
      </w:r>
      <w:r w:rsidRPr="007A167F">
        <w:rPr>
          <w:rFonts w:ascii="Times New Roman" w:hAnsi="Times New Roman"/>
        </w:rPr>
        <w:tab/>
      </w:r>
      <w:r w:rsidRPr="007A167F">
        <w:rPr>
          <w:rFonts w:ascii="Times New Roman" w:hAnsi="Times New Roman"/>
        </w:rPr>
        <w:tab/>
      </w:r>
      <w:r w:rsidRPr="007A167F">
        <w:rPr>
          <w:rFonts w:ascii="Times New Roman" w:hAnsi="Times New Roman"/>
        </w:rPr>
        <w:tab/>
      </w:r>
      <w:r w:rsidRPr="007A167F">
        <w:rPr>
          <w:rFonts w:ascii="Times New Roman" w:hAnsi="Times New Roman"/>
        </w:rPr>
        <w:tab/>
      </w:r>
      <w:r w:rsidRPr="007A167F">
        <w:rPr>
          <w:rFonts w:ascii="Times New Roman" w:hAnsi="Times New Roman"/>
        </w:rPr>
        <w:tab/>
        <w:t xml:space="preserve"> ____________________</w:t>
      </w:r>
    </w:p>
    <w:p w:rsidR="00F66DF2" w:rsidRDefault="00F66DF2" w:rsidP="00F66DF2">
      <w:pPr>
        <w:tabs>
          <w:tab w:val="left" w:pos="-720"/>
        </w:tabs>
        <w:suppressAutoHyphens/>
        <w:rPr>
          <w:rFonts w:ascii="Times New Roman" w:hAnsi="Times New Roman"/>
        </w:rPr>
      </w:pPr>
      <w:r w:rsidRPr="007A167F">
        <w:rPr>
          <w:rFonts w:ascii="Times New Roman" w:hAnsi="Times New Roman"/>
        </w:rPr>
        <w:tab/>
        <w:t>Total Costs Requested</w:t>
      </w:r>
      <w:r w:rsidRPr="007A167F">
        <w:rPr>
          <w:rFonts w:ascii="Times New Roman" w:hAnsi="Times New Roman"/>
        </w:rPr>
        <w:tab/>
      </w:r>
      <w:r>
        <w:rPr>
          <w:rFonts w:ascii="Times New Roman" w:hAnsi="Times New Roman"/>
        </w:rPr>
        <w:tab/>
      </w:r>
      <w:r>
        <w:rPr>
          <w:rFonts w:ascii="Times New Roman" w:hAnsi="Times New Roman"/>
        </w:rPr>
        <w:tab/>
      </w:r>
      <w:r w:rsidR="00E32588">
        <w:rPr>
          <w:rFonts w:ascii="Times New Roman" w:hAnsi="Times New Roman"/>
        </w:rPr>
        <w:tab/>
      </w:r>
      <w:r w:rsidRPr="007A167F">
        <w:rPr>
          <w:rFonts w:ascii="Times New Roman" w:hAnsi="Times New Roman"/>
        </w:rPr>
        <w:t xml:space="preserve">: </w:t>
      </w:r>
      <w:r w:rsidR="001D173C" w:rsidRPr="007A167F">
        <w:rPr>
          <w:rFonts w:ascii="Times New Roman" w:hAnsi="Times New Roman"/>
        </w:rPr>
        <w:fldChar w:fldCharType="begin">
          <w:ffData>
            <w:name w:val="Startup"/>
            <w:enabled/>
            <w:calcOnExit w:val="0"/>
            <w:helpText w:type="text" w:val="Enter total annualized capital/startup cost"/>
            <w:statusText w:type="text" w:val="Enter total annualized capital/startup cost"/>
            <w:textInput/>
          </w:ffData>
        </w:fldChar>
      </w:r>
      <w:r w:rsidRPr="007A167F">
        <w:rPr>
          <w:rFonts w:ascii="Times New Roman" w:hAnsi="Times New Roman"/>
        </w:rPr>
        <w:instrText xml:space="preserve"> FORMTEXT </w:instrText>
      </w:r>
      <w:r w:rsidR="001D173C" w:rsidRPr="007A167F">
        <w:rPr>
          <w:rFonts w:ascii="Times New Roman" w:hAnsi="Times New Roman"/>
        </w:rPr>
      </w:r>
      <w:r w:rsidR="001D173C" w:rsidRPr="007A167F">
        <w:rPr>
          <w:rFonts w:ascii="Times New Roman" w:hAnsi="Times New Roman"/>
        </w:rPr>
        <w:fldChar w:fldCharType="separate"/>
      </w:r>
      <w:r w:rsidRPr="007A167F">
        <w:rPr>
          <w:rFonts w:ascii="Times New Roman" w:hAnsi="Times New Roman"/>
          <w:noProof/>
        </w:rPr>
        <w:t> </w:t>
      </w:r>
      <w:r w:rsidRPr="007A167F">
        <w:rPr>
          <w:rFonts w:ascii="Times New Roman" w:hAnsi="Times New Roman"/>
          <w:noProof/>
        </w:rPr>
        <w:t> </w:t>
      </w:r>
      <w:r w:rsidRPr="007A167F">
        <w:rPr>
          <w:rFonts w:ascii="Times New Roman" w:hAnsi="Times New Roman"/>
          <w:noProof/>
        </w:rPr>
        <w:t> </w:t>
      </w:r>
      <w:r w:rsidRPr="007A167F">
        <w:rPr>
          <w:rFonts w:ascii="Times New Roman" w:hAnsi="Times New Roman"/>
          <w:noProof/>
        </w:rPr>
        <w:t> </w:t>
      </w:r>
      <w:r w:rsidRPr="007A167F">
        <w:rPr>
          <w:rFonts w:ascii="Times New Roman" w:hAnsi="Times New Roman"/>
          <w:noProof/>
        </w:rPr>
        <w:t> </w:t>
      </w:r>
      <w:r w:rsidR="001D173C" w:rsidRPr="007A167F">
        <w:rPr>
          <w:rFonts w:ascii="Times New Roman" w:hAnsi="Times New Roman"/>
        </w:rPr>
        <w:fldChar w:fldCharType="end"/>
      </w:r>
      <w:r>
        <w:rPr>
          <w:rFonts w:ascii="Times New Roman" w:hAnsi="Times New Roman"/>
        </w:rPr>
        <w:t>$1,020,000.00</w:t>
      </w:r>
    </w:p>
    <w:p w:rsidR="00F66DF2" w:rsidRDefault="00F66DF2" w:rsidP="00F66DF2">
      <w:pPr>
        <w:tabs>
          <w:tab w:val="left" w:pos="-720"/>
        </w:tabs>
        <w:suppressAutoHyphens/>
        <w:rPr>
          <w:rFonts w:ascii="Times New Roman" w:hAnsi="Times New Roman"/>
        </w:rPr>
      </w:pPr>
    </w:p>
    <w:p w:rsidR="00F66DF2" w:rsidRDefault="00F66DF2" w:rsidP="00F66DF2">
      <w:pPr>
        <w:tabs>
          <w:tab w:val="left" w:pos="-720"/>
        </w:tabs>
        <w:suppressAutoHyphens/>
        <w:rPr>
          <w:rFonts w:ascii="Times New Roman" w:hAnsi="Times New Roman"/>
        </w:rPr>
      </w:pPr>
      <w:r>
        <w:rPr>
          <w:rFonts w:ascii="Times New Roman" w:hAnsi="Times New Roman"/>
        </w:rPr>
        <w:t>The Department must pay its Direct Loan servicers a one-time startup cost of</w:t>
      </w:r>
      <w:r w:rsidR="004E3423">
        <w:rPr>
          <w:rFonts w:ascii="Times New Roman" w:hAnsi="Times New Roman"/>
        </w:rPr>
        <w:t xml:space="preserve"> approximately</w:t>
      </w:r>
      <w:r>
        <w:rPr>
          <w:rFonts w:ascii="Times New Roman" w:hAnsi="Times New Roman"/>
        </w:rPr>
        <w:t xml:space="preserve"> $1,020,000.00 to allow their data systems to track new data elements.  The Department arrived at this figure by looking to past cost-estimates for similar systems changes and tailoring such estimates to the needs of this collection.  There are no ongoing costs.</w:t>
      </w:r>
    </w:p>
    <w:p w:rsidR="00F66DF2" w:rsidRPr="004C42D9" w:rsidRDefault="00F66DF2" w:rsidP="00F66DF2">
      <w:pPr>
        <w:tabs>
          <w:tab w:val="left" w:pos="-720"/>
        </w:tabs>
        <w:suppressAutoHyphens/>
        <w:rPr>
          <w:rFonts w:ascii="Times New Roman" w:hAnsi="Times New Roman"/>
          <w:szCs w:val="24"/>
        </w:rPr>
      </w:pPr>
    </w:p>
    <w:p w:rsidR="00F66DF2" w:rsidRPr="004C42D9" w:rsidRDefault="00F66DF2">
      <w:pPr>
        <w:tabs>
          <w:tab w:val="left" w:pos="-720"/>
        </w:tabs>
        <w:suppressAutoHyphens/>
        <w:rPr>
          <w:rFonts w:ascii="Times New Roman" w:hAnsi="Times New Roman"/>
          <w:szCs w:val="24"/>
        </w:rPr>
      </w:pPr>
    </w:p>
    <w:p w:rsidR="00F66DF2" w:rsidRPr="00AC7AA2" w:rsidRDefault="00F66DF2">
      <w:pPr>
        <w:tabs>
          <w:tab w:val="left" w:pos="-720"/>
        </w:tabs>
        <w:suppressAutoHyphens/>
        <w:rPr>
          <w:rFonts w:ascii="Times New Roman" w:hAnsi="Times New Roman"/>
          <w:b/>
          <w:szCs w:val="24"/>
        </w:rPr>
      </w:pPr>
      <w:r w:rsidRPr="00AC7AA2">
        <w:rPr>
          <w:rFonts w:ascii="Times New Roman" w:hAnsi="Times New Roman"/>
          <w:b/>
          <w:szCs w:val="24"/>
        </w:rPr>
        <w:t>15. Explain the reasons for any program changes or adjustments to #16f of the IC Data Part 1 Form.</w:t>
      </w:r>
    </w:p>
    <w:p w:rsidR="00F66DF2" w:rsidRPr="004C42D9" w:rsidRDefault="00F66DF2">
      <w:pPr>
        <w:tabs>
          <w:tab w:val="left" w:pos="-720"/>
        </w:tabs>
        <w:suppressAutoHyphens/>
        <w:rPr>
          <w:rFonts w:ascii="Times New Roman" w:hAnsi="Times New Roman"/>
          <w:szCs w:val="24"/>
        </w:rPr>
      </w:pPr>
    </w:p>
    <w:p w:rsidR="00F66DF2" w:rsidRPr="00047D58" w:rsidRDefault="00F66DF2" w:rsidP="00F66DF2">
      <w:pPr>
        <w:tabs>
          <w:tab w:val="left" w:pos="-720"/>
        </w:tabs>
        <w:suppressAutoHyphens/>
        <w:spacing w:after="120"/>
        <w:ind w:left="720"/>
        <w:rPr>
          <w:rFonts w:ascii="Times New Roman" w:hAnsi="Times New Roman"/>
        </w:rPr>
      </w:pPr>
      <w:r>
        <w:rPr>
          <w:rFonts w:ascii="Times New Roman" w:hAnsi="Times New Roman"/>
          <w:szCs w:val="24"/>
        </w:rPr>
        <w:t>This is a new collection</w:t>
      </w:r>
      <w:r w:rsidR="008575E2">
        <w:rPr>
          <w:rFonts w:ascii="Times New Roman" w:hAnsi="Times New Roman"/>
          <w:szCs w:val="24"/>
        </w:rPr>
        <w:t>, therefore all burden is new</w:t>
      </w:r>
      <w:r>
        <w:rPr>
          <w:rFonts w:ascii="Times New Roman" w:hAnsi="Times New Roman"/>
          <w:szCs w:val="24"/>
        </w:rPr>
        <w:t>.</w:t>
      </w:r>
      <w:r w:rsidR="008575E2">
        <w:rPr>
          <w:rFonts w:ascii="Times New Roman" w:hAnsi="Times New Roman"/>
          <w:szCs w:val="24"/>
        </w:rPr>
        <w:t xml:space="preserve"> This is a program change resulting in an increase in burden of 1,036,822 burden hours and 2,073,643 responses.</w:t>
      </w:r>
      <w:r>
        <w:rPr>
          <w:rFonts w:ascii="Times New Roman" w:hAnsi="Times New Roman"/>
          <w:szCs w:val="24"/>
        </w:rPr>
        <w:t xml:space="preserve"> </w:t>
      </w:r>
    </w:p>
    <w:p w:rsidR="00F66DF2" w:rsidRPr="004C42D9" w:rsidRDefault="00F66DF2">
      <w:pPr>
        <w:tabs>
          <w:tab w:val="left" w:pos="-720"/>
        </w:tabs>
        <w:suppressAutoHyphens/>
        <w:rPr>
          <w:rFonts w:ascii="Times New Roman" w:hAnsi="Times New Roman"/>
          <w:szCs w:val="24"/>
        </w:rPr>
      </w:pPr>
    </w:p>
    <w:p w:rsidR="00F66DF2" w:rsidRPr="00AC7AA2" w:rsidRDefault="00F66DF2">
      <w:pPr>
        <w:tabs>
          <w:tab w:val="left" w:pos="-720"/>
        </w:tabs>
        <w:suppressAutoHyphens/>
        <w:rPr>
          <w:rFonts w:ascii="Times New Roman" w:hAnsi="Times New Roman"/>
          <w:b/>
          <w:szCs w:val="24"/>
        </w:rPr>
      </w:pPr>
      <w:r w:rsidRPr="00AC7AA2">
        <w:rPr>
          <w:rFonts w:ascii="Times New Roman" w:hAnsi="Times New Roman"/>
          <w:b/>
          <w:szCs w:val="24"/>
        </w:rPr>
        <w:t xml:space="preserve">16. </w:t>
      </w:r>
      <w:r w:rsidRPr="00AC7AA2">
        <w:rPr>
          <w:rStyle w:val="a"/>
          <w:rFonts w:ascii="Times New Roman" w:hAnsi="Times New Roman"/>
          <w:b/>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F66DF2" w:rsidRPr="004C42D9" w:rsidRDefault="00F66DF2">
      <w:pPr>
        <w:tabs>
          <w:tab w:val="left" w:pos="-720"/>
        </w:tabs>
        <w:suppressAutoHyphens/>
        <w:rPr>
          <w:rFonts w:ascii="Times New Roman" w:hAnsi="Times New Roman"/>
          <w:szCs w:val="24"/>
        </w:rPr>
      </w:pPr>
    </w:p>
    <w:p w:rsidR="00F66DF2" w:rsidRPr="00047D58" w:rsidRDefault="00F66DF2" w:rsidP="00F66DF2">
      <w:pPr>
        <w:tabs>
          <w:tab w:val="left" w:pos="-720"/>
        </w:tabs>
        <w:suppressAutoHyphens/>
        <w:spacing w:after="120"/>
        <w:ind w:left="720"/>
        <w:rPr>
          <w:rFonts w:ascii="Times New Roman" w:hAnsi="Times New Roman"/>
        </w:rPr>
      </w:pPr>
      <w:r>
        <w:rPr>
          <w:rFonts w:ascii="Times New Roman" w:hAnsi="Times New Roman"/>
        </w:rPr>
        <w:t>The results of this information collection will not be published.</w:t>
      </w:r>
    </w:p>
    <w:p w:rsidR="00F66DF2" w:rsidRPr="004C42D9" w:rsidRDefault="00F66DF2">
      <w:pPr>
        <w:tabs>
          <w:tab w:val="left" w:pos="-720"/>
        </w:tabs>
        <w:suppressAutoHyphens/>
        <w:rPr>
          <w:rFonts w:ascii="Times New Roman" w:hAnsi="Times New Roman"/>
          <w:szCs w:val="24"/>
        </w:rPr>
      </w:pPr>
    </w:p>
    <w:p w:rsidR="00F66DF2" w:rsidRPr="004C42D9" w:rsidRDefault="00F66DF2">
      <w:pPr>
        <w:tabs>
          <w:tab w:val="left" w:pos="-720"/>
        </w:tabs>
        <w:suppressAutoHyphens/>
        <w:rPr>
          <w:rFonts w:ascii="Times New Roman" w:hAnsi="Times New Roman"/>
          <w:szCs w:val="24"/>
        </w:rPr>
      </w:pPr>
    </w:p>
    <w:p w:rsidR="00F66DF2" w:rsidRPr="00AC7AA2" w:rsidRDefault="00F66DF2">
      <w:pPr>
        <w:tabs>
          <w:tab w:val="left" w:pos="-720"/>
        </w:tabs>
        <w:suppressAutoHyphens/>
        <w:rPr>
          <w:rFonts w:ascii="Times New Roman" w:hAnsi="Times New Roman"/>
          <w:b/>
          <w:szCs w:val="24"/>
        </w:rPr>
      </w:pPr>
      <w:r w:rsidRPr="00AC7AA2">
        <w:rPr>
          <w:rFonts w:ascii="Times New Roman" w:hAnsi="Times New Roman"/>
          <w:b/>
          <w:szCs w:val="24"/>
        </w:rPr>
        <w:t xml:space="preserve">17. </w:t>
      </w:r>
      <w:proofErr w:type="gramStart"/>
      <w:r w:rsidRPr="00AC7AA2">
        <w:rPr>
          <w:rStyle w:val="a"/>
          <w:rFonts w:ascii="Times New Roman" w:hAnsi="Times New Roman"/>
          <w:b/>
          <w:szCs w:val="24"/>
        </w:rPr>
        <w:t>If</w:t>
      </w:r>
      <w:proofErr w:type="gramEnd"/>
      <w:r w:rsidRPr="00AC7AA2">
        <w:rPr>
          <w:rStyle w:val="a"/>
          <w:rFonts w:ascii="Times New Roman" w:hAnsi="Times New Roman"/>
          <w:b/>
          <w:szCs w:val="24"/>
        </w:rPr>
        <w:t xml:space="preserve"> seeking approval to not display the expiration date for OMB approval of the information collection, explain the reasons that display would be inappropriate.</w:t>
      </w:r>
    </w:p>
    <w:p w:rsidR="00F66DF2" w:rsidRPr="004C42D9" w:rsidRDefault="00F66DF2">
      <w:pPr>
        <w:tabs>
          <w:tab w:val="left" w:pos="-720"/>
        </w:tabs>
        <w:suppressAutoHyphens/>
        <w:rPr>
          <w:rFonts w:ascii="Times New Roman" w:hAnsi="Times New Roman"/>
          <w:szCs w:val="24"/>
        </w:rPr>
      </w:pPr>
    </w:p>
    <w:p w:rsidR="00F66DF2" w:rsidRPr="00047D58" w:rsidRDefault="00F66DF2" w:rsidP="00F66DF2">
      <w:pPr>
        <w:tabs>
          <w:tab w:val="left" w:pos="-720"/>
        </w:tabs>
        <w:suppressAutoHyphens/>
        <w:spacing w:after="120"/>
        <w:ind w:left="720"/>
        <w:rPr>
          <w:rFonts w:ascii="Times New Roman" w:hAnsi="Times New Roman"/>
        </w:rPr>
      </w:pPr>
      <w:r>
        <w:rPr>
          <w:rFonts w:ascii="Times New Roman" w:hAnsi="Times New Roman"/>
        </w:rPr>
        <w:t>The Department is not seeking this approval.</w:t>
      </w:r>
    </w:p>
    <w:p w:rsidR="00F66DF2" w:rsidRPr="004C42D9" w:rsidRDefault="00F66DF2">
      <w:pPr>
        <w:tabs>
          <w:tab w:val="left" w:pos="-720"/>
        </w:tabs>
        <w:suppressAutoHyphens/>
        <w:rPr>
          <w:rFonts w:ascii="Times New Roman" w:hAnsi="Times New Roman"/>
          <w:szCs w:val="24"/>
        </w:rPr>
      </w:pPr>
    </w:p>
    <w:p w:rsidR="00F66DF2" w:rsidRPr="004C42D9" w:rsidRDefault="00F66DF2">
      <w:pPr>
        <w:tabs>
          <w:tab w:val="left" w:pos="-720"/>
        </w:tabs>
        <w:suppressAutoHyphens/>
        <w:rPr>
          <w:rFonts w:ascii="Times New Roman" w:hAnsi="Times New Roman"/>
          <w:szCs w:val="24"/>
        </w:rPr>
      </w:pPr>
    </w:p>
    <w:p w:rsidR="00F66DF2" w:rsidRDefault="00F66DF2">
      <w:pPr>
        <w:tabs>
          <w:tab w:val="left" w:pos="-720"/>
        </w:tabs>
        <w:suppressAutoHyphens/>
        <w:rPr>
          <w:rStyle w:val="a"/>
        </w:rPr>
      </w:pPr>
      <w:r w:rsidRPr="00AC7AA2">
        <w:rPr>
          <w:rFonts w:ascii="Times New Roman" w:hAnsi="Times New Roman"/>
          <w:b/>
          <w:szCs w:val="24"/>
        </w:rPr>
        <w:t xml:space="preserve">18. </w:t>
      </w:r>
      <w:r w:rsidRPr="00AC7AA2">
        <w:rPr>
          <w:rStyle w:val="a"/>
          <w:rFonts w:ascii="Times New Roman" w:hAnsi="Times New Roman"/>
          <w:b/>
          <w:szCs w:val="24"/>
        </w:rPr>
        <w:t>Explain each exception to the certification statement identified in the Certification of Paperwork Reduction Act.</w:t>
      </w:r>
    </w:p>
    <w:p w:rsidR="00F66DF2" w:rsidRDefault="00F66DF2">
      <w:pPr>
        <w:tabs>
          <w:tab w:val="left" w:pos="-720"/>
        </w:tabs>
        <w:suppressAutoHyphens/>
        <w:rPr>
          <w:rStyle w:val="a"/>
        </w:rPr>
      </w:pPr>
    </w:p>
    <w:p w:rsidR="00F66DF2" w:rsidRPr="00047D58" w:rsidRDefault="00F66DF2" w:rsidP="00F66DF2">
      <w:pPr>
        <w:tabs>
          <w:tab w:val="left" w:pos="-720"/>
        </w:tabs>
        <w:suppressAutoHyphens/>
        <w:spacing w:after="120"/>
        <w:ind w:left="720"/>
        <w:rPr>
          <w:rFonts w:ascii="Times New Roman" w:hAnsi="Times New Roman"/>
        </w:rPr>
      </w:pPr>
      <w:r>
        <w:rPr>
          <w:rFonts w:ascii="Times New Roman" w:hAnsi="Times New Roman"/>
        </w:rPr>
        <w:t>The Department is not requesting any exceptions to the "Certification for Paperwork Reduction Act Submissions".</w:t>
      </w:r>
    </w:p>
    <w:sectPr w:rsidR="00F66DF2" w:rsidRPr="00047D58" w:rsidSect="00EE73FC">
      <w:footerReference w:type="default" r:id="rId7"/>
      <w:endnotePr>
        <w:numFmt w:val="decimal"/>
      </w:endnotePr>
      <w:type w:val="continuous"/>
      <w:pgSz w:w="12240" w:h="15840" w:code="1"/>
      <w:pgMar w:top="1440" w:right="1440" w:bottom="1440" w:left="1440" w:header="706" w:footer="706"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62BDC" w:rsidRDefault="00062BDC">
      <w:pPr>
        <w:spacing w:line="20" w:lineRule="exact"/>
      </w:pPr>
    </w:p>
  </w:endnote>
  <w:endnote w:type="continuationSeparator" w:id="0">
    <w:p w:rsidR="00062BDC" w:rsidRDefault="00062BDC">
      <w:r>
        <w:t xml:space="preserve"> </w:t>
      </w:r>
    </w:p>
  </w:endnote>
  <w:endnote w:type="continuationNotice" w:id="1">
    <w:p w:rsidR="00062BDC" w:rsidRDefault="00062BDC">
      <w:r>
        <w:t xml:space="preserve"> </w:t>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MT">
    <w:panose1 w:val="00000000000000000000"/>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A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2BDC" w:rsidRDefault="00062BDC">
    <w:pPr>
      <w:spacing w:before="140" w:line="100" w:lineRule="exact"/>
      <w:rPr>
        <w:sz w:val="10"/>
      </w:rPr>
    </w:pPr>
  </w:p>
  <w:p w:rsidR="00062BDC" w:rsidRDefault="00062BDC">
    <w:pPr>
      <w:tabs>
        <w:tab w:val="left" w:pos="0"/>
      </w:tabs>
      <w:suppressAutoHyphens/>
    </w:pPr>
  </w:p>
  <w:p w:rsidR="00062BDC" w:rsidRDefault="00062BDC">
    <w:pPr>
      <w:tabs>
        <w:tab w:val="left" w:pos="0"/>
      </w:tabs>
      <w:suppressAutoHyphens/>
    </w:pPr>
    <w:r>
      <w:rPr>
        <w:noProof/>
      </w:rPr>
      <w:pict>
        <v:rect id="_x0000_s1025" style="position:absolute;margin-left:1.5pt;margin-top:12pt;width:465pt;height:12pt;z-index:-251658752;mso-position-horizontal-relative:margin" o:allowincell="f" filled="f" stroked="f" strokeweight="0">
          <v:textbox inset="0,0,0,0">
            <w:txbxContent>
              <w:p w:rsidR="00062BDC" w:rsidRDefault="00062BDC">
                <w:pPr>
                  <w:tabs>
                    <w:tab w:val="center" w:pos="4650"/>
                  </w:tabs>
                  <w:suppressAutoHyphens/>
                  <w:jc w:val="both"/>
                </w:pPr>
                <w:r>
                  <w:tab/>
                </w:r>
                <w:fldSimple w:instr="page \* arabic">
                  <w:r w:rsidR="004C3F2B">
                    <w:rPr>
                      <w:noProof/>
                    </w:rPr>
                    <w:t>9</w:t>
                  </w:r>
                </w:fldSimple>
              </w:p>
            </w:txbxContent>
          </v:textbox>
          <w10:wrap anchorx="margin"/>
        </v:rect>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62BDC" w:rsidRDefault="00062BDC">
      <w:r>
        <w:separator/>
      </w:r>
    </w:p>
  </w:footnote>
  <w:footnote w:type="continuationSeparator" w:id="0">
    <w:p w:rsidR="00062BDC" w:rsidRDefault="00062BD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FFFFFFF"/>
    <w:lvl w:ilvl="0">
      <w:numFmt w:val="decimal"/>
      <w:lvlText w:val="*"/>
      <w:lvlJc w:val="left"/>
    </w:lvl>
  </w:abstractNum>
  <w:abstractNum w:abstractNumId="1">
    <w:nsid w:val="00584FB0"/>
    <w:multiLevelType w:val="hybridMultilevel"/>
    <w:tmpl w:val="B54E13E8"/>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cs="Symbol"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cs="Symbol"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cs="Symbol"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2">
    <w:nsid w:val="0B7C4E4C"/>
    <w:multiLevelType w:val="hybridMultilevel"/>
    <w:tmpl w:val="EB140636"/>
    <w:lvl w:ilvl="0" w:tplc="0409000F">
      <w:start w:val="1"/>
      <w:numFmt w:val="decimal"/>
      <w:lvlText w:val="%1."/>
      <w:lvlJc w:val="left"/>
      <w:pPr>
        <w:tabs>
          <w:tab w:val="num" w:pos="1060"/>
        </w:tabs>
        <w:ind w:left="1060" w:hanging="360"/>
      </w:pPr>
    </w:lvl>
    <w:lvl w:ilvl="1" w:tplc="04090019" w:tentative="1">
      <w:start w:val="1"/>
      <w:numFmt w:val="lowerLetter"/>
      <w:lvlText w:val="%2."/>
      <w:lvlJc w:val="left"/>
      <w:pPr>
        <w:tabs>
          <w:tab w:val="num" w:pos="1780"/>
        </w:tabs>
        <w:ind w:left="1780" w:hanging="360"/>
      </w:pPr>
    </w:lvl>
    <w:lvl w:ilvl="2" w:tplc="0409001B" w:tentative="1">
      <w:start w:val="1"/>
      <w:numFmt w:val="lowerRoman"/>
      <w:lvlText w:val="%3."/>
      <w:lvlJc w:val="right"/>
      <w:pPr>
        <w:tabs>
          <w:tab w:val="num" w:pos="2500"/>
        </w:tabs>
        <w:ind w:left="2500" w:hanging="180"/>
      </w:pPr>
    </w:lvl>
    <w:lvl w:ilvl="3" w:tplc="0409000F" w:tentative="1">
      <w:start w:val="1"/>
      <w:numFmt w:val="decimal"/>
      <w:lvlText w:val="%4."/>
      <w:lvlJc w:val="left"/>
      <w:pPr>
        <w:tabs>
          <w:tab w:val="num" w:pos="3220"/>
        </w:tabs>
        <w:ind w:left="3220" w:hanging="360"/>
      </w:pPr>
    </w:lvl>
    <w:lvl w:ilvl="4" w:tplc="04090019" w:tentative="1">
      <w:start w:val="1"/>
      <w:numFmt w:val="lowerLetter"/>
      <w:lvlText w:val="%5."/>
      <w:lvlJc w:val="left"/>
      <w:pPr>
        <w:tabs>
          <w:tab w:val="num" w:pos="3940"/>
        </w:tabs>
        <w:ind w:left="3940" w:hanging="360"/>
      </w:pPr>
    </w:lvl>
    <w:lvl w:ilvl="5" w:tplc="0409001B" w:tentative="1">
      <w:start w:val="1"/>
      <w:numFmt w:val="lowerRoman"/>
      <w:lvlText w:val="%6."/>
      <w:lvlJc w:val="right"/>
      <w:pPr>
        <w:tabs>
          <w:tab w:val="num" w:pos="4660"/>
        </w:tabs>
        <w:ind w:left="4660" w:hanging="180"/>
      </w:pPr>
    </w:lvl>
    <w:lvl w:ilvl="6" w:tplc="0409000F" w:tentative="1">
      <w:start w:val="1"/>
      <w:numFmt w:val="decimal"/>
      <w:lvlText w:val="%7."/>
      <w:lvlJc w:val="left"/>
      <w:pPr>
        <w:tabs>
          <w:tab w:val="num" w:pos="5380"/>
        </w:tabs>
        <w:ind w:left="5380" w:hanging="360"/>
      </w:pPr>
    </w:lvl>
    <w:lvl w:ilvl="7" w:tplc="04090019" w:tentative="1">
      <w:start w:val="1"/>
      <w:numFmt w:val="lowerLetter"/>
      <w:lvlText w:val="%8."/>
      <w:lvlJc w:val="left"/>
      <w:pPr>
        <w:tabs>
          <w:tab w:val="num" w:pos="6100"/>
        </w:tabs>
        <w:ind w:left="6100" w:hanging="360"/>
      </w:pPr>
    </w:lvl>
    <w:lvl w:ilvl="8" w:tplc="0409001B" w:tentative="1">
      <w:start w:val="1"/>
      <w:numFmt w:val="lowerRoman"/>
      <w:lvlText w:val="%9."/>
      <w:lvlJc w:val="right"/>
      <w:pPr>
        <w:tabs>
          <w:tab w:val="num" w:pos="6820"/>
        </w:tabs>
        <w:ind w:left="6820" w:hanging="180"/>
      </w:pPr>
    </w:lvl>
  </w:abstractNum>
  <w:abstractNum w:abstractNumId="3">
    <w:nsid w:val="28A035B8"/>
    <w:multiLevelType w:val="singleLevel"/>
    <w:tmpl w:val="1082AB00"/>
    <w:lvl w:ilvl="0">
      <w:start w:val="1"/>
      <w:numFmt w:val="decimal"/>
      <w:lvlText w:val="%1."/>
      <w:legacy w:legacy="1" w:legacySpace="0" w:legacyIndent="360"/>
      <w:lvlJc w:val="left"/>
      <w:pPr>
        <w:ind w:left="360" w:hanging="360"/>
      </w:pPr>
    </w:lvl>
  </w:abstractNum>
  <w:abstractNum w:abstractNumId="4">
    <w:nsid w:val="407878BA"/>
    <w:multiLevelType w:val="singleLevel"/>
    <w:tmpl w:val="A9000B78"/>
    <w:lvl w:ilvl="0">
      <w:start w:val="8"/>
      <w:numFmt w:val="decimal"/>
      <w:lvlText w:val="%1."/>
      <w:legacy w:legacy="1" w:legacySpace="0" w:legacyIndent="375"/>
      <w:lvlJc w:val="left"/>
      <w:pPr>
        <w:ind w:left="375" w:hanging="375"/>
      </w:pPr>
    </w:lvl>
  </w:abstractNum>
  <w:abstractNum w:abstractNumId="5">
    <w:nsid w:val="49E63732"/>
    <w:multiLevelType w:val="hybridMultilevel"/>
    <w:tmpl w:val="5CB28D2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4B414E97"/>
    <w:multiLevelType w:val="hybridMultilevel"/>
    <w:tmpl w:val="8028DD4E"/>
    <w:lvl w:ilvl="0" w:tplc="04090005">
      <w:start w:val="1"/>
      <w:numFmt w:val="bullet"/>
      <w:lvlText w:val=""/>
      <w:lvlJc w:val="left"/>
      <w:pPr>
        <w:tabs>
          <w:tab w:val="num" w:pos="1060"/>
        </w:tabs>
        <w:ind w:left="1060" w:hanging="360"/>
      </w:pPr>
      <w:rPr>
        <w:rFonts w:ascii="Wingdings" w:hAnsi="Wingdings" w:hint="default"/>
      </w:rPr>
    </w:lvl>
    <w:lvl w:ilvl="1" w:tplc="04090003" w:tentative="1">
      <w:start w:val="1"/>
      <w:numFmt w:val="bullet"/>
      <w:lvlText w:val="o"/>
      <w:lvlJc w:val="left"/>
      <w:pPr>
        <w:tabs>
          <w:tab w:val="num" w:pos="1780"/>
        </w:tabs>
        <w:ind w:left="1780" w:hanging="360"/>
      </w:pPr>
      <w:rPr>
        <w:rFonts w:ascii="Courier New" w:hAnsi="Courier New" w:cs="Symbol" w:hint="default"/>
      </w:rPr>
    </w:lvl>
    <w:lvl w:ilvl="2" w:tplc="04090005" w:tentative="1">
      <w:start w:val="1"/>
      <w:numFmt w:val="bullet"/>
      <w:lvlText w:val=""/>
      <w:lvlJc w:val="left"/>
      <w:pPr>
        <w:tabs>
          <w:tab w:val="num" w:pos="2500"/>
        </w:tabs>
        <w:ind w:left="2500" w:hanging="360"/>
      </w:pPr>
      <w:rPr>
        <w:rFonts w:ascii="Wingdings" w:hAnsi="Wingdings" w:hint="default"/>
      </w:rPr>
    </w:lvl>
    <w:lvl w:ilvl="3" w:tplc="04090001" w:tentative="1">
      <w:start w:val="1"/>
      <w:numFmt w:val="bullet"/>
      <w:lvlText w:val=""/>
      <w:lvlJc w:val="left"/>
      <w:pPr>
        <w:tabs>
          <w:tab w:val="num" w:pos="3220"/>
        </w:tabs>
        <w:ind w:left="3220" w:hanging="360"/>
      </w:pPr>
      <w:rPr>
        <w:rFonts w:ascii="Symbol" w:hAnsi="Symbol" w:hint="default"/>
      </w:rPr>
    </w:lvl>
    <w:lvl w:ilvl="4" w:tplc="04090003" w:tentative="1">
      <w:start w:val="1"/>
      <w:numFmt w:val="bullet"/>
      <w:lvlText w:val="o"/>
      <w:lvlJc w:val="left"/>
      <w:pPr>
        <w:tabs>
          <w:tab w:val="num" w:pos="3940"/>
        </w:tabs>
        <w:ind w:left="3940" w:hanging="360"/>
      </w:pPr>
      <w:rPr>
        <w:rFonts w:ascii="Courier New" w:hAnsi="Courier New" w:cs="Symbol" w:hint="default"/>
      </w:rPr>
    </w:lvl>
    <w:lvl w:ilvl="5" w:tplc="04090005" w:tentative="1">
      <w:start w:val="1"/>
      <w:numFmt w:val="bullet"/>
      <w:lvlText w:val=""/>
      <w:lvlJc w:val="left"/>
      <w:pPr>
        <w:tabs>
          <w:tab w:val="num" w:pos="4660"/>
        </w:tabs>
        <w:ind w:left="4660" w:hanging="360"/>
      </w:pPr>
      <w:rPr>
        <w:rFonts w:ascii="Wingdings" w:hAnsi="Wingdings" w:hint="default"/>
      </w:rPr>
    </w:lvl>
    <w:lvl w:ilvl="6" w:tplc="04090001" w:tentative="1">
      <w:start w:val="1"/>
      <w:numFmt w:val="bullet"/>
      <w:lvlText w:val=""/>
      <w:lvlJc w:val="left"/>
      <w:pPr>
        <w:tabs>
          <w:tab w:val="num" w:pos="5380"/>
        </w:tabs>
        <w:ind w:left="5380" w:hanging="360"/>
      </w:pPr>
      <w:rPr>
        <w:rFonts w:ascii="Symbol" w:hAnsi="Symbol" w:hint="default"/>
      </w:rPr>
    </w:lvl>
    <w:lvl w:ilvl="7" w:tplc="04090003" w:tentative="1">
      <w:start w:val="1"/>
      <w:numFmt w:val="bullet"/>
      <w:lvlText w:val="o"/>
      <w:lvlJc w:val="left"/>
      <w:pPr>
        <w:tabs>
          <w:tab w:val="num" w:pos="6100"/>
        </w:tabs>
        <w:ind w:left="6100" w:hanging="360"/>
      </w:pPr>
      <w:rPr>
        <w:rFonts w:ascii="Courier New" w:hAnsi="Courier New" w:cs="Symbol" w:hint="default"/>
      </w:rPr>
    </w:lvl>
    <w:lvl w:ilvl="8" w:tplc="04090005" w:tentative="1">
      <w:start w:val="1"/>
      <w:numFmt w:val="bullet"/>
      <w:lvlText w:val=""/>
      <w:lvlJc w:val="left"/>
      <w:pPr>
        <w:tabs>
          <w:tab w:val="num" w:pos="6820"/>
        </w:tabs>
        <w:ind w:left="6820" w:hanging="360"/>
      </w:pPr>
      <w:rPr>
        <w:rFonts w:ascii="Wingdings" w:hAnsi="Wingdings" w:hint="default"/>
      </w:rPr>
    </w:lvl>
  </w:abstractNum>
  <w:abstractNum w:abstractNumId="7">
    <w:nsid w:val="54120B64"/>
    <w:multiLevelType w:val="hybridMultilevel"/>
    <w:tmpl w:val="4588CF14"/>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cs="Symbol"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cs="Symbol"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cs="Symbol"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8">
    <w:nsid w:val="69681247"/>
    <w:multiLevelType w:val="singleLevel"/>
    <w:tmpl w:val="1082AB00"/>
    <w:lvl w:ilvl="0">
      <w:start w:val="1"/>
      <w:numFmt w:val="decimal"/>
      <w:lvlText w:val="%1."/>
      <w:legacy w:legacy="1" w:legacySpace="0" w:legacyIndent="360"/>
      <w:lvlJc w:val="left"/>
      <w:pPr>
        <w:ind w:left="360" w:hanging="360"/>
      </w:pPr>
    </w:lvl>
  </w:abstractNum>
  <w:abstractNum w:abstractNumId="9">
    <w:nsid w:val="6C2D518E"/>
    <w:multiLevelType w:val="hybridMultilevel"/>
    <w:tmpl w:val="DACEA2B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lvl w:ilvl="0">
        <w:numFmt w:val="bullet"/>
        <w:lvlText w:val="?"/>
        <w:legacy w:legacy="1" w:legacySpace="0" w:legacyIndent="1247"/>
        <w:lvlJc w:val="left"/>
        <w:pPr>
          <w:ind w:left="1587" w:hanging="1247"/>
        </w:pPr>
        <w:rPr>
          <w:rFonts w:ascii="Arial MT" w:hAnsi="Arial MT" w:hint="default"/>
        </w:rPr>
      </w:lvl>
    </w:lvlOverride>
  </w:num>
  <w:num w:numId="2">
    <w:abstractNumId w:val="4"/>
  </w:num>
  <w:num w:numId="3">
    <w:abstractNumId w:val="3"/>
  </w:num>
  <w:num w:numId="4">
    <w:abstractNumId w:val="8"/>
  </w:num>
  <w:num w:numId="5">
    <w:abstractNumId w:val="1"/>
  </w:num>
  <w:num w:numId="6">
    <w:abstractNumId w:val="2"/>
  </w:num>
  <w:num w:numId="7">
    <w:abstractNumId w:val="6"/>
  </w:num>
  <w:num w:numId="8">
    <w:abstractNumId w:val="5"/>
  </w:num>
  <w:num w:numId="9">
    <w:abstractNumId w:val="7"/>
  </w:num>
  <w:num w:numId="10">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stylePaneFormatFilter w:val="3701"/>
  <w:doNotTrackMoves/>
  <w:defaultTabStop w:val="720"/>
  <w:hyphenationZone w:val="950"/>
  <w:doNotHyphenateCaps/>
  <w:displayHorizontalDrawingGridEvery w:val="0"/>
  <w:displayVerticalDrawingGridEvery w:val="0"/>
  <w:doNotUseMarginsForDrawingGridOrigin/>
  <w:doNotShadeFormData/>
  <w:noPunctuationKerning/>
  <w:characterSpacingControl w:val="doNotCompress"/>
  <w:hdrShapeDefaults>
    <o:shapedefaults v:ext="edit" spidmax="2050"/>
    <o:shapelayout v:ext="edit">
      <o:idmap v:ext="edit" data="1"/>
    </o:shapelayout>
  </w:hdrShapeDefaults>
  <w:footnotePr>
    <w:footnote w:id="-1"/>
    <w:footnote w:id="0"/>
  </w:footnotePr>
  <w:endnotePr>
    <w:numFmt w:val="decimal"/>
    <w:endnote w:id="-1"/>
    <w:endnote w:id="0"/>
    <w:endnote w:id="1"/>
  </w:endnotePr>
  <w:compat/>
  <w:rsids>
    <w:rsidRoot w:val="003C29C2"/>
    <w:rsid w:val="00012A17"/>
    <w:rsid w:val="00062BDC"/>
    <w:rsid w:val="000863C0"/>
    <w:rsid w:val="000B618B"/>
    <w:rsid w:val="001566D1"/>
    <w:rsid w:val="001A79FD"/>
    <w:rsid w:val="001D173C"/>
    <w:rsid w:val="001E0E7D"/>
    <w:rsid w:val="00384FE6"/>
    <w:rsid w:val="003C29C2"/>
    <w:rsid w:val="004C3F2B"/>
    <w:rsid w:val="004E3423"/>
    <w:rsid w:val="00646852"/>
    <w:rsid w:val="0066359F"/>
    <w:rsid w:val="006924F1"/>
    <w:rsid w:val="006A4F06"/>
    <w:rsid w:val="007B6C23"/>
    <w:rsid w:val="0082219A"/>
    <w:rsid w:val="008575E2"/>
    <w:rsid w:val="0098407F"/>
    <w:rsid w:val="00A57682"/>
    <w:rsid w:val="00AC6FE1"/>
    <w:rsid w:val="00B83008"/>
    <w:rsid w:val="00BB7A22"/>
    <w:rsid w:val="00D02C38"/>
    <w:rsid w:val="00D06CA6"/>
    <w:rsid w:val="00D52FF1"/>
    <w:rsid w:val="00D55E2E"/>
    <w:rsid w:val="00D7224F"/>
    <w:rsid w:val="00DC6C4A"/>
    <w:rsid w:val="00DD4AE5"/>
    <w:rsid w:val="00E21292"/>
    <w:rsid w:val="00E32588"/>
    <w:rsid w:val="00EA0AF2"/>
    <w:rsid w:val="00EE73FC"/>
    <w:rsid w:val="00F66DF2"/>
    <w:rsid w:val="00F85AB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E73FC"/>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EE73FC"/>
    <w:pPr>
      <w:tabs>
        <w:tab w:val="left" w:pos="-720"/>
      </w:tabs>
      <w:suppressAutoHyphens/>
    </w:pPr>
  </w:style>
  <w:style w:type="character" w:styleId="EndnoteReference">
    <w:name w:val="endnote reference"/>
    <w:basedOn w:val="DefaultParagraphFont"/>
    <w:semiHidden/>
    <w:rsid w:val="00EE73FC"/>
    <w:rPr>
      <w:rFonts w:ascii="Courier" w:hAnsi="Courier"/>
      <w:noProof w:val="0"/>
      <w:sz w:val="24"/>
      <w:vertAlign w:val="superscript"/>
      <w:lang w:val="en-US"/>
    </w:rPr>
  </w:style>
  <w:style w:type="paragraph" w:styleId="FootnoteText">
    <w:name w:val="footnote text"/>
    <w:basedOn w:val="Normal"/>
    <w:semiHidden/>
    <w:rsid w:val="00EE73FC"/>
    <w:pPr>
      <w:tabs>
        <w:tab w:val="left" w:pos="-720"/>
      </w:tabs>
      <w:suppressAutoHyphens/>
    </w:pPr>
  </w:style>
  <w:style w:type="character" w:styleId="FootnoteReference">
    <w:name w:val="footnote reference"/>
    <w:basedOn w:val="DefaultParagraphFont"/>
    <w:semiHidden/>
    <w:rsid w:val="00EE73FC"/>
    <w:rPr>
      <w:rFonts w:ascii="Courier" w:hAnsi="Courier"/>
      <w:noProof w:val="0"/>
      <w:sz w:val="24"/>
      <w:vertAlign w:val="superscript"/>
      <w:lang w:val="en-US"/>
    </w:rPr>
  </w:style>
  <w:style w:type="character" w:customStyle="1" w:styleId="DefaultParagraphFo">
    <w:name w:val="Default Paragraph Fo"/>
    <w:basedOn w:val="DefaultParagraphFont"/>
    <w:rsid w:val="00EE73FC"/>
  </w:style>
  <w:style w:type="character" w:customStyle="1" w:styleId="EquationCaption">
    <w:name w:val="_Equation Caption"/>
    <w:basedOn w:val="DefaultParagraphFont"/>
    <w:rsid w:val="00EE73FC"/>
  </w:style>
  <w:style w:type="paragraph" w:styleId="Footer">
    <w:name w:val="footer"/>
    <w:basedOn w:val="Normal"/>
    <w:rsid w:val="00EE73FC"/>
    <w:pPr>
      <w:tabs>
        <w:tab w:val="left" w:pos="0"/>
        <w:tab w:val="center" w:pos="4320"/>
        <w:tab w:val="right" w:pos="8640"/>
      </w:tabs>
      <w:suppressAutoHyphens/>
    </w:pPr>
  </w:style>
  <w:style w:type="paragraph" w:styleId="Header">
    <w:name w:val="header"/>
    <w:basedOn w:val="Normal"/>
    <w:rsid w:val="00EE73FC"/>
    <w:pPr>
      <w:tabs>
        <w:tab w:val="left" w:pos="0"/>
        <w:tab w:val="left" w:pos="360"/>
        <w:tab w:val="right" w:pos="9000"/>
        <w:tab w:val="left" w:pos="9360"/>
      </w:tabs>
      <w:suppressAutoHyphens/>
    </w:pPr>
  </w:style>
  <w:style w:type="character" w:styleId="PageNumber">
    <w:name w:val="page number"/>
    <w:basedOn w:val="DefaultParagraphFont"/>
    <w:rsid w:val="00EE73FC"/>
  </w:style>
  <w:style w:type="character" w:customStyle="1" w:styleId="EquationCaption1">
    <w:name w:val="_Equation Caption1"/>
    <w:basedOn w:val="DefaultParagraphFont"/>
    <w:rsid w:val="00EE73FC"/>
  </w:style>
  <w:style w:type="paragraph" w:styleId="TOC1">
    <w:name w:val="toc 1"/>
    <w:basedOn w:val="Normal"/>
    <w:next w:val="Normal"/>
    <w:semiHidden/>
    <w:rsid w:val="00EE73FC"/>
    <w:pPr>
      <w:tabs>
        <w:tab w:val="right" w:leader="dot" w:pos="9360"/>
      </w:tabs>
      <w:suppressAutoHyphens/>
      <w:spacing w:before="480"/>
      <w:ind w:left="720" w:right="720" w:hanging="720"/>
    </w:pPr>
  </w:style>
  <w:style w:type="paragraph" w:styleId="TOC2">
    <w:name w:val="toc 2"/>
    <w:basedOn w:val="Normal"/>
    <w:next w:val="Normal"/>
    <w:semiHidden/>
    <w:rsid w:val="00EE73FC"/>
    <w:pPr>
      <w:tabs>
        <w:tab w:val="right" w:leader="dot" w:pos="9360"/>
      </w:tabs>
      <w:suppressAutoHyphens/>
      <w:ind w:left="1440" w:right="720" w:hanging="720"/>
    </w:pPr>
  </w:style>
  <w:style w:type="paragraph" w:styleId="TOC3">
    <w:name w:val="toc 3"/>
    <w:basedOn w:val="Normal"/>
    <w:next w:val="Normal"/>
    <w:semiHidden/>
    <w:rsid w:val="00EE73FC"/>
    <w:pPr>
      <w:tabs>
        <w:tab w:val="right" w:leader="dot" w:pos="9360"/>
      </w:tabs>
      <w:suppressAutoHyphens/>
      <w:ind w:left="2160" w:right="720" w:hanging="720"/>
    </w:pPr>
  </w:style>
  <w:style w:type="paragraph" w:styleId="TOC4">
    <w:name w:val="toc 4"/>
    <w:basedOn w:val="Normal"/>
    <w:next w:val="Normal"/>
    <w:semiHidden/>
    <w:rsid w:val="00EE73FC"/>
    <w:pPr>
      <w:tabs>
        <w:tab w:val="right" w:leader="dot" w:pos="9360"/>
      </w:tabs>
      <w:suppressAutoHyphens/>
      <w:ind w:left="2880" w:right="720" w:hanging="720"/>
    </w:pPr>
  </w:style>
  <w:style w:type="paragraph" w:styleId="TOC5">
    <w:name w:val="toc 5"/>
    <w:basedOn w:val="Normal"/>
    <w:next w:val="Normal"/>
    <w:semiHidden/>
    <w:rsid w:val="00EE73FC"/>
    <w:pPr>
      <w:tabs>
        <w:tab w:val="right" w:leader="dot" w:pos="9360"/>
      </w:tabs>
      <w:suppressAutoHyphens/>
      <w:ind w:left="3600" w:right="720" w:hanging="720"/>
    </w:pPr>
  </w:style>
  <w:style w:type="paragraph" w:styleId="TOC6">
    <w:name w:val="toc 6"/>
    <w:basedOn w:val="Normal"/>
    <w:next w:val="Normal"/>
    <w:semiHidden/>
    <w:rsid w:val="00EE73FC"/>
    <w:pPr>
      <w:tabs>
        <w:tab w:val="right" w:pos="9360"/>
      </w:tabs>
      <w:suppressAutoHyphens/>
      <w:ind w:left="720" w:hanging="720"/>
    </w:pPr>
  </w:style>
  <w:style w:type="paragraph" w:styleId="TOC7">
    <w:name w:val="toc 7"/>
    <w:basedOn w:val="Normal"/>
    <w:next w:val="Normal"/>
    <w:semiHidden/>
    <w:rsid w:val="00EE73FC"/>
    <w:pPr>
      <w:suppressAutoHyphens/>
      <w:ind w:left="720" w:hanging="720"/>
    </w:pPr>
  </w:style>
  <w:style w:type="paragraph" w:styleId="TOC8">
    <w:name w:val="toc 8"/>
    <w:basedOn w:val="Normal"/>
    <w:next w:val="Normal"/>
    <w:semiHidden/>
    <w:rsid w:val="00EE73FC"/>
    <w:pPr>
      <w:tabs>
        <w:tab w:val="right" w:pos="9360"/>
      </w:tabs>
      <w:suppressAutoHyphens/>
      <w:ind w:left="720" w:hanging="720"/>
    </w:pPr>
  </w:style>
  <w:style w:type="paragraph" w:styleId="TOC9">
    <w:name w:val="toc 9"/>
    <w:basedOn w:val="Normal"/>
    <w:next w:val="Normal"/>
    <w:semiHidden/>
    <w:rsid w:val="00EE73FC"/>
    <w:pPr>
      <w:tabs>
        <w:tab w:val="right" w:leader="dot" w:pos="9360"/>
      </w:tabs>
      <w:suppressAutoHyphens/>
      <w:ind w:left="720" w:hanging="720"/>
    </w:pPr>
  </w:style>
  <w:style w:type="paragraph" w:styleId="Index1">
    <w:name w:val="index 1"/>
    <w:basedOn w:val="Normal"/>
    <w:next w:val="Normal"/>
    <w:semiHidden/>
    <w:rsid w:val="00EE73FC"/>
    <w:pPr>
      <w:tabs>
        <w:tab w:val="right" w:leader="dot" w:pos="9360"/>
      </w:tabs>
      <w:suppressAutoHyphens/>
      <w:ind w:left="1440" w:right="720" w:hanging="1440"/>
    </w:pPr>
  </w:style>
  <w:style w:type="paragraph" w:styleId="Index2">
    <w:name w:val="index 2"/>
    <w:basedOn w:val="Normal"/>
    <w:next w:val="Normal"/>
    <w:semiHidden/>
    <w:rsid w:val="00EE73FC"/>
    <w:pPr>
      <w:tabs>
        <w:tab w:val="right" w:leader="dot" w:pos="9360"/>
      </w:tabs>
      <w:suppressAutoHyphens/>
      <w:ind w:left="1440" w:right="720" w:hanging="720"/>
    </w:pPr>
  </w:style>
  <w:style w:type="paragraph" w:styleId="TOAHeading">
    <w:name w:val="toa heading"/>
    <w:basedOn w:val="Normal"/>
    <w:next w:val="Normal"/>
    <w:semiHidden/>
    <w:rsid w:val="00EE73FC"/>
    <w:pPr>
      <w:tabs>
        <w:tab w:val="right" w:pos="9360"/>
      </w:tabs>
      <w:suppressAutoHyphens/>
    </w:pPr>
  </w:style>
  <w:style w:type="paragraph" w:styleId="Caption">
    <w:name w:val="caption"/>
    <w:basedOn w:val="Normal"/>
    <w:next w:val="Normal"/>
    <w:qFormat/>
    <w:rsid w:val="00EE73FC"/>
  </w:style>
  <w:style w:type="character" w:customStyle="1" w:styleId="EquationCaption2">
    <w:name w:val="_Equation Caption2"/>
    <w:basedOn w:val="DefaultParagraphFont"/>
    <w:rsid w:val="00EE73FC"/>
  </w:style>
  <w:style w:type="character" w:customStyle="1" w:styleId="EquationCaption3">
    <w:name w:val="_Equation Caption3"/>
    <w:rsid w:val="00EE73FC"/>
  </w:style>
  <w:style w:type="character" w:customStyle="1" w:styleId="a">
    <w:name w:val="À"/>
    <w:basedOn w:val="DefaultParagraphFont"/>
    <w:rsid w:val="00EE73FC"/>
  </w:style>
  <w:style w:type="paragraph" w:styleId="Title">
    <w:name w:val="Title"/>
    <w:basedOn w:val="Normal"/>
    <w:qFormat/>
    <w:rsid w:val="00EE73FC"/>
    <w:pPr>
      <w:spacing w:before="240" w:after="60"/>
      <w:jc w:val="center"/>
    </w:pPr>
    <w:rPr>
      <w:rFonts w:ascii="Arial" w:hAnsi="Arial"/>
      <w:b/>
      <w:kern w:val="28"/>
      <w:sz w:val="32"/>
    </w:rPr>
  </w:style>
  <w:style w:type="character" w:styleId="CommentReference">
    <w:name w:val="annotation reference"/>
    <w:basedOn w:val="DefaultParagraphFont"/>
    <w:rsid w:val="009F1224"/>
    <w:rPr>
      <w:sz w:val="16"/>
      <w:szCs w:val="16"/>
    </w:rPr>
  </w:style>
  <w:style w:type="paragraph" w:styleId="CommentText">
    <w:name w:val="annotation text"/>
    <w:basedOn w:val="Normal"/>
    <w:link w:val="CommentTextChar"/>
    <w:rsid w:val="009F1224"/>
    <w:rPr>
      <w:sz w:val="20"/>
    </w:rPr>
  </w:style>
  <w:style w:type="character" w:customStyle="1" w:styleId="CommentTextChar">
    <w:name w:val="Comment Text Char"/>
    <w:basedOn w:val="DefaultParagraphFont"/>
    <w:link w:val="CommentText"/>
    <w:rsid w:val="009F1224"/>
    <w:rPr>
      <w:rFonts w:ascii="Courier" w:hAnsi="Courier"/>
    </w:rPr>
  </w:style>
  <w:style w:type="paragraph" w:styleId="CommentSubject">
    <w:name w:val="annotation subject"/>
    <w:basedOn w:val="CommentText"/>
    <w:next w:val="CommentText"/>
    <w:link w:val="CommentSubjectChar"/>
    <w:rsid w:val="009F1224"/>
    <w:rPr>
      <w:b/>
      <w:bCs/>
    </w:rPr>
  </w:style>
  <w:style w:type="character" w:customStyle="1" w:styleId="CommentSubjectChar">
    <w:name w:val="Comment Subject Char"/>
    <w:basedOn w:val="CommentTextChar"/>
    <w:link w:val="CommentSubject"/>
    <w:rsid w:val="009F1224"/>
    <w:rPr>
      <w:b/>
      <w:bCs/>
    </w:rPr>
  </w:style>
  <w:style w:type="paragraph" w:customStyle="1" w:styleId="ColorfulShading-Accent11">
    <w:name w:val="Colorful Shading - Accent 11"/>
    <w:hidden/>
    <w:uiPriority w:val="99"/>
    <w:semiHidden/>
    <w:rsid w:val="009F1224"/>
    <w:rPr>
      <w:rFonts w:ascii="Courier" w:hAnsi="Courier"/>
      <w:sz w:val="24"/>
    </w:rPr>
  </w:style>
  <w:style w:type="paragraph" w:styleId="BalloonText">
    <w:name w:val="Balloon Text"/>
    <w:basedOn w:val="Normal"/>
    <w:link w:val="BalloonTextChar"/>
    <w:rsid w:val="009F1224"/>
    <w:rPr>
      <w:rFonts w:ascii="Tahoma" w:hAnsi="Tahoma" w:cs="Tahoma"/>
      <w:sz w:val="16"/>
      <w:szCs w:val="16"/>
    </w:rPr>
  </w:style>
  <w:style w:type="character" w:customStyle="1" w:styleId="BalloonTextChar">
    <w:name w:val="Balloon Text Char"/>
    <w:basedOn w:val="DefaultParagraphFont"/>
    <w:link w:val="BalloonText"/>
    <w:rsid w:val="009F1224"/>
    <w:rPr>
      <w:rFonts w:ascii="Tahoma" w:hAnsi="Tahoma" w:cs="Tahoma"/>
      <w:sz w:val="16"/>
      <w:szCs w:val="16"/>
    </w:rPr>
  </w:style>
  <w:style w:type="paragraph" w:styleId="ListParagraph">
    <w:name w:val="List Paragraph"/>
    <w:basedOn w:val="Normal"/>
    <w:uiPriority w:val="34"/>
    <w:qFormat/>
    <w:rsid w:val="00BB7A22"/>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9</Pages>
  <Words>3175</Words>
  <Characters>18100</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SUPPORTING STATEMENT</vt:lpstr>
    </vt:vector>
  </TitlesOfParts>
  <Company>CSC-SSD</Company>
  <LinksUpToDate>false</LinksUpToDate>
  <CharactersWithSpaces>21233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Ian Foss</dc:creator>
  <cp:lastModifiedBy>Ian Foss</cp:lastModifiedBy>
  <cp:revision>3</cp:revision>
  <dcterms:created xsi:type="dcterms:W3CDTF">2011-08-05T19:43:00Z</dcterms:created>
  <dcterms:modified xsi:type="dcterms:W3CDTF">2011-08-05T19:52:00Z</dcterms:modified>
</cp:coreProperties>
</file>