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5" w:rsidRDefault="002B79B5" w:rsidP="002B7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19">
        <w:rPr>
          <w:rFonts w:ascii="Times New Roman" w:hAnsi="Times New Roman" w:cs="Times New Roman"/>
          <w:b/>
          <w:sz w:val="28"/>
          <w:szCs w:val="28"/>
        </w:rPr>
        <w:t>Monroney Label Consumer Focus Groups</w:t>
      </w:r>
    </w:p>
    <w:p w:rsidR="002B79B5" w:rsidRPr="00925819" w:rsidRDefault="002B79B5" w:rsidP="002B7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Supporting Statement</w:t>
      </w:r>
    </w:p>
    <w:p w:rsidR="002B79B5" w:rsidRPr="002B79B5" w:rsidRDefault="002B79B5" w:rsidP="002B79B5">
      <w:pPr>
        <w:pStyle w:val="Heading1"/>
        <w:jc w:val="left"/>
        <w:rPr>
          <w:rFonts w:cs="Times New Roman"/>
          <w:u w:val="single"/>
        </w:rPr>
      </w:pPr>
      <w:r w:rsidRPr="002B79B5">
        <w:rPr>
          <w:rFonts w:cs="Times New Roman"/>
          <w:u w:val="single"/>
        </w:rPr>
        <w:t>Section B</w:t>
      </w:r>
    </w:p>
    <w:p w:rsidR="002B79B5" w:rsidRPr="00FD7E3F" w:rsidRDefault="002B79B5" w:rsidP="002B79B5">
      <w:pPr>
        <w:pStyle w:val="Heading3"/>
        <w:rPr>
          <w:rFonts w:cs="Times New Roman"/>
        </w:rPr>
      </w:pPr>
      <w:bookmarkStart w:id="0" w:name="_Toc296432322"/>
      <w:bookmarkStart w:id="1" w:name="_Toc301971712"/>
      <w:r w:rsidRPr="00FD7E3F">
        <w:rPr>
          <w:rFonts w:cs="Times New Roman"/>
        </w:rPr>
        <w:t>Recruitment Procedures</w:t>
      </w:r>
      <w:bookmarkEnd w:id="0"/>
      <w:bookmarkEnd w:id="1"/>
    </w:p>
    <w:p w:rsidR="002B79B5" w:rsidRPr="00FD7E3F" w:rsidRDefault="002B79B5" w:rsidP="002B79B5">
      <w:pPr>
        <w:rPr>
          <w:rFonts w:ascii="Times New Roman" w:hAnsi="Times New Roman" w:cs="Times New Roman"/>
          <w:i/>
        </w:rPr>
      </w:pPr>
      <w:r w:rsidRPr="00FD7E3F">
        <w:rPr>
          <w:rFonts w:ascii="Times New Roman" w:hAnsi="Times New Roman" w:cs="Times New Roman"/>
          <w:i/>
        </w:rPr>
        <w:t>Focus Group Recruitment</w:t>
      </w:r>
    </w:p>
    <w:p w:rsidR="002B79B5" w:rsidRPr="00FD7E3F" w:rsidRDefault="002B79B5" w:rsidP="002B79B5">
      <w:p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 xml:space="preserve">Focus groups for the </w:t>
      </w:r>
      <w:r>
        <w:rPr>
          <w:rFonts w:ascii="Times New Roman" w:hAnsi="Times New Roman" w:cs="Times New Roman"/>
        </w:rPr>
        <w:t>NCAP Monroney label</w:t>
      </w:r>
      <w:r w:rsidRPr="00FD7E3F">
        <w:rPr>
          <w:rFonts w:ascii="Times New Roman" w:hAnsi="Times New Roman" w:cs="Times New Roman"/>
        </w:rPr>
        <w:t xml:space="preserve"> research program will be held utilizing the Fieldwork </w:t>
      </w:r>
      <w:r>
        <w:rPr>
          <w:rFonts w:ascii="Times New Roman" w:hAnsi="Times New Roman" w:cs="Times New Roman"/>
        </w:rPr>
        <w:t xml:space="preserve">Network </w:t>
      </w:r>
      <w:r w:rsidRPr="00FD7E3F">
        <w:rPr>
          <w:rFonts w:ascii="Times New Roman" w:hAnsi="Times New Roman" w:cs="Times New Roman"/>
        </w:rPr>
        <w:t xml:space="preserve">of focus group facilities. </w:t>
      </w:r>
      <w:r>
        <w:rPr>
          <w:rFonts w:ascii="Times New Roman" w:hAnsi="Times New Roman" w:cs="Times New Roman"/>
        </w:rPr>
        <w:t xml:space="preserve"> </w:t>
      </w:r>
      <w:r w:rsidRPr="00FD7E3F">
        <w:rPr>
          <w:rFonts w:ascii="Times New Roman" w:hAnsi="Times New Roman" w:cs="Times New Roman"/>
        </w:rPr>
        <w:t>This company has 25</w:t>
      </w:r>
      <w:r>
        <w:rPr>
          <w:rFonts w:ascii="Times New Roman" w:hAnsi="Times New Roman" w:cs="Times New Roman"/>
        </w:rPr>
        <w:t xml:space="preserve"> </w:t>
      </w:r>
      <w:r w:rsidRPr="00FD7E3F">
        <w:rPr>
          <w:rFonts w:ascii="Times New Roman" w:hAnsi="Times New Roman" w:cs="Times New Roman"/>
        </w:rPr>
        <w:t xml:space="preserve">years </w:t>
      </w:r>
      <w:r>
        <w:rPr>
          <w:rFonts w:ascii="Times New Roman" w:hAnsi="Times New Roman" w:cs="Times New Roman"/>
        </w:rPr>
        <w:t xml:space="preserve">of </w:t>
      </w:r>
      <w:r w:rsidRPr="00FD7E3F">
        <w:rPr>
          <w:rFonts w:ascii="Times New Roman" w:hAnsi="Times New Roman" w:cs="Times New Roman"/>
        </w:rPr>
        <w:t xml:space="preserve">experience in qualitative research and currently runs 17 focus group facilities in various cities. </w:t>
      </w:r>
      <w:r>
        <w:rPr>
          <w:rFonts w:ascii="Times New Roman" w:hAnsi="Times New Roman" w:cs="Times New Roman"/>
        </w:rPr>
        <w:t xml:space="preserve"> </w:t>
      </w:r>
      <w:r w:rsidRPr="00FD7E3F">
        <w:rPr>
          <w:rFonts w:ascii="Times New Roman" w:hAnsi="Times New Roman" w:cs="Times New Roman"/>
        </w:rPr>
        <w:t>Fieldwork also has partners in other locations around the country that can be utilized depending on the location of these focus groups.</w:t>
      </w:r>
    </w:p>
    <w:p w:rsidR="002B79B5" w:rsidRPr="00FD7E3F" w:rsidRDefault="002B79B5" w:rsidP="002B79B5">
      <w:pPr>
        <w:spacing w:after="0"/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>For focus group research, recruitment can be executed using one or a mix of the following methods:</w:t>
      </w:r>
    </w:p>
    <w:p w:rsidR="002B79B5" w:rsidRPr="00FD7E3F" w:rsidRDefault="002B79B5" w:rsidP="002B7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 xml:space="preserve">A list of potential respondents is provided to the focus group facility. </w:t>
      </w:r>
      <w:r>
        <w:rPr>
          <w:rFonts w:ascii="Times New Roman" w:hAnsi="Times New Roman" w:cs="Times New Roman"/>
        </w:rPr>
        <w:t xml:space="preserve"> </w:t>
      </w:r>
      <w:r w:rsidRPr="00FD7E3F">
        <w:rPr>
          <w:rFonts w:ascii="Times New Roman" w:hAnsi="Times New Roman" w:cs="Times New Roman"/>
        </w:rPr>
        <w:t>This method is generally used when participants must meet specific and unique criteria or when the group is to be made up of a specific population for which a list of members exists.</w:t>
      </w:r>
    </w:p>
    <w:p w:rsidR="002B79B5" w:rsidRPr="00FD7E3F" w:rsidRDefault="002B79B5" w:rsidP="002B7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 xml:space="preserve">A database of potential local respondents is compiled by facilities over time. </w:t>
      </w:r>
      <w:r>
        <w:rPr>
          <w:rFonts w:ascii="Times New Roman" w:hAnsi="Times New Roman" w:cs="Times New Roman"/>
        </w:rPr>
        <w:t xml:space="preserve"> </w:t>
      </w:r>
      <w:r w:rsidRPr="00FD7E3F">
        <w:rPr>
          <w:rFonts w:ascii="Times New Roman" w:hAnsi="Times New Roman" w:cs="Times New Roman"/>
        </w:rPr>
        <w:t xml:space="preserve">These are people who have agreed in advance to participate in focus groups, if they qualify. </w:t>
      </w:r>
      <w:r>
        <w:rPr>
          <w:rFonts w:ascii="Times New Roman" w:hAnsi="Times New Roman" w:cs="Times New Roman"/>
        </w:rPr>
        <w:t xml:space="preserve"> </w:t>
      </w:r>
      <w:r w:rsidRPr="00FD7E3F">
        <w:rPr>
          <w:rFonts w:ascii="Times New Roman" w:hAnsi="Times New Roman" w:cs="Times New Roman"/>
        </w:rPr>
        <w:t>The focus group facility maintains this database and adheres to the Marketing Research Association’s code of ethics on data collection in keeping personal information private.</w:t>
      </w:r>
    </w:p>
    <w:p w:rsidR="002B79B5" w:rsidRPr="00FD7E3F" w:rsidRDefault="002B79B5" w:rsidP="002B7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 xml:space="preserve">An advertisement looking for participants can be included in the local newspaper, on a local website, or through some other channel to attract potential participants. </w:t>
      </w:r>
    </w:p>
    <w:p w:rsidR="002B79B5" w:rsidRPr="00FD7E3F" w:rsidRDefault="002B79B5" w:rsidP="002B79B5">
      <w:p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 xml:space="preserve">Since the first methodology does not apply to this program, focus group respondents for </w:t>
      </w:r>
      <w:r>
        <w:rPr>
          <w:rFonts w:ascii="Times New Roman" w:hAnsi="Times New Roman" w:cs="Times New Roman"/>
        </w:rPr>
        <w:t>this</w:t>
      </w:r>
      <w:r w:rsidRPr="00FD7E3F">
        <w:rPr>
          <w:rFonts w:ascii="Times New Roman" w:hAnsi="Times New Roman" w:cs="Times New Roman"/>
        </w:rPr>
        <w:t xml:space="preserve"> research will be recruited using the latter methods.</w:t>
      </w:r>
    </w:p>
    <w:p w:rsidR="002B79B5" w:rsidRPr="00FD7E3F" w:rsidRDefault="002B79B5" w:rsidP="002B79B5">
      <w:pPr>
        <w:spacing w:after="0"/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>Potential participants will be screened for various criteria and the sample for these discussion groups will be built in the following way:</w:t>
      </w:r>
    </w:p>
    <w:p w:rsidR="002B79B5" w:rsidRPr="00FD7E3F" w:rsidRDefault="002B79B5" w:rsidP="002B7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>First, participants must qualify as an adult over the age of 18.</w:t>
      </w:r>
    </w:p>
    <w:p w:rsidR="002B79B5" w:rsidRPr="00FD7E3F" w:rsidRDefault="002B79B5" w:rsidP="002B7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>Next, participants will be identified for inclusion in either the male or female focus group.</w:t>
      </w:r>
    </w:p>
    <w:p w:rsidR="002B79B5" w:rsidRPr="00FD7E3F" w:rsidRDefault="002B79B5" w:rsidP="002B7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>Next, participants will be asked if they or any of their family</w:t>
      </w:r>
      <w:r>
        <w:rPr>
          <w:rFonts w:ascii="Times New Roman" w:hAnsi="Times New Roman" w:cs="Times New Roman"/>
        </w:rPr>
        <w:t xml:space="preserve"> members work or have worked for an automobile manufacturer.  Those answering ‘yes’ will not qualify for the groups.</w:t>
      </w:r>
    </w:p>
    <w:p w:rsidR="002B79B5" w:rsidRPr="00FD7E3F" w:rsidRDefault="002B79B5" w:rsidP="002B7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 xml:space="preserve">Next, participants must qualify as having purchased a </w:t>
      </w:r>
      <w:r>
        <w:rPr>
          <w:rFonts w:ascii="Times New Roman" w:hAnsi="Times New Roman" w:cs="Times New Roman"/>
        </w:rPr>
        <w:t>passenger vehicle</w:t>
      </w:r>
      <w:r w:rsidRPr="00FD7E3F">
        <w:rPr>
          <w:rFonts w:ascii="Times New Roman" w:hAnsi="Times New Roman" w:cs="Times New Roman"/>
        </w:rPr>
        <w:t xml:space="preserve"> in the last 6 months or as planning to purchase </w:t>
      </w:r>
      <w:r>
        <w:rPr>
          <w:rFonts w:ascii="Times New Roman" w:hAnsi="Times New Roman" w:cs="Times New Roman"/>
        </w:rPr>
        <w:t>a passenger vehicle in the next 12</w:t>
      </w:r>
      <w:r w:rsidRPr="00FD7E3F">
        <w:rPr>
          <w:rFonts w:ascii="Times New Roman" w:hAnsi="Times New Roman" w:cs="Times New Roman"/>
        </w:rPr>
        <w:t xml:space="preserve"> months.</w:t>
      </w:r>
    </w:p>
    <w:p w:rsidR="002B79B5" w:rsidRPr="00FD7E3F" w:rsidRDefault="002B79B5" w:rsidP="002B7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 xml:space="preserve">Finally, participants must qualify as the primary or shared decision </w:t>
      </w:r>
      <w:r w:rsidRPr="00CF1F07">
        <w:rPr>
          <w:rFonts w:ascii="Times New Roman" w:hAnsi="Times New Roman" w:cs="Times New Roman"/>
        </w:rPr>
        <w:t>maker for vehicle purchases</w:t>
      </w:r>
      <w:r w:rsidRPr="00FD7E3F">
        <w:rPr>
          <w:rFonts w:ascii="Times New Roman" w:hAnsi="Times New Roman" w:cs="Times New Roman"/>
        </w:rPr>
        <w:t>.</w:t>
      </w:r>
    </w:p>
    <w:p w:rsidR="002B79B5" w:rsidRPr="00FD7E3F" w:rsidRDefault="002B79B5" w:rsidP="002B79B5">
      <w:pPr>
        <w:rPr>
          <w:rFonts w:ascii="Times New Roman" w:hAnsi="Times New Roman" w:cs="Times New Roman"/>
        </w:rPr>
      </w:pPr>
      <w:r w:rsidRPr="00FD7E3F">
        <w:rPr>
          <w:rFonts w:ascii="Times New Roman" w:hAnsi="Times New Roman" w:cs="Times New Roman"/>
        </w:rPr>
        <w:t>The screening criteria used for the focus g</w:t>
      </w:r>
      <w:r>
        <w:rPr>
          <w:rFonts w:ascii="Times New Roman" w:hAnsi="Times New Roman" w:cs="Times New Roman"/>
        </w:rPr>
        <w:t>roups are included as Appendix B</w:t>
      </w:r>
      <w:r w:rsidRPr="00FD7E3F">
        <w:rPr>
          <w:rFonts w:ascii="Times New Roman" w:hAnsi="Times New Roman" w:cs="Times New Roman"/>
        </w:rPr>
        <w:t xml:space="preserve"> of this package.</w:t>
      </w:r>
    </w:p>
    <w:p w:rsidR="00104F34" w:rsidRDefault="002B79B5">
      <w:r w:rsidRPr="00FD7E3F">
        <w:rPr>
          <w:rFonts w:ascii="Times New Roman" w:hAnsi="Times New Roman" w:cs="Times New Roman"/>
        </w:rPr>
        <w:t>Focus groups will be homogen</w:t>
      </w:r>
      <w:r w:rsidR="004A21CB">
        <w:rPr>
          <w:rFonts w:ascii="Times New Roman" w:hAnsi="Times New Roman" w:cs="Times New Roman"/>
        </w:rPr>
        <w:t>e</w:t>
      </w:r>
      <w:r w:rsidRPr="00FD7E3F">
        <w:rPr>
          <w:rFonts w:ascii="Times New Roman" w:hAnsi="Times New Roman" w:cs="Times New Roman"/>
        </w:rPr>
        <w:t xml:space="preserve">ous by gender as past experience has demonstrated that in mixed groups that discuss vehicle-related purchases, </w:t>
      </w:r>
      <w:r w:rsidRPr="00CF1F07">
        <w:rPr>
          <w:rFonts w:ascii="Times New Roman" w:hAnsi="Times New Roman" w:cs="Times New Roman"/>
        </w:rPr>
        <w:t>women generally defer to male opinions</w:t>
      </w:r>
      <w:r w:rsidRPr="00FD7E3F">
        <w:rPr>
          <w:rFonts w:ascii="Times New Roman" w:hAnsi="Times New Roman" w:cs="Times New Roman"/>
        </w:rPr>
        <w:t xml:space="preserve"> rather than providing their own, well-thought-out perspectives. Therefore, we will seek out an even number of males and females in each city in order to hold one female group and one male group.</w:t>
      </w:r>
    </w:p>
    <w:sectPr w:rsidR="00104F34" w:rsidSect="00CB0C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27" w:rsidRDefault="00A71D27" w:rsidP="00F86B93">
      <w:pPr>
        <w:spacing w:after="0" w:line="240" w:lineRule="auto"/>
      </w:pPr>
      <w:r>
        <w:separator/>
      </w:r>
    </w:p>
  </w:endnote>
  <w:endnote w:type="continuationSeparator" w:id="0">
    <w:p w:rsidR="00A71D27" w:rsidRDefault="00A71D27" w:rsidP="00F8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9188"/>
      <w:docPartObj>
        <w:docPartGallery w:val="Page Numbers (Bottom of Page)"/>
        <w:docPartUnique/>
      </w:docPartObj>
    </w:sdtPr>
    <w:sdtContent>
      <w:p w:rsidR="00B162AB" w:rsidRDefault="00F86B93">
        <w:pPr>
          <w:pStyle w:val="Footer"/>
          <w:jc w:val="right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5" type="#_x0000_t202" style="position:absolute;left:0;text-align:left;margin-left:-13.75pt;margin-top:-11.25pt;width:363.75pt;height:46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sXsg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" filled="f" stroked="f">
              <v:textbox>
                <w:txbxContent>
                  <w:p w:rsidR="00B162AB" w:rsidRPr="001A2004" w:rsidRDefault="00834B74" w:rsidP="00BD0F03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NHTSA: Monroney Label Consumer Research ICR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  <w:t>Focus Group</w:t>
                    </w:r>
                    <w:r w:rsidRPr="001A20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Supporting Stat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ement</w:t>
                    </w:r>
                  </w:p>
                </w:txbxContent>
              </v:textbox>
            </v:shape>
          </w:pict>
        </w:r>
        <w:r>
          <w:fldChar w:fldCharType="begin"/>
        </w:r>
        <w:r w:rsidR="00834B74">
          <w:instrText xml:space="preserve"> PAGE   \* MERGEFORMAT </w:instrText>
        </w:r>
        <w:r>
          <w:fldChar w:fldCharType="separate"/>
        </w:r>
        <w:r w:rsidR="004A21CB">
          <w:rPr>
            <w:noProof/>
          </w:rPr>
          <w:t>1</w:t>
        </w:r>
        <w:r>
          <w:fldChar w:fldCharType="end"/>
        </w:r>
      </w:p>
    </w:sdtContent>
  </w:sdt>
  <w:p w:rsidR="00B162AB" w:rsidRDefault="00A71D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27" w:rsidRDefault="00A71D27" w:rsidP="00F86B93">
      <w:pPr>
        <w:spacing w:after="0" w:line="240" w:lineRule="auto"/>
      </w:pPr>
      <w:r>
        <w:separator/>
      </w:r>
    </w:p>
  </w:footnote>
  <w:footnote w:type="continuationSeparator" w:id="0">
    <w:p w:rsidR="00A71D27" w:rsidRDefault="00A71D27" w:rsidP="00F8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4EB"/>
    <w:multiLevelType w:val="hybridMultilevel"/>
    <w:tmpl w:val="74FC7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61C8"/>
    <w:multiLevelType w:val="hybridMultilevel"/>
    <w:tmpl w:val="8DAA437A"/>
    <w:lvl w:ilvl="0" w:tplc="3CD40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79B5"/>
    <w:rsid w:val="00104F34"/>
    <w:rsid w:val="001B262F"/>
    <w:rsid w:val="0028372C"/>
    <w:rsid w:val="002B79B5"/>
    <w:rsid w:val="004A21CB"/>
    <w:rsid w:val="00834B74"/>
    <w:rsid w:val="00A71D27"/>
    <w:rsid w:val="00F8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B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B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9B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B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79B5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2B79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B79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B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B5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4A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1C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Company>DOT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walter.culbreath</dc:creator>
  <cp:lastModifiedBy>walter.culbreath</cp:lastModifiedBy>
  <cp:revision>2</cp:revision>
  <dcterms:created xsi:type="dcterms:W3CDTF">2011-12-19T22:06:00Z</dcterms:created>
  <dcterms:modified xsi:type="dcterms:W3CDTF">2011-12-19T22:06:00Z</dcterms:modified>
</cp:coreProperties>
</file>