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F9" w:rsidRDefault="00091C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BILLING CODE</w:t>
      </w:r>
    </w:p>
    <w:p w:rsidR="00091CF9" w:rsidRDefault="00091CF9"/>
    <w:p w:rsidR="00091CF9" w:rsidRDefault="00091CF9" w:rsidP="00091CF9">
      <w:pPr>
        <w:spacing w:line="480" w:lineRule="auto"/>
      </w:pPr>
      <w:r>
        <w:t>COMMODITY FUTURES TRADING COMMISSION</w:t>
      </w:r>
    </w:p>
    <w:p w:rsidR="00091CF9" w:rsidRDefault="00462E45" w:rsidP="00091CF9">
      <w:pPr>
        <w:spacing w:line="480" w:lineRule="auto"/>
      </w:pPr>
      <w:r>
        <w:t>Submission for OMB Review</w:t>
      </w:r>
    </w:p>
    <w:p w:rsidR="00091CF9" w:rsidRDefault="006A3ECC" w:rsidP="00091CF9">
      <w:pPr>
        <w:spacing w:line="480" w:lineRule="auto"/>
        <w:rPr>
          <w:i/>
        </w:rPr>
      </w:pPr>
      <w:r>
        <w:t>Comment Request</w:t>
      </w:r>
      <w:r w:rsidR="00462E45">
        <w:t xml:space="preserve"> </w:t>
      </w:r>
      <w:bookmarkStart w:id="0" w:name="_GoBack"/>
      <w:bookmarkEnd w:id="0"/>
    </w:p>
    <w:p w:rsidR="006A3ECC" w:rsidRPr="003C062E" w:rsidRDefault="006A3ECC">
      <w:pPr>
        <w:rPr>
          <w:i/>
        </w:rPr>
      </w:pPr>
      <w:r w:rsidRPr="003C062E">
        <w:rPr>
          <w:i/>
        </w:rPr>
        <w:t>Correction</w:t>
      </w:r>
    </w:p>
    <w:p w:rsidR="006A3ECC" w:rsidRDefault="006A3ECC"/>
    <w:p w:rsidR="006A3ECC" w:rsidRDefault="006A3ECC" w:rsidP="00091CF9">
      <w:pPr>
        <w:spacing w:line="480" w:lineRule="auto"/>
      </w:pPr>
      <w:r>
        <w:tab/>
        <w:t>In notice document 2011-31650 appearing on page 76953 in the issue of December 9, 2011, make the following correction:</w:t>
      </w:r>
    </w:p>
    <w:p w:rsidR="006A3ECC" w:rsidRDefault="006A3ECC" w:rsidP="00091CF9">
      <w:pPr>
        <w:spacing w:line="480" w:lineRule="auto"/>
      </w:pPr>
      <w:r>
        <w:tab/>
        <w:t xml:space="preserve">On page 76953, </w:t>
      </w:r>
      <w:r w:rsidR="003C062E">
        <w:t>in the second column, in the “</w:t>
      </w:r>
      <w:r w:rsidR="003C062E" w:rsidRPr="003C062E">
        <w:rPr>
          <w:b/>
        </w:rPr>
        <w:t>SUPPLEMENTARY INFORMATION</w:t>
      </w:r>
      <w:r w:rsidR="003C062E">
        <w:rPr>
          <w:b/>
        </w:rPr>
        <w:t>”</w:t>
      </w:r>
      <w:r w:rsidR="003C062E">
        <w:t xml:space="preserve"> section, the last sentence before </w:t>
      </w:r>
      <w:r w:rsidR="003C062E" w:rsidRPr="003C062E">
        <w:rPr>
          <w:i/>
        </w:rPr>
        <w:t>Burden</w:t>
      </w:r>
      <w:r w:rsidR="003C062E">
        <w:t xml:space="preserve">, </w:t>
      </w:r>
      <w:r w:rsidR="00B73802">
        <w:t xml:space="preserve">should read </w:t>
      </w:r>
      <w:r w:rsidR="003C062E">
        <w:t>“The Federal Register notice with a 60-day comment period soliciting comments on this collection of information was published on</w:t>
      </w:r>
      <w:r w:rsidR="00B73802">
        <w:t>”</w:t>
      </w:r>
      <w:r w:rsidR="003C062E">
        <w:t xml:space="preserve">, </w:t>
      </w:r>
      <w:r w:rsidR="00B73802">
        <w:t>should read “</w:t>
      </w:r>
      <w:r w:rsidR="003C062E">
        <w:t>September 30, 2011 (76 FR 60810)</w:t>
      </w:r>
      <w:r w:rsidR="00B73802">
        <w:t>”</w:t>
      </w:r>
      <w:r w:rsidR="003C062E">
        <w:t>.</w:t>
      </w:r>
    </w:p>
    <w:p w:rsidR="00D130D4" w:rsidRDefault="00B73802" w:rsidP="00091CF9">
      <w:pPr>
        <w:spacing w:line="480" w:lineRule="auto"/>
      </w:pPr>
      <w:r>
        <w:tab/>
        <w:t>On page 76953, in the second column, “</w:t>
      </w:r>
      <w:r w:rsidRPr="00B73802">
        <w:rPr>
          <w:i/>
        </w:rPr>
        <w:t>Burden statement</w:t>
      </w:r>
      <w:r>
        <w:t xml:space="preserve">” should read, </w:t>
      </w:r>
    </w:p>
    <w:p w:rsidR="00B73802" w:rsidRDefault="00B73802" w:rsidP="00091CF9">
      <w:pPr>
        <w:spacing w:line="480" w:lineRule="auto"/>
      </w:pPr>
      <w:r>
        <w:t>“</w:t>
      </w:r>
      <w:r w:rsidR="00D130D4" w:rsidRPr="00D130D4">
        <w:rPr>
          <w:i/>
        </w:rPr>
        <w:t>Burden statement</w:t>
      </w:r>
      <w:r w:rsidR="00D130D4">
        <w:t xml:space="preserve">: </w:t>
      </w:r>
      <w:r>
        <w:t xml:space="preserve">The respondent burden for this collection is estimated to average </w:t>
      </w:r>
      <w:r w:rsidR="00D130D4">
        <w:t xml:space="preserve">2.5 hours per response.  </w:t>
      </w:r>
    </w:p>
    <w:p w:rsidR="00D130D4" w:rsidRDefault="00D130D4" w:rsidP="00091CF9">
      <w:pPr>
        <w:spacing w:line="480" w:lineRule="auto"/>
      </w:pPr>
      <w:r w:rsidRPr="00D130D4">
        <w:rPr>
          <w:i/>
        </w:rPr>
        <w:t>Respondents/Affected Entities</w:t>
      </w:r>
      <w:r>
        <w:t>: 15.</w:t>
      </w:r>
    </w:p>
    <w:p w:rsidR="00D130D4" w:rsidRDefault="00D130D4" w:rsidP="00091CF9">
      <w:pPr>
        <w:spacing w:line="480" w:lineRule="auto"/>
      </w:pPr>
      <w:r w:rsidRPr="00D130D4">
        <w:rPr>
          <w:i/>
        </w:rPr>
        <w:t>Estimated number of responses</w:t>
      </w:r>
      <w:r>
        <w:t>: 15.</w:t>
      </w:r>
    </w:p>
    <w:p w:rsidR="00091CF9" w:rsidRDefault="00D130D4" w:rsidP="00091CF9">
      <w:pPr>
        <w:spacing w:line="480" w:lineRule="auto"/>
      </w:pPr>
      <w:r w:rsidRPr="00D130D4">
        <w:rPr>
          <w:i/>
        </w:rPr>
        <w:t>Estimated total annual burden on respondents</w:t>
      </w:r>
      <w:r>
        <w:t>: 0.17 hours.</w:t>
      </w:r>
    </w:p>
    <w:p w:rsidR="00D130D4" w:rsidRDefault="00091CF9" w:rsidP="00091CF9">
      <w:pPr>
        <w:spacing w:line="480" w:lineRule="auto"/>
      </w:pPr>
      <w:r w:rsidRPr="00091CF9">
        <w:rPr>
          <w:i/>
        </w:rPr>
        <w:t>Frequency of collection</w:t>
      </w:r>
      <w:r>
        <w:t>: On occasion</w:t>
      </w:r>
      <w:r w:rsidR="00D130D4">
        <w:t>”</w:t>
      </w:r>
      <w:r>
        <w:t>.</w:t>
      </w:r>
    </w:p>
    <w:p w:rsidR="00D130D4" w:rsidRDefault="00D130D4" w:rsidP="00091CF9">
      <w:pPr>
        <w:spacing w:line="480" w:lineRule="auto"/>
      </w:pPr>
      <w:proofErr w:type="gramStart"/>
      <w:r>
        <w:t>Issued in Washington, DC, on December_____, 2011, by the Commission.</w:t>
      </w:r>
      <w:proofErr w:type="gramEnd"/>
    </w:p>
    <w:p w:rsidR="00D130D4" w:rsidRDefault="00D130D4"/>
    <w:p w:rsidR="00D130D4" w:rsidRDefault="00D130D4">
      <w:r>
        <w:t>David Stawick,</w:t>
      </w:r>
    </w:p>
    <w:p w:rsidR="00091CF9" w:rsidRDefault="00091CF9"/>
    <w:p w:rsidR="00D130D4" w:rsidRDefault="00D130D4">
      <w:r>
        <w:t>Secretary of the Commission</w:t>
      </w:r>
    </w:p>
    <w:p w:rsidR="00D130D4" w:rsidRDefault="00D130D4"/>
    <w:p w:rsidR="006A3ECC" w:rsidRDefault="006A3ECC">
      <w:r>
        <w:tab/>
      </w:r>
    </w:p>
    <w:sectPr w:rsidR="006A3ECC" w:rsidSect="00585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CC"/>
    <w:rsid w:val="000576BF"/>
    <w:rsid w:val="00072761"/>
    <w:rsid w:val="000803D6"/>
    <w:rsid w:val="00091CF9"/>
    <w:rsid w:val="00307E70"/>
    <w:rsid w:val="003C062E"/>
    <w:rsid w:val="00462E45"/>
    <w:rsid w:val="00585718"/>
    <w:rsid w:val="00607D38"/>
    <w:rsid w:val="006243BC"/>
    <w:rsid w:val="0063622E"/>
    <w:rsid w:val="00667CD6"/>
    <w:rsid w:val="006A3ECC"/>
    <w:rsid w:val="007029A9"/>
    <w:rsid w:val="009309EC"/>
    <w:rsid w:val="009C7767"/>
    <w:rsid w:val="00B22517"/>
    <w:rsid w:val="00B73802"/>
    <w:rsid w:val="00B90256"/>
    <w:rsid w:val="00B91704"/>
    <w:rsid w:val="00BE6AC8"/>
    <w:rsid w:val="00C23A3C"/>
    <w:rsid w:val="00C37A86"/>
    <w:rsid w:val="00D130D4"/>
    <w:rsid w:val="00D27AE8"/>
    <w:rsid w:val="00DB1AD1"/>
    <w:rsid w:val="00DB7297"/>
    <w:rsid w:val="00E87F90"/>
    <w:rsid w:val="00E91EA4"/>
    <w:rsid w:val="00F3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C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C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CFTC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GSCOTT</dc:creator>
  <cp:lastModifiedBy>VHill</cp:lastModifiedBy>
  <cp:revision>2</cp:revision>
  <dcterms:created xsi:type="dcterms:W3CDTF">2011-12-15T21:13:00Z</dcterms:created>
  <dcterms:modified xsi:type="dcterms:W3CDTF">2011-12-15T21:13:00Z</dcterms:modified>
</cp:coreProperties>
</file>