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1C" w:rsidRPr="0031121C" w:rsidRDefault="0031121C" w:rsidP="0031121C">
      <w:pPr>
        <w:autoSpaceDE w:val="0"/>
        <w:autoSpaceDN w:val="0"/>
        <w:adjustRightInd w:val="0"/>
        <w:spacing w:after="0" w:line="240" w:lineRule="auto"/>
        <w:jc w:val="center"/>
        <w:rPr>
          <w:rFonts w:ascii="Times New Roman" w:hAnsi="Times New Roman" w:cs="Times New Roman"/>
          <w:b/>
          <w:sz w:val="24"/>
          <w:szCs w:val="24"/>
        </w:rPr>
      </w:pPr>
      <w:proofErr w:type="gramStart"/>
      <w:r w:rsidRPr="0031121C">
        <w:rPr>
          <w:rFonts w:ascii="Times New Roman" w:hAnsi="Times New Roman" w:cs="Times New Roman"/>
          <w:b/>
          <w:sz w:val="24"/>
          <w:szCs w:val="24"/>
        </w:rPr>
        <w:t>SUPPORTING STATEMENT - OMB NO</w:t>
      </w:r>
      <w:r>
        <w:rPr>
          <w:rFonts w:ascii="Times New Roman" w:hAnsi="Times New Roman" w:cs="Times New Roman"/>
          <w:b/>
          <w:sz w:val="24"/>
          <w:szCs w:val="24"/>
        </w:rPr>
        <w:t>.</w:t>
      </w:r>
      <w:proofErr w:type="gramEnd"/>
      <w:r w:rsidRPr="0031121C">
        <w:rPr>
          <w:rFonts w:ascii="Times New Roman" w:hAnsi="Times New Roman" w:cs="Times New Roman"/>
          <w:b/>
          <w:sz w:val="24"/>
          <w:szCs w:val="24"/>
        </w:rPr>
        <w:t xml:space="preserve"> 0579-0192</w:t>
      </w:r>
    </w:p>
    <w:p w:rsidR="0031121C" w:rsidRPr="0031121C" w:rsidRDefault="0031121C" w:rsidP="0031121C">
      <w:pPr>
        <w:autoSpaceDE w:val="0"/>
        <w:autoSpaceDN w:val="0"/>
        <w:adjustRightInd w:val="0"/>
        <w:spacing w:after="0" w:line="240" w:lineRule="auto"/>
        <w:jc w:val="center"/>
        <w:rPr>
          <w:rFonts w:ascii="Times New Roman" w:hAnsi="Times New Roman" w:cs="Times New Roman"/>
          <w:b/>
          <w:sz w:val="24"/>
          <w:szCs w:val="24"/>
        </w:rPr>
      </w:pPr>
      <w:r w:rsidRPr="0031121C">
        <w:rPr>
          <w:rFonts w:ascii="Times New Roman" w:hAnsi="Times New Roman" w:cs="Times New Roman"/>
          <w:b/>
          <w:sz w:val="24"/>
          <w:szCs w:val="24"/>
        </w:rPr>
        <w:t>Infectio</w:t>
      </w:r>
      <w:r w:rsidR="00115094">
        <w:rPr>
          <w:rFonts w:ascii="Times New Roman" w:hAnsi="Times New Roman" w:cs="Times New Roman"/>
          <w:b/>
          <w:sz w:val="24"/>
          <w:szCs w:val="24"/>
        </w:rPr>
        <w:t>u</w:t>
      </w:r>
      <w:r w:rsidRPr="0031121C">
        <w:rPr>
          <w:rFonts w:ascii="Times New Roman" w:hAnsi="Times New Roman" w:cs="Times New Roman"/>
          <w:b/>
          <w:sz w:val="24"/>
          <w:szCs w:val="24"/>
        </w:rPr>
        <w:t>s Salmon Anemia PAYMENT OF INDEMNITY</w:t>
      </w:r>
    </w:p>
    <w:p w:rsidR="0031121C" w:rsidRPr="0031121C" w:rsidRDefault="0031121C" w:rsidP="0031121C">
      <w:pPr>
        <w:autoSpaceDE w:val="0"/>
        <w:autoSpaceDN w:val="0"/>
        <w:adjustRightInd w:val="0"/>
        <w:spacing w:after="0" w:line="240" w:lineRule="auto"/>
        <w:jc w:val="right"/>
        <w:rPr>
          <w:rFonts w:ascii="Times New Roman" w:hAnsi="Times New Roman" w:cs="Times New Roman"/>
          <w:b/>
          <w:sz w:val="24"/>
          <w:szCs w:val="24"/>
        </w:rPr>
      </w:pPr>
      <w:r w:rsidRPr="0031121C">
        <w:rPr>
          <w:rFonts w:ascii="Times New Roman" w:hAnsi="Times New Roman" w:cs="Times New Roman"/>
          <w:b/>
          <w:sz w:val="24"/>
          <w:szCs w:val="24"/>
        </w:rPr>
        <w:t>March 2011</w:t>
      </w:r>
    </w:p>
    <w:p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A</w:t>
      </w:r>
      <w:r>
        <w:rPr>
          <w:rFonts w:ascii="Times New Roman" w:hAnsi="Times New Roman" w:cs="Times New Roman"/>
          <w:b/>
          <w:sz w:val="24"/>
          <w:szCs w:val="24"/>
        </w:rPr>
        <w:t>.</w:t>
      </w:r>
      <w:r w:rsidRPr="0031121C">
        <w:rPr>
          <w:rFonts w:ascii="Times New Roman" w:hAnsi="Times New Roman" w:cs="Times New Roman"/>
          <w:b/>
          <w:sz w:val="24"/>
          <w:szCs w:val="24"/>
        </w:rPr>
        <w:t xml:space="preserve"> Justification</w:t>
      </w:r>
    </w:p>
    <w:p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31121C">
        <w:rPr>
          <w:rFonts w:ascii="Times New Roman" w:hAnsi="Times New Roman" w:cs="Times New Roman"/>
          <w:b/>
          <w:sz w:val="24"/>
          <w:szCs w:val="24"/>
        </w:rPr>
        <w:t>any legal or administrative requirements that necessitate the collection</w:t>
      </w:r>
      <w:r w:rsidR="00F314F0">
        <w:rPr>
          <w:rFonts w:ascii="Times New Roman" w:hAnsi="Times New Roman" w:cs="Times New Roman"/>
          <w:b/>
          <w:sz w:val="24"/>
          <w:szCs w:val="24"/>
        </w:rPr>
        <w:t>.</w:t>
      </w:r>
      <w:r w:rsidRPr="0031121C">
        <w:rPr>
          <w:rFonts w:ascii="Times New Roman" w:hAnsi="Times New Roman" w:cs="Times New Roman"/>
          <w:b/>
          <w:sz w:val="24"/>
          <w:szCs w:val="24"/>
        </w:rPr>
        <w:t xml:space="preserve"> Attach a copy of</w:t>
      </w:r>
      <w:r>
        <w:rPr>
          <w:rFonts w:ascii="Times New Roman" w:hAnsi="Times New Roman" w:cs="Times New Roman"/>
          <w:b/>
          <w:sz w:val="24"/>
          <w:szCs w:val="24"/>
        </w:rPr>
        <w:t xml:space="preserve"> t</w:t>
      </w:r>
      <w:r w:rsidRPr="0031121C">
        <w:rPr>
          <w:rFonts w:ascii="Times New Roman" w:hAnsi="Times New Roman" w:cs="Times New Roman"/>
          <w:b/>
          <w:sz w:val="24"/>
          <w:szCs w:val="24"/>
        </w:rPr>
        <w:t>he appropriate section of each statute and regulation mandating or authorizing the</w:t>
      </w:r>
      <w:r>
        <w:rPr>
          <w:rFonts w:ascii="Times New Roman" w:hAnsi="Times New Roman" w:cs="Times New Roman"/>
          <w:b/>
          <w:sz w:val="24"/>
          <w:szCs w:val="24"/>
        </w:rPr>
        <w:t xml:space="preserve"> </w:t>
      </w:r>
      <w:r w:rsidRPr="0031121C">
        <w:rPr>
          <w:rFonts w:ascii="Times New Roman" w:hAnsi="Times New Roman" w:cs="Times New Roman"/>
          <w:b/>
          <w:sz w:val="24"/>
          <w:szCs w:val="24"/>
        </w:rPr>
        <w:t>collection of information.</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Animal Health Protection Act (AHPA) of 2002 is the primary Federal law governing the</w:t>
      </w:r>
      <w:r>
        <w:rPr>
          <w:rFonts w:ascii="Times New Roman" w:hAnsi="Times New Roman" w:cs="Times New Roman"/>
          <w:sz w:val="24"/>
          <w:szCs w:val="24"/>
        </w:rPr>
        <w:t xml:space="preserve"> </w:t>
      </w:r>
      <w:r w:rsidRPr="0031121C">
        <w:rPr>
          <w:rFonts w:ascii="Times New Roman" w:hAnsi="Times New Roman" w:cs="Times New Roman"/>
          <w:sz w:val="24"/>
          <w:szCs w:val="24"/>
        </w:rPr>
        <w:t>protection of animal health. The law gives the Secretary of Agriculture broad authority to detect,</w:t>
      </w:r>
      <w:r>
        <w:rPr>
          <w:rFonts w:ascii="Times New Roman" w:hAnsi="Times New Roman" w:cs="Times New Roman"/>
          <w:sz w:val="24"/>
          <w:szCs w:val="24"/>
        </w:rPr>
        <w:t xml:space="preserve"> </w:t>
      </w:r>
      <w:r w:rsidRPr="0031121C">
        <w:rPr>
          <w:rFonts w:ascii="Times New Roman" w:hAnsi="Times New Roman" w:cs="Times New Roman"/>
          <w:sz w:val="24"/>
          <w:szCs w:val="24"/>
        </w:rPr>
        <w:t>control, or eradicate pests or diseases of livestock or poultry. The Secretary may also prohibit or</w:t>
      </w:r>
      <w:r>
        <w:rPr>
          <w:rFonts w:ascii="Times New Roman" w:hAnsi="Times New Roman" w:cs="Times New Roman"/>
          <w:sz w:val="24"/>
          <w:szCs w:val="24"/>
        </w:rPr>
        <w:t xml:space="preserve"> </w:t>
      </w:r>
      <w:r w:rsidRPr="0031121C">
        <w:rPr>
          <w:rFonts w:ascii="Times New Roman" w:hAnsi="Times New Roman" w:cs="Times New Roman"/>
          <w:sz w:val="24"/>
          <w:szCs w:val="24"/>
        </w:rPr>
        <w:t>restrict import or export of any animal or related material if necessary to prevent the spread of</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any </w:t>
      </w:r>
      <w:r>
        <w:rPr>
          <w:rFonts w:ascii="Times New Roman" w:hAnsi="Times New Roman" w:cs="Times New Roman"/>
          <w:sz w:val="24"/>
          <w:szCs w:val="24"/>
        </w:rPr>
        <w:t>l</w:t>
      </w:r>
      <w:r w:rsidRPr="0031121C">
        <w:rPr>
          <w:rFonts w:ascii="Times New Roman" w:hAnsi="Times New Roman" w:cs="Times New Roman"/>
          <w:sz w:val="24"/>
          <w:szCs w:val="24"/>
        </w:rPr>
        <w:t>ivestock or poultry pest or disease.</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AHPA is contained in Title X, Subtitle E, Sections 10401 -18 of P.L. 107-171,</w:t>
      </w:r>
      <w:r>
        <w:rPr>
          <w:rFonts w:ascii="Times New Roman" w:hAnsi="Times New Roman" w:cs="Times New Roman"/>
          <w:sz w:val="24"/>
          <w:szCs w:val="24"/>
        </w:rPr>
        <w:t xml:space="preserve"> </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May 13, 2002, the Farm Security and Rural Investment Act of 2002.</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prevention is the most effective method for maintaining a healthy animal population and</w:t>
      </w:r>
      <w:r>
        <w:rPr>
          <w:rFonts w:ascii="Times New Roman" w:hAnsi="Times New Roman" w:cs="Times New Roman"/>
          <w:sz w:val="24"/>
          <w:szCs w:val="24"/>
        </w:rPr>
        <w:t xml:space="preserve"> f</w:t>
      </w:r>
      <w:r w:rsidRPr="0031121C">
        <w:rPr>
          <w:rFonts w:ascii="Times New Roman" w:hAnsi="Times New Roman" w:cs="Times New Roman"/>
          <w:sz w:val="24"/>
          <w:szCs w:val="24"/>
        </w:rPr>
        <w:t>or enhancing the ability of the United States to compete in the world market of animal and</w:t>
      </w:r>
      <w:r>
        <w:rPr>
          <w:rFonts w:ascii="Times New Roman" w:hAnsi="Times New Roman" w:cs="Times New Roman"/>
          <w:sz w:val="24"/>
          <w:szCs w:val="24"/>
        </w:rPr>
        <w:t xml:space="preserve"> </w:t>
      </w:r>
      <w:r w:rsidRPr="0031121C">
        <w:rPr>
          <w:rFonts w:ascii="Times New Roman" w:hAnsi="Times New Roman" w:cs="Times New Roman"/>
          <w:sz w:val="24"/>
          <w:szCs w:val="24"/>
        </w:rPr>
        <w:t>animal product trade. As part of this mission, the Animal and Plant Health Inspection Service</w:t>
      </w:r>
      <w:r>
        <w:rPr>
          <w:rFonts w:ascii="Times New Roman" w:hAnsi="Times New Roman" w:cs="Times New Roman"/>
          <w:sz w:val="24"/>
          <w:szCs w:val="24"/>
        </w:rPr>
        <w:t xml:space="preserve"> (</w:t>
      </w:r>
      <w:r w:rsidRPr="0031121C">
        <w:rPr>
          <w:rFonts w:ascii="Times New Roman" w:hAnsi="Times New Roman" w:cs="Times New Roman"/>
          <w:sz w:val="24"/>
          <w:szCs w:val="24"/>
        </w:rPr>
        <w:t>APHIS) regulates imports of animals and animal products into the United States to guard</w:t>
      </w:r>
      <w:r>
        <w:rPr>
          <w:rFonts w:ascii="Times New Roman" w:hAnsi="Times New Roman" w:cs="Times New Roman"/>
          <w:sz w:val="24"/>
          <w:szCs w:val="24"/>
        </w:rPr>
        <w:t xml:space="preserve"> </w:t>
      </w:r>
      <w:r w:rsidRPr="0031121C">
        <w:rPr>
          <w:rFonts w:ascii="Times New Roman" w:hAnsi="Times New Roman" w:cs="Times New Roman"/>
          <w:sz w:val="24"/>
          <w:szCs w:val="24"/>
        </w:rPr>
        <w:t>against introducing various animal diseases, including exotic Newcastle disease, infectious</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salmon anemia (ISA), and others. These regulations are in title 9 of the </w:t>
      </w:r>
      <w:r w:rsidRPr="0031121C">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31121C">
        <w:rPr>
          <w:rFonts w:ascii="Times New Roman" w:hAnsi="Times New Roman" w:cs="Times New Roman"/>
          <w:i/>
          <w:iCs/>
          <w:sz w:val="24"/>
          <w:szCs w:val="24"/>
        </w:rPr>
        <w:t xml:space="preserve">Regulations </w:t>
      </w:r>
      <w:r w:rsidRPr="0031121C">
        <w:rPr>
          <w:rFonts w:ascii="Times New Roman" w:hAnsi="Times New Roman" w:cs="Times New Roman"/>
          <w:sz w:val="24"/>
          <w:szCs w:val="24"/>
        </w:rPr>
        <w:t>(9 CFR), chapter I, subchapter D.</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Animal health regulations prom</w:t>
      </w:r>
      <w:r>
        <w:rPr>
          <w:rFonts w:ascii="Times New Roman" w:hAnsi="Times New Roman" w:cs="Times New Roman"/>
          <w:sz w:val="24"/>
          <w:szCs w:val="24"/>
        </w:rPr>
        <w:t>u</w:t>
      </w:r>
      <w:r w:rsidRPr="0031121C">
        <w:rPr>
          <w:rFonts w:ascii="Times New Roman" w:hAnsi="Times New Roman" w:cs="Times New Roman"/>
          <w:sz w:val="24"/>
          <w:szCs w:val="24"/>
        </w:rPr>
        <w:t>lgated by the U.S. Department of Agriculture (USDA) under</w:t>
      </w:r>
      <w:r>
        <w:rPr>
          <w:rFonts w:ascii="Times New Roman" w:hAnsi="Times New Roman" w:cs="Times New Roman"/>
          <w:sz w:val="24"/>
          <w:szCs w:val="24"/>
        </w:rPr>
        <w:t xml:space="preserve"> </w:t>
      </w:r>
      <w:r w:rsidRPr="0031121C">
        <w:rPr>
          <w:rFonts w:ascii="Times New Roman" w:hAnsi="Times New Roman" w:cs="Times New Roman"/>
          <w:sz w:val="24"/>
          <w:szCs w:val="24"/>
        </w:rPr>
        <w:t>this authority include those specifically addressing control programs and indemnity payments.</w:t>
      </w:r>
      <w:r>
        <w:rPr>
          <w:rFonts w:ascii="Times New Roman" w:hAnsi="Times New Roman" w:cs="Times New Roman"/>
          <w:sz w:val="24"/>
          <w:szCs w:val="24"/>
        </w:rPr>
        <w:t xml:space="preserve"> </w:t>
      </w:r>
      <w:r w:rsidRPr="0031121C">
        <w:rPr>
          <w:rFonts w:ascii="Times New Roman" w:hAnsi="Times New Roman" w:cs="Times New Roman"/>
          <w:sz w:val="24"/>
          <w:szCs w:val="24"/>
        </w:rPr>
        <w:t>Under 9 CFR 53 are provisions for paying indemnity for claims made by ISA disease control</w:t>
      </w:r>
      <w:r w:rsidR="00115094">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31121C">
        <w:rPr>
          <w:rFonts w:ascii="Times New Roman" w:hAnsi="Times New Roman" w:cs="Times New Roman"/>
          <w:sz w:val="24"/>
          <w:szCs w:val="24"/>
        </w:rPr>
        <w:t>program participants arising out of the destruction of fish due to ISA under certain conditions.</w:t>
      </w:r>
      <w:r>
        <w:rPr>
          <w:rFonts w:ascii="Times New Roman" w:hAnsi="Times New Roman" w:cs="Times New Roman"/>
          <w:sz w:val="24"/>
          <w:szCs w:val="24"/>
        </w:rPr>
        <w:t xml:space="preserve"> </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ISA is the clinical disease resulting from infection with the ISA virus; signs include</w:t>
      </w:r>
      <w:r>
        <w:rPr>
          <w:rFonts w:ascii="Times New Roman" w:hAnsi="Times New Roman" w:cs="Times New Roman"/>
          <w:sz w:val="24"/>
          <w:szCs w:val="24"/>
        </w:rPr>
        <w:t xml:space="preserve"> </w:t>
      </w:r>
      <w:r w:rsidRPr="0031121C">
        <w:rPr>
          <w:rFonts w:ascii="Times New Roman" w:hAnsi="Times New Roman" w:cs="Times New Roman"/>
          <w:sz w:val="24"/>
          <w:szCs w:val="24"/>
        </w:rPr>
        <w:t>hemorrhaging, anemia, and lethargy. ISA poses a substantial threat to the economic viability and</w:t>
      </w:r>
      <w:r>
        <w:rPr>
          <w:rFonts w:ascii="Times New Roman" w:hAnsi="Times New Roman" w:cs="Times New Roman"/>
          <w:sz w:val="24"/>
          <w:szCs w:val="24"/>
        </w:rPr>
        <w:t xml:space="preserve"> </w:t>
      </w:r>
      <w:r w:rsidRPr="0031121C">
        <w:rPr>
          <w:rFonts w:ascii="Times New Roman" w:hAnsi="Times New Roman" w:cs="Times New Roman"/>
          <w:sz w:val="24"/>
          <w:szCs w:val="24"/>
        </w:rPr>
        <w:t>sustainability of salmon aquaculture in the United States and abroad. In 2000, salmon production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exceeded 36 million pounds with a value of $82 million. Because of outbreaks of ISA</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that State's salmon industry had already depopulated approximately 900,000 salmon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worth nearly $11 million by the time of the Secretary's declaration of emergency. In 2010,</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salmon production in Maine was approximately 24.5 million pounds with a value of roughly</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$75 million.</w:t>
      </w:r>
    </w:p>
    <w:p w:rsidR="00F314F0" w:rsidRPr="0031121C" w:rsidRDefault="00F314F0"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indemnity program entails the use of several info</w:t>
      </w:r>
      <w:r w:rsidR="00F314F0">
        <w:rPr>
          <w:rFonts w:ascii="Times New Roman" w:hAnsi="Times New Roman" w:cs="Times New Roman"/>
          <w:sz w:val="24"/>
          <w:szCs w:val="24"/>
        </w:rPr>
        <w:t>rm</w:t>
      </w:r>
      <w:r w:rsidRPr="0031121C">
        <w:rPr>
          <w:rFonts w:ascii="Times New Roman" w:hAnsi="Times New Roman" w:cs="Times New Roman"/>
          <w:sz w:val="24"/>
          <w:szCs w:val="24"/>
        </w:rPr>
        <w:t>ation collection activities, including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completing a program enrollment form, an appraisal and indemnity claim fo</w:t>
      </w:r>
      <w:r w:rsidR="00F314F0">
        <w:rPr>
          <w:rFonts w:ascii="Times New Roman" w:hAnsi="Times New Roman" w:cs="Times New Roman"/>
          <w:sz w:val="24"/>
          <w:szCs w:val="24"/>
        </w:rPr>
        <w:t>rm</w:t>
      </w:r>
      <w:r w:rsidRPr="0031121C">
        <w:rPr>
          <w:rFonts w:ascii="Times New Roman" w:hAnsi="Times New Roman" w:cs="Times New Roman"/>
          <w:sz w:val="24"/>
          <w:szCs w:val="24"/>
        </w:rPr>
        <w:t>, developing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 conducting biosecurity audits, developing site-specific ISA action plans,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compiling fish inventories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mortality reports (and recordkeeping), and disease surveillance.</w:t>
      </w:r>
    </w:p>
    <w:p w:rsidR="00F314F0" w:rsidRPr="0031121C" w:rsidRDefault="00F314F0"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lastRenderedPageBreak/>
        <w:t>Program participants who may include certain aquaculture industry business owners, managers,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site employees, and accredited veterinarians, and designated laboratories must also assist APHIS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with certain disease surveillance activities.</w:t>
      </w:r>
    </w:p>
    <w:p w:rsidR="00115094" w:rsidRPr="0031121C" w:rsidRDefault="00115094"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is asking the Office of Management and Budget to renew, for an additional 3 years, its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use of these information collection activities in connection with its efforts to control ISA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prevent its spread.</w:t>
      </w:r>
    </w:p>
    <w:p w:rsidR="00F314F0" w:rsidRDefault="00F314F0" w:rsidP="0031121C">
      <w:pPr>
        <w:autoSpaceDE w:val="0"/>
        <w:autoSpaceDN w:val="0"/>
        <w:adjustRightInd w:val="0"/>
        <w:spacing w:after="0" w:line="240" w:lineRule="auto"/>
        <w:rPr>
          <w:rFonts w:ascii="Times New Roman" w:hAnsi="Times New Roman" w:cs="Times New Roman"/>
          <w:sz w:val="24"/>
          <w:szCs w:val="24"/>
        </w:rPr>
      </w:pP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F314F0" w:rsidRDefault="0031121C" w:rsidP="0031121C">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2. Indicate how, by whom, how frequently, and for what purpose the information is to be</w:t>
      </w:r>
      <w:r w:rsidR="00F314F0" w:rsidRPr="00F314F0">
        <w:rPr>
          <w:rFonts w:ascii="Times New Roman" w:hAnsi="Times New Roman" w:cs="Times New Roman"/>
          <w:b/>
          <w:sz w:val="24"/>
          <w:szCs w:val="24"/>
        </w:rPr>
        <w:t xml:space="preserve"> </w:t>
      </w:r>
      <w:r w:rsidRPr="00F314F0">
        <w:rPr>
          <w:rFonts w:ascii="Times New Roman" w:hAnsi="Times New Roman" w:cs="Times New Roman"/>
          <w:b/>
          <w:sz w:val="24"/>
          <w:szCs w:val="24"/>
        </w:rPr>
        <w:t>used. Except for a new collection, indicate the actual use the agency has made of the</w:t>
      </w:r>
      <w:r w:rsidR="00F314F0" w:rsidRPr="00F314F0">
        <w:rPr>
          <w:rFonts w:ascii="Times New Roman" w:hAnsi="Times New Roman" w:cs="Times New Roman"/>
          <w:b/>
          <w:sz w:val="24"/>
          <w:szCs w:val="24"/>
        </w:rPr>
        <w:t xml:space="preserve"> </w:t>
      </w:r>
      <w:r w:rsidRPr="00F314F0">
        <w:rPr>
          <w:rFonts w:ascii="Times New Roman" w:hAnsi="Times New Roman" w:cs="Times New Roman"/>
          <w:b/>
          <w:sz w:val="24"/>
          <w:szCs w:val="24"/>
        </w:rPr>
        <w:t>information received from the current collection.</w:t>
      </w:r>
    </w:p>
    <w:p w:rsidR="00F314F0" w:rsidRDefault="00F314F0" w:rsidP="0031121C">
      <w:pPr>
        <w:autoSpaceDE w:val="0"/>
        <w:autoSpaceDN w:val="0"/>
        <w:adjustRightInd w:val="0"/>
        <w:spacing w:after="0" w:line="240" w:lineRule="auto"/>
        <w:rPr>
          <w:rFonts w:ascii="Times New Roman" w:hAnsi="Times New Roman" w:cs="Times New Roman"/>
          <w:sz w:val="24"/>
          <w:szCs w:val="24"/>
        </w:rPr>
      </w:pPr>
    </w:p>
    <w:p w:rsidR="00BD35C6" w:rsidRDefault="00BD35C6" w:rsidP="0031121C">
      <w:pPr>
        <w:autoSpaceDE w:val="0"/>
        <w:autoSpaceDN w:val="0"/>
        <w:adjustRightInd w:val="0"/>
        <w:spacing w:after="0" w:line="240" w:lineRule="auto"/>
        <w:rPr>
          <w:rFonts w:ascii="Times New Roman" w:hAnsi="Times New Roman" w:cs="Times New Roman"/>
          <w:sz w:val="24"/>
          <w:szCs w:val="24"/>
        </w:rPr>
      </w:pPr>
      <w:r w:rsidRPr="00BD35C6">
        <w:rPr>
          <w:rFonts w:ascii="Times New Roman" w:hAnsi="Times New Roman" w:cs="Times New Roman"/>
          <w:sz w:val="24"/>
          <w:szCs w:val="24"/>
        </w:rPr>
        <w:t>APHIS uses the following information activities to</w:t>
      </w:r>
      <w:r>
        <w:rPr>
          <w:rFonts w:ascii="Times New Roman" w:hAnsi="Times New Roman" w:cs="Times New Roman"/>
          <w:sz w:val="24"/>
          <w:szCs w:val="24"/>
        </w:rPr>
        <w:t xml:space="preserve"> </w:t>
      </w:r>
      <w:r w:rsidR="00115094">
        <w:rPr>
          <w:rFonts w:ascii="Times New Roman" w:hAnsi="Times New Roman" w:cs="Times New Roman"/>
          <w:sz w:val="24"/>
          <w:szCs w:val="24"/>
        </w:rPr>
        <w:t xml:space="preserve">reimburse </w:t>
      </w:r>
      <w:r w:rsidR="00194632" w:rsidRPr="0031121C">
        <w:rPr>
          <w:rFonts w:ascii="Times New Roman" w:hAnsi="Times New Roman" w:cs="Times New Roman"/>
          <w:sz w:val="24"/>
          <w:szCs w:val="24"/>
        </w:rPr>
        <w:t>aquaculture</w:t>
      </w:r>
      <w:r w:rsidR="00194632">
        <w:rPr>
          <w:rFonts w:ascii="Times New Roman" w:hAnsi="Times New Roman" w:cs="Times New Roman"/>
          <w:sz w:val="24"/>
          <w:szCs w:val="24"/>
        </w:rPr>
        <w:t xml:space="preserve"> </w:t>
      </w:r>
      <w:r w:rsidR="00761874">
        <w:rPr>
          <w:rFonts w:ascii="Times New Roman" w:hAnsi="Times New Roman" w:cs="Times New Roman"/>
          <w:sz w:val="24"/>
          <w:szCs w:val="24"/>
        </w:rPr>
        <w:t>industry</w:t>
      </w:r>
      <w:r w:rsidR="00115094">
        <w:rPr>
          <w:rFonts w:ascii="Times New Roman" w:hAnsi="Times New Roman" w:cs="Times New Roman"/>
          <w:sz w:val="24"/>
          <w:szCs w:val="24"/>
        </w:rPr>
        <w:t xml:space="preserve"> businesses, </w:t>
      </w:r>
      <w:r w:rsidRPr="0031121C">
        <w:rPr>
          <w:rFonts w:ascii="Times New Roman" w:hAnsi="Times New Roman" w:cs="Times New Roman"/>
          <w:sz w:val="24"/>
          <w:szCs w:val="24"/>
        </w:rPr>
        <w:t>conduct biosecurity</w:t>
      </w:r>
      <w:r w:rsidR="00761874">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 xml:space="preserve">protocols and </w:t>
      </w:r>
      <w:r w:rsidRPr="0031121C">
        <w:rPr>
          <w:rFonts w:ascii="Times New Roman" w:hAnsi="Times New Roman" w:cs="Times New Roman"/>
          <w:sz w:val="24"/>
          <w:szCs w:val="24"/>
        </w:rPr>
        <w:t>audits, develop site-specific ISA action plans,</w:t>
      </w:r>
      <w:r>
        <w:rPr>
          <w:rFonts w:ascii="Times New Roman" w:hAnsi="Times New Roman" w:cs="Times New Roman"/>
          <w:sz w:val="24"/>
          <w:szCs w:val="24"/>
        </w:rPr>
        <w:t xml:space="preserve"> </w:t>
      </w:r>
      <w:r w:rsidRPr="0031121C">
        <w:rPr>
          <w:rFonts w:ascii="Times New Roman" w:hAnsi="Times New Roman" w:cs="Times New Roman"/>
          <w:sz w:val="24"/>
          <w:szCs w:val="24"/>
        </w:rPr>
        <w:t>compil</w:t>
      </w:r>
      <w:r>
        <w:rPr>
          <w:rFonts w:ascii="Times New Roman" w:hAnsi="Times New Roman" w:cs="Times New Roman"/>
          <w:sz w:val="24"/>
          <w:szCs w:val="24"/>
        </w:rPr>
        <w:t>e</w:t>
      </w:r>
      <w:r w:rsidRPr="0031121C">
        <w:rPr>
          <w:rFonts w:ascii="Times New Roman" w:hAnsi="Times New Roman" w:cs="Times New Roman"/>
          <w:sz w:val="24"/>
          <w:szCs w:val="24"/>
        </w:rPr>
        <w:t xml:space="preserve"> fish inventories</w:t>
      </w:r>
      <w:r>
        <w:rPr>
          <w:rFonts w:ascii="Times New Roman" w:hAnsi="Times New Roman" w:cs="Times New Roman"/>
          <w:sz w:val="24"/>
          <w:szCs w:val="24"/>
        </w:rPr>
        <w:t xml:space="preserve">, </w:t>
      </w:r>
      <w:r w:rsidRPr="0031121C">
        <w:rPr>
          <w:rFonts w:ascii="Times New Roman" w:hAnsi="Times New Roman" w:cs="Times New Roman"/>
          <w:sz w:val="24"/>
          <w:szCs w:val="24"/>
        </w:rPr>
        <w:t>mortality reports (and recordkeeping), and disease surveillance.</w:t>
      </w:r>
    </w:p>
    <w:p w:rsidR="00BD35C6" w:rsidRPr="00BD35C6" w:rsidRDefault="00BD35C6" w:rsidP="0031121C">
      <w:pPr>
        <w:autoSpaceDE w:val="0"/>
        <w:autoSpaceDN w:val="0"/>
        <w:adjustRightInd w:val="0"/>
        <w:spacing w:after="0" w:line="240" w:lineRule="auto"/>
        <w:rPr>
          <w:rFonts w:ascii="Times New Roman" w:hAnsi="Times New Roman" w:cs="Times New Roman"/>
          <w:sz w:val="24"/>
          <w:szCs w:val="24"/>
        </w:rPr>
      </w:pPr>
    </w:p>
    <w:p w:rsidR="0031121C" w:rsidRPr="00F314F0" w:rsidRDefault="0031121C" w:rsidP="0031121C">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 xml:space="preserve">VS Form 1-22 - </w:t>
      </w:r>
      <w:proofErr w:type="spellStart"/>
      <w:r w:rsidRPr="00F314F0">
        <w:rPr>
          <w:rFonts w:ascii="Times New Roman" w:hAnsi="Times New Roman" w:cs="Times New Roman"/>
          <w:b/>
          <w:sz w:val="24"/>
          <w:szCs w:val="24"/>
        </w:rPr>
        <w:t>lSA</w:t>
      </w:r>
      <w:proofErr w:type="spellEnd"/>
      <w:r w:rsidRPr="00F314F0">
        <w:rPr>
          <w:rFonts w:ascii="Times New Roman" w:hAnsi="Times New Roman" w:cs="Times New Roman"/>
          <w:b/>
          <w:sz w:val="24"/>
          <w:szCs w:val="24"/>
        </w:rPr>
        <w:t xml:space="preserve"> Program Enrollment Form (Signature Only)</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sign an ISA Program</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Enrollment Form in which they agree to participate fully in USDA's and the State of Maine's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ISA Program. By signing this document, program participants agree to (1) establish and maintain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a veterinary client-patient relationship with an APHIS accredited veterinarian; (2) cooperate and</w:t>
      </w:r>
      <w:r w:rsidR="00957C09">
        <w:rPr>
          <w:rFonts w:ascii="Times New Roman" w:hAnsi="Times New Roman" w:cs="Times New Roman"/>
          <w:sz w:val="24"/>
          <w:szCs w:val="24"/>
        </w:rPr>
        <w:t xml:space="preserve"> </w:t>
      </w:r>
      <w:r w:rsidR="00115094">
        <w:rPr>
          <w:rFonts w:ascii="Times New Roman" w:hAnsi="Times New Roman" w:cs="Times New Roman"/>
          <w:sz w:val="24"/>
          <w:szCs w:val="24"/>
        </w:rPr>
        <w:t>assist with on</w:t>
      </w:r>
      <w:r w:rsidRPr="0031121C">
        <w:rPr>
          <w:rFonts w:ascii="Times New Roman" w:hAnsi="Times New Roman" w:cs="Times New Roman"/>
          <w:sz w:val="24"/>
          <w:szCs w:val="24"/>
        </w:rPr>
        <w:t>site disease surveillance, testing, and reporting activities; (3) develop and</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implement biosecurity protocols; (4) develop a site specific ISA Action Plan for the prevention,</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control, and management of ISA; (5) participate in Maine's integrated pest management of sea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lice on </w:t>
      </w:r>
      <w:proofErr w:type="spellStart"/>
      <w:r w:rsidRPr="0031121C">
        <w:rPr>
          <w:rFonts w:ascii="Times New Roman" w:hAnsi="Times New Roman" w:cs="Times New Roman"/>
          <w:sz w:val="24"/>
          <w:szCs w:val="24"/>
        </w:rPr>
        <w:t>salmonids</w:t>
      </w:r>
      <w:proofErr w:type="spellEnd"/>
      <w:r w:rsidRPr="0031121C">
        <w:rPr>
          <w:rFonts w:ascii="Times New Roman" w:hAnsi="Times New Roman" w:cs="Times New Roman"/>
          <w:sz w:val="24"/>
          <w:szCs w:val="24"/>
        </w:rPr>
        <w:t>; (6) submit complete and current fish inventory information to the ISA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(7) maintain mortality data and make it available, upon request</w:t>
      </w:r>
      <w:r w:rsidR="00957C09">
        <w:rPr>
          <w:rFonts w:ascii="Times New Roman" w:hAnsi="Times New Roman" w:cs="Times New Roman"/>
          <w:sz w:val="24"/>
          <w:szCs w:val="24"/>
        </w:rPr>
        <w:t>,</w:t>
      </w:r>
      <w:r w:rsidRPr="0031121C">
        <w:rPr>
          <w:rFonts w:ascii="Times New Roman" w:hAnsi="Times New Roman" w:cs="Times New Roman"/>
          <w:sz w:val="24"/>
          <w:szCs w:val="24"/>
        </w:rPr>
        <w:t xml:space="preserve"> to the ISA</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Program Veterinarian; and (8) cooperate and assist APHIS in completing biosecurity audits.</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Currently, there is one parent company with several subsidiaries, so more than one form is</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signed.</w:t>
      </w: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VS Form 1-23 - All Species Appraisal and Indemnity Claim Form</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Appraisals of salmon must be reported on the VS Form 1-23 and signed by both the appraiser (a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Federal employee) and the program participant. The VS Form 1-23 is completed by the appraiser</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with input from the program participant, and contains such information as the owner's name and</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address, the number of fish for which the participant is seeking payment, and the appraised value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of each fish. The participant's signature on this form indicates agreement with the appraised</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value. On this form the participant must also certify a</w:t>
      </w:r>
      <w:r w:rsidR="00BD35C6">
        <w:rPr>
          <w:rFonts w:ascii="Times New Roman" w:hAnsi="Times New Roman" w:cs="Times New Roman"/>
          <w:sz w:val="24"/>
          <w:szCs w:val="24"/>
        </w:rPr>
        <w:t>s</w:t>
      </w:r>
      <w:r w:rsidRPr="0031121C">
        <w:rPr>
          <w:rFonts w:ascii="Times New Roman" w:hAnsi="Times New Roman" w:cs="Times New Roman"/>
          <w:sz w:val="24"/>
          <w:szCs w:val="24"/>
        </w:rPr>
        <w:t xml:space="preserve"> to whether the fish are subject to 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mortgage. If the participant states that there is a mortgage, the form must be signed not only by</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the participant, but also by each person holding a mortgage. By signing the form, each mortgage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holder is consenting to the payment of indemnity to the participant or lien holder. Since there has</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not been an outbreak of ISA since February 2006 (5 years)</w:t>
      </w:r>
      <w:r w:rsidR="00957C09">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APHIS</w:t>
      </w:r>
      <w:r w:rsidRPr="0031121C">
        <w:rPr>
          <w:rFonts w:ascii="Times New Roman" w:hAnsi="Times New Roman" w:cs="Times New Roman"/>
          <w:sz w:val="24"/>
          <w:szCs w:val="24"/>
        </w:rPr>
        <w:t xml:space="preserve"> ha</w:t>
      </w:r>
      <w:r w:rsidR="00115094">
        <w:rPr>
          <w:rFonts w:ascii="Times New Roman" w:hAnsi="Times New Roman" w:cs="Times New Roman"/>
          <w:sz w:val="24"/>
          <w:szCs w:val="24"/>
        </w:rPr>
        <w:t>s</w:t>
      </w:r>
      <w:r w:rsidRPr="0031121C">
        <w:rPr>
          <w:rFonts w:ascii="Times New Roman" w:hAnsi="Times New Roman" w:cs="Times New Roman"/>
          <w:sz w:val="24"/>
          <w:szCs w:val="24"/>
        </w:rPr>
        <w:t xml:space="preserve"> estimated the costs of one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claim form.</w:t>
      </w: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E96840" w:rsidRDefault="00E96840">
      <w:pPr>
        <w:rPr>
          <w:rFonts w:ascii="Times New Roman" w:hAnsi="Times New Roman" w:cs="Times New Roman"/>
          <w:b/>
          <w:sz w:val="24"/>
          <w:szCs w:val="24"/>
        </w:rPr>
      </w:pPr>
      <w:r>
        <w:rPr>
          <w:rFonts w:ascii="Times New Roman" w:hAnsi="Times New Roman" w:cs="Times New Roman"/>
          <w:b/>
          <w:sz w:val="24"/>
          <w:szCs w:val="24"/>
        </w:rPr>
        <w:br w:type="page"/>
      </w: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lastRenderedPageBreak/>
        <w:t>Biosecurity Protocols</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indemnity, program </w:t>
      </w:r>
      <w:r w:rsidR="00957C09">
        <w:rPr>
          <w:rFonts w:ascii="Times New Roman" w:hAnsi="Times New Roman" w:cs="Times New Roman"/>
          <w:sz w:val="24"/>
          <w:szCs w:val="24"/>
        </w:rPr>
        <w:t>participants</w:t>
      </w:r>
      <w:r w:rsidRPr="0031121C">
        <w:rPr>
          <w:rFonts w:ascii="Times New Roman" w:hAnsi="Times New Roman" w:cs="Times New Roman"/>
          <w:sz w:val="24"/>
          <w:szCs w:val="24"/>
        </w:rPr>
        <w:t xml:space="preserve"> must develop and implement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biosecurity protocols for use at their </w:t>
      </w:r>
      <w:proofErr w:type="spellStart"/>
      <w:r w:rsidRPr="0031121C">
        <w:rPr>
          <w:rFonts w:ascii="Times New Roman" w:hAnsi="Times New Roman" w:cs="Times New Roman"/>
          <w:sz w:val="24"/>
          <w:szCs w:val="24"/>
        </w:rPr>
        <w:t>salmonid</w:t>
      </w:r>
      <w:proofErr w:type="spellEnd"/>
      <w:r w:rsidRPr="0031121C">
        <w:rPr>
          <w:rFonts w:ascii="Times New Roman" w:hAnsi="Times New Roman" w:cs="Times New Roman"/>
          <w:sz w:val="24"/>
          <w:szCs w:val="24"/>
        </w:rPr>
        <w:t xml:space="preserve"> aquaculture operations throughout Maine.</w:t>
      </w:r>
      <w:r w:rsidR="00957C09">
        <w:rPr>
          <w:rFonts w:ascii="Times New Roman" w:hAnsi="Times New Roman" w:cs="Times New Roman"/>
          <w:sz w:val="24"/>
          <w:szCs w:val="24"/>
        </w:rPr>
        <w:t xml:space="preserve"> </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Program participants must submit a copy of these protocols to APHIS. The implementation of</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effective biosecurity protocols reduces the risk of ISA introduction and spread via moving</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farmed fish</w:t>
      </w:r>
      <w:r w:rsidR="00957C09">
        <w:rPr>
          <w:rFonts w:ascii="Times New Roman" w:hAnsi="Times New Roman" w:cs="Times New Roman"/>
          <w:sz w:val="24"/>
          <w:szCs w:val="24"/>
        </w:rPr>
        <w:t>,</w:t>
      </w:r>
      <w:r w:rsidRPr="0031121C">
        <w:rPr>
          <w:rFonts w:ascii="Times New Roman" w:hAnsi="Times New Roman" w:cs="Times New Roman"/>
          <w:sz w:val="24"/>
          <w:szCs w:val="24"/>
        </w:rPr>
        <w:t xml:space="preserve"> equipment, and people among marine sites. Though there is only one parent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company, there are 16 fish farms, and each farm develops biosecurity protocols.</w:t>
      </w:r>
    </w:p>
    <w:p w:rsidR="00BD35C6" w:rsidRPr="0031121C" w:rsidRDefault="00BD35C6"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Biosecurity Audits</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cooperate with and assist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APHIS in completing biosecurity audits at their </w:t>
      </w:r>
      <w:proofErr w:type="spellStart"/>
      <w:r w:rsidRPr="0031121C">
        <w:rPr>
          <w:rFonts w:ascii="Times New Roman" w:hAnsi="Times New Roman" w:cs="Times New Roman"/>
          <w:sz w:val="24"/>
          <w:szCs w:val="24"/>
        </w:rPr>
        <w:t>salmonid</w:t>
      </w:r>
      <w:proofErr w:type="spellEnd"/>
      <w:r w:rsidRPr="0031121C">
        <w:rPr>
          <w:rFonts w:ascii="Times New Roman" w:hAnsi="Times New Roman" w:cs="Times New Roman"/>
          <w:sz w:val="24"/>
          <w:szCs w:val="24"/>
        </w:rPr>
        <w:t xml:space="preserve"> aquaculture operations throughout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Maine. These audits will assess the efficacy of the biosecurity protocols. Each of the 16 fish</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farms participates in biosecurity audits.</w:t>
      </w: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ISA Action Plan</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develop an ISA action plan for</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controlling and managing ISA at each of the operation's marine sites. A copy of this action plan</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must be submitted to APHIS. The action plan defines the response contingencies for ISA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(activities undertaken if disease is detected) should the disease emerge at any given site. Each of</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the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l6 f</w:t>
      </w:r>
      <w:r w:rsidR="00957C09">
        <w:rPr>
          <w:rFonts w:ascii="Times New Roman" w:hAnsi="Times New Roman" w:cs="Times New Roman"/>
          <w:sz w:val="24"/>
          <w:szCs w:val="24"/>
        </w:rPr>
        <w:t>i</w:t>
      </w:r>
      <w:r w:rsidRPr="0031121C">
        <w:rPr>
          <w:rFonts w:ascii="Times New Roman" w:hAnsi="Times New Roman" w:cs="Times New Roman"/>
          <w:sz w:val="24"/>
          <w:szCs w:val="24"/>
        </w:rPr>
        <w:t>sh farms creates an ISA action plan.</w:t>
      </w:r>
    </w:p>
    <w:p w:rsidR="00957C09" w:rsidRPr="0031121C"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Fish Inventory</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w:t>
      </w:r>
      <w:r w:rsidR="00B205DF">
        <w:rPr>
          <w:rFonts w:ascii="Times New Roman" w:hAnsi="Times New Roman" w:cs="Times New Roman"/>
          <w:sz w:val="24"/>
          <w:szCs w:val="24"/>
        </w:rPr>
        <w:t>,</w:t>
      </w:r>
      <w:r w:rsidRPr="0031121C">
        <w:rPr>
          <w:rFonts w:ascii="Times New Roman" w:hAnsi="Times New Roman" w:cs="Times New Roman"/>
          <w:sz w:val="24"/>
          <w:szCs w:val="24"/>
        </w:rPr>
        <w:t xml:space="preserve"> program participants must compile and submit to APHIS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a complete and current fish inventory. Fish inventory info</w:t>
      </w:r>
      <w:r w:rsidR="00B205DF">
        <w:rPr>
          <w:rFonts w:ascii="Times New Roman" w:hAnsi="Times New Roman" w:cs="Times New Roman"/>
          <w:sz w:val="24"/>
          <w:szCs w:val="24"/>
        </w:rPr>
        <w:t>rm</w:t>
      </w:r>
      <w:r w:rsidRPr="0031121C">
        <w:rPr>
          <w:rFonts w:ascii="Times New Roman" w:hAnsi="Times New Roman" w:cs="Times New Roman"/>
          <w:sz w:val="24"/>
          <w:szCs w:val="24"/>
        </w:rPr>
        <w:t xml:space="preserve">ation must include the </w:t>
      </w:r>
      <w:r w:rsidR="00B205DF">
        <w:rPr>
          <w:rFonts w:ascii="Times New Roman" w:hAnsi="Times New Roman" w:cs="Times New Roman"/>
          <w:sz w:val="24"/>
          <w:szCs w:val="24"/>
        </w:rPr>
        <w:t xml:space="preserve">numbers, age, </w:t>
      </w:r>
      <w:r w:rsidRPr="0031121C">
        <w:rPr>
          <w:rFonts w:ascii="Times New Roman" w:hAnsi="Times New Roman" w:cs="Times New Roman"/>
          <w:sz w:val="24"/>
          <w:szCs w:val="24"/>
        </w:rPr>
        <w:t xml:space="preserve">date of saltwater transfer, vaccination status, and previous </w:t>
      </w:r>
      <w:proofErr w:type="spellStart"/>
      <w:r w:rsidRPr="0031121C">
        <w:rPr>
          <w:rFonts w:ascii="Times New Roman" w:hAnsi="Times New Roman" w:cs="Times New Roman"/>
          <w:sz w:val="24"/>
          <w:szCs w:val="24"/>
        </w:rPr>
        <w:t>therapeutant</w:t>
      </w:r>
      <w:proofErr w:type="spellEnd"/>
      <w:r w:rsidRPr="0031121C">
        <w:rPr>
          <w:rFonts w:ascii="Times New Roman" w:hAnsi="Times New Roman" w:cs="Times New Roman"/>
          <w:sz w:val="24"/>
          <w:szCs w:val="24"/>
        </w:rPr>
        <w:t xml:space="preserve"> history for all fish in a</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particular unit. (This info</w:t>
      </w:r>
      <w:r w:rsidR="00B205DF">
        <w:rPr>
          <w:rFonts w:ascii="Times New Roman" w:hAnsi="Times New Roman" w:cs="Times New Roman"/>
          <w:sz w:val="24"/>
          <w:szCs w:val="24"/>
        </w:rPr>
        <w:t>rm</w:t>
      </w:r>
      <w:r w:rsidRPr="0031121C">
        <w:rPr>
          <w:rFonts w:ascii="Times New Roman" w:hAnsi="Times New Roman" w:cs="Times New Roman"/>
          <w:sz w:val="24"/>
          <w:szCs w:val="24"/>
        </w:rPr>
        <w:t>ation can be comp</w:t>
      </w:r>
      <w:r w:rsidR="00115094">
        <w:rPr>
          <w:rFonts w:ascii="Times New Roman" w:hAnsi="Times New Roman" w:cs="Times New Roman"/>
          <w:sz w:val="24"/>
          <w:szCs w:val="24"/>
        </w:rPr>
        <w:t>il</w:t>
      </w:r>
      <w:r w:rsidRPr="0031121C">
        <w:rPr>
          <w:rFonts w:ascii="Times New Roman" w:hAnsi="Times New Roman" w:cs="Times New Roman"/>
          <w:sz w:val="24"/>
          <w:szCs w:val="24"/>
        </w:rPr>
        <w:t>ed using existing industry records systems and</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log sheets.) This info</w:t>
      </w:r>
      <w:r w:rsidR="00B205DF">
        <w:rPr>
          <w:rFonts w:ascii="Times New Roman" w:hAnsi="Times New Roman" w:cs="Times New Roman"/>
          <w:sz w:val="24"/>
          <w:szCs w:val="24"/>
        </w:rPr>
        <w:t>rm</w:t>
      </w:r>
      <w:r w:rsidRPr="0031121C">
        <w:rPr>
          <w:rFonts w:ascii="Times New Roman" w:hAnsi="Times New Roman" w:cs="Times New Roman"/>
          <w:sz w:val="24"/>
          <w:szCs w:val="24"/>
        </w:rPr>
        <w:t>ation will provide APHIS with the data necessary to establish disease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control actions and complete epidemiological assessments. </w:t>
      </w:r>
      <w:r w:rsidR="00B205DF">
        <w:rPr>
          <w:rFonts w:ascii="Times New Roman" w:hAnsi="Times New Roman" w:cs="Times New Roman"/>
          <w:sz w:val="24"/>
          <w:szCs w:val="24"/>
        </w:rPr>
        <w:t>Moreover, the inform</w:t>
      </w:r>
      <w:r w:rsidRPr="0031121C">
        <w:rPr>
          <w:rFonts w:ascii="Times New Roman" w:hAnsi="Times New Roman" w:cs="Times New Roman"/>
          <w:sz w:val="24"/>
          <w:szCs w:val="24"/>
        </w:rPr>
        <w:t>ation will</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increase APHIS' ability </w:t>
      </w:r>
      <w:r w:rsidR="00B205DF">
        <w:rPr>
          <w:rFonts w:ascii="Times New Roman" w:hAnsi="Times New Roman" w:cs="Times New Roman"/>
          <w:sz w:val="24"/>
          <w:szCs w:val="24"/>
        </w:rPr>
        <w:t>to effectively monitor fish popu</w:t>
      </w:r>
      <w:r w:rsidRPr="0031121C">
        <w:rPr>
          <w:rFonts w:ascii="Times New Roman" w:hAnsi="Times New Roman" w:cs="Times New Roman"/>
          <w:sz w:val="24"/>
          <w:szCs w:val="24"/>
        </w:rPr>
        <w:t>lations. The parent company submits this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info</w:t>
      </w:r>
      <w:r w:rsidR="00B205DF">
        <w:rPr>
          <w:rFonts w:ascii="Times New Roman" w:hAnsi="Times New Roman" w:cs="Times New Roman"/>
          <w:sz w:val="24"/>
          <w:szCs w:val="24"/>
        </w:rPr>
        <w:t>rm</w:t>
      </w:r>
      <w:r w:rsidRPr="0031121C">
        <w:rPr>
          <w:rFonts w:ascii="Times New Roman" w:hAnsi="Times New Roman" w:cs="Times New Roman"/>
          <w:sz w:val="24"/>
          <w:szCs w:val="24"/>
        </w:rPr>
        <w:t>ation when requested.</w:t>
      </w:r>
    </w:p>
    <w:p w:rsidR="00B205DF" w:rsidRPr="0031121C" w:rsidRDefault="00B205DF" w:rsidP="0031121C">
      <w:pPr>
        <w:autoSpaceDE w:val="0"/>
        <w:autoSpaceDN w:val="0"/>
        <w:adjustRightInd w:val="0"/>
        <w:spacing w:after="0" w:line="240" w:lineRule="auto"/>
        <w:rPr>
          <w:rFonts w:ascii="Times New Roman" w:hAnsi="Times New Roman" w:cs="Times New Roman"/>
          <w:sz w:val="24"/>
          <w:szCs w:val="24"/>
        </w:rPr>
      </w:pPr>
    </w:p>
    <w:p w:rsidR="0031121C" w:rsidRPr="00B205DF" w:rsidRDefault="0031121C" w:rsidP="0031121C">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t>Mortality Data (and Recordkeeping)</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compile, maintain, and make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available to APHIS upon request, mortality data for their </w:t>
      </w:r>
      <w:proofErr w:type="spellStart"/>
      <w:r w:rsidRPr="0031121C">
        <w:rPr>
          <w:rFonts w:ascii="Times New Roman" w:hAnsi="Times New Roman" w:cs="Times New Roman"/>
          <w:sz w:val="24"/>
          <w:szCs w:val="24"/>
        </w:rPr>
        <w:t>salmonid</w:t>
      </w:r>
      <w:proofErr w:type="spellEnd"/>
      <w:r w:rsidRPr="0031121C">
        <w:rPr>
          <w:rFonts w:ascii="Times New Roman" w:hAnsi="Times New Roman" w:cs="Times New Roman"/>
          <w:sz w:val="24"/>
          <w:szCs w:val="24"/>
        </w:rPr>
        <w:t xml:space="preserve"> aquaculture operations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throughout Maine. (This info</w:t>
      </w:r>
      <w:r w:rsidR="00B205DF">
        <w:rPr>
          <w:rFonts w:ascii="Times New Roman" w:hAnsi="Times New Roman" w:cs="Times New Roman"/>
          <w:sz w:val="24"/>
          <w:szCs w:val="24"/>
        </w:rPr>
        <w:t>rm</w:t>
      </w:r>
      <w:r w:rsidRPr="0031121C">
        <w:rPr>
          <w:rFonts w:ascii="Times New Roman" w:hAnsi="Times New Roman" w:cs="Times New Roman"/>
          <w:sz w:val="24"/>
          <w:szCs w:val="24"/>
        </w:rPr>
        <w:t>ation can be compiled using existing industry records systems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and log sheets.) APHIS will use mortality data in conjunction with the fish inventory to establish</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disease control actions and complete epidemiological assessments. </w:t>
      </w:r>
      <w:r w:rsidR="00B205DF">
        <w:rPr>
          <w:rFonts w:ascii="Times New Roman" w:hAnsi="Times New Roman" w:cs="Times New Roman"/>
          <w:sz w:val="24"/>
          <w:szCs w:val="24"/>
        </w:rPr>
        <w:t>Moreover, the inform</w:t>
      </w:r>
      <w:r w:rsidRPr="0031121C">
        <w:rPr>
          <w:rFonts w:ascii="Times New Roman" w:hAnsi="Times New Roman" w:cs="Times New Roman"/>
          <w:sz w:val="24"/>
          <w:szCs w:val="24"/>
        </w:rPr>
        <w:t>ation</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will increase APHIS' ability to effectively monitor fish populations. These records will be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retained by the originating office for no less than 3 years and submitted when requested. Since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there has not been an outbreak of ISA since February 2006 (5 years), </w:t>
      </w:r>
      <w:r w:rsidR="00115094">
        <w:rPr>
          <w:rFonts w:ascii="Times New Roman" w:hAnsi="Times New Roman" w:cs="Times New Roman"/>
          <w:sz w:val="24"/>
          <w:szCs w:val="24"/>
        </w:rPr>
        <w:t>APHIS</w:t>
      </w:r>
      <w:r w:rsidRPr="0031121C">
        <w:rPr>
          <w:rFonts w:ascii="Times New Roman" w:hAnsi="Times New Roman" w:cs="Times New Roman"/>
          <w:sz w:val="24"/>
          <w:szCs w:val="24"/>
        </w:rPr>
        <w:t xml:space="preserve"> ha</w:t>
      </w:r>
      <w:r w:rsidR="00115094">
        <w:rPr>
          <w:rFonts w:ascii="Times New Roman" w:hAnsi="Times New Roman" w:cs="Times New Roman"/>
          <w:sz w:val="24"/>
          <w:szCs w:val="24"/>
        </w:rPr>
        <w:t>s</w:t>
      </w:r>
      <w:r w:rsidRPr="0031121C">
        <w:rPr>
          <w:rFonts w:ascii="Times New Roman" w:hAnsi="Times New Roman" w:cs="Times New Roman"/>
          <w:sz w:val="24"/>
          <w:szCs w:val="24"/>
        </w:rPr>
        <w:t xml:space="preserve"> estimated the costs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of one submission.</w:t>
      </w:r>
    </w:p>
    <w:p w:rsidR="00B205DF" w:rsidRDefault="00B205DF" w:rsidP="0031121C">
      <w:pPr>
        <w:autoSpaceDE w:val="0"/>
        <w:autoSpaceDN w:val="0"/>
        <w:adjustRightInd w:val="0"/>
        <w:spacing w:after="0" w:line="240" w:lineRule="auto"/>
        <w:rPr>
          <w:rFonts w:ascii="Times New Roman" w:hAnsi="Times New Roman" w:cs="Times New Roman"/>
          <w:sz w:val="24"/>
          <w:szCs w:val="24"/>
        </w:rPr>
      </w:pPr>
    </w:p>
    <w:p w:rsidR="0031121C" w:rsidRPr="00B205DF" w:rsidRDefault="00B205DF" w:rsidP="0031121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Disease Surveillance</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eastAsia="HiddenHorzOCR" w:hAnsi="Times New Roman" w:cs="Times New Roman"/>
          <w:sz w:val="24"/>
          <w:szCs w:val="24"/>
        </w:rPr>
        <w:t>indemni</w:t>
      </w:r>
      <w:r w:rsidR="00B205DF">
        <w:rPr>
          <w:rFonts w:ascii="Times New Roman" w:eastAsia="HiddenHorzOCR" w:hAnsi="Times New Roman" w:cs="Times New Roman"/>
          <w:sz w:val="24"/>
          <w:szCs w:val="24"/>
        </w:rPr>
        <w:t>ty</w:t>
      </w:r>
      <w:r w:rsidR="00115094">
        <w:rPr>
          <w:rFonts w:ascii="Times New Roman" w:eastAsia="HiddenHorzOCR" w:hAnsi="Times New Roman" w:cs="Times New Roman"/>
          <w:sz w:val="24"/>
          <w:szCs w:val="24"/>
        </w:rPr>
        <w:t>,</w:t>
      </w:r>
      <w:r w:rsidRPr="0031121C">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program participants and </w:t>
      </w:r>
      <w:r w:rsidR="00B205DF">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sidR="00B205DF">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Federal </w:t>
      </w:r>
      <w:r w:rsidR="00B205DF">
        <w:rPr>
          <w:rFonts w:ascii="Times New Roman" w:hAnsi="Times New Roman" w:cs="Times New Roman"/>
          <w:sz w:val="24"/>
          <w:szCs w:val="24"/>
        </w:rPr>
        <w:t xml:space="preserve">official. </w:t>
      </w:r>
      <w:r w:rsidRPr="0031121C">
        <w:rPr>
          <w:rFonts w:ascii="Times New Roman" w:hAnsi="Times New Roman" w:cs="Times New Roman"/>
          <w:sz w:val="24"/>
          <w:szCs w:val="24"/>
        </w:rPr>
        <w:lastRenderedPageBreak/>
        <w:t>Surveillance ensures that resources and producers</w:t>
      </w:r>
      <w:r w:rsidR="00B205DF">
        <w:rPr>
          <w:rFonts w:ascii="Times New Roman" w:hAnsi="Times New Roman" w:cs="Times New Roman"/>
          <w:sz w:val="24"/>
          <w:szCs w:val="24"/>
        </w:rPr>
        <w:t>’</w:t>
      </w:r>
      <w:r w:rsidRPr="0031121C">
        <w:rPr>
          <w:rFonts w:ascii="Times New Roman" w:hAnsi="Times New Roman" w:cs="Times New Roman"/>
          <w:sz w:val="24"/>
          <w:szCs w:val="24"/>
        </w:rPr>
        <w:t xml:space="preserve"> attention will be directed at routine and</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regularly scheduled inspections and health assessments of fish so that ISA can be diagnosed</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quickly. Since there are 16 marine sites, 192 total annual responses represent the maximum</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number of responses. Although there has not been an ISA outbreak in 5 years, APHIS still</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routinely collects samples monthly from each site.</w:t>
      </w:r>
    </w:p>
    <w:p w:rsidR="00934AF9" w:rsidRDefault="00934AF9">
      <w:pPr>
        <w:rPr>
          <w:rFonts w:ascii="Times New Roman" w:hAnsi="Times New Roman" w:cs="Times New Roman"/>
          <w:b/>
          <w:sz w:val="24"/>
          <w:szCs w:val="24"/>
        </w:rPr>
      </w:pPr>
    </w:p>
    <w:p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t>3. Describe whether, and to what extent, the collection of information involves the use of</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automated, electronic, mechanical, or other technological collection techniques or other</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forms of information technology, e.g., permitting electronic submission of responses, and</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the basis for the decision for adopting this means of collection. Also describe any</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consideration of using information technology to reduce burden.</w:t>
      </w:r>
    </w:p>
    <w:p w:rsidR="00B205DF" w:rsidRPr="00B205DF" w:rsidRDefault="00B205DF" w:rsidP="0031121C">
      <w:pPr>
        <w:autoSpaceDE w:val="0"/>
        <w:autoSpaceDN w:val="0"/>
        <w:adjustRightInd w:val="0"/>
        <w:spacing w:after="0" w:line="240" w:lineRule="auto"/>
        <w:rPr>
          <w:rFonts w:ascii="Times New Roman" w:hAnsi="Times New Roman" w:cs="Times New Roman"/>
          <w:b/>
          <w:sz w:val="24"/>
          <w:szCs w:val="24"/>
        </w:rPr>
      </w:pPr>
    </w:p>
    <w:p w:rsidR="0031121C" w:rsidRPr="0031121C" w:rsidRDefault="00BD35C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VS Form 1-22 and VS Form 1-</w:t>
      </w:r>
      <w:r w:rsidR="00115094">
        <w:rPr>
          <w:rFonts w:ascii="Times New Roman" w:hAnsi="Times New Roman" w:cs="Times New Roman"/>
          <w:sz w:val="24"/>
          <w:szCs w:val="24"/>
        </w:rPr>
        <w:t>23 must be completed on</w:t>
      </w:r>
      <w:r w:rsidR="0031121C" w:rsidRPr="0031121C">
        <w:rPr>
          <w:rFonts w:ascii="Times New Roman" w:hAnsi="Times New Roman" w:cs="Times New Roman"/>
          <w:sz w:val="24"/>
          <w:szCs w:val="24"/>
        </w:rPr>
        <w:t xml:space="preserve">site and also </w:t>
      </w:r>
      <w:r w:rsidR="0031121C" w:rsidRPr="0031121C">
        <w:rPr>
          <w:rFonts w:ascii="Times New Roman" w:eastAsia="HiddenHorzOCR" w:hAnsi="Times New Roman" w:cs="Times New Roman"/>
          <w:sz w:val="24"/>
          <w:szCs w:val="24"/>
        </w:rPr>
        <w:t>require</w:t>
      </w:r>
      <w:r w:rsidR="00FD131E">
        <w:rPr>
          <w:rFonts w:ascii="Times New Roman" w:eastAsia="HiddenHorzOCR" w:hAnsi="Times New Roman" w:cs="Times New Roman"/>
          <w:sz w:val="24"/>
          <w:szCs w:val="24"/>
        </w:rPr>
        <w:t xml:space="preserve"> </w:t>
      </w:r>
      <w:r w:rsidR="0031121C" w:rsidRPr="0031121C">
        <w:rPr>
          <w:rFonts w:ascii="Times New Roman" w:eastAsia="HiddenHorzOCR" w:hAnsi="Times New Roman" w:cs="Times New Roman"/>
          <w:sz w:val="24"/>
          <w:szCs w:val="24"/>
        </w:rPr>
        <w:t>original</w:t>
      </w:r>
      <w:r w:rsidR="00FD131E">
        <w:rPr>
          <w:rFonts w:ascii="Times New Roman" w:eastAsia="HiddenHorzOCR" w:hAnsi="Times New Roman" w:cs="Times New Roman"/>
          <w:sz w:val="24"/>
          <w:szCs w:val="24"/>
        </w:rPr>
        <w:t xml:space="preserve"> </w:t>
      </w:r>
      <w:r w:rsidR="0031121C" w:rsidRPr="0031121C">
        <w:rPr>
          <w:rFonts w:ascii="Times New Roman" w:hAnsi="Times New Roman" w:cs="Times New Roman"/>
          <w:sz w:val="24"/>
          <w:szCs w:val="24"/>
        </w:rPr>
        <w:t xml:space="preserve">signatures. Therefore, </w:t>
      </w:r>
      <w:r w:rsidR="00FD131E">
        <w:rPr>
          <w:rFonts w:ascii="Times New Roman" w:hAnsi="Times New Roman" w:cs="Times New Roman"/>
          <w:sz w:val="24"/>
          <w:szCs w:val="24"/>
        </w:rPr>
        <w:t xml:space="preserve">these forms are </w:t>
      </w:r>
      <w:r w:rsidR="0031121C" w:rsidRPr="0031121C">
        <w:rPr>
          <w:rFonts w:ascii="Times New Roman" w:hAnsi="Times New Roman" w:cs="Times New Roman"/>
          <w:sz w:val="24"/>
          <w:szCs w:val="24"/>
        </w:rPr>
        <w:t>not practical candida</w:t>
      </w:r>
      <w:r w:rsidR="00FD131E">
        <w:rPr>
          <w:rFonts w:ascii="Times New Roman" w:hAnsi="Times New Roman" w:cs="Times New Roman"/>
          <w:sz w:val="24"/>
          <w:szCs w:val="24"/>
        </w:rPr>
        <w:t>tes for electronic transmission.</w:t>
      </w:r>
    </w:p>
    <w:p w:rsidR="0031121C" w:rsidRPr="0031121C" w:rsidRDefault="0031121C" w:rsidP="0031121C">
      <w:pPr>
        <w:autoSpaceDE w:val="0"/>
        <w:autoSpaceDN w:val="0"/>
        <w:adjustRightInd w:val="0"/>
        <w:spacing w:after="0" w:line="240" w:lineRule="auto"/>
        <w:rPr>
          <w:rFonts w:ascii="Times New Roman" w:eastAsia="HiddenHorzOCR"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There are no standard formats for biosecurity protocols, biosecurity audits, and ISA action </w:t>
      </w:r>
      <w:r w:rsidRPr="0031121C">
        <w:rPr>
          <w:rFonts w:ascii="Times New Roman" w:eastAsia="HiddenHorzOCR" w:hAnsi="Times New Roman" w:cs="Times New Roman"/>
          <w:sz w:val="24"/>
          <w:szCs w:val="24"/>
        </w:rPr>
        <w:t>pla</w:t>
      </w:r>
      <w:r w:rsidR="00FD131E">
        <w:rPr>
          <w:rFonts w:ascii="Times New Roman" w:eastAsia="HiddenHorzOCR" w:hAnsi="Times New Roman" w:cs="Times New Roman"/>
          <w:sz w:val="24"/>
          <w:szCs w:val="24"/>
        </w:rPr>
        <w:t xml:space="preserve">ns; </w:t>
      </w:r>
      <w:r w:rsidRPr="0031121C">
        <w:rPr>
          <w:rFonts w:ascii="Times New Roman" w:hAnsi="Times New Roman" w:cs="Times New Roman"/>
          <w:sz w:val="24"/>
          <w:szCs w:val="24"/>
        </w:rPr>
        <w:t>therefore, these records are not conducive to developing an electronic system.</w:t>
      </w:r>
    </w:p>
    <w:p w:rsidR="00FD131E" w:rsidRPr="0031121C"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Since fish inventories and mortality data are compiled using existing industry records systems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and log sheets, there is no standard fo</w:t>
      </w:r>
      <w:r w:rsidR="00FD131E">
        <w:rPr>
          <w:rFonts w:ascii="Times New Roman" w:hAnsi="Times New Roman" w:cs="Times New Roman"/>
          <w:sz w:val="24"/>
          <w:szCs w:val="24"/>
        </w:rPr>
        <w:t>rm</w:t>
      </w:r>
      <w:r w:rsidRPr="0031121C">
        <w:rPr>
          <w:rFonts w:ascii="Times New Roman" w:hAnsi="Times New Roman" w:cs="Times New Roman"/>
          <w:sz w:val="24"/>
          <w:szCs w:val="24"/>
        </w:rPr>
        <w:t>at, which means they are not conducive to developing an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electronic system.</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surveillance consists of o</w:t>
      </w:r>
      <w:r w:rsidR="00FD131E">
        <w:rPr>
          <w:rFonts w:ascii="Times New Roman" w:hAnsi="Times New Roman" w:cs="Times New Roman"/>
          <w:sz w:val="24"/>
          <w:szCs w:val="24"/>
        </w:rPr>
        <w:t>nsi</w:t>
      </w:r>
      <w:r w:rsidRPr="0031121C">
        <w:rPr>
          <w:rFonts w:ascii="Times New Roman" w:hAnsi="Times New Roman" w:cs="Times New Roman"/>
          <w:sz w:val="24"/>
          <w:szCs w:val="24"/>
        </w:rPr>
        <w:t>te monthly disease surveillance, testing, and reporting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activities, which does not make these activities conducive to developing an electronic system.</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4. Describe efforts to identify duplication. Show specifically why any similar information</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already available cannot be used or modified for use for the purpose described in item 2</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above.</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information that APHIS collects is not available from any other source. APHIS is the only</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Federal Agency responsible for preventing, detecting, controlling, and eradicating contagious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animal diseases from the United States.</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5. If the collection of information impacts small businesses or other small entities, describe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any methods used to minimize burden.</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w:t>
      </w:r>
      <w:r w:rsidR="00FD131E">
        <w:rPr>
          <w:rFonts w:ascii="Times New Roman" w:hAnsi="Times New Roman" w:cs="Times New Roman"/>
          <w:sz w:val="24"/>
          <w:szCs w:val="24"/>
        </w:rPr>
        <w:t>rm</w:t>
      </w:r>
      <w:r w:rsidRPr="0031121C">
        <w:rPr>
          <w:rFonts w:ascii="Times New Roman" w:hAnsi="Times New Roman" w:cs="Times New Roman"/>
          <w:sz w:val="24"/>
          <w:szCs w:val="24"/>
        </w:rPr>
        <w:t>ation APHIS is collecting in connection with this program is the minimum needed to</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protect Maine salmon from ISA. APHIS has no small entities involved with this info</w:t>
      </w:r>
      <w:r w:rsidR="00FD131E">
        <w:rPr>
          <w:rFonts w:ascii="Times New Roman" w:hAnsi="Times New Roman" w:cs="Times New Roman"/>
          <w:sz w:val="24"/>
          <w:szCs w:val="24"/>
        </w:rPr>
        <w:t>rm</w:t>
      </w:r>
      <w:r w:rsidRPr="0031121C">
        <w:rPr>
          <w:rFonts w:ascii="Times New Roman" w:hAnsi="Times New Roman" w:cs="Times New Roman"/>
          <w:sz w:val="24"/>
          <w:szCs w:val="24"/>
        </w:rPr>
        <w:t>ation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collection.</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934AF9" w:rsidRDefault="00934AF9">
      <w:pPr>
        <w:rPr>
          <w:rFonts w:ascii="Times New Roman" w:hAnsi="Times New Roman" w:cs="Times New Roman"/>
          <w:b/>
          <w:sz w:val="24"/>
          <w:szCs w:val="24"/>
        </w:rPr>
      </w:pPr>
      <w:r>
        <w:rPr>
          <w:rFonts w:ascii="Times New Roman" w:hAnsi="Times New Roman" w:cs="Times New Roman"/>
          <w:b/>
          <w:sz w:val="24"/>
          <w:szCs w:val="24"/>
        </w:rPr>
        <w:br w:type="page"/>
      </w:r>
    </w:p>
    <w:p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lastRenderedPageBreak/>
        <w:t>6. Describe the consequence to Federal program or policy activities if the collection is not</w:t>
      </w:r>
      <w:r w:rsidR="00FD131E"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conducted or is conducted less frequently, as well as any technical or legal obstacles to</w:t>
      </w:r>
      <w:r w:rsidR="00FD131E"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reducing burden.</w:t>
      </w:r>
    </w:p>
    <w:p w:rsidR="00FD131E" w:rsidRPr="00FD131E" w:rsidRDefault="00FD131E" w:rsidP="0031121C">
      <w:pPr>
        <w:autoSpaceDE w:val="0"/>
        <w:autoSpaceDN w:val="0"/>
        <w:adjustRightInd w:val="0"/>
        <w:spacing w:after="0" w:line="240" w:lineRule="auto"/>
        <w:rPr>
          <w:rFonts w:ascii="Times New Roman" w:hAnsi="Times New Roman" w:cs="Times New Roman"/>
          <w:b/>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Collecting this info</w:t>
      </w:r>
      <w:r w:rsidR="00FD131E">
        <w:rPr>
          <w:rFonts w:ascii="Times New Roman" w:hAnsi="Times New Roman" w:cs="Times New Roman"/>
          <w:sz w:val="24"/>
          <w:szCs w:val="24"/>
        </w:rPr>
        <w:t>rm</w:t>
      </w:r>
      <w:r w:rsidRPr="0031121C">
        <w:rPr>
          <w:rFonts w:ascii="Times New Roman" w:hAnsi="Times New Roman" w:cs="Times New Roman"/>
          <w:sz w:val="24"/>
          <w:szCs w:val="24"/>
        </w:rPr>
        <w:t>ation less frequently or failing to collect it would make it impossible for</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APHIS to continue implementing its current program to contain and prevent ISA outbreaks in the</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United States.</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934AF9" w:rsidRDefault="00934AF9" w:rsidP="0031121C">
      <w:pPr>
        <w:autoSpaceDE w:val="0"/>
        <w:autoSpaceDN w:val="0"/>
        <w:adjustRightInd w:val="0"/>
        <w:spacing w:after="0" w:line="240" w:lineRule="auto"/>
        <w:rPr>
          <w:rFonts w:ascii="Times New Roman" w:hAnsi="Times New Roman" w:cs="Times New Roman"/>
          <w:b/>
          <w:sz w:val="24"/>
          <w:szCs w:val="24"/>
        </w:rPr>
      </w:pP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7. Explain any special circumstances that require the collection to be conducted in a</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manner inconsistent with the general info</w:t>
      </w:r>
      <w:r w:rsidR="00FD131E">
        <w:rPr>
          <w:rFonts w:ascii="Times New Roman" w:hAnsi="Times New Roman" w:cs="Times New Roman"/>
          <w:b/>
          <w:sz w:val="24"/>
          <w:szCs w:val="24"/>
        </w:rPr>
        <w:t>rm</w:t>
      </w:r>
      <w:r w:rsidRPr="00FD131E">
        <w:rPr>
          <w:rFonts w:ascii="Times New Roman" w:hAnsi="Times New Roman" w:cs="Times New Roman"/>
          <w:b/>
          <w:sz w:val="24"/>
          <w:szCs w:val="24"/>
        </w:rPr>
        <w:t>ation collection guidelines in 5 CFR 1320.5.</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BD35C6" w:rsidRPr="00115094" w:rsidRDefault="00BD35C6" w:rsidP="00BD35C6">
      <w:pPr>
        <w:numPr>
          <w:ilvl w:val="0"/>
          <w:numId w:val="1"/>
        </w:numPr>
        <w:tabs>
          <w:tab w:val="clear" w:pos="360"/>
        </w:tabs>
        <w:spacing w:after="8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report informa</w:t>
      </w:r>
      <w:r w:rsidRPr="00115094">
        <w:rPr>
          <w:rFonts w:ascii="Times New Roman" w:hAnsi="Times New Roman" w:cs="Times New Roman"/>
          <w:b/>
          <w:sz w:val="24"/>
          <w:szCs w:val="24"/>
        </w:rPr>
        <w:softHyphen/>
        <w:t>tion to the agency more often than quarterly;</w:t>
      </w:r>
    </w:p>
    <w:p w:rsidR="00BD35C6" w:rsidRPr="00115094" w:rsidRDefault="00BD35C6" w:rsidP="00BD35C6">
      <w:pPr>
        <w:pStyle w:val="DefaultText1"/>
        <w:rPr>
          <w:szCs w:val="24"/>
        </w:rPr>
      </w:pPr>
    </w:p>
    <w:p w:rsidR="00BD35C6" w:rsidRPr="00115094" w:rsidRDefault="00BD35C6" w:rsidP="00BD35C6">
      <w:pPr>
        <w:numPr>
          <w:ilvl w:val="0"/>
          <w:numId w:val="1"/>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prepare a writ</w:t>
      </w:r>
      <w:r w:rsidRPr="00115094">
        <w:rPr>
          <w:rFonts w:ascii="Times New Roman" w:hAnsi="Times New Roman" w:cs="Times New Roman"/>
          <w:b/>
          <w:sz w:val="24"/>
          <w:szCs w:val="24"/>
        </w:rPr>
        <w:softHyphen/>
        <w:t>ten response to a collection of infor</w:t>
      </w:r>
      <w:r w:rsidRPr="00115094">
        <w:rPr>
          <w:rFonts w:ascii="Times New Roman" w:hAnsi="Times New Roman" w:cs="Times New Roman"/>
          <w:b/>
          <w:sz w:val="24"/>
          <w:szCs w:val="24"/>
        </w:rPr>
        <w:softHyphen/>
        <w:t>ma</w:t>
      </w:r>
      <w:r w:rsidRPr="00115094">
        <w:rPr>
          <w:rFonts w:ascii="Times New Roman" w:hAnsi="Times New Roman" w:cs="Times New Roman"/>
          <w:b/>
          <w:sz w:val="24"/>
          <w:szCs w:val="24"/>
        </w:rPr>
        <w:softHyphen/>
        <w:t>tion in fewer than 30 days after receipt of it;</w:t>
      </w:r>
    </w:p>
    <w:p w:rsidR="00934AF9" w:rsidRPr="00115094" w:rsidRDefault="00934AF9" w:rsidP="00934AF9">
      <w:pPr>
        <w:spacing w:after="0" w:line="240" w:lineRule="auto"/>
        <w:ind w:left="450"/>
        <w:rPr>
          <w:rFonts w:ascii="Times New Roman" w:hAnsi="Times New Roman" w:cs="Times New Roman"/>
          <w:b/>
          <w:sz w:val="24"/>
          <w:szCs w:val="24"/>
        </w:rPr>
      </w:pPr>
    </w:p>
    <w:p w:rsidR="00BD35C6" w:rsidRPr="00115094" w:rsidRDefault="00BD35C6" w:rsidP="00BD35C6">
      <w:pPr>
        <w:numPr>
          <w:ilvl w:val="0"/>
          <w:numId w:val="2"/>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submit more than an original and two copies of any docu</w:t>
      </w:r>
      <w:r w:rsidRPr="00115094">
        <w:rPr>
          <w:rFonts w:ascii="Times New Roman" w:hAnsi="Times New Roman" w:cs="Times New Roman"/>
          <w:b/>
          <w:sz w:val="24"/>
          <w:szCs w:val="24"/>
        </w:rPr>
        <w:softHyphen/>
        <w:t>ment;</w:t>
      </w:r>
    </w:p>
    <w:p w:rsidR="00934AF9" w:rsidRPr="00115094" w:rsidRDefault="00934AF9" w:rsidP="00934AF9">
      <w:pPr>
        <w:spacing w:after="0" w:line="240" w:lineRule="auto"/>
        <w:ind w:left="450"/>
        <w:rPr>
          <w:rFonts w:ascii="Times New Roman" w:hAnsi="Times New Roman" w:cs="Times New Roman"/>
          <w:b/>
          <w:sz w:val="24"/>
          <w:szCs w:val="24"/>
        </w:rPr>
      </w:pPr>
    </w:p>
    <w:p w:rsidR="00BD35C6" w:rsidRPr="00115094" w:rsidRDefault="00BD35C6" w:rsidP="00BD35C6">
      <w:pPr>
        <w:numPr>
          <w:ilvl w:val="0"/>
          <w:numId w:val="3"/>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retain re</w:t>
      </w:r>
      <w:r w:rsidRPr="00115094">
        <w:rPr>
          <w:rFonts w:ascii="Times New Roman" w:hAnsi="Times New Roman" w:cs="Times New Roman"/>
          <w:b/>
          <w:sz w:val="24"/>
          <w:szCs w:val="24"/>
        </w:rPr>
        <w:softHyphen/>
        <w:t>cords, other than health, medical, governm</w:t>
      </w:r>
      <w:r w:rsidRPr="00115094">
        <w:rPr>
          <w:rFonts w:ascii="Times New Roman" w:hAnsi="Times New Roman" w:cs="Times New Roman"/>
          <w:b/>
          <w:sz w:val="24"/>
          <w:szCs w:val="24"/>
        </w:rPr>
        <w:softHyphen/>
        <w:t>ent contract, grant-in-aid, or tax records for more than three years;</w:t>
      </w:r>
    </w:p>
    <w:p w:rsidR="00934AF9" w:rsidRPr="00115094" w:rsidRDefault="00934AF9" w:rsidP="00934AF9">
      <w:pPr>
        <w:spacing w:after="0" w:line="240" w:lineRule="auto"/>
        <w:ind w:left="446"/>
        <w:rPr>
          <w:rFonts w:ascii="Times New Roman" w:hAnsi="Times New Roman" w:cs="Times New Roman"/>
          <w:b/>
          <w:sz w:val="24"/>
          <w:szCs w:val="24"/>
        </w:rPr>
      </w:pPr>
    </w:p>
    <w:p w:rsidR="00BD35C6" w:rsidRPr="00115094" w:rsidRDefault="00BD35C6" w:rsidP="00934AF9">
      <w:pPr>
        <w:numPr>
          <w:ilvl w:val="0"/>
          <w:numId w:val="4"/>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in connection with a statisti</w:t>
      </w:r>
      <w:r w:rsidRPr="00115094">
        <w:rPr>
          <w:rFonts w:ascii="Times New Roman" w:hAnsi="Times New Roman" w:cs="Times New Roman"/>
          <w:b/>
          <w:sz w:val="24"/>
          <w:szCs w:val="24"/>
        </w:rPr>
        <w:softHyphen/>
        <w:t>cal sur</w:t>
      </w:r>
      <w:r w:rsidRPr="00115094">
        <w:rPr>
          <w:rFonts w:ascii="Times New Roman" w:hAnsi="Times New Roman" w:cs="Times New Roman"/>
          <w:b/>
          <w:sz w:val="24"/>
          <w:szCs w:val="24"/>
        </w:rPr>
        <w:softHyphen/>
        <w:t>vey, that is not de</w:t>
      </w:r>
      <w:r w:rsidRPr="00115094">
        <w:rPr>
          <w:rFonts w:ascii="Times New Roman" w:hAnsi="Times New Roman" w:cs="Times New Roman"/>
          <w:b/>
          <w:sz w:val="24"/>
          <w:szCs w:val="24"/>
        </w:rPr>
        <w:softHyphen/>
        <w:t>signed to produce valid and reli</w:t>
      </w:r>
      <w:r w:rsidRPr="00115094">
        <w:rPr>
          <w:rFonts w:ascii="Times New Roman" w:hAnsi="Times New Roman" w:cs="Times New Roman"/>
          <w:b/>
          <w:sz w:val="24"/>
          <w:szCs w:val="24"/>
        </w:rPr>
        <w:softHyphen/>
        <w:t>able results that can be general</w:t>
      </w:r>
      <w:r w:rsidRPr="00115094">
        <w:rPr>
          <w:rFonts w:ascii="Times New Roman" w:hAnsi="Times New Roman" w:cs="Times New Roman"/>
          <w:b/>
          <w:sz w:val="24"/>
          <w:szCs w:val="24"/>
        </w:rPr>
        <w:softHyphen/>
        <w:t>ized to the uni</w:t>
      </w:r>
      <w:r w:rsidRPr="00115094">
        <w:rPr>
          <w:rFonts w:ascii="Times New Roman" w:hAnsi="Times New Roman" w:cs="Times New Roman"/>
          <w:b/>
          <w:sz w:val="24"/>
          <w:szCs w:val="24"/>
        </w:rPr>
        <w:softHyphen/>
        <w:t>verse of study;</w:t>
      </w:r>
    </w:p>
    <w:p w:rsidR="00934AF9" w:rsidRPr="00115094" w:rsidRDefault="00934AF9" w:rsidP="00934AF9">
      <w:pPr>
        <w:spacing w:after="0" w:line="240" w:lineRule="auto"/>
        <w:ind w:left="446"/>
        <w:rPr>
          <w:rFonts w:ascii="Times New Roman" w:hAnsi="Times New Roman" w:cs="Times New Roman"/>
          <w:b/>
          <w:sz w:val="24"/>
          <w:szCs w:val="24"/>
        </w:rPr>
      </w:pPr>
    </w:p>
    <w:p w:rsidR="00BD35C6" w:rsidRPr="00115094" w:rsidRDefault="00BD35C6" w:rsidP="00934AF9">
      <w:pPr>
        <w:numPr>
          <w:ilvl w:val="0"/>
          <w:numId w:val="5"/>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requiring the use of a statis</w:t>
      </w:r>
      <w:r w:rsidRPr="00115094">
        <w:rPr>
          <w:rFonts w:ascii="Times New Roman" w:hAnsi="Times New Roman" w:cs="Times New Roman"/>
          <w:b/>
          <w:sz w:val="24"/>
          <w:szCs w:val="24"/>
        </w:rPr>
        <w:softHyphen/>
        <w:t>tical data classi</w:t>
      </w:r>
      <w:r w:rsidRPr="00115094">
        <w:rPr>
          <w:rFonts w:ascii="Times New Roman" w:hAnsi="Times New Roman" w:cs="Times New Roman"/>
          <w:b/>
          <w:sz w:val="24"/>
          <w:szCs w:val="24"/>
        </w:rPr>
        <w:softHyphen/>
        <w:t>fication that has not been re</w:t>
      </w:r>
      <w:r w:rsidRPr="00115094">
        <w:rPr>
          <w:rFonts w:ascii="Times New Roman" w:hAnsi="Times New Roman" w:cs="Times New Roman"/>
          <w:b/>
          <w:sz w:val="24"/>
          <w:szCs w:val="24"/>
        </w:rPr>
        <w:softHyphen/>
        <w:t>vie</w:t>
      </w:r>
      <w:r w:rsidRPr="00115094">
        <w:rPr>
          <w:rFonts w:ascii="Times New Roman" w:hAnsi="Times New Roman" w:cs="Times New Roman"/>
          <w:b/>
          <w:sz w:val="24"/>
          <w:szCs w:val="24"/>
        </w:rPr>
        <w:softHyphen/>
        <w:t>wed and approved by OMB;</w:t>
      </w:r>
    </w:p>
    <w:p w:rsidR="00934AF9" w:rsidRPr="00115094" w:rsidRDefault="00934AF9" w:rsidP="00934AF9">
      <w:pPr>
        <w:spacing w:after="0" w:line="240" w:lineRule="auto"/>
        <w:ind w:left="446"/>
        <w:rPr>
          <w:rFonts w:ascii="Times New Roman" w:hAnsi="Times New Roman" w:cs="Times New Roman"/>
          <w:b/>
          <w:sz w:val="24"/>
          <w:szCs w:val="24"/>
        </w:rPr>
      </w:pPr>
    </w:p>
    <w:p w:rsidR="00BD35C6" w:rsidRPr="00115094" w:rsidRDefault="00BD35C6" w:rsidP="00BD35C6">
      <w:pPr>
        <w:numPr>
          <w:ilvl w:val="0"/>
          <w:numId w:val="6"/>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that includes a pledge of confiden</w:t>
      </w:r>
      <w:r w:rsidRPr="00115094">
        <w:rPr>
          <w:rFonts w:ascii="Times New Roman" w:hAnsi="Times New Roman" w:cs="Times New Roman"/>
          <w:b/>
          <w:sz w:val="24"/>
          <w:szCs w:val="24"/>
        </w:rPr>
        <w:softHyphen/>
        <w:t>tiali</w:t>
      </w:r>
      <w:r w:rsidRPr="00115094">
        <w:rPr>
          <w:rFonts w:ascii="Times New Roman" w:hAnsi="Times New Roman" w:cs="Times New Roman"/>
          <w:b/>
          <w:sz w:val="24"/>
          <w:szCs w:val="24"/>
        </w:rPr>
        <w:softHyphen/>
        <w:t>ty that is not supported by au</w:t>
      </w:r>
      <w:r w:rsidRPr="00115094">
        <w:rPr>
          <w:rFonts w:ascii="Times New Roman" w:hAnsi="Times New Roman" w:cs="Times New Roman"/>
          <w:b/>
          <w:sz w:val="24"/>
          <w:szCs w:val="24"/>
        </w:rPr>
        <w:softHyphen/>
        <w:t>thority estab</w:t>
      </w:r>
      <w:r w:rsidRPr="00115094">
        <w:rPr>
          <w:rFonts w:ascii="Times New Roman" w:hAnsi="Times New Roman" w:cs="Times New Roman"/>
          <w:b/>
          <w:sz w:val="24"/>
          <w:szCs w:val="24"/>
        </w:rPr>
        <w:softHyphen/>
        <w:t>lished in statute or regu</w:t>
      </w:r>
      <w:r w:rsidRPr="00115094">
        <w:rPr>
          <w:rFonts w:ascii="Times New Roman" w:hAnsi="Times New Roman" w:cs="Times New Roman"/>
          <w:b/>
          <w:sz w:val="24"/>
          <w:szCs w:val="24"/>
        </w:rPr>
        <w:softHyphen/>
        <w:t>la</w:t>
      </w:r>
      <w:r w:rsidRPr="00115094">
        <w:rPr>
          <w:rFonts w:ascii="Times New Roman" w:hAnsi="Times New Roman" w:cs="Times New Roman"/>
          <w:b/>
          <w:sz w:val="24"/>
          <w:szCs w:val="24"/>
        </w:rPr>
        <w:softHyphen/>
        <w:t>tion, that is not sup</w:t>
      </w:r>
      <w:r w:rsidRPr="00115094">
        <w:rPr>
          <w:rFonts w:ascii="Times New Roman" w:hAnsi="Times New Roman" w:cs="Times New Roman"/>
          <w:b/>
          <w:sz w:val="24"/>
          <w:szCs w:val="24"/>
        </w:rPr>
        <w:softHyphen/>
        <w:t>ported by dis</w:t>
      </w:r>
      <w:r w:rsidRPr="00115094">
        <w:rPr>
          <w:rFonts w:ascii="Times New Roman" w:hAnsi="Times New Roman" w:cs="Times New Roman"/>
          <w:b/>
          <w:sz w:val="24"/>
          <w:szCs w:val="24"/>
        </w:rPr>
        <w:softHyphen/>
        <w:t>closure and data security policies that are consistent with the pledge, or which unneces</w:t>
      </w:r>
      <w:r w:rsidRPr="00115094">
        <w:rPr>
          <w:rFonts w:ascii="Times New Roman" w:hAnsi="Times New Roman" w:cs="Times New Roman"/>
          <w:b/>
          <w:sz w:val="24"/>
          <w:szCs w:val="24"/>
        </w:rPr>
        <w:softHyphen/>
        <w:t>sarily impedes shar</w:t>
      </w:r>
      <w:r w:rsidRPr="00115094">
        <w:rPr>
          <w:rFonts w:ascii="Times New Roman" w:hAnsi="Times New Roman" w:cs="Times New Roman"/>
          <w:b/>
          <w:sz w:val="24"/>
          <w:szCs w:val="24"/>
        </w:rPr>
        <w:softHyphen/>
        <w:t>ing of data with other agencies for com</w:t>
      </w:r>
      <w:r w:rsidRPr="00115094">
        <w:rPr>
          <w:rFonts w:ascii="Times New Roman" w:hAnsi="Times New Roman" w:cs="Times New Roman"/>
          <w:b/>
          <w:sz w:val="24"/>
          <w:szCs w:val="24"/>
        </w:rPr>
        <w:softHyphen/>
        <w:t>patible confiden</w:t>
      </w:r>
      <w:r w:rsidRPr="00115094">
        <w:rPr>
          <w:rFonts w:ascii="Times New Roman" w:hAnsi="Times New Roman" w:cs="Times New Roman"/>
          <w:b/>
          <w:sz w:val="24"/>
          <w:szCs w:val="24"/>
        </w:rPr>
        <w:softHyphen/>
        <w:t>tial use; or</w:t>
      </w:r>
    </w:p>
    <w:p w:rsidR="00934AF9" w:rsidRPr="00115094" w:rsidRDefault="00934AF9" w:rsidP="00934AF9">
      <w:pPr>
        <w:spacing w:after="0" w:line="240" w:lineRule="auto"/>
        <w:ind w:left="446"/>
        <w:rPr>
          <w:rFonts w:ascii="Times New Roman" w:hAnsi="Times New Roman" w:cs="Times New Roman"/>
          <w:sz w:val="24"/>
          <w:szCs w:val="24"/>
        </w:rPr>
      </w:pPr>
    </w:p>
    <w:p w:rsidR="00BD35C6" w:rsidRPr="00115094" w:rsidRDefault="00BD35C6" w:rsidP="00BD35C6">
      <w:pPr>
        <w:numPr>
          <w:ilvl w:val="0"/>
          <w:numId w:val="7"/>
        </w:numPr>
        <w:tabs>
          <w:tab w:val="clear" w:pos="360"/>
          <w:tab w:val="num" w:pos="-432"/>
        </w:tabs>
        <w:spacing w:after="0" w:line="240" w:lineRule="auto"/>
        <w:ind w:left="446" w:hanging="450"/>
        <w:rPr>
          <w:rFonts w:ascii="Times New Roman" w:hAnsi="Times New Roman" w:cs="Times New Roman"/>
          <w:sz w:val="24"/>
          <w:szCs w:val="24"/>
        </w:rPr>
      </w:pPr>
      <w:r w:rsidRPr="00115094">
        <w:rPr>
          <w:rFonts w:ascii="Times New Roman" w:hAnsi="Times New Roman" w:cs="Times New Roman"/>
          <w:b/>
          <w:sz w:val="24"/>
          <w:szCs w:val="24"/>
        </w:rPr>
        <w:t>requiring respondents to submit propri</w:t>
      </w:r>
      <w:r w:rsidRPr="00115094">
        <w:rPr>
          <w:rFonts w:ascii="Times New Roman" w:hAnsi="Times New Roman" w:cs="Times New Roman"/>
          <w:b/>
          <w:sz w:val="24"/>
          <w:szCs w:val="24"/>
        </w:rPr>
        <w:softHyphen/>
        <w:t>etary trade secret, or other confidential information unless the agency can demon</w:t>
      </w:r>
      <w:r w:rsidRPr="00115094">
        <w:rPr>
          <w:rFonts w:ascii="Times New Roman" w:hAnsi="Times New Roman" w:cs="Times New Roman"/>
          <w:b/>
          <w:sz w:val="24"/>
          <w:szCs w:val="24"/>
        </w:rPr>
        <w:softHyphen/>
        <w:t>strate that it has instituted procedures to protect the information's confidentiality to the extent permit</w:t>
      </w:r>
      <w:r w:rsidRPr="00115094">
        <w:rPr>
          <w:rFonts w:ascii="Times New Roman" w:hAnsi="Times New Roman" w:cs="Times New Roman"/>
          <w:b/>
          <w:sz w:val="24"/>
          <w:szCs w:val="24"/>
        </w:rPr>
        <w:softHyphen/>
        <w:t>ted by law.</w:t>
      </w:r>
    </w:p>
    <w:p w:rsidR="00BD35C6" w:rsidRPr="00115094" w:rsidRDefault="00BD35C6" w:rsidP="0031121C">
      <w:pPr>
        <w:autoSpaceDE w:val="0"/>
        <w:autoSpaceDN w:val="0"/>
        <w:adjustRightInd w:val="0"/>
        <w:spacing w:after="0" w:line="240" w:lineRule="auto"/>
        <w:rPr>
          <w:rFonts w:ascii="Times New Roman" w:hAnsi="Times New Roman" w:cs="Times New Roman"/>
          <w:sz w:val="24"/>
          <w:szCs w:val="24"/>
        </w:rPr>
      </w:pPr>
    </w:p>
    <w:p w:rsidR="0031121C" w:rsidRPr="00115094" w:rsidRDefault="0031121C" w:rsidP="0031121C">
      <w:pPr>
        <w:autoSpaceDE w:val="0"/>
        <w:autoSpaceDN w:val="0"/>
        <w:adjustRightInd w:val="0"/>
        <w:spacing w:after="0" w:line="240" w:lineRule="auto"/>
        <w:rPr>
          <w:rFonts w:ascii="Times New Roman" w:hAnsi="Times New Roman" w:cs="Times New Roman"/>
          <w:sz w:val="24"/>
          <w:szCs w:val="24"/>
        </w:rPr>
      </w:pPr>
      <w:r w:rsidRPr="00115094">
        <w:rPr>
          <w:rFonts w:ascii="Times New Roman" w:hAnsi="Times New Roman" w:cs="Times New Roman"/>
          <w:sz w:val="24"/>
          <w:szCs w:val="24"/>
        </w:rPr>
        <w:t>This information collection is conducted in a manner consistent with the guidelines established</w:t>
      </w:r>
      <w:r w:rsidR="00FD131E" w:rsidRPr="00115094">
        <w:rPr>
          <w:rFonts w:ascii="Times New Roman" w:hAnsi="Times New Roman" w:cs="Times New Roman"/>
          <w:sz w:val="24"/>
          <w:szCs w:val="24"/>
        </w:rPr>
        <w:t xml:space="preserve"> </w:t>
      </w:r>
      <w:r w:rsidRPr="00115094">
        <w:rPr>
          <w:rFonts w:ascii="Times New Roman" w:hAnsi="Times New Roman" w:cs="Times New Roman"/>
          <w:sz w:val="24"/>
          <w:szCs w:val="24"/>
        </w:rPr>
        <w:t>in 5 CFR 1320.5.</w:t>
      </w:r>
    </w:p>
    <w:p w:rsidR="00FD131E" w:rsidRPr="00115094" w:rsidRDefault="00FD131E" w:rsidP="0031121C">
      <w:pPr>
        <w:autoSpaceDE w:val="0"/>
        <w:autoSpaceDN w:val="0"/>
        <w:adjustRightInd w:val="0"/>
        <w:spacing w:after="0" w:line="240" w:lineRule="auto"/>
        <w:rPr>
          <w:rFonts w:ascii="Times New Roman" w:hAnsi="Times New Roman" w:cs="Times New Roman"/>
          <w:sz w:val="24"/>
          <w:szCs w:val="24"/>
        </w:rPr>
      </w:pPr>
    </w:p>
    <w:p w:rsidR="00BD35C6" w:rsidRDefault="00BD35C6" w:rsidP="0031121C">
      <w:pPr>
        <w:autoSpaceDE w:val="0"/>
        <w:autoSpaceDN w:val="0"/>
        <w:adjustRightInd w:val="0"/>
        <w:spacing w:after="0" w:line="240" w:lineRule="auto"/>
        <w:rPr>
          <w:rFonts w:ascii="Times New Roman" w:hAnsi="Times New Roman" w:cs="Times New Roman"/>
          <w:sz w:val="24"/>
          <w:szCs w:val="24"/>
        </w:rPr>
      </w:pPr>
    </w:p>
    <w:p w:rsidR="00934AF9" w:rsidRDefault="00934AF9">
      <w:pPr>
        <w:rPr>
          <w:rFonts w:ascii="Times New Roman" w:hAnsi="Times New Roman" w:cs="Times New Roman"/>
          <w:b/>
          <w:sz w:val="24"/>
          <w:szCs w:val="24"/>
        </w:rPr>
      </w:pPr>
      <w:r>
        <w:rPr>
          <w:rFonts w:ascii="Times New Roman" w:hAnsi="Times New Roman" w:cs="Times New Roman"/>
          <w:b/>
          <w:sz w:val="24"/>
          <w:szCs w:val="24"/>
        </w:rPr>
        <w:br w:type="page"/>
      </w: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lastRenderedPageBreak/>
        <w:t>8. Describe efforts to consult with persons outside the agency to obtain their views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availability of data, frequency of collection, the clarity of instructions and recordkeeping,</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disclosure, or reporting form, and on the data elements to be recorded, disclosed, or</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 xml:space="preserve">reported. If </w:t>
      </w:r>
      <w:r w:rsidR="00FD131E">
        <w:rPr>
          <w:rFonts w:ascii="Times New Roman" w:hAnsi="Times New Roman" w:cs="Times New Roman"/>
          <w:b/>
          <w:sz w:val="24"/>
          <w:szCs w:val="24"/>
        </w:rPr>
        <w:t>appli</w:t>
      </w:r>
      <w:r w:rsidRPr="00FD131E">
        <w:rPr>
          <w:rFonts w:ascii="Times New Roman" w:hAnsi="Times New Roman" w:cs="Times New Roman"/>
          <w:b/>
          <w:sz w:val="24"/>
          <w:szCs w:val="24"/>
        </w:rPr>
        <w:t>cable, provide a copy and identify the date and page number of</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publication in the Federal Register of the agency's notice, soliciting comments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information collection prior to submission to OMB.</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In 2011, APHIS engaged in productive consultations with the following individuals concerning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the information collection activities associated with this program:</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8016E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Julia Mullins</w:t>
      </w:r>
    </w:p>
    <w:p w:rsidR="0031121C" w:rsidRDefault="008016E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Heritage Salmon/Connor Bros. Aquaculture; Trumpet Island Aquaculture</w:t>
      </w:r>
    </w:p>
    <w:p w:rsidR="008016E6" w:rsidRPr="008016E6" w:rsidRDefault="008016E6" w:rsidP="008016E6">
      <w:pPr>
        <w:pStyle w:val="NormalWeb"/>
        <w:rPr>
          <w:rFonts w:ascii="Times New Roman" w:hAnsi="Times New Roman" w:cs="Times New Roman"/>
          <w:sz w:val="24"/>
          <w:szCs w:val="24"/>
        </w:rPr>
      </w:pPr>
      <w:r w:rsidRPr="008016E6">
        <w:rPr>
          <w:rFonts w:ascii="Times New Roman" w:hAnsi="Times New Roman" w:cs="Times New Roman"/>
          <w:sz w:val="24"/>
          <w:szCs w:val="24"/>
        </w:rPr>
        <w:t>874 Main Street</w:t>
      </w:r>
    </w:p>
    <w:p w:rsidR="0031121C" w:rsidRPr="0031121C" w:rsidRDefault="008016E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Blacks Harbo</w:t>
      </w:r>
      <w:r w:rsidR="0031121C" w:rsidRPr="0031121C">
        <w:rPr>
          <w:rFonts w:ascii="Times New Roman" w:hAnsi="Times New Roman" w:cs="Times New Roman"/>
          <w:sz w:val="24"/>
          <w:szCs w:val="24"/>
        </w:rPr>
        <w:t>r, New Brunswick</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E</w:t>
      </w:r>
      <w:r w:rsidR="008016E6">
        <w:rPr>
          <w:rFonts w:ascii="Times New Roman" w:hAnsi="Times New Roman" w:cs="Times New Roman"/>
          <w:sz w:val="24"/>
          <w:szCs w:val="24"/>
        </w:rPr>
        <w:t>5</w:t>
      </w:r>
      <w:r w:rsidRPr="0031121C">
        <w:rPr>
          <w:rFonts w:ascii="Times New Roman" w:hAnsi="Times New Roman" w:cs="Times New Roman"/>
          <w:sz w:val="24"/>
          <w:szCs w:val="24"/>
        </w:rPr>
        <w:t>H 1 E6 Canada</w:t>
      </w:r>
    </w:p>
    <w:p w:rsidR="008016E6" w:rsidRPr="008016E6" w:rsidRDefault="0031121C" w:rsidP="008016E6">
      <w:pPr>
        <w:pStyle w:val="NormalWeb"/>
        <w:rPr>
          <w:rFonts w:ascii="Times New Roman" w:hAnsi="Times New Roman" w:cs="Times New Roman"/>
          <w:color w:val="auto"/>
          <w:sz w:val="24"/>
          <w:szCs w:val="24"/>
        </w:rPr>
      </w:pPr>
      <w:r w:rsidRPr="008016E6">
        <w:rPr>
          <w:rFonts w:ascii="Times New Roman" w:hAnsi="Times New Roman" w:cs="Times New Roman"/>
          <w:color w:val="auto"/>
          <w:sz w:val="24"/>
          <w:szCs w:val="24"/>
        </w:rPr>
        <w:t xml:space="preserve">Office: </w:t>
      </w:r>
      <w:r w:rsidR="008016E6" w:rsidRPr="008016E6">
        <w:rPr>
          <w:rFonts w:ascii="Times New Roman" w:hAnsi="Times New Roman" w:cs="Times New Roman"/>
          <w:color w:val="auto"/>
          <w:sz w:val="24"/>
          <w:szCs w:val="24"/>
        </w:rPr>
        <w:t>506-694-9923</w:t>
      </w:r>
    </w:p>
    <w:p w:rsidR="008016E6" w:rsidRPr="008016E6" w:rsidRDefault="008016E6" w:rsidP="008016E6">
      <w:pPr>
        <w:pStyle w:val="floatl"/>
        <w:rPr>
          <w:rFonts w:ascii="Times New Roman" w:hAnsi="Times New Roman" w:cs="Times New Roman"/>
          <w:color w:val="auto"/>
          <w:sz w:val="24"/>
          <w:szCs w:val="24"/>
        </w:rPr>
      </w:pPr>
      <w:r w:rsidRPr="008016E6">
        <w:rPr>
          <w:rFonts w:ascii="Times New Roman" w:hAnsi="Times New Roman" w:cs="Times New Roman"/>
          <w:color w:val="auto"/>
          <w:sz w:val="24"/>
          <w:szCs w:val="24"/>
        </w:rPr>
        <w:t>Fax: 506-694-9922</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Pr="00CE2CB6" w:rsidRDefault="00CE2CB6" w:rsidP="0031121C">
      <w:pPr>
        <w:autoSpaceDE w:val="0"/>
        <w:autoSpaceDN w:val="0"/>
        <w:adjustRightInd w:val="0"/>
        <w:spacing w:after="0" w:line="240" w:lineRule="auto"/>
        <w:rPr>
          <w:rFonts w:ascii="Times New Roman" w:hAnsi="Times New Roman" w:cs="Times New Roman"/>
          <w:sz w:val="24"/>
          <w:szCs w:val="24"/>
        </w:rPr>
      </w:pPr>
      <w:r w:rsidRPr="00CE2CB6">
        <w:rPr>
          <w:rFonts w:ascii="Times New Roman" w:hAnsi="Times New Roman" w:cs="Times New Roman"/>
          <w:sz w:val="24"/>
          <w:szCs w:val="24"/>
        </w:rPr>
        <w:t xml:space="preserve">Nils </w:t>
      </w:r>
      <w:proofErr w:type="spellStart"/>
      <w:r w:rsidRPr="00CE2CB6">
        <w:rPr>
          <w:rFonts w:ascii="Times New Roman" w:hAnsi="Times New Roman" w:cs="Times New Roman"/>
          <w:sz w:val="24"/>
          <w:szCs w:val="24"/>
        </w:rPr>
        <w:t>Steine</w:t>
      </w:r>
      <w:proofErr w:type="spellEnd"/>
    </w:p>
    <w:p w:rsidR="00CE2CB6" w:rsidRPr="00CE2CB6" w:rsidRDefault="00CE2CB6" w:rsidP="0031121C">
      <w:pPr>
        <w:autoSpaceDE w:val="0"/>
        <w:autoSpaceDN w:val="0"/>
        <w:adjustRightInd w:val="0"/>
        <w:spacing w:after="0" w:line="240" w:lineRule="auto"/>
        <w:rPr>
          <w:rFonts w:ascii="Times New Roman" w:hAnsi="Times New Roman" w:cs="Times New Roman"/>
          <w:sz w:val="24"/>
          <w:szCs w:val="24"/>
        </w:rPr>
      </w:pPr>
      <w:r w:rsidRPr="00CE2CB6">
        <w:rPr>
          <w:rFonts w:ascii="Times New Roman" w:hAnsi="Times New Roman" w:cs="Times New Roman"/>
          <w:sz w:val="24"/>
          <w:szCs w:val="24"/>
        </w:rPr>
        <w:t>Atlantic Salmon of Ma</w:t>
      </w:r>
      <w:r>
        <w:rPr>
          <w:rFonts w:ascii="Times New Roman" w:hAnsi="Times New Roman" w:cs="Times New Roman"/>
          <w:sz w:val="24"/>
          <w:szCs w:val="24"/>
        </w:rPr>
        <w:t>i</w:t>
      </w:r>
      <w:r w:rsidRPr="00CE2CB6">
        <w:rPr>
          <w:rFonts w:ascii="Times New Roman" w:hAnsi="Times New Roman" w:cs="Times New Roman"/>
          <w:sz w:val="24"/>
          <w:szCs w:val="24"/>
        </w:rPr>
        <w:t>ne; island Aquaculture; Treats Island Fisheries</w:t>
      </w:r>
    </w:p>
    <w:p w:rsidR="008016E6" w:rsidRPr="00CE2CB6" w:rsidRDefault="008016E6" w:rsidP="008016E6">
      <w:pPr>
        <w:pStyle w:val="NormalWeb"/>
        <w:rPr>
          <w:rFonts w:ascii="Times New Roman" w:hAnsi="Times New Roman" w:cs="Times New Roman"/>
          <w:color w:val="auto"/>
          <w:sz w:val="24"/>
          <w:szCs w:val="24"/>
        </w:rPr>
      </w:pPr>
      <w:r w:rsidRPr="00CE2CB6">
        <w:rPr>
          <w:rFonts w:ascii="Times New Roman" w:hAnsi="Times New Roman" w:cs="Times New Roman"/>
          <w:color w:val="auto"/>
          <w:sz w:val="24"/>
          <w:szCs w:val="24"/>
        </w:rPr>
        <w:t>57 Little River Drive</w:t>
      </w:r>
    </w:p>
    <w:p w:rsidR="008016E6" w:rsidRPr="00CE2CB6" w:rsidRDefault="008016E6" w:rsidP="008016E6">
      <w:pPr>
        <w:pStyle w:val="NormalWeb"/>
        <w:rPr>
          <w:rFonts w:ascii="Times New Roman" w:hAnsi="Times New Roman" w:cs="Times New Roman"/>
          <w:color w:val="auto"/>
          <w:sz w:val="24"/>
          <w:szCs w:val="24"/>
        </w:rPr>
      </w:pPr>
      <w:r w:rsidRPr="00CE2CB6">
        <w:rPr>
          <w:rFonts w:ascii="Times New Roman" w:hAnsi="Times New Roman" w:cs="Times New Roman"/>
          <w:color w:val="auto"/>
          <w:sz w:val="24"/>
          <w:szCs w:val="24"/>
        </w:rPr>
        <w:t xml:space="preserve">Belfast, ME 04915 </w:t>
      </w:r>
    </w:p>
    <w:p w:rsidR="00CE2CB6" w:rsidRPr="00CE2CB6" w:rsidRDefault="00CE2CB6" w:rsidP="00CE2CB6">
      <w:pPr>
        <w:pStyle w:val="floatl"/>
        <w:rPr>
          <w:rFonts w:ascii="Times New Roman" w:hAnsi="Times New Roman" w:cs="Times New Roman"/>
          <w:color w:val="auto"/>
          <w:sz w:val="24"/>
          <w:szCs w:val="24"/>
        </w:rPr>
      </w:pPr>
      <w:r w:rsidRPr="00CE2CB6">
        <w:rPr>
          <w:rFonts w:ascii="Times New Roman" w:hAnsi="Times New Roman" w:cs="Times New Roman"/>
          <w:color w:val="auto"/>
          <w:sz w:val="24"/>
          <w:szCs w:val="24"/>
        </w:rPr>
        <w:t>Phone: 207-338-9028</w:t>
      </w:r>
    </w:p>
    <w:p w:rsidR="00CE2CB6" w:rsidRPr="00CE2CB6" w:rsidRDefault="00CE2CB6" w:rsidP="00CE2CB6">
      <w:pPr>
        <w:pStyle w:val="floatl"/>
        <w:rPr>
          <w:rFonts w:ascii="Times New Roman" w:hAnsi="Times New Roman" w:cs="Times New Roman"/>
          <w:color w:val="auto"/>
          <w:sz w:val="24"/>
          <w:szCs w:val="24"/>
        </w:rPr>
      </w:pPr>
      <w:r w:rsidRPr="00CE2CB6">
        <w:rPr>
          <w:rFonts w:ascii="Times New Roman" w:hAnsi="Times New Roman" w:cs="Times New Roman"/>
          <w:color w:val="auto"/>
          <w:sz w:val="24"/>
          <w:szCs w:val="24"/>
        </w:rPr>
        <w:t>Fax: 207-338-6288</w:t>
      </w:r>
    </w:p>
    <w:p w:rsidR="00FD131E" w:rsidRPr="0031121C"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Da</w:t>
      </w:r>
      <w:r w:rsidR="00CE2CB6">
        <w:rPr>
          <w:rFonts w:ascii="Times New Roman" w:hAnsi="Times New Roman" w:cs="Times New Roman"/>
          <w:sz w:val="24"/>
          <w:szCs w:val="24"/>
        </w:rPr>
        <w:t>n</w:t>
      </w:r>
      <w:r w:rsidRPr="0031121C">
        <w:rPr>
          <w:rFonts w:ascii="Times New Roman" w:hAnsi="Times New Roman" w:cs="Times New Roman"/>
          <w:sz w:val="24"/>
          <w:szCs w:val="24"/>
        </w:rPr>
        <w:t xml:space="preserve"> </w:t>
      </w:r>
      <w:proofErr w:type="spellStart"/>
      <w:r w:rsidR="00CE2CB6">
        <w:rPr>
          <w:rFonts w:ascii="Times New Roman" w:hAnsi="Times New Roman" w:cs="Times New Roman"/>
          <w:sz w:val="24"/>
          <w:szCs w:val="24"/>
        </w:rPr>
        <w:t>MacPhee</w:t>
      </w:r>
      <w:proofErr w:type="spellEnd"/>
    </w:p>
    <w:p w:rsidR="00CE2CB6" w:rsidRDefault="00CE2CB6" w:rsidP="0031121C">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Stolt</w:t>
      </w:r>
      <w:proofErr w:type="spellEnd"/>
      <w:r>
        <w:rPr>
          <w:rFonts w:ascii="Times New Roman" w:hAnsi="Times New Roman" w:cs="Times New Roman"/>
          <w:sz w:val="24"/>
          <w:szCs w:val="24"/>
        </w:rPr>
        <w:t xml:space="preserve"> Sea Farms; International Aqua Food, Inc.</w:t>
      </w:r>
      <w:proofErr w:type="gramEnd"/>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Mari</w:t>
      </w:r>
      <w:r w:rsidR="00CE2CB6">
        <w:rPr>
          <w:rFonts w:ascii="Times New Roman" w:hAnsi="Times New Roman" w:cs="Times New Roman"/>
          <w:sz w:val="24"/>
          <w:szCs w:val="24"/>
        </w:rPr>
        <w:t>tim</w:t>
      </w:r>
      <w:r w:rsidRPr="0031121C">
        <w:rPr>
          <w:rFonts w:ascii="Times New Roman" w:hAnsi="Times New Roman" w:cs="Times New Roman"/>
          <w:sz w:val="24"/>
          <w:szCs w:val="24"/>
        </w:rPr>
        <w:t xml:space="preserve">e </w:t>
      </w:r>
      <w:r w:rsidR="00CE2CB6">
        <w:rPr>
          <w:rFonts w:ascii="Times New Roman" w:hAnsi="Times New Roman" w:cs="Times New Roman"/>
          <w:sz w:val="24"/>
          <w:szCs w:val="24"/>
        </w:rPr>
        <w:t>Veterinary Services</w:t>
      </w:r>
    </w:p>
    <w:p w:rsidR="0031121C" w:rsidRDefault="00CE2CB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 </w:t>
      </w:r>
      <w:proofErr w:type="spellStart"/>
      <w:r>
        <w:rPr>
          <w:rFonts w:ascii="Times New Roman" w:hAnsi="Times New Roman" w:cs="Times New Roman"/>
          <w:sz w:val="24"/>
          <w:szCs w:val="24"/>
        </w:rPr>
        <w:t>L’Etete</w:t>
      </w:r>
      <w:proofErr w:type="spellEnd"/>
      <w:r>
        <w:rPr>
          <w:rFonts w:ascii="Times New Roman" w:hAnsi="Times New Roman" w:cs="Times New Roman"/>
          <w:sz w:val="24"/>
          <w:szCs w:val="24"/>
        </w:rPr>
        <w:t xml:space="preserve"> Road Unit 1</w:t>
      </w:r>
    </w:p>
    <w:p w:rsidR="00CE2CB6" w:rsidRDefault="00CE2CB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 George, New Brunswick</w:t>
      </w:r>
    </w:p>
    <w:p w:rsidR="00CE2CB6" w:rsidRPr="0031121C" w:rsidRDefault="00CE2CB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E5C3H6 Canada</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Office: </w:t>
      </w:r>
      <w:r w:rsidR="00CE2CB6">
        <w:rPr>
          <w:rFonts w:ascii="Times New Roman" w:hAnsi="Times New Roman" w:cs="Times New Roman"/>
          <w:sz w:val="24"/>
          <w:szCs w:val="24"/>
        </w:rPr>
        <w:t>506-755-8908</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115094" w:rsidRDefault="00CE2CB6" w:rsidP="00115094">
      <w:pPr>
        <w:spacing w:after="0" w:line="240" w:lineRule="auto"/>
        <w:rPr>
          <w:rStyle w:val="InitialStyle"/>
          <w:rFonts w:ascii="Times New Roman" w:hAnsi="Times New Roman" w:cs="Times New Roman"/>
          <w:szCs w:val="24"/>
        </w:rPr>
      </w:pPr>
      <w:r w:rsidRPr="00996A96">
        <w:rPr>
          <w:rStyle w:val="InitialStyle"/>
          <w:rFonts w:ascii="Times New Roman" w:hAnsi="Times New Roman" w:cs="Times New Roman"/>
          <w:szCs w:val="24"/>
        </w:rPr>
        <w:t xml:space="preserve">On </w:t>
      </w:r>
      <w:r w:rsidR="00996A96" w:rsidRPr="00996A96">
        <w:rPr>
          <w:rFonts w:ascii="Times New Roman" w:hAnsi="Times New Roman" w:cs="Times New Roman"/>
          <w:sz w:val="24"/>
          <w:szCs w:val="24"/>
        </w:rPr>
        <w:t>Thursday, July 21, 2011</w:t>
      </w:r>
      <w:r w:rsidRPr="00996A96">
        <w:rPr>
          <w:rStyle w:val="InitialStyle"/>
          <w:rFonts w:ascii="Times New Roman" w:hAnsi="Times New Roman" w:cs="Times New Roman"/>
          <w:szCs w:val="24"/>
        </w:rPr>
        <w:t>, page</w:t>
      </w:r>
      <w:r w:rsidR="00996A96">
        <w:rPr>
          <w:rStyle w:val="InitialStyle"/>
          <w:rFonts w:ascii="Times New Roman" w:hAnsi="Times New Roman" w:cs="Times New Roman"/>
          <w:szCs w:val="24"/>
        </w:rPr>
        <w:t>s</w:t>
      </w:r>
      <w:r w:rsidRPr="00996A96">
        <w:rPr>
          <w:rStyle w:val="InitialStyle"/>
          <w:rFonts w:ascii="Times New Roman" w:hAnsi="Times New Roman" w:cs="Times New Roman"/>
          <w:szCs w:val="24"/>
        </w:rPr>
        <w:t xml:space="preserve"> 4</w:t>
      </w:r>
      <w:r w:rsidR="00996A96">
        <w:rPr>
          <w:rStyle w:val="InitialStyle"/>
          <w:rFonts w:ascii="Times New Roman" w:hAnsi="Times New Roman" w:cs="Times New Roman"/>
          <w:szCs w:val="24"/>
        </w:rPr>
        <w:t>3650-43651</w:t>
      </w:r>
      <w:r w:rsidRPr="00996A96">
        <w:rPr>
          <w:rStyle w:val="InitialStyle"/>
          <w:rFonts w:ascii="Times New Roman" w:hAnsi="Times New Roman" w:cs="Times New Roman"/>
          <w:szCs w:val="24"/>
        </w:rPr>
        <w:t>, APHIS published in the Federal Register, a</w:t>
      </w:r>
    </w:p>
    <w:p w:rsidR="00CE2CB6" w:rsidRPr="009F14B0" w:rsidRDefault="00CE2CB6" w:rsidP="00115094">
      <w:pPr>
        <w:spacing w:after="0" w:line="240" w:lineRule="auto"/>
      </w:pPr>
      <w:r w:rsidRPr="00996A96">
        <w:rPr>
          <w:rStyle w:val="InitialStyle"/>
          <w:rFonts w:ascii="Times New Roman" w:hAnsi="Times New Roman" w:cs="Times New Roman"/>
          <w:szCs w:val="24"/>
        </w:rPr>
        <w:t xml:space="preserve">60- </w:t>
      </w:r>
      <w:proofErr w:type="gramStart"/>
      <w:r w:rsidRPr="00996A96">
        <w:rPr>
          <w:rStyle w:val="InitialStyle"/>
          <w:rFonts w:ascii="Times New Roman" w:hAnsi="Times New Roman" w:cs="Times New Roman"/>
          <w:szCs w:val="24"/>
        </w:rPr>
        <w:t>day</w:t>
      </w:r>
      <w:proofErr w:type="gramEnd"/>
      <w:r w:rsidRPr="00996A96">
        <w:rPr>
          <w:rStyle w:val="InitialStyle"/>
          <w:rFonts w:ascii="Times New Roman" w:hAnsi="Times New Roman" w:cs="Times New Roman"/>
          <w:szCs w:val="24"/>
        </w:rPr>
        <w:t xml:space="preserve"> notice</w:t>
      </w:r>
      <w:r w:rsidRPr="009F14B0">
        <w:rPr>
          <w:rStyle w:val="InitialStyle"/>
          <w:rFonts w:ascii="Times New Roman" w:hAnsi="Times New Roman"/>
        </w:rPr>
        <w:t xml:space="preserve"> seeking public comments on APHIS’ plans to request a 3-year extension of this collection of information.  During that time APHIS received </w:t>
      </w:r>
      <w:r w:rsidR="00996A96">
        <w:rPr>
          <w:rStyle w:val="InitialStyle"/>
          <w:rFonts w:ascii="Times New Roman" w:hAnsi="Times New Roman"/>
        </w:rPr>
        <w:t xml:space="preserve">no </w:t>
      </w:r>
      <w:r w:rsidRPr="009F14B0">
        <w:rPr>
          <w:rStyle w:val="InitialStyle"/>
          <w:rFonts w:ascii="Times New Roman" w:hAnsi="Times New Roman"/>
        </w:rPr>
        <w:t>comment</w:t>
      </w:r>
      <w:r w:rsidR="00996A96">
        <w:rPr>
          <w:rStyle w:val="InitialStyle"/>
          <w:rFonts w:ascii="Times New Roman" w:hAnsi="Times New Roman"/>
        </w:rPr>
        <w:t xml:space="preserve">s. </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115094" w:rsidRDefault="00115094" w:rsidP="0031121C">
      <w:pPr>
        <w:autoSpaceDE w:val="0"/>
        <w:autoSpaceDN w:val="0"/>
        <w:adjustRightInd w:val="0"/>
        <w:spacing w:after="0" w:line="240" w:lineRule="auto"/>
        <w:rPr>
          <w:rFonts w:ascii="Times New Roman" w:hAnsi="Times New Roman" w:cs="Times New Roman"/>
          <w:sz w:val="24"/>
          <w:szCs w:val="24"/>
        </w:rPr>
      </w:pPr>
    </w:p>
    <w:p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9. Explain any decision to provide any payment or gift to respondents, other than re</w:t>
      </w:r>
      <w:r w:rsidR="00366A29">
        <w:rPr>
          <w:rFonts w:ascii="Times New Roman" w:hAnsi="Times New Roman" w:cs="Times New Roman"/>
          <w:b/>
          <w:sz w:val="24"/>
          <w:szCs w:val="24"/>
        </w:rPr>
        <w:t>-</w:t>
      </w:r>
      <w:r w:rsidRPr="00366A29">
        <w:rPr>
          <w:rFonts w:ascii="Times New Roman" w:hAnsi="Times New Roman" w:cs="Times New Roman"/>
          <w:b/>
          <w:sz w:val="24"/>
          <w:szCs w:val="24"/>
        </w:rPr>
        <w:t>enumeration</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of contractors or grantees.</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involves no payments or gifts to respondents.</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934AF9" w:rsidRDefault="00934AF9">
      <w:pPr>
        <w:rPr>
          <w:rFonts w:ascii="Times New Roman" w:hAnsi="Times New Roman" w:cs="Times New Roman"/>
          <w:b/>
          <w:sz w:val="24"/>
          <w:szCs w:val="24"/>
        </w:rPr>
      </w:pPr>
      <w:r>
        <w:rPr>
          <w:rFonts w:ascii="Times New Roman" w:hAnsi="Times New Roman" w:cs="Times New Roman"/>
          <w:b/>
          <w:sz w:val="24"/>
          <w:szCs w:val="24"/>
        </w:rPr>
        <w:br w:type="page"/>
      </w:r>
    </w:p>
    <w:p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lastRenderedPageBreak/>
        <w:t>10. Describe any assurance of confidentiality provided to respondents and the basis for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assurance in statute, regulation, or agency policy.</w:t>
      </w:r>
    </w:p>
    <w:p w:rsidR="00996A96" w:rsidRPr="00366A29" w:rsidRDefault="00996A96" w:rsidP="0031121C">
      <w:pPr>
        <w:autoSpaceDE w:val="0"/>
        <w:autoSpaceDN w:val="0"/>
        <w:adjustRightInd w:val="0"/>
        <w:spacing w:after="0" w:line="240" w:lineRule="auto"/>
        <w:rPr>
          <w:rFonts w:ascii="Times New Roman" w:hAnsi="Times New Roman" w:cs="Times New Roman"/>
          <w:b/>
          <w:sz w:val="24"/>
          <w:szCs w:val="24"/>
        </w:rPr>
      </w:pPr>
    </w:p>
    <w:p w:rsidR="00996A96" w:rsidRDefault="00996A96" w:rsidP="00996A96">
      <w:pPr>
        <w:autoSpaceDE w:val="0"/>
        <w:autoSpaceDN w:val="0"/>
        <w:adjustRightInd w:val="0"/>
        <w:spacing w:after="0" w:line="240" w:lineRule="auto"/>
        <w:rPr>
          <w:rFonts w:ascii="Times New Roman" w:hAnsi="Times New Roman" w:cs="Times New Roman"/>
          <w:color w:val="000000"/>
          <w:sz w:val="24"/>
          <w:szCs w:val="24"/>
        </w:rPr>
      </w:pPr>
      <w:r w:rsidRPr="00996A96">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rsidR="00996A96" w:rsidRPr="00996A96" w:rsidRDefault="00996A96" w:rsidP="00996A96">
      <w:pPr>
        <w:autoSpaceDE w:val="0"/>
        <w:autoSpaceDN w:val="0"/>
        <w:adjustRightInd w:val="0"/>
        <w:spacing w:after="0" w:line="240" w:lineRule="auto"/>
        <w:rPr>
          <w:rFonts w:ascii="Times New Roman" w:hAnsi="Times New Roman" w:cs="Times New Roman"/>
          <w:color w:val="000000"/>
          <w:sz w:val="24"/>
          <w:szCs w:val="24"/>
        </w:rPr>
      </w:pPr>
      <w:proofErr w:type="gramStart"/>
      <w:r w:rsidRPr="00996A96">
        <w:rPr>
          <w:rFonts w:ascii="Times New Roman" w:hAnsi="Times New Roman" w:cs="Times New Roman"/>
          <w:color w:val="000000"/>
          <w:sz w:val="24"/>
          <w:szCs w:val="24"/>
        </w:rPr>
        <w:t>5 U.S.C.</w:t>
      </w:r>
      <w:r w:rsidR="00115094">
        <w:rPr>
          <w:rFonts w:ascii="Times New Roman" w:hAnsi="Times New Roman" w:cs="Times New Roman"/>
          <w:color w:val="000000"/>
          <w:sz w:val="24"/>
          <w:szCs w:val="24"/>
        </w:rPr>
        <w:t xml:space="preserve"> </w:t>
      </w:r>
      <w:r w:rsidRPr="00996A96">
        <w:rPr>
          <w:rFonts w:ascii="Times New Roman" w:hAnsi="Times New Roman" w:cs="Times New Roman"/>
          <w:color w:val="000000"/>
          <w:sz w:val="24"/>
          <w:szCs w:val="24"/>
        </w:rPr>
        <w:t>552a.</w:t>
      </w:r>
      <w:proofErr w:type="gramEnd"/>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66A29" w:rsidRPr="0031121C"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11. Provide additional justification for any questions of a sensitive nature, such as sexual</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behavior or attitudes, religious beliefs, and other matters that are commonly considered</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private. This justification should include the reasons why the agency considers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questions necessary, the specific uses to be made of the information, the explanation to be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given to persons from whom the information is requested, and any steps to be taken to</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obtain their consent.</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will ask no questions of a personal or sensitive nature.</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12. Provide estimates of the ho</w:t>
      </w:r>
      <w:r w:rsidR="00366A29" w:rsidRPr="00366A29">
        <w:rPr>
          <w:rFonts w:ascii="Times New Roman" w:hAnsi="Times New Roman" w:cs="Times New Roman"/>
          <w:b/>
          <w:sz w:val="24"/>
          <w:szCs w:val="24"/>
        </w:rPr>
        <w:t>ur burden of the collection of i</w:t>
      </w:r>
      <w:r w:rsidRPr="00366A29">
        <w:rPr>
          <w:rFonts w:ascii="Times New Roman" w:hAnsi="Times New Roman" w:cs="Times New Roman"/>
          <w:b/>
          <w:sz w:val="24"/>
          <w:szCs w:val="24"/>
        </w:rPr>
        <w:t>nfo</w:t>
      </w:r>
      <w:r w:rsidR="00366A29" w:rsidRPr="00366A29">
        <w:rPr>
          <w:rFonts w:ascii="Times New Roman" w:hAnsi="Times New Roman" w:cs="Times New Roman"/>
          <w:b/>
          <w:sz w:val="24"/>
          <w:szCs w:val="24"/>
        </w:rPr>
        <w:t>rm</w:t>
      </w:r>
      <w:r w:rsidRPr="00366A29">
        <w:rPr>
          <w:rFonts w:ascii="Times New Roman" w:hAnsi="Times New Roman" w:cs="Times New Roman"/>
          <w:b/>
          <w:sz w:val="24"/>
          <w:szCs w:val="24"/>
        </w:rPr>
        <w:t>ation. Indicate the</w:t>
      </w:r>
      <w:r w:rsidR="00366A29" w:rsidRPr="00366A29">
        <w:rPr>
          <w:rFonts w:ascii="Times New Roman" w:hAnsi="Times New Roman" w:cs="Times New Roman"/>
          <w:b/>
          <w:sz w:val="24"/>
          <w:szCs w:val="24"/>
        </w:rPr>
        <w:t xml:space="preserve"> </w:t>
      </w:r>
      <w:r w:rsidRPr="00366A29">
        <w:rPr>
          <w:rFonts w:ascii="Times New Roman" w:hAnsi="Times New Roman" w:cs="Times New Roman"/>
          <w:b/>
          <w:sz w:val="24"/>
          <w:szCs w:val="24"/>
        </w:rPr>
        <w:t>number of respondents, frequency of response, annual hour burden, and an explanation of</w:t>
      </w:r>
      <w:r w:rsidR="00366A29" w:rsidRPr="00366A29">
        <w:rPr>
          <w:rFonts w:ascii="Times New Roman" w:hAnsi="Times New Roman" w:cs="Times New Roman"/>
          <w:b/>
          <w:sz w:val="24"/>
          <w:szCs w:val="24"/>
        </w:rPr>
        <w:t xml:space="preserve"> </w:t>
      </w:r>
      <w:r w:rsidRPr="00366A29">
        <w:rPr>
          <w:rFonts w:ascii="Times New Roman" w:hAnsi="Times New Roman" w:cs="Times New Roman"/>
          <w:b/>
          <w:sz w:val="24"/>
          <w:szCs w:val="24"/>
        </w:rPr>
        <w:t>how the burden was estimated.</w:t>
      </w:r>
    </w:p>
    <w:p w:rsidR="00366A29" w:rsidRPr="00366A29" w:rsidRDefault="00366A29" w:rsidP="0031121C">
      <w:pPr>
        <w:autoSpaceDE w:val="0"/>
        <w:autoSpaceDN w:val="0"/>
        <w:adjustRightInd w:val="0"/>
        <w:spacing w:after="0" w:line="240" w:lineRule="auto"/>
        <w:rPr>
          <w:rFonts w:ascii="Times New Roman" w:hAnsi="Times New Roman" w:cs="Times New Roman"/>
          <w:b/>
          <w:sz w:val="24"/>
          <w:szCs w:val="24"/>
        </w:rPr>
      </w:pPr>
    </w:p>
    <w:p w:rsidR="0031121C" w:rsidRPr="00366A29" w:rsidRDefault="00366A29" w:rsidP="0031121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31121C" w:rsidRPr="00366A29">
        <w:rPr>
          <w:rFonts w:ascii="Times New Roman" w:hAnsi="Times New Roman" w:cs="Times New Roman"/>
          <w:b/>
          <w:sz w:val="24"/>
          <w:szCs w:val="24"/>
        </w:rPr>
        <w:t>Indicate the number of respondents, frequency of response, annual hour burden, and an</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 xml:space="preserve">explanation of how the burden was estimated. </w:t>
      </w:r>
      <w:r>
        <w:rPr>
          <w:rFonts w:ascii="Times New Roman" w:hAnsi="Times New Roman" w:cs="Times New Roman"/>
          <w:b/>
          <w:iCs/>
          <w:sz w:val="24"/>
          <w:szCs w:val="24"/>
        </w:rPr>
        <w:t>If</w:t>
      </w:r>
      <w:r w:rsidR="0031121C" w:rsidRPr="00366A29">
        <w:rPr>
          <w:rFonts w:ascii="Times New Roman" w:hAnsi="Times New Roman" w:cs="Times New Roman"/>
          <w:b/>
          <w:i/>
          <w:iCs/>
          <w:sz w:val="24"/>
          <w:szCs w:val="24"/>
        </w:rPr>
        <w:t xml:space="preserve"> </w:t>
      </w:r>
      <w:r w:rsidR="0031121C" w:rsidRPr="00366A29">
        <w:rPr>
          <w:rFonts w:ascii="Times New Roman" w:hAnsi="Times New Roman" w:cs="Times New Roman"/>
          <w:b/>
          <w:sz w:val="24"/>
          <w:szCs w:val="24"/>
        </w:rPr>
        <w:t>this request for approval covers more than</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one form, provide separate hour burden estimates for each form and aggregate the hour</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burdens in Item 13 of OMB Form 83</w:t>
      </w:r>
      <w:r w:rsidRPr="00366A29">
        <w:rPr>
          <w:rFonts w:ascii="Times New Roman" w:hAnsi="Times New Roman" w:cs="Times New Roman"/>
          <w:b/>
          <w:sz w:val="24"/>
          <w:szCs w:val="24"/>
        </w:rPr>
        <w:t>-</w:t>
      </w:r>
      <w:r w:rsidR="0031121C" w:rsidRPr="00366A29">
        <w:rPr>
          <w:rFonts w:ascii="Times New Roman" w:hAnsi="Times New Roman" w:cs="Times New Roman"/>
          <w:b/>
          <w:sz w:val="24"/>
          <w:szCs w:val="24"/>
        </w:rPr>
        <w:t>1.</w:t>
      </w:r>
    </w:p>
    <w:p w:rsidR="00366A29" w:rsidRPr="0031121C"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See APHIS Form 71. Burden estimates were developed from discussions with program</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participants (such as certain aquaculture industry business owners, managers, site employees, or</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 xml:space="preserve">accredited veterinarians) </w:t>
      </w:r>
      <w:r w:rsidR="006811BE">
        <w:rPr>
          <w:rFonts w:ascii="Times New Roman" w:hAnsi="Times New Roman" w:cs="Times New Roman"/>
          <w:sz w:val="24"/>
          <w:szCs w:val="24"/>
        </w:rPr>
        <w:t>laboratory personnel.</w:t>
      </w:r>
    </w:p>
    <w:p w:rsidR="006811BE" w:rsidRPr="0031121C" w:rsidRDefault="006811BE" w:rsidP="0031121C">
      <w:pPr>
        <w:autoSpaceDE w:val="0"/>
        <w:autoSpaceDN w:val="0"/>
        <w:adjustRightInd w:val="0"/>
        <w:spacing w:after="0" w:line="240" w:lineRule="auto"/>
        <w:rPr>
          <w:rFonts w:ascii="Times New Roman" w:hAnsi="Times New Roman" w:cs="Times New Roman"/>
          <w:i/>
          <w:iCs/>
          <w:sz w:val="24"/>
          <w:szCs w:val="24"/>
        </w:rPr>
      </w:pPr>
    </w:p>
    <w:p w:rsidR="0031121C" w:rsidRPr="006811BE" w:rsidRDefault="006811BE"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w:t>
      </w:r>
      <w:r w:rsidR="0031121C" w:rsidRPr="006811BE">
        <w:rPr>
          <w:rFonts w:ascii="Times New Roman" w:hAnsi="Times New Roman" w:cs="Times New Roman"/>
          <w:b/>
          <w:sz w:val="24"/>
          <w:szCs w:val="24"/>
        </w:rPr>
        <w:t>Provide estimates of annualized cost to respondents for the hour burdens for collections of</w:t>
      </w:r>
      <w:r w:rsidRPr="006811BE">
        <w:rPr>
          <w:rFonts w:ascii="Times New Roman" w:hAnsi="Times New Roman" w:cs="Times New Roman"/>
          <w:b/>
          <w:sz w:val="24"/>
          <w:szCs w:val="24"/>
        </w:rPr>
        <w:t xml:space="preserve"> </w:t>
      </w:r>
      <w:r w:rsidR="0031121C" w:rsidRPr="006811BE">
        <w:rPr>
          <w:rFonts w:ascii="Times New Roman" w:hAnsi="Times New Roman" w:cs="Times New Roman"/>
          <w:b/>
          <w:sz w:val="24"/>
          <w:szCs w:val="24"/>
        </w:rPr>
        <w:t>information, identifying and using appropriate wage rate categories.</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annualized cost to the public is $51,093.94</w:t>
      </w:r>
      <w:r w:rsidR="00115094">
        <w:rPr>
          <w:rFonts w:ascii="Times New Roman" w:hAnsi="Times New Roman" w:cs="Times New Roman"/>
          <w:sz w:val="24"/>
          <w:szCs w:val="24"/>
        </w:rPr>
        <w:t>.</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APHIS arrived at this figure by multiplying the </w:t>
      </w:r>
      <w:r w:rsidR="00C91266">
        <w:rPr>
          <w:rFonts w:ascii="Times New Roman" w:hAnsi="Times New Roman" w:cs="Times New Roman"/>
          <w:sz w:val="24"/>
          <w:szCs w:val="24"/>
        </w:rPr>
        <w:t xml:space="preserve">total burden </w:t>
      </w:r>
      <w:r w:rsidRPr="0031121C">
        <w:rPr>
          <w:rFonts w:ascii="Times New Roman" w:hAnsi="Times New Roman" w:cs="Times New Roman"/>
          <w:sz w:val="24"/>
          <w:szCs w:val="24"/>
        </w:rPr>
        <w:t xml:space="preserve">hours </w:t>
      </w:r>
      <w:r w:rsidR="006811BE">
        <w:rPr>
          <w:rFonts w:ascii="Times New Roman" w:hAnsi="Times New Roman" w:cs="Times New Roman"/>
          <w:sz w:val="24"/>
          <w:szCs w:val="24"/>
        </w:rPr>
        <w:t>(1421</w:t>
      </w:r>
      <w:r w:rsidRPr="0031121C">
        <w:rPr>
          <w:rFonts w:ascii="Times New Roman" w:hAnsi="Times New Roman" w:cs="Times New Roman"/>
          <w:sz w:val="24"/>
          <w:szCs w:val="24"/>
        </w:rPr>
        <w:t>)</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by the estimated average hourly wage of the above respondents ($35.95). Estimated hourly</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xml:space="preserve">wages or the respondents were determined from the U.S. Department of </w:t>
      </w:r>
      <w:proofErr w:type="gramStart"/>
      <w:r w:rsidRPr="0031121C">
        <w:rPr>
          <w:rFonts w:ascii="Times New Roman" w:hAnsi="Times New Roman" w:cs="Times New Roman"/>
          <w:sz w:val="24"/>
          <w:szCs w:val="24"/>
        </w:rPr>
        <w:t>Labor,</w:t>
      </w:r>
      <w:proofErr w:type="gramEnd"/>
      <w:r w:rsidRPr="0031121C">
        <w:rPr>
          <w:rFonts w:ascii="Times New Roman" w:hAnsi="Times New Roman" w:cs="Times New Roman"/>
          <w:sz w:val="24"/>
          <w:szCs w:val="24"/>
        </w:rPr>
        <w:t xml:space="preserve"> Bureau of Labor</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Statistics May 2010 Report - National Compensation Survey: Occupational Employment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xml:space="preserve">Wages, May 2009. See </w:t>
      </w:r>
      <w:hyperlink r:id="rId7" w:anchor="tables" w:history="1">
        <w:r w:rsidR="006811BE" w:rsidRPr="00BC184B">
          <w:rPr>
            <w:rStyle w:val="Hyperlink"/>
            <w:rFonts w:ascii="Times New Roman" w:hAnsi="Times New Roman" w:cs="Times New Roman"/>
            <w:sz w:val="24"/>
            <w:szCs w:val="24"/>
          </w:rPr>
          <w:t>http://www.bls.gov/oesl/#tables</w:t>
        </w:r>
      </w:hyperlink>
      <w:r w:rsidRPr="0031121C">
        <w:rPr>
          <w:rFonts w:ascii="Times New Roman" w:hAnsi="Times New Roman" w:cs="Times New Roman"/>
          <w:sz w:val="24"/>
          <w:szCs w:val="24"/>
        </w:rPr>
        <w:t>.</w:t>
      </w:r>
    </w:p>
    <w:p w:rsidR="006811BE" w:rsidRPr="0031121C"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Farm, ranch, and other agricultural managers (aquaculture industry employees)</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$31.13</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Laboratory personnel (biological scientists, al</w:t>
      </w:r>
      <w:r w:rsidR="006811BE">
        <w:rPr>
          <w:rFonts w:ascii="Times New Roman" w:hAnsi="Times New Roman" w:cs="Times New Roman"/>
          <w:sz w:val="24"/>
          <w:szCs w:val="24"/>
        </w:rPr>
        <w:t>l</w:t>
      </w:r>
      <w:r w:rsidRPr="0031121C">
        <w:rPr>
          <w:rFonts w:ascii="Times New Roman" w:hAnsi="Times New Roman" w:cs="Times New Roman"/>
          <w:sz w:val="24"/>
          <w:szCs w:val="24"/>
        </w:rPr>
        <w:t xml:space="preserve"> other) - $33.38</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Veterinarians - $43.32</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lastRenderedPageBreak/>
        <w:t xml:space="preserve">13. Provide estimates of the total annual cost burden to respondents or </w:t>
      </w:r>
      <w:proofErr w:type="spellStart"/>
      <w:r w:rsidRPr="006811BE">
        <w:rPr>
          <w:rFonts w:ascii="Times New Roman" w:hAnsi="Times New Roman" w:cs="Times New Roman"/>
          <w:b/>
          <w:sz w:val="24"/>
          <w:szCs w:val="24"/>
        </w:rPr>
        <w:t>recordkeepers</w:t>
      </w:r>
      <w:proofErr w:type="spellEnd"/>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resulting from the collection of information (do not include the cost of any hour burden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shown in items 12 and 14). The cost estimates should be split into two components: (a)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capital and start-up cost component annualized over its expected useful life; and (b)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operation and maintenance and purchase of services component.</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There is zero annual cost burden associated with capital and start-up costs, operation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maintenance expenditures, and purchase of services.</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14. Provide estimates of annualized cost to the Federal government. Provide a description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method used to estimate cost and any other expense that would not have been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incurred without this collection of information.</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annualized cost to the Federal Government is est</w:t>
      </w:r>
      <w:r w:rsidR="006811BE">
        <w:rPr>
          <w:rFonts w:ascii="Times New Roman" w:hAnsi="Times New Roman" w:cs="Times New Roman"/>
          <w:sz w:val="24"/>
          <w:szCs w:val="24"/>
        </w:rPr>
        <w:t xml:space="preserve">imated </w:t>
      </w:r>
      <w:r w:rsidR="006811BE" w:rsidRPr="00394228">
        <w:rPr>
          <w:rFonts w:ascii="Times New Roman" w:hAnsi="Times New Roman" w:cs="Times New Roman"/>
          <w:sz w:val="24"/>
          <w:szCs w:val="24"/>
        </w:rPr>
        <w:t>at $</w:t>
      </w:r>
      <w:r w:rsidR="00394228" w:rsidRPr="00394228">
        <w:rPr>
          <w:rFonts w:ascii="Times New Roman" w:hAnsi="Times New Roman" w:cs="Times New Roman"/>
          <w:sz w:val="24"/>
          <w:szCs w:val="24"/>
        </w:rPr>
        <w:t>3,130.44</w:t>
      </w:r>
      <w:r w:rsidR="00394228">
        <w:rPr>
          <w:rFonts w:ascii="Times New Roman" w:hAnsi="Times New Roman" w:cs="Times New Roman"/>
          <w:sz w:val="24"/>
          <w:szCs w:val="24"/>
        </w:rPr>
        <w:t xml:space="preserve"> </w:t>
      </w:r>
      <w:r w:rsidR="006811BE">
        <w:rPr>
          <w:rFonts w:ascii="Times New Roman" w:hAnsi="Times New Roman" w:cs="Times New Roman"/>
          <w:sz w:val="24"/>
          <w:szCs w:val="24"/>
        </w:rPr>
        <w:t>(See APHIS Form</w:t>
      </w:r>
      <w:r w:rsidRPr="0031121C">
        <w:rPr>
          <w:rFonts w:ascii="Times New Roman" w:hAnsi="Times New Roman" w:cs="Times New Roman"/>
          <w:sz w:val="24"/>
          <w:szCs w:val="24"/>
        </w:rPr>
        <w:t xml:space="preserve"> 79).</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15. Explain the reasons for any program changes or adjustments reported in Items 13 or 14</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OMB Form 83-1</w:t>
      </w:r>
      <w:r w:rsidRPr="0031121C">
        <w:rPr>
          <w:rFonts w:ascii="Times New Roman" w:hAnsi="Times New Roman" w:cs="Times New Roman"/>
          <w:sz w:val="24"/>
          <w:szCs w:val="24"/>
        </w:rPr>
        <w:t>.</w:t>
      </w:r>
    </w:p>
    <w:p w:rsidR="00B101E2" w:rsidRPr="0031121C" w:rsidRDefault="00B101E2" w:rsidP="0031121C">
      <w:pPr>
        <w:autoSpaceDE w:val="0"/>
        <w:autoSpaceDN w:val="0"/>
        <w:adjustRightInd w:val="0"/>
        <w:spacing w:after="0" w:line="240" w:lineRule="auto"/>
        <w:rPr>
          <w:rFonts w:ascii="Times New Roman" w:hAnsi="Times New Roman" w:cs="Times New Roman"/>
          <w:sz w:val="24"/>
          <w:szCs w:val="24"/>
        </w:rPr>
      </w:pPr>
    </w:p>
    <w:p w:rsidR="006811BE" w:rsidRDefault="00B101E2" w:rsidP="0031121C">
      <w:pPr>
        <w:autoSpaceDE w:val="0"/>
        <w:autoSpaceDN w:val="0"/>
        <w:adjustRightInd w:val="0"/>
        <w:spacing w:after="0" w:line="240" w:lineRule="auto"/>
        <w:rPr>
          <w:rFonts w:ascii="Arial" w:hAnsi="Arial" w:cs="Arial"/>
        </w:rPr>
      </w:pPr>
      <w:r>
        <w:rPr>
          <w:rFonts w:ascii="Arial" w:hAnsi="Arial" w:cs="Arial"/>
        </w:rPr>
        <w:t>ICR Summary of Burden:</w:t>
      </w:r>
    </w:p>
    <w:p w:rsidR="00B101E2" w:rsidRPr="00B101E2" w:rsidRDefault="00B101E2" w:rsidP="0031121C">
      <w:pPr>
        <w:autoSpaceDE w:val="0"/>
        <w:autoSpaceDN w:val="0"/>
        <w:adjustRightInd w:val="0"/>
        <w:spacing w:after="0" w:line="240" w:lineRule="auto"/>
        <w:rPr>
          <w:rFonts w:ascii="Times New Roman" w:hAnsi="Times New Roman" w:cs="Times New Roman"/>
          <w:sz w:val="10"/>
          <w:szCs w:val="10"/>
        </w:rPr>
      </w:pPr>
    </w:p>
    <w:tbl>
      <w:tblPr>
        <w:tblStyle w:val="TableGrid"/>
        <w:tblW w:w="5000" w:type="pct"/>
        <w:tblInd w:w="108" w:type="dxa"/>
        <w:tblLayout w:type="fixed"/>
        <w:tblLook w:val="04A0" w:firstRow="1" w:lastRow="0" w:firstColumn="1" w:lastColumn="0" w:noHBand="0" w:noVBand="1"/>
      </w:tblPr>
      <w:tblGrid>
        <w:gridCol w:w="1351"/>
        <w:gridCol w:w="1079"/>
        <w:gridCol w:w="1350"/>
        <w:gridCol w:w="1526"/>
        <w:gridCol w:w="1524"/>
        <w:gridCol w:w="1618"/>
        <w:gridCol w:w="1128"/>
      </w:tblGrid>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 </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Requested</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Program Change Due to New Statute</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Program Change Due to Agency Discretion</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Change Due to Adjustment in Agency Estimate</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Change Due to Potential Violation of the PRA</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Previously Approved</w:t>
            </w:r>
          </w:p>
        </w:tc>
      </w:tr>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Number of Responses</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718</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502</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216</w:t>
            </w:r>
          </w:p>
        </w:tc>
      </w:tr>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Time Burden (</w:t>
            </w:r>
            <w:proofErr w:type="spellStart"/>
            <w:r w:rsidRPr="00B101E2">
              <w:rPr>
                <w:rFonts w:ascii="Arial" w:hAnsi="Arial" w:cs="Arial"/>
                <w:color w:val="000000"/>
                <w:sz w:val="16"/>
                <w:szCs w:val="16"/>
              </w:rPr>
              <w:t>Hr</w:t>
            </w:r>
            <w:proofErr w:type="spellEnd"/>
            <w:r w:rsidRPr="00B101E2">
              <w:rPr>
                <w:rFonts w:ascii="Arial" w:hAnsi="Arial" w:cs="Arial"/>
                <w:color w:val="000000"/>
                <w:sz w:val="16"/>
                <w:szCs w:val="16"/>
              </w:rPr>
              <w:t>)</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1,421</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777</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644</w:t>
            </w:r>
          </w:p>
        </w:tc>
      </w:tr>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Cost Burden ($)</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r>
    </w:tbl>
    <w:p w:rsidR="00B101E2" w:rsidRDefault="00B101E2"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There </w:t>
      </w:r>
      <w:r w:rsidR="00B101E2">
        <w:rPr>
          <w:rFonts w:ascii="Times New Roman" w:hAnsi="Times New Roman" w:cs="Times New Roman"/>
          <w:sz w:val="24"/>
          <w:szCs w:val="24"/>
        </w:rPr>
        <w:t>is an adju</w:t>
      </w:r>
      <w:r w:rsidR="00A31DF2">
        <w:rPr>
          <w:rFonts w:ascii="Times New Roman" w:hAnsi="Times New Roman" w:cs="Times New Roman"/>
          <w:sz w:val="24"/>
          <w:szCs w:val="24"/>
        </w:rPr>
        <w:t>stment of +14 respondents and +</w:t>
      </w:r>
      <w:r w:rsidR="00B101E2">
        <w:rPr>
          <w:rFonts w:ascii="Times New Roman" w:hAnsi="Times New Roman" w:cs="Times New Roman"/>
          <w:sz w:val="24"/>
          <w:szCs w:val="24"/>
        </w:rPr>
        <w:t xml:space="preserve">502 </w:t>
      </w:r>
      <w:r w:rsidR="00761874">
        <w:rPr>
          <w:rFonts w:ascii="Times New Roman" w:hAnsi="Times New Roman" w:cs="Times New Roman"/>
          <w:sz w:val="24"/>
          <w:szCs w:val="24"/>
        </w:rPr>
        <w:t>responses</w:t>
      </w:r>
      <w:r w:rsidR="00B101E2">
        <w:rPr>
          <w:rFonts w:ascii="Times New Roman" w:hAnsi="Times New Roman" w:cs="Times New Roman"/>
          <w:sz w:val="24"/>
          <w:szCs w:val="24"/>
        </w:rPr>
        <w:t xml:space="preserve"> resulting in</w:t>
      </w:r>
      <w:r w:rsidR="00A31DF2">
        <w:rPr>
          <w:rFonts w:ascii="Times New Roman" w:hAnsi="Times New Roman" w:cs="Times New Roman"/>
          <w:sz w:val="24"/>
          <w:szCs w:val="24"/>
        </w:rPr>
        <w:t xml:space="preserve"> +</w:t>
      </w:r>
      <w:r w:rsidR="00C91266">
        <w:rPr>
          <w:rFonts w:ascii="Times New Roman" w:hAnsi="Times New Roman" w:cs="Times New Roman"/>
          <w:sz w:val="24"/>
          <w:szCs w:val="24"/>
        </w:rPr>
        <w:t>777 burden hours</w:t>
      </w:r>
      <w:r w:rsidR="00300F5E">
        <w:rPr>
          <w:rFonts w:ascii="Times New Roman" w:hAnsi="Times New Roman" w:cs="Times New Roman"/>
          <w:sz w:val="24"/>
          <w:szCs w:val="24"/>
        </w:rPr>
        <w:t xml:space="preserve"> due to an increased number of respondents completing the Biosecurity Audits, ISA Action Plan, and Disease Surveillance s</w:t>
      </w:r>
      <w:bookmarkStart w:id="0" w:name="_GoBack"/>
      <w:bookmarkEnd w:id="0"/>
      <w:r w:rsidR="00300F5E">
        <w:rPr>
          <w:rFonts w:ascii="Times New Roman" w:hAnsi="Times New Roman" w:cs="Times New Roman"/>
          <w:sz w:val="24"/>
          <w:szCs w:val="24"/>
        </w:rPr>
        <w:t>amples.</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6811BE" w:rsidRPr="0031121C"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16. For collections of information whose results are planned to be published, outline plans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for tabulation and publication.</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has no plans to publish info</w:t>
      </w:r>
      <w:r w:rsidR="006811BE">
        <w:rPr>
          <w:rFonts w:ascii="Times New Roman" w:hAnsi="Times New Roman" w:cs="Times New Roman"/>
          <w:sz w:val="24"/>
          <w:szCs w:val="24"/>
        </w:rPr>
        <w:t>rm</w:t>
      </w:r>
      <w:r w:rsidRPr="0031121C">
        <w:rPr>
          <w:rFonts w:ascii="Times New Roman" w:hAnsi="Times New Roman" w:cs="Times New Roman"/>
          <w:sz w:val="24"/>
          <w:szCs w:val="24"/>
        </w:rPr>
        <w:t>ation it collects in connection with this program.</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C91266" w:rsidRDefault="00C91266" w:rsidP="0031121C">
      <w:pPr>
        <w:autoSpaceDE w:val="0"/>
        <w:autoSpaceDN w:val="0"/>
        <w:adjustRightInd w:val="0"/>
        <w:spacing w:after="0" w:line="240" w:lineRule="auto"/>
        <w:rPr>
          <w:rFonts w:ascii="Times New Roman" w:hAnsi="Times New Roman" w:cs="Times New Roman"/>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17. If seeking approval to not display the expiration date for OMB approval of the</w:t>
      </w:r>
      <w:r w:rsidR="006811BE">
        <w:rPr>
          <w:rFonts w:ascii="Times New Roman" w:hAnsi="Times New Roman" w:cs="Times New Roman"/>
          <w:b/>
          <w:sz w:val="24"/>
          <w:szCs w:val="24"/>
        </w:rPr>
        <w:t xml:space="preserve"> </w:t>
      </w:r>
      <w:r w:rsidR="00C91266">
        <w:rPr>
          <w:rFonts w:ascii="Times New Roman" w:hAnsi="Times New Roman" w:cs="Times New Roman"/>
          <w:b/>
          <w:sz w:val="24"/>
          <w:szCs w:val="24"/>
        </w:rPr>
        <w:t>i</w:t>
      </w:r>
      <w:r w:rsidRPr="006811BE">
        <w:rPr>
          <w:rFonts w:ascii="Times New Roman" w:hAnsi="Times New Roman" w:cs="Times New Roman"/>
          <w:b/>
          <w:sz w:val="24"/>
          <w:szCs w:val="24"/>
        </w:rPr>
        <w:t>nformation collection, explain the reasons that display would be inappropriate.</w:t>
      </w:r>
    </w:p>
    <w:p w:rsidR="006811BE" w:rsidRDefault="006811BE" w:rsidP="0031121C">
      <w:pPr>
        <w:autoSpaceDE w:val="0"/>
        <w:autoSpaceDN w:val="0"/>
        <w:adjustRightInd w:val="0"/>
        <w:spacing w:after="0" w:line="240" w:lineRule="auto"/>
        <w:rPr>
          <w:rFonts w:ascii="Times New Roman" w:hAnsi="Times New Roman" w:cs="Times New Roman"/>
          <w:b/>
          <w:sz w:val="24"/>
          <w:szCs w:val="24"/>
        </w:rPr>
      </w:pPr>
    </w:p>
    <w:p w:rsidR="00761874" w:rsidRDefault="0022310C" w:rsidP="0022310C">
      <w:pPr>
        <w:pStyle w:val="DefaultText"/>
        <w:rPr>
          <w:rStyle w:val="InitialStyle"/>
          <w:rFonts w:ascii="Times New Roman" w:hAnsi="Times New Roman"/>
          <w:szCs w:val="24"/>
        </w:rPr>
      </w:pPr>
      <w:r w:rsidRPr="0022310C">
        <w:rPr>
          <w:rStyle w:val="InitialStyle"/>
          <w:rFonts w:ascii="Times New Roman" w:hAnsi="Times New Roman"/>
          <w:szCs w:val="24"/>
        </w:rPr>
        <w:t xml:space="preserve">APHIS has no plans to seek approval for not displaying the OMB expiration date on </w:t>
      </w:r>
    </w:p>
    <w:p w:rsidR="0022310C" w:rsidRPr="0022310C" w:rsidRDefault="0022310C" w:rsidP="0022310C">
      <w:pPr>
        <w:pStyle w:val="DefaultText"/>
        <w:rPr>
          <w:rStyle w:val="InitialStyle"/>
          <w:rFonts w:ascii="Times New Roman" w:hAnsi="Times New Roman"/>
          <w:szCs w:val="24"/>
        </w:rPr>
      </w:pPr>
      <w:r>
        <w:rPr>
          <w:rStyle w:val="InitialStyle"/>
          <w:rFonts w:ascii="Times New Roman" w:hAnsi="Times New Roman"/>
          <w:szCs w:val="24"/>
        </w:rPr>
        <w:t>VS Form 1-22</w:t>
      </w:r>
      <w:r w:rsidRPr="0022310C">
        <w:rPr>
          <w:rStyle w:val="InitialStyle"/>
          <w:rFonts w:ascii="Times New Roman" w:hAnsi="Times New Roman"/>
          <w:szCs w:val="24"/>
        </w:rPr>
        <w:t>.</w:t>
      </w:r>
    </w:p>
    <w:p w:rsidR="0022310C" w:rsidRPr="0022310C" w:rsidRDefault="0022310C" w:rsidP="0022310C">
      <w:pPr>
        <w:pStyle w:val="300"/>
        <w:rPr>
          <w:sz w:val="24"/>
          <w:szCs w:val="24"/>
        </w:rPr>
      </w:pPr>
    </w:p>
    <w:p w:rsidR="0022310C" w:rsidRPr="0022310C" w:rsidRDefault="0022310C" w:rsidP="0022310C">
      <w:pPr>
        <w:pStyle w:val="300"/>
        <w:rPr>
          <w:sz w:val="24"/>
          <w:szCs w:val="24"/>
        </w:rPr>
      </w:pPr>
      <w:r w:rsidRPr="0022310C">
        <w:rPr>
          <w:sz w:val="24"/>
          <w:szCs w:val="24"/>
        </w:rPr>
        <w:lastRenderedPageBreak/>
        <w:t>VS</w:t>
      </w:r>
      <w:r>
        <w:rPr>
          <w:sz w:val="24"/>
          <w:szCs w:val="24"/>
        </w:rPr>
        <w:t xml:space="preserve"> Form</w:t>
      </w:r>
      <w:r w:rsidRPr="0022310C">
        <w:rPr>
          <w:sz w:val="24"/>
          <w:szCs w:val="24"/>
        </w:rPr>
        <w:t xml:space="preserve"> 1-23 is used in 5 collections; therefore, it is not practical to include an OMB expiration date because of the various expiration dates for each collection. APHIS is seeking approval to not display the OMB expiration date on this form.</w:t>
      </w:r>
    </w:p>
    <w:p w:rsidR="0022310C" w:rsidRDefault="0022310C" w:rsidP="0031121C">
      <w:pPr>
        <w:autoSpaceDE w:val="0"/>
        <w:autoSpaceDN w:val="0"/>
        <w:adjustRightInd w:val="0"/>
        <w:spacing w:after="0" w:line="240" w:lineRule="auto"/>
        <w:rPr>
          <w:rFonts w:ascii="Times New Roman" w:hAnsi="Times New Roman" w:cs="Times New Roman"/>
          <w:b/>
          <w:sz w:val="24"/>
          <w:szCs w:val="24"/>
        </w:rPr>
      </w:pPr>
    </w:p>
    <w:p w:rsidR="0022310C" w:rsidRPr="0022310C" w:rsidRDefault="0022310C" w:rsidP="0031121C">
      <w:pPr>
        <w:autoSpaceDE w:val="0"/>
        <w:autoSpaceDN w:val="0"/>
        <w:adjustRightInd w:val="0"/>
        <w:spacing w:after="0" w:line="240" w:lineRule="auto"/>
        <w:rPr>
          <w:rFonts w:ascii="Times New Roman" w:hAnsi="Times New Roman" w:cs="Times New Roman"/>
          <w:b/>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18. Explain each exception to the certification statement identified in the "Certification for</w:t>
      </w:r>
    </w:p>
    <w:p w:rsidR="0031121C" w:rsidRDefault="0031121C" w:rsidP="0031121C">
      <w:pPr>
        <w:autoSpaceDE w:val="0"/>
        <w:autoSpaceDN w:val="0"/>
        <w:adjustRightInd w:val="0"/>
        <w:spacing w:after="0" w:line="240" w:lineRule="auto"/>
        <w:rPr>
          <w:rFonts w:ascii="Times New Roman" w:hAnsi="Times New Roman" w:cs="Times New Roman"/>
          <w:b/>
          <w:sz w:val="24"/>
          <w:szCs w:val="24"/>
        </w:rPr>
      </w:pPr>
      <w:proofErr w:type="gramStart"/>
      <w:r w:rsidRPr="006811BE">
        <w:rPr>
          <w:rFonts w:ascii="Times New Roman" w:hAnsi="Times New Roman" w:cs="Times New Roman"/>
          <w:b/>
          <w:sz w:val="24"/>
          <w:szCs w:val="24"/>
        </w:rPr>
        <w:t>Paperwork Reduction Act."</w:t>
      </w:r>
      <w:proofErr w:type="gramEnd"/>
    </w:p>
    <w:p w:rsidR="00394228" w:rsidRPr="006811BE" w:rsidRDefault="00394228" w:rsidP="0031121C">
      <w:pPr>
        <w:autoSpaceDE w:val="0"/>
        <w:autoSpaceDN w:val="0"/>
        <w:adjustRightInd w:val="0"/>
        <w:spacing w:after="0" w:line="240" w:lineRule="auto"/>
        <w:rPr>
          <w:rFonts w:ascii="Times New Roman" w:hAnsi="Times New Roman" w:cs="Times New Roman"/>
          <w:b/>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can certify compliance with all provisions in the Act.</w:t>
      </w:r>
    </w:p>
    <w:p w:rsidR="0022310C" w:rsidRDefault="0022310C" w:rsidP="0031121C">
      <w:pPr>
        <w:autoSpaceDE w:val="0"/>
        <w:autoSpaceDN w:val="0"/>
        <w:adjustRightInd w:val="0"/>
        <w:spacing w:after="0" w:line="240" w:lineRule="auto"/>
        <w:rPr>
          <w:rFonts w:ascii="Times New Roman" w:hAnsi="Times New Roman" w:cs="Times New Roman"/>
          <w:sz w:val="24"/>
          <w:szCs w:val="24"/>
        </w:rPr>
      </w:pPr>
    </w:p>
    <w:p w:rsidR="0022310C" w:rsidRPr="0031121C" w:rsidRDefault="0022310C" w:rsidP="0031121C">
      <w:pPr>
        <w:autoSpaceDE w:val="0"/>
        <w:autoSpaceDN w:val="0"/>
        <w:adjustRightInd w:val="0"/>
        <w:spacing w:after="0" w:line="240" w:lineRule="auto"/>
        <w:rPr>
          <w:rFonts w:ascii="Times New Roman" w:hAnsi="Times New Roman" w:cs="Times New Roman"/>
          <w:sz w:val="24"/>
          <w:szCs w:val="24"/>
        </w:rPr>
      </w:pPr>
    </w:p>
    <w:p w:rsidR="0031121C" w:rsidRPr="00C91266" w:rsidRDefault="0031121C" w:rsidP="0031121C">
      <w:pPr>
        <w:autoSpaceDE w:val="0"/>
        <w:autoSpaceDN w:val="0"/>
        <w:adjustRightInd w:val="0"/>
        <w:spacing w:after="0" w:line="240" w:lineRule="auto"/>
        <w:rPr>
          <w:rFonts w:ascii="Times New Roman" w:hAnsi="Times New Roman" w:cs="Times New Roman"/>
          <w:b/>
          <w:sz w:val="24"/>
          <w:szCs w:val="24"/>
        </w:rPr>
      </w:pPr>
      <w:r w:rsidRPr="00C91266">
        <w:rPr>
          <w:rFonts w:ascii="Times New Roman" w:hAnsi="Times New Roman" w:cs="Times New Roman"/>
          <w:b/>
          <w:sz w:val="24"/>
          <w:szCs w:val="24"/>
        </w:rPr>
        <w:t>B. Collections of Information Employing Statistical Methods</w:t>
      </w:r>
    </w:p>
    <w:p w:rsidR="0022310C" w:rsidRPr="0031121C" w:rsidRDefault="0022310C" w:rsidP="0031121C">
      <w:pPr>
        <w:autoSpaceDE w:val="0"/>
        <w:autoSpaceDN w:val="0"/>
        <w:adjustRightInd w:val="0"/>
        <w:spacing w:after="0" w:line="240" w:lineRule="auto"/>
        <w:rPr>
          <w:rFonts w:ascii="Times New Roman" w:hAnsi="Times New Roman" w:cs="Times New Roman"/>
          <w:sz w:val="24"/>
          <w:szCs w:val="24"/>
        </w:rPr>
      </w:pPr>
    </w:p>
    <w:p w:rsidR="005D7609" w:rsidRPr="00C91266" w:rsidRDefault="0031121C" w:rsidP="0022310C">
      <w:pPr>
        <w:autoSpaceDE w:val="0"/>
        <w:autoSpaceDN w:val="0"/>
        <w:adjustRightInd w:val="0"/>
        <w:spacing w:after="0" w:line="240" w:lineRule="auto"/>
        <w:rPr>
          <w:rFonts w:ascii="Times New Roman" w:hAnsi="Times New Roman" w:cs="Times New Roman"/>
          <w:sz w:val="24"/>
          <w:szCs w:val="24"/>
        </w:rPr>
      </w:pPr>
      <w:r w:rsidRPr="00C91266">
        <w:rPr>
          <w:rFonts w:ascii="Times New Roman" w:hAnsi="Times New Roman" w:cs="Times New Roman"/>
          <w:bCs/>
          <w:sz w:val="24"/>
          <w:szCs w:val="24"/>
        </w:rPr>
        <w:t>There are no statistical methods associated with the information collection activities used in this</w:t>
      </w:r>
      <w:r w:rsidR="0022310C" w:rsidRPr="00C91266">
        <w:rPr>
          <w:rFonts w:ascii="Times New Roman" w:hAnsi="Times New Roman" w:cs="Times New Roman"/>
          <w:bCs/>
          <w:sz w:val="24"/>
          <w:szCs w:val="24"/>
        </w:rPr>
        <w:t xml:space="preserve"> </w:t>
      </w:r>
      <w:r w:rsidRPr="00C91266">
        <w:rPr>
          <w:rFonts w:ascii="Times New Roman" w:hAnsi="Times New Roman" w:cs="Times New Roman"/>
          <w:bCs/>
          <w:sz w:val="24"/>
          <w:szCs w:val="24"/>
        </w:rPr>
        <w:t>program.</w:t>
      </w:r>
    </w:p>
    <w:sectPr w:rsidR="005D7609" w:rsidRPr="00C91266" w:rsidSect="00934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1C"/>
    <w:rsid w:val="00115094"/>
    <w:rsid w:val="00194632"/>
    <w:rsid w:val="0022310C"/>
    <w:rsid w:val="00300F5E"/>
    <w:rsid w:val="0031121C"/>
    <w:rsid w:val="00366A29"/>
    <w:rsid w:val="00394228"/>
    <w:rsid w:val="005D7609"/>
    <w:rsid w:val="006811BE"/>
    <w:rsid w:val="00761874"/>
    <w:rsid w:val="008016E6"/>
    <w:rsid w:val="00934AF9"/>
    <w:rsid w:val="00957C09"/>
    <w:rsid w:val="00996A96"/>
    <w:rsid w:val="00A31DF2"/>
    <w:rsid w:val="00B101E2"/>
    <w:rsid w:val="00B205DF"/>
    <w:rsid w:val="00BD35C6"/>
    <w:rsid w:val="00C91266"/>
    <w:rsid w:val="00CE2CB6"/>
    <w:rsid w:val="00D020AC"/>
    <w:rsid w:val="00E96840"/>
    <w:rsid w:val="00F314F0"/>
    <w:rsid w:val="00FD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7431">
      <w:bodyDiv w:val="1"/>
      <w:marLeft w:val="0"/>
      <w:marRight w:val="0"/>
      <w:marTop w:val="0"/>
      <w:marBottom w:val="0"/>
      <w:divBdr>
        <w:top w:val="none" w:sz="0" w:space="0" w:color="auto"/>
        <w:left w:val="none" w:sz="0" w:space="0" w:color="auto"/>
        <w:bottom w:val="none" w:sz="0" w:space="0" w:color="auto"/>
        <w:right w:val="none" w:sz="0" w:space="0" w:color="auto"/>
      </w:divBdr>
      <w:divsChild>
        <w:div w:id="1532838573">
          <w:marLeft w:val="0"/>
          <w:marRight w:val="0"/>
          <w:marTop w:val="0"/>
          <w:marBottom w:val="0"/>
          <w:divBdr>
            <w:top w:val="none" w:sz="0" w:space="0" w:color="auto"/>
            <w:left w:val="none" w:sz="0" w:space="0" w:color="auto"/>
            <w:bottom w:val="none" w:sz="0" w:space="0" w:color="auto"/>
            <w:right w:val="none" w:sz="0" w:space="0" w:color="auto"/>
          </w:divBdr>
          <w:divsChild>
            <w:div w:id="198124732">
              <w:marLeft w:val="0"/>
              <w:marRight w:val="0"/>
              <w:marTop w:val="75"/>
              <w:marBottom w:val="75"/>
              <w:divBdr>
                <w:top w:val="none" w:sz="0" w:space="0" w:color="auto"/>
                <w:left w:val="single" w:sz="6" w:space="0" w:color="E5E5E5"/>
                <w:bottom w:val="none" w:sz="0" w:space="0" w:color="auto"/>
                <w:right w:val="single" w:sz="6" w:space="0" w:color="E5E5E5"/>
              </w:divBdr>
              <w:divsChild>
                <w:div w:id="837617184">
                  <w:marLeft w:val="0"/>
                  <w:marRight w:val="0"/>
                  <w:marTop w:val="0"/>
                  <w:marBottom w:val="0"/>
                  <w:divBdr>
                    <w:top w:val="none" w:sz="0" w:space="0" w:color="auto"/>
                    <w:left w:val="none" w:sz="0" w:space="0" w:color="auto"/>
                    <w:bottom w:val="none" w:sz="0" w:space="0" w:color="auto"/>
                    <w:right w:val="single" w:sz="6" w:space="18" w:color="E5E5E5"/>
                  </w:divBdr>
                  <w:divsChild>
                    <w:div w:id="1039168545">
                      <w:marLeft w:val="0"/>
                      <w:marRight w:val="300"/>
                      <w:marTop w:val="0"/>
                      <w:marBottom w:val="0"/>
                      <w:divBdr>
                        <w:top w:val="none" w:sz="0" w:space="0" w:color="auto"/>
                        <w:left w:val="none" w:sz="0" w:space="0" w:color="auto"/>
                        <w:bottom w:val="none" w:sz="0" w:space="0" w:color="auto"/>
                        <w:right w:val="none" w:sz="0" w:space="0" w:color="auto"/>
                      </w:divBdr>
                      <w:divsChild>
                        <w:div w:id="760099935">
                          <w:marLeft w:val="0"/>
                          <w:marRight w:val="0"/>
                          <w:marTop w:val="300"/>
                          <w:marBottom w:val="225"/>
                          <w:divBdr>
                            <w:top w:val="single" w:sz="6" w:space="0" w:color="D6D6D6"/>
                            <w:left w:val="none" w:sz="0" w:space="0" w:color="auto"/>
                            <w:bottom w:val="single" w:sz="6" w:space="0" w:color="D6D6D6"/>
                            <w:right w:val="none" w:sz="0" w:space="0" w:color="auto"/>
                          </w:divBdr>
                          <w:divsChild>
                            <w:div w:id="543562635">
                              <w:marLeft w:val="0"/>
                              <w:marRight w:val="225"/>
                              <w:marTop w:val="0"/>
                              <w:marBottom w:val="0"/>
                              <w:divBdr>
                                <w:top w:val="none" w:sz="0" w:space="0" w:color="auto"/>
                                <w:left w:val="none" w:sz="0" w:space="0" w:color="auto"/>
                                <w:bottom w:val="none" w:sz="0" w:space="0" w:color="auto"/>
                                <w:right w:val="none" w:sz="0" w:space="0" w:color="auto"/>
                              </w:divBdr>
                              <w:divsChild>
                                <w:div w:id="2855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98397">
      <w:bodyDiv w:val="1"/>
      <w:marLeft w:val="0"/>
      <w:marRight w:val="0"/>
      <w:marTop w:val="0"/>
      <w:marBottom w:val="0"/>
      <w:divBdr>
        <w:top w:val="none" w:sz="0" w:space="0" w:color="auto"/>
        <w:left w:val="none" w:sz="0" w:space="0" w:color="auto"/>
        <w:bottom w:val="none" w:sz="0" w:space="0" w:color="auto"/>
        <w:right w:val="none" w:sz="0" w:space="0" w:color="auto"/>
      </w:divBdr>
    </w:div>
    <w:div w:id="1117332695">
      <w:bodyDiv w:val="1"/>
      <w:marLeft w:val="0"/>
      <w:marRight w:val="0"/>
      <w:marTop w:val="0"/>
      <w:marBottom w:val="0"/>
      <w:divBdr>
        <w:top w:val="none" w:sz="0" w:space="0" w:color="auto"/>
        <w:left w:val="none" w:sz="0" w:space="0" w:color="auto"/>
        <w:bottom w:val="none" w:sz="0" w:space="0" w:color="auto"/>
        <w:right w:val="none" w:sz="0" w:space="0" w:color="auto"/>
      </w:divBdr>
      <w:divsChild>
        <w:div w:id="1385593613">
          <w:marLeft w:val="0"/>
          <w:marRight w:val="0"/>
          <w:marTop w:val="0"/>
          <w:marBottom w:val="0"/>
          <w:divBdr>
            <w:top w:val="none" w:sz="0" w:space="0" w:color="auto"/>
            <w:left w:val="none" w:sz="0" w:space="0" w:color="auto"/>
            <w:bottom w:val="none" w:sz="0" w:space="0" w:color="auto"/>
            <w:right w:val="none" w:sz="0" w:space="0" w:color="auto"/>
          </w:divBdr>
          <w:divsChild>
            <w:div w:id="1639263694">
              <w:marLeft w:val="0"/>
              <w:marRight w:val="0"/>
              <w:marTop w:val="75"/>
              <w:marBottom w:val="75"/>
              <w:divBdr>
                <w:top w:val="none" w:sz="0" w:space="0" w:color="auto"/>
                <w:left w:val="single" w:sz="6" w:space="0" w:color="E5E5E5"/>
                <w:bottom w:val="none" w:sz="0" w:space="0" w:color="auto"/>
                <w:right w:val="single" w:sz="6" w:space="0" w:color="E5E5E5"/>
              </w:divBdr>
              <w:divsChild>
                <w:div w:id="1610159665">
                  <w:marLeft w:val="0"/>
                  <w:marRight w:val="0"/>
                  <w:marTop w:val="0"/>
                  <w:marBottom w:val="0"/>
                  <w:divBdr>
                    <w:top w:val="none" w:sz="0" w:space="0" w:color="auto"/>
                    <w:left w:val="none" w:sz="0" w:space="0" w:color="auto"/>
                    <w:bottom w:val="none" w:sz="0" w:space="0" w:color="auto"/>
                    <w:right w:val="single" w:sz="6" w:space="18" w:color="E5E5E5"/>
                  </w:divBdr>
                  <w:divsChild>
                    <w:div w:id="1618442718">
                      <w:marLeft w:val="0"/>
                      <w:marRight w:val="300"/>
                      <w:marTop w:val="0"/>
                      <w:marBottom w:val="0"/>
                      <w:divBdr>
                        <w:top w:val="none" w:sz="0" w:space="0" w:color="auto"/>
                        <w:left w:val="none" w:sz="0" w:space="0" w:color="auto"/>
                        <w:bottom w:val="none" w:sz="0" w:space="0" w:color="auto"/>
                        <w:right w:val="none" w:sz="0" w:space="0" w:color="auto"/>
                      </w:divBdr>
                      <w:divsChild>
                        <w:div w:id="773982865">
                          <w:marLeft w:val="0"/>
                          <w:marRight w:val="0"/>
                          <w:marTop w:val="300"/>
                          <w:marBottom w:val="225"/>
                          <w:divBdr>
                            <w:top w:val="single" w:sz="6" w:space="0" w:color="D6D6D6"/>
                            <w:left w:val="none" w:sz="0" w:space="0" w:color="auto"/>
                            <w:bottom w:val="single" w:sz="6" w:space="0" w:color="D6D6D6"/>
                            <w:right w:val="none" w:sz="0" w:space="0" w:color="auto"/>
                          </w:divBdr>
                          <w:divsChild>
                            <w:div w:id="197855791">
                              <w:marLeft w:val="0"/>
                              <w:marRight w:val="225"/>
                              <w:marTop w:val="0"/>
                              <w:marBottom w:val="0"/>
                              <w:divBdr>
                                <w:top w:val="none" w:sz="0" w:space="0" w:color="auto"/>
                                <w:left w:val="none" w:sz="0" w:space="0" w:color="auto"/>
                                <w:bottom w:val="none" w:sz="0" w:space="0" w:color="auto"/>
                                <w:right w:val="none" w:sz="0" w:space="0" w:color="auto"/>
                              </w:divBdr>
                              <w:divsChild>
                                <w:div w:id="1609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611705">
      <w:bodyDiv w:val="1"/>
      <w:marLeft w:val="0"/>
      <w:marRight w:val="0"/>
      <w:marTop w:val="0"/>
      <w:marBottom w:val="0"/>
      <w:divBdr>
        <w:top w:val="none" w:sz="0" w:space="0" w:color="auto"/>
        <w:left w:val="none" w:sz="0" w:space="0" w:color="auto"/>
        <w:bottom w:val="none" w:sz="0" w:space="0" w:color="auto"/>
        <w:right w:val="none" w:sz="0" w:space="0" w:color="auto"/>
      </w:divBdr>
      <w:divsChild>
        <w:div w:id="36202382">
          <w:marLeft w:val="0"/>
          <w:marRight w:val="0"/>
          <w:marTop w:val="0"/>
          <w:marBottom w:val="0"/>
          <w:divBdr>
            <w:top w:val="none" w:sz="0" w:space="0" w:color="auto"/>
            <w:left w:val="none" w:sz="0" w:space="0" w:color="auto"/>
            <w:bottom w:val="none" w:sz="0" w:space="0" w:color="auto"/>
            <w:right w:val="none" w:sz="0" w:space="0" w:color="auto"/>
          </w:divBdr>
          <w:divsChild>
            <w:div w:id="853885616">
              <w:marLeft w:val="0"/>
              <w:marRight w:val="0"/>
              <w:marTop w:val="75"/>
              <w:marBottom w:val="75"/>
              <w:divBdr>
                <w:top w:val="none" w:sz="0" w:space="0" w:color="auto"/>
                <w:left w:val="single" w:sz="6" w:space="0" w:color="E5E5E5"/>
                <w:bottom w:val="none" w:sz="0" w:space="0" w:color="auto"/>
                <w:right w:val="single" w:sz="6" w:space="0" w:color="E5E5E5"/>
              </w:divBdr>
              <w:divsChild>
                <w:div w:id="1625426135">
                  <w:marLeft w:val="0"/>
                  <w:marRight w:val="0"/>
                  <w:marTop w:val="0"/>
                  <w:marBottom w:val="0"/>
                  <w:divBdr>
                    <w:top w:val="none" w:sz="0" w:space="0" w:color="auto"/>
                    <w:left w:val="none" w:sz="0" w:space="0" w:color="auto"/>
                    <w:bottom w:val="none" w:sz="0" w:space="0" w:color="auto"/>
                    <w:right w:val="single" w:sz="6" w:space="18" w:color="E5E5E5"/>
                  </w:divBdr>
                  <w:divsChild>
                    <w:div w:id="1965307717">
                      <w:marLeft w:val="0"/>
                      <w:marRight w:val="300"/>
                      <w:marTop w:val="0"/>
                      <w:marBottom w:val="0"/>
                      <w:divBdr>
                        <w:top w:val="none" w:sz="0" w:space="0" w:color="auto"/>
                        <w:left w:val="none" w:sz="0" w:space="0" w:color="auto"/>
                        <w:bottom w:val="none" w:sz="0" w:space="0" w:color="auto"/>
                        <w:right w:val="none" w:sz="0" w:space="0" w:color="auto"/>
                      </w:divBdr>
                      <w:divsChild>
                        <w:div w:id="87119961">
                          <w:marLeft w:val="0"/>
                          <w:marRight w:val="0"/>
                          <w:marTop w:val="300"/>
                          <w:marBottom w:val="225"/>
                          <w:divBdr>
                            <w:top w:val="single" w:sz="6" w:space="0" w:color="D6D6D6"/>
                            <w:left w:val="none" w:sz="0" w:space="0" w:color="auto"/>
                            <w:bottom w:val="single" w:sz="6" w:space="0" w:color="D6D6D6"/>
                            <w:right w:val="none" w:sz="0" w:space="0" w:color="auto"/>
                          </w:divBdr>
                          <w:divsChild>
                            <w:div w:id="1020742284">
                              <w:marLeft w:val="0"/>
                              <w:marRight w:val="0"/>
                              <w:marTop w:val="0"/>
                              <w:marBottom w:val="0"/>
                              <w:divBdr>
                                <w:top w:val="none" w:sz="0" w:space="0" w:color="auto"/>
                                <w:left w:val="none" w:sz="0" w:space="0" w:color="auto"/>
                                <w:bottom w:val="none" w:sz="0" w:space="0" w:color="auto"/>
                                <w:right w:val="none" w:sz="0" w:space="0" w:color="auto"/>
                              </w:divBdr>
                              <w:divsChild>
                                <w:div w:id="6016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7877242">
          <w:marLeft w:val="0"/>
          <w:marRight w:val="0"/>
          <w:marTop w:val="0"/>
          <w:marBottom w:val="0"/>
          <w:divBdr>
            <w:top w:val="none" w:sz="0" w:space="0" w:color="auto"/>
            <w:left w:val="none" w:sz="0" w:space="0" w:color="auto"/>
            <w:bottom w:val="none" w:sz="0" w:space="0" w:color="auto"/>
            <w:right w:val="none" w:sz="0" w:space="0" w:color="auto"/>
          </w:divBdr>
          <w:divsChild>
            <w:div w:id="1991323956">
              <w:marLeft w:val="0"/>
              <w:marRight w:val="0"/>
              <w:marTop w:val="75"/>
              <w:marBottom w:val="75"/>
              <w:divBdr>
                <w:top w:val="none" w:sz="0" w:space="0" w:color="auto"/>
                <w:left w:val="single" w:sz="6" w:space="0" w:color="E5E5E5"/>
                <w:bottom w:val="none" w:sz="0" w:space="0" w:color="auto"/>
                <w:right w:val="single" w:sz="6" w:space="0" w:color="E5E5E5"/>
              </w:divBdr>
              <w:divsChild>
                <w:div w:id="1198087081">
                  <w:marLeft w:val="0"/>
                  <w:marRight w:val="0"/>
                  <w:marTop w:val="0"/>
                  <w:marBottom w:val="0"/>
                  <w:divBdr>
                    <w:top w:val="none" w:sz="0" w:space="0" w:color="auto"/>
                    <w:left w:val="none" w:sz="0" w:space="0" w:color="auto"/>
                    <w:bottom w:val="none" w:sz="0" w:space="0" w:color="auto"/>
                    <w:right w:val="single" w:sz="6" w:space="18" w:color="E5E5E5"/>
                  </w:divBdr>
                  <w:divsChild>
                    <w:div w:id="1489591821">
                      <w:marLeft w:val="0"/>
                      <w:marRight w:val="300"/>
                      <w:marTop w:val="0"/>
                      <w:marBottom w:val="0"/>
                      <w:divBdr>
                        <w:top w:val="none" w:sz="0" w:space="0" w:color="auto"/>
                        <w:left w:val="none" w:sz="0" w:space="0" w:color="auto"/>
                        <w:bottom w:val="none" w:sz="0" w:space="0" w:color="auto"/>
                        <w:right w:val="none" w:sz="0" w:space="0" w:color="auto"/>
                      </w:divBdr>
                      <w:divsChild>
                        <w:div w:id="1440489259">
                          <w:marLeft w:val="0"/>
                          <w:marRight w:val="0"/>
                          <w:marTop w:val="300"/>
                          <w:marBottom w:val="225"/>
                          <w:divBdr>
                            <w:top w:val="single" w:sz="6" w:space="0" w:color="D6D6D6"/>
                            <w:left w:val="none" w:sz="0" w:space="0" w:color="auto"/>
                            <w:bottom w:val="single" w:sz="6" w:space="0" w:color="D6D6D6"/>
                            <w:right w:val="none" w:sz="0" w:space="0" w:color="auto"/>
                          </w:divBdr>
                          <w:divsChild>
                            <w:div w:id="977497498">
                              <w:marLeft w:val="0"/>
                              <w:marRight w:val="0"/>
                              <w:marTop w:val="0"/>
                              <w:marBottom w:val="0"/>
                              <w:divBdr>
                                <w:top w:val="none" w:sz="0" w:space="0" w:color="auto"/>
                                <w:left w:val="none" w:sz="0" w:space="0" w:color="auto"/>
                                <w:bottom w:val="none" w:sz="0" w:space="0" w:color="auto"/>
                                <w:right w:val="none" w:sz="0" w:space="0" w:color="auto"/>
                              </w:divBdr>
                              <w:divsChild>
                                <w:div w:id="539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45003">
      <w:bodyDiv w:val="1"/>
      <w:marLeft w:val="0"/>
      <w:marRight w:val="0"/>
      <w:marTop w:val="0"/>
      <w:marBottom w:val="450"/>
      <w:divBdr>
        <w:top w:val="none" w:sz="0" w:space="0" w:color="auto"/>
        <w:left w:val="none" w:sz="0" w:space="0" w:color="auto"/>
        <w:bottom w:val="none" w:sz="0" w:space="0" w:color="auto"/>
        <w:right w:val="none" w:sz="0" w:space="0" w:color="auto"/>
      </w:divBdr>
      <w:divsChild>
        <w:div w:id="141125492">
          <w:marLeft w:val="0"/>
          <w:marRight w:val="0"/>
          <w:marTop w:val="0"/>
          <w:marBottom w:val="0"/>
          <w:divBdr>
            <w:top w:val="none" w:sz="0" w:space="0" w:color="auto"/>
            <w:left w:val="none" w:sz="0" w:space="0" w:color="auto"/>
            <w:bottom w:val="none" w:sz="0" w:space="0" w:color="auto"/>
            <w:right w:val="none" w:sz="0" w:space="0" w:color="auto"/>
          </w:divBdr>
          <w:divsChild>
            <w:div w:id="707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59">
      <w:bodyDiv w:val="1"/>
      <w:marLeft w:val="0"/>
      <w:marRight w:val="0"/>
      <w:marTop w:val="0"/>
      <w:marBottom w:val="0"/>
      <w:divBdr>
        <w:top w:val="none" w:sz="0" w:space="0" w:color="auto"/>
        <w:left w:val="none" w:sz="0" w:space="0" w:color="auto"/>
        <w:bottom w:val="none" w:sz="0" w:space="0" w:color="auto"/>
        <w:right w:val="none" w:sz="0" w:space="0" w:color="auto"/>
      </w:divBdr>
      <w:divsChild>
        <w:div w:id="1464882435">
          <w:marLeft w:val="0"/>
          <w:marRight w:val="0"/>
          <w:marTop w:val="0"/>
          <w:marBottom w:val="0"/>
          <w:divBdr>
            <w:top w:val="none" w:sz="0" w:space="0" w:color="auto"/>
            <w:left w:val="none" w:sz="0" w:space="0" w:color="auto"/>
            <w:bottom w:val="none" w:sz="0" w:space="0" w:color="auto"/>
            <w:right w:val="none" w:sz="0" w:space="0" w:color="auto"/>
          </w:divBdr>
          <w:divsChild>
            <w:div w:id="424770497">
              <w:marLeft w:val="0"/>
              <w:marRight w:val="0"/>
              <w:marTop w:val="75"/>
              <w:marBottom w:val="75"/>
              <w:divBdr>
                <w:top w:val="none" w:sz="0" w:space="0" w:color="auto"/>
                <w:left w:val="single" w:sz="6" w:space="0" w:color="E5E5E5"/>
                <w:bottom w:val="none" w:sz="0" w:space="0" w:color="auto"/>
                <w:right w:val="single" w:sz="6" w:space="0" w:color="E5E5E5"/>
              </w:divBdr>
              <w:divsChild>
                <w:div w:id="1559054575">
                  <w:marLeft w:val="0"/>
                  <w:marRight w:val="0"/>
                  <w:marTop w:val="0"/>
                  <w:marBottom w:val="0"/>
                  <w:divBdr>
                    <w:top w:val="none" w:sz="0" w:space="0" w:color="auto"/>
                    <w:left w:val="none" w:sz="0" w:space="0" w:color="auto"/>
                    <w:bottom w:val="none" w:sz="0" w:space="0" w:color="auto"/>
                    <w:right w:val="single" w:sz="6" w:space="18" w:color="E5E5E5"/>
                  </w:divBdr>
                  <w:divsChild>
                    <w:div w:id="208615780">
                      <w:marLeft w:val="0"/>
                      <w:marRight w:val="300"/>
                      <w:marTop w:val="0"/>
                      <w:marBottom w:val="0"/>
                      <w:divBdr>
                        <w:top w:val="none" w:sz="0" w:space="0" w:color="auto"/>
                        <w:left w:val="none" w:sz="0" w:space="0" w:color="auto"/>
                        <w:bottom w:val="none" w:sz="0" w:space="0" w:color="auto"/>
                        <w:right w:val="none" w:sz="0" w:space="0" w:color="auto"/>
                      </w:divBdr>
                      <w:divsChild>
                        <w:div w:id="1625848043">
                          <w:marLeft w:val="0"/>
                          <w:marRight w:val="0"/>
                          <w:marTop w:val="300"/>
                          <w:marBottom w:val="225"/>
                          <w:divBdr>
                            <w:top w:val="single" w:sz="6" w:space="0" w:color="D6D6D6"/>
                            <w:left w:val="none" w:sz="0" w:space="0" w:color="auto"/>
                            <w:bottom w:val="single" w:sz="6" w:space="0" w:color="D6D6D6"/>
                            <w:right w:val="none" w:sz="0" w:space="0" w:color="auto"/>
                          </w:divBdr>
                          <w:divsChild>
                            <w:div w:id="962616739">
                              <w:marLeft w:val="0"/>
                              <w:marRight w:val="0"/>
                              <w:marTop w:val="0"/>
                              <w:marBottom w:val="0"/>
                              <w:divBdr>
                                <w:top w:val="none" w:sz="0" w:space="0" w:color="auto"/>
                                <w:left w:val="none" w:sz="0" w:space="0" w:color="auto"/>
                                <w:bottom w:val="none" w:sz="0" w:space="0" w:color="auto"/>
                                <w:right w:val="none" w:sz="0" w:space="0" w:color="auto"/>
                              </w:divBdr>
                              <w:divsChild>
                                <w:div w:id="21373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oes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C560F-BEE5-4394-8F87-8440F939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9</cp:revision>
  <dcterms:created xsi:type="dcterms:W3CDTF">2011-06-20T11:57:00Z</dcterms:created>
  <dcterms:modified xsi:type="dcterms:W3CDTF">2012-03-14T16:25:00Z</dcterms:modified>
</cp:coreProperties>
</file>