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DC68D9" w:rsidRDefault="00BE2198" w:rsidP="00EA23AD">
      <w:pPr>
        <w:rPr>
          <w:sz w:val="22"/>
          <w:szCs w:val="22"/>
        </w:rPr>
      </w:pPr>
      <w:bookmarkStart w:id="0" w:name="_GoBack"/>
      <w:bookmarkEnd w:id="0"/>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w:t>
      </w:r>
      <w:r w:rsidR="002421B6">
        <w:rPr>
          <w:b/>
          <w:sz w:val="22"/>
          <w:szCs w:val="22"/>
        </w:rPr>
        <w:t>DISPOSITION</w:t>
      </w:r>
      <w:r w:rsidRPr="00DC68D9">
        <w:rPr>
          <w:b/>
          <w:sz w:val="22"/>
          <w:szCs w:val="22"/>
        </w:rPr>
        <w:t xml:space="preserve">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F7373B">
      <w:pPr>
        <w:jc w:val="both"/>
        <w:rPr>
          <w:sz w:val="22"/>
          <w:szCs w:val="22"/>
        </w:rPr>
      </w:pPr>
      <w:r w:rsidRPr="00DC68D9">
        <w:rPr>
          <w:sz w:val="22"/>
          <w:szCs w:val="22"/>
        </w:rPr>
        <w:t xml:space="preserve">The undersigned certifies to the Raisin Administrative Committee (RAC) and the Secretary of Agriculture of the United States that as of the month ending _________________, 20___, the following quantities of raisins produced from grapes grown outside the “area” were </w:t>
      </w:r>
      <w:r w:rsidR="004944E5">
        <w:rPr>
          <w:sz w:val="22"/>
          <w:szCs w:val="22"/>
        </w:rPr>
        <w:t>shipped or disposed of during the period in the manner indicated herein.</w:t>
      </w:r>
    </w:p>
    <w:p w:rsidR="00D74133" w:rsidRPr="00DC68D9" w:rsidRDefault="00D74133" w:rsidP="00F7373B">
      <w:pPr>
        <w:jc w:val="both"/>
        <w:rPr>
          <w:sz w:val="22"/>
          <w:szCs w:val="22"/>
        </w:rPr>
      </w:pPr>
    </w:p>
    <w:tbl>
      <w:tblPr>
        <w:tblStyle w:val="TableGrid"/>
        <w:tblW w:w="13049" w:type="dxa"/>
        <w:jc w:val="center"/>
        <w:tblLayout w:type="fixed"/>
        <w:tblLook w:val="04A0" w:firstRow="1" w:lastRow="0" w:firstColumn="1" w:lastColumn="0" w:noHBand="0" w:noVBand="1"/>
      </w:tblPr>
      <w:tblGrid>
        <w:gridCol w:w="1864"/>
        <w:gridCol w:w="1864"/>
        <w:gridCol w:w="1864"/>
        <w:gridCol w:w="1864"/>
        <w:gridCol w:w="1864"/>
        <w:gridCol w:w="1864"/>
        <w:gridCol w:w="1865"/>
      </w:tblGrid>
      <w:tr w:rsidR="004944E5" w:rsidRPr="00DC68D9" w:rsidTr="00190044">
        <w:trPr>
          <w:trHeight w:val="335"/>
          <w:jc w:val="center"/>
        </w:trPr>
        <w:tc>
          <w:tcPr>
            <w:tcW w:w="1864" w:type="dxa"/>
            <w:vMerge w:val="restart"/>
            <w:tcBorders>
              <w:top w:val="single" w:sz="4" w:space="0" w:color="auto"/>
              <w:right w:val="single" w:sz="4" w:space="0" w:color="auto"/>
            </w:tcBorders>
            <w:vAlign w:val="center"/>
          </w:tcPr>
          <w:p w:rsidR="004944E5" w:rsidRPr="00DC68D9" w:rsidRDefault="004944E5" w:rsidP="00E72DE4">
            <w:pPr>
              <w:ind w:left="-77"/>
              <w:jc w:val="center"/>
              <w:rPr>
                <w:b/>
                <w:sz w:val="22"/>
                <w:szCs w:val="22"/>
              </w:rPr>
            </w:pPr>
            <w:r w:rsidRPr="00DC68D9">
              <w:rPr>
                <w:b/>
                <w:sz w:val="22"/>
                <w:szCs w:val="22"/>
              </w:rPr>
              <w:t>Varietal Type</w:t>
            </w:r>
          </w:p>
        </w:tc>
        <w:tc>
          <w:tcPr>
            <w:tcW w:w="1864" w:type="dxa"/>
            <w:vMerge w:val="restart"/>
            <w:tcBorders>
              <w:top w:val="single" w:sz="4" w:space="0" w:color="auto"/>
              <w:right w:val="single" w:sz="4" w:space="0" w:color="auto"/>
            </w:tcBorders>
            <w:vAlign w:val="center"/>
          </w:tcPr>
          <w:p w:rsidR="004944E5" w:rsidRDefault="004944E5" w:rsidP="00E72DE4">
            <w:pPr>
              <w:ind w:left="-77"/>
              <w:jc w:val="center"/>
              <w:rPr>
                <w:b/>
                <w:sz w:val="22"/>
                <w:szCs w:val="22"/>
              </w:rPr>
            </w:pPr>
            <w:r>
              <w:rPr>
                <w:b/>
                <w:sz w:val="22"/>
                <w:szCs w:val="22"/>
              </w:rPr>
              <w:t xml:space="preserve">Total Disposition </w:t>
            </w:r>
          </w:p>
          <w:p w:rsidR="004944E5" w:rsidRDefault="004944E5" w:rsidP="00E72DE4">
            <w:pPr>
              <w:ind w:left="-77"/>
              <w:jc w:val="center"/>
              <w:rPr>
                <w:b/>
                <w:sz w:val="22"/>
                <w:szCs w:val="22"/>
              </w:rPr>
            </w:pPr>
            <w:r>
              <w:rPr>
                <w:b/>
                <w:sz w:val="22"/>
                <w:szCs w:val="22"/>
              </w:rPr>
              <w:t>(1)</w:t>
            </w:r>
          </w:p>
        </w:tc>
        <w:tc>
          <w:tcPr>
            <w:tcW w:w="1864" w:type="dxa"/>
            <w:vMerge w:val="restart"/>
            <w:tcBorders>
              <w:top w:val="single" w:sz="4" w:space="0" w:color="auto"/>
              <w:left w:val="single" w:sz="4" w:space="0" w:color="auto"/>
            </w:tcBorders>
            <w:vAlign w:val="center"/>
          </w:tcPr>
          <w:p w:rsidR="004944E5" w:rsidRDefault="004944E5" w:rsidP="0053077D">
            <w:pPr>
              <w:ind w:left="-77"/>
              <w:jc w:val="center"/>
              <w:rPr>
                <w:b/>
                <w:sz w:val="22"/>
                <w:szCs w:val="22"/>
              </w:rPr>
            </w:pPr>
            <w:r>
              <w:rPr>
                <w:b/>
                <w:sz w:val="22"/>
                <w:szCs w:val="22"/>
              </w:rPr>
              <w:t>Domestic</w:t>
            </w:r>
          </w:p>
          <w:p w:rsidR="004944E5" w:rsidRDefault="004944E5" w:rsidP="0053077D">
            <w:pPr>
              <w:ind w:left="-77"/>
              <w:jc w:val="center"/>
              <w:rPr>
                <w:b/>
                <w:sz w:val="22"/>
                <w:szCs w:val="22"/>
              </w:rPr>
            </w:pPr>
            <w:r>
              <w:rPr>
                <w:b/>
                <w:sz w:val="22"/>
                <w:szCs w:val="22"/>
              </w:rPr>
              <w:t>(2)</w:t>
            </w:r>
          </w:p>
        </w:tc>
        <w:tc>
          <w:tcPr>
            <w:tcW w:w="1864" w:type="dxa"/>
            <w:vMerge w:val="restart"/>
            <w:tcBorders>
              <w:top w:val="single" w:sz="4" w:space="0" w:color="auto"/>
              <w:right w:val="single" w:sz="4" w:space="0" w:color="auto"/>
            </w:tcBorders>
            <w:vAlign w:val="center"/>
          </w:tcPr>
          <w:p w:rsidR="004944E5" w:rsidRDefault="004944E5" w:rsidP="00E72DE4">
            <w:pPr>
              <w:jc w:val="center"/>
              <w:rPr>
                <w:b/>
                <w:sz w:val="22"/>
                <w:szCs w:val="22"/>
              </w:rPr>
            </w:pPr>
            <w:r>
              <w:rPr>
                <w:b/>
                <w:sz w:val="22"/>
                <w:szCs w:val="22"/>
              </w:rPr>
              <w:t>Export</w:t>
            </w:r>
          </w:p>
          <w:p w:rsidR="004944E5" w:rsidRDefault="004944E5" w:rsidP="00E72DE4">
            <w:pPr>
              <w:jc w:val="center"/>
              <w:rPr>
                <w:b/>
                <w:sz w:val="22"/>
                <w:szCs w:val="22"/>
              </w:rPr>
            </w:pPr>
            <w:r>
              <w:rPr>
                <w:b/>
                <w:sz w:val="22"/>
                <w:szCs w:val="22"/>
              </w:rPr>
              <w:t>(3)</w:t>
            </w:r>
          </w:p>
        </w:tc>
        <w:tc>
          <w:tcPr>
            <w:tcW w:w="3728" w:type="dxa"/>
            <w:gridSpan w:val="2"/>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Other Disposition</w:t>
            </w:r>
          </w:p>
        </w:tc>
        <w:tc>
          <w:tcPr>
            <w:tcW w:w="1865" w:type="dxa"/>
            <w:vMerge w:val="restart"/>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Area of Origin</w:t>
            </w:r>
          </w:p>
          <w:p w:rsidR="004944E5" w:rsidRDefault="004944E5" w:rsidP="00190044">
            <w:pPr>
              <w:jc w:val="center"/>
              <w:rPr>
                <w:b/>
                <w:sz w:val="22"/>
                <w:szCs w:val="22"/>
              </w:rPr>
            </w:pPr>
            <w:r>
              <w:rPr>
                <w:b/>
                <w:sz w:val="22"/>
                <w:szCs w:val="22"/>
              </w:rPr>
              <w:t>(6)</w:t>
            </w:r>
          </w:p>
        </w:tc>
      </w:tr>
      <w:tr w:rsidR="004944E5" w:rsidRPr="00DC68D9" w:rsidTr="00190044">
        <w:trPr>
          <w:trHeight w:val="335"/>
          <w:jc w:val="center"/>
        </w:trPr>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left w:val="single" w:sz="4" w:space="0" w:color="auto"/>
            </w:tcBorders>
            <w:vAlign w:val="center"/>
          </w:tcPr>
          <w:p w:rsidR="004944E5" w:rsidRPr="00DC68D9" w:rsidRDefault="004944E5" w:rsidP="0053077D">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jc w:val="center"/>
              <w:rPr>
                <w:b/>
                <w:sz w:val="22"/>
                <w:szCs w:val="22"/>
              </w:rPr>
            </w:pPr>
          </w:p>
        </w:tc>
        <w:tc>
          <w:tcPr>
            <w:tcW w:w="1864" w:type="dxa"/>
            <w:tcBorders>
              <w:top w:val="single" w:sz="4" w:space="0" w:color="auto"/>
              <w:right w:val="single" w:sz="4" w:space="0" w:color="auto"/>
            </w:tcBorders>
            <w:vAlign w:val="center"/>
          </w:tcPr>
          <w:p w:rsidR="004944E5" w:rsidRDefault="004944E5" w:rsidP="00190044">
            <w:pPr>
              <w:ind w:left="-77"/>
              <w:jc w:val="center"/>
              <w:rPr>
                <w:b/>
                <w:sz w:val="22"/>
                <w:szCs w:val="22"/>
              </w:rPr>
            </w:pPr>
            <w:r>
              <w:rPr>
                <w:b/>
                <w:sz w:val="22"/>
                <w:szCs w:val="22"/>
              </w:rPr>
              <w:t>Kind</w:t>
            </w:r>
          </w:p>
          <w:p w:rsidR="004944E5" w:rsidRPr="00DC68D9" w:rsidRDefault="004944E5" w:rsidP="00190044">
            <w:pPr>
              <w:ind w:left="-77"/>
              <w:jc w:val="center"/>
              <w:rPr>
                <w:b/>
                <w:sz w:val="22"/>
                <w:szCs w:val="22"/>
              </w:rPr>
            </w:pPr>
            <w:r>
              <w:rPr>
                <w:b/>
                <w:sz w:val="22"/>
                <w:szCs w:val="22"/>
              </w:rPr>
              <w:t>(4)</w:t>
            </w:r>
          </w:p>
        </w:tc>
        <w:tc>
          <w:tcPr>
            <w:tcW w:w="1864" w:type="dxa"/>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Quantity</w:t>
            </w:r>
          </w:p>
          <w:p w:rsidR="004944E5" w:rsidRPr="00DC68D9" w:rsidRDefault="004944E5" w:rsidP="00190044">
            <w:pPr>
              <w:jc w:val="center"/>
              <w:rPr>
                <w:b/>
                <w:sz w:val="22"/>
                <w:szCs w:val="22"/>
              </w:rPr>
            </w:pPr>
            <w:r>
              <w:rPr>
                <w:b/>
                <w:sz w:val="22"/>
                <w:szCs w:val="22"/>
              </w:rPr>
              <w:t>(5)</w:t>
            </w:r>
          </w:p>
        </w:tc>
        <w:tc>
          <w:tcPr>
            <w:tcW w:w="1865" w:type="dxa"/>
            <w:vMerge/>
            <w:tcBorders>
              <w:right w:val="single" w:sz="4" w:space="0" w:color="auto"/>
            </w:tcBorders>
            <w:vAlign w:val="center"/>
          </w:tcPr>
          <w:p w:rsidR="004944E5" w:rsidRPr="00DC68D9" w:rsidRDefault="004944E5" w:rsidP="00190044">
            <w:pPr>
              <w:jc w:val="center"/>
              <w:rPr>
                <w:b/>
                <w:sz w:val="22"/>
                <w:szCs w:val="22"/>
              </w:rPr>
            </w:pPr>
          </w:p>
        </w:tc>
      </w:tr>
      <w:tr w:rsidR="004944E5" w:rsidRPr="00DC68D9" w:rsidTr="004944E5">
        <w:trPr>
          <w:trHeight w:hRule="exact" w:val="288"/>
          <w:jc w:val="center"/>
        </w:trPr>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5" w:type="dxa"/>
            <w:tcBorders>
              <w:right w:val="single" w:sz="4" w:space="0" w:color="auto"/>
            </w:tcBorders>
          </w:tcPr>
          <w:p w:rsidR="004944E5" w:rsidRPr="00DC68D9" w:rsidRDefault="004944E5" w:rsidP="00F7373B">
            <w:pPr>
              <w:jc w:val="center"/>
              <w:rPr>
                <w:sz w:val="22"/>
                <w:szCs w:val="22"/>
              </w:rPr>
            </w:pPr>
          </w:p>
        </w:tc>
      </w:tr>
      <w:tr w:rsidR="004944E5" w:rsidRPr="00DC68D9" w:rsidTr="004944E5">
        <w:trPr>
          <w:trHeight w:hRule="exact" w:val="288"/>
          <w:jc w:val="center"/>
        </w:trPr>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bottom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5" w:type="dxa"/>
            <w:tcBorders>
              <w:bottom w:val="single" w:sz="4" w:space="0" w:color="auto"/>
              <w:right w:val="single" w:sz="4" w:space="0" w:color="auto"/>
            </w:tcBorders>
          </w:tcPr>
          <w:p w:rsidR="004944E5" w:rsidRPr="00DC68D9" w:rsidRDefault="004944E5" w:rsidP="00F7373B">
            <w:pPr>
              <w:jc w:val="center"/>
              <w:rPr>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r w:rsidRPr="00DC68D9">
              <w:rPr>
                <w:b/>
                <w:sz w:val="22"/>
                <w:szCs w:val="22"/>
              </w:rPr>
              <w:t>TOTAL</w:t>
            </w: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6"/>
          <w:szCs w:val="16"/>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DC68D9" w:rsidRDefault="00DC68D9" w:rsidP="00E54D9A">
      <w:pPr>
        <w:jc w:val="both"/>
        <w:rPr>
          <w:sz w:val="16"/>
          <w:szCs w:val="16"/>
        </w:rPr>
        <w:sectPr w:rsidR="00DC68D9" w:rsidSect="00236DB0">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p w:rsidR="00190044" w:rsidRPr="00190044" w:rsidRDefault="00190044" w:rsidP="00190044">
      <w:pPr>
        <w:spacing w:line="240" w:lineRule="exact"/>
        <w:jc w:val="center"/>
        <w:rPr>
          <w:b/>
          <w:sz w:val="22"/>
          <w:szCs w:val="22"/>
        </w:rPr>
      </w:pPr>
      <w:r w:rsidRPr="00190044">
        <w:rPr>
          <w:b/>
          <w:sz w:val="22"/>
          <w:szCs w:val="22"/>
          <w:u w:val="single"/>
        </w:rPr>
        <w:lastRenderedPageBreak/>
        <w:t>INSTRUCTIONS FOR COMPLETING FORM RAC-501</w:t>
      </w:r>
    </w:p>
    <w:p w:rsidR="00190044" w:rsidRPr="00190044" w:rsidRDefault="00190044" w:rsidP="00190044">
      <w:pPr>
        <w:jc w:val="both"/>
        <w:rPr>
          <w:sz w:val="22"/>
          <w:szCs w:val="22"/>
        </w:rPr>
      </w:pP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 xml:space="preserve">Reports shall be submitted to the </w:t>
      </w:r>
      <w:r>
        <w:rPr>
          <w:sz w:val="22"/>
          <w:szCs w:val="22"/>
        </w:rPr>
        <w:t>RAC</w:t>
      </w:r>
      <w:r w:rsidRPr="00190044">
        <w:rPr>
          <w:sz w:val="22"/>
          <w:szCs w:val="22"/>
        </w:rPr>
        <w:t xml:space="preserve"> on or before the </w:t>
      </w:r>
      <w:r w:rsidRPr="00190044">
        <w:rPr>
          <w:b/>
          <w:sz w:val="22"/>
          <w:szCs w:val="22"/>
        </w:rPr>
        <w:t xml:space="preserve">eighth day </w:t>
      </w:r>
      <w:r w:rsidRPr="00190044">
        <w:rPr>
          <w:sz w:val="22"/>
          <w:szCs w:val="22"/>
        </w:rPr>
        <w:t xml:space="preserve">of each month </w:t>
      </w:r>
      <w:r w:rsidRPr="00190044">
        <w:rPr>
          <w:b/>
          <w:sz w:val="22"/>
          <w:szCs w:val="22"/>
        </w:rPr>
        <w:t>by 10:00 a.m.</w:t>
      </w:r>
      <w:r>
        <w:rPr>
          <w:sz w:val="22"/>
          <w:szCs w:val="22"/>
        </w:rPr>
        <w:t>,</w:t>
      </w:r>
      <w:r w:rsidRPr="00190044">
        <w:rPr>
          <w:sz w:val="22"/>
          <w:szCs w:val="22"/>
        </w:rPr>
        <w:t xml:space="preserve"> covering shipments or disposition of raisins produced</w:t>
      </w:r>
      <w:r>
        <w:rPr>
          <w:sz w:val="22"/>
          <w:szCs w:val="22"/>
        </w:rPr>
        <w:t xml:space="preserve"> from grapes grown outside the “</w:t>
      </w:r>
      <w:r w:rsidRPr="00190044">
        <w:rPr>
          <w:sz w:val="22"/>
          <w:szCs w:val="22"/>
        </w:rPr>
        <w:t>area</w:t>
      </w:r>
      <w:r>
        <w:rPr>
          <w:sz w:val="22"/>
          <w:szCs w:val="22"/>
        </w:rPr>
        <w:t>”</w:t>
      </w:r>
      <w:r w:rsidRPr="00190044">
        <w:rPr>
          <w:sz w:val="22"/>
          <w:szCs w:val="22"/>
        </w:rPr>
        <w:t xml:space="preserve"> (State of California) for the preceding month.</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All quantities on the report shall be in pounds. (1)(2)(3)(5)</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Reports shall be certified by a responsible official of the reporting handler.</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 xml:space="preserve">Other dispositions, Columns (4) and (5), may include, but are not limited to raisins shipped </w:t>
      </w:r>
      <w:r>
        <w:rPr>
          <w:sz w:val="22"/>
          <w:szCs w:val="22"/>
        </w:rPr>
        <w:t xml:space="preserve">in </w:t>
      </w:r>
      <w:r w:rsidRPr="00190044">
        <w:rPr>
          <w:sz w:val="22"/>
          <w:szCs w:val="22"/>
        </w:rPr>
        <w:t>natural condition or shipped to distilleries, livestock feeders, for concentrate</w:t>
      </w:r>
      <w:r>
        <w:rPr>
          <w:sz w:val="22"/>
          <w:szCs w:val="22"/>
        </w:rPr>
        <w:t>,</w:t>
      </w:r>
      <w:r w:rsidRPr="00190044">
        <w:rPr>
          <w:sz w:val="22"/>
          <w:szCs w:val="22"/>
        </w:rPr>
        <w:t xml:space="preserve"> or </w:t>
      </w:r>
      <w:r>
        <w:rPr>
          <w:sz w:val="22"/>
          <w:szCs w:val="22"/>
        </w:rPr>
        <w:t xml:space="preserve">as </w:t>
      </w:r>
      <w:r w:rsidRPr="00190044">
        <w:rPr>
          <w:sz w:val="22"/>
          <w:szCs w:val="22"/>
        </w:rPr>
        <w:t>transfers to other packers.  Indicate in Column (4) the kind of shipment reported and to whom each item in Column (4) was shipped.</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In Column (6) report the area of origin – state or country.</w:t>
      </w:r>
    </w:p>
    <w:p w:rsidR="00190044" w:rsidRPr="00190044" w:rsidRDefault="00190044" w:rsidP="00190044">
      <w:pPr>
        <w:pStyle w:val="ListParagraph"/>
        <w:numPr>
          <w:ilvl w:val="0"/>
          <w:numId w:val="8"/>
        </w:numPr>
        <w:spacing w:after="240"/>
        <w:contextualSpacing w:val="0"/>
        <w:jc w:val="both"/>
        <w:rPr>
          <w:sz w:val="22"/>
          <w:szCs w:val="22"/>
        </w:rPr>
      </w:pPr>
      <w:r w:rsidRPr="00190044">
        <w:rPr>
          <w:sz w:val="22"/>
          <w:szCs w:val="22"/>
        </w:rPr>
        <w:t>Consult RAC Field Representatives on any points not clear to you.</w:t>
      </w:r>
    </w:p>
    <w:p w:rsidR="00DC68D9" w:rsidRDefault="00DC68D9" w:rsidP="00DC68D9">
      <w:pPr>
        <w:ind w:left="1440" w:right="720" w:hanging="720"/>
        <w:jc w:val="both"/>
        <w:rPr>
          <w:rFonts w:ascii="Arial" w:hAnsi="Arial" w:cs="Arial"/>
        </w:rPr>
      </w:pPr>
    </w:p>
    <w:p w:rsidR="00DC68D9" w:rsidRPr="007D4C78" w:rsidRDefault="00DC68D9" w:rsidP="00DC68D9">
      <w:pPr>
        <w:ind w:left="1440" w:right="720" w:hanging="720"/>
        <w:jc w:val="both"/>
        <w:rPr>
          <w:rFonts w:ascii="Arial" w:hAnsi="Arial" w:cs="Arial"/>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FC763B" w:rsidRDefault="00FC763B" w:rsidP="00E54D9A">
      <w:pPr>
        <w:jc w:val="both"/>
        <w:rPr>
          <w:sz w:val="16"/>
          <w:szCs w:val="16"/>
        </w:rPr>
      </w:pPr>
    </w:p>
    <w:p w:rsidR="00FC763B" w:rsidRDefault="00FC763B" w:rsidP="00E54D9A">
      <w:pPr>
        <w:jc w:val="both"/>
        <w:rPr>
          <w:sz w:val="16"/>
          <w:szCs w:val="16"/>
        </w:rPr>
      </w:pPr>
    </w:p>
    <w:p w:rsidR="007C74BF" w:rsidRDefault="007C74BF" w:rsidP="007C74BF">
      <w:pPr>
        <w:pStyle w:val="BodyText"/>
        <w:jc w:val="both"/>
        <w:rPr>
          <w:i w:val="0"/>
          <w:sz w:val="16"/>
          <w:szCs w:val="16"/>
        </w:rPr>
      </w:pPr>
      <w:r w:rsidRPr="00BC1A91">
        <w:rPr>
          <w:i w:val="0"/>
          <w:sz w:val="16"/>
          <w:szCs w:val="16"/>
        </w:rPr>
        <w:t>This report is required by law (7 U.</w:t>
      </w:r>
      <w:r w:rsidR="00E122FA">
        <w:rPr>
          <w:i w:val="0"/>
          <w:sz w:val="16"/>
          <w:szCs w:val="16"/>
        </w:rPr>
        <w:t>S.C. 608</w:t>
      </w:r>
      <w:r>
        <w:rPr>
          <w:i w:val="0"/>
          <w:sz w:val="16"/>
          <w:szCs w:val="16"/>
        </w:rPr>
        <w:t>d, 7 CFR 989.73, 7 C.F.R. 989.173(c)(3)</w:t>
      </w:r>
      <w:r w:rsidRPr="00BC1A91">
        <w:rPr>
          <w:i w:val="0"/>
          <w:sz w:val="16"/>
          <w:szCs w:val="16"/>
        </w:rPr>
        <w:t>).  Failure to report can result in a fine of $1,100 for each such violation</w:t>
      </w:r>
      <w:r w:rsidR="00575702">
        <w:rPr>
          <w:i w:val="0"/>
          <w:sz w:val="16"/>
          <w:szCs w:val="16"/>
        </w:rPr>
        <w:t>,</w:t>
      </w:r>
      <w:r w:rsidRPr="00BC1A91">
        <w:rPr>
          <w:i w:val="0"/>
          <w:sz w:val="16"/>
          <w:szCs w:val="16"/>
        </w:rPr>
        <w:t xml:space="preserve"> and each day during which such violation continues shall be deemed a separate violation.</w:t>
      </w:r>
    </w:p>
    <w:p w:rsidR="00FC763B" w:rsidRDefault="00FC763B" w:rsidP="00E54D9A">
      <w:pPr>
        <w:jc w:val="both"/>
        <w:rPr>
          <w:sz w:val="16"/>
          <w:szCs w:val="16"/>
        </w:rPr>
      </w:pPr>
    </w:p>
    <w:p w:rsidR="00F7373B" w:rsidRPr="00362087" w:rsidRDefault="00236DB0" w:rsidP="00E54D9A">
      <w:pPr>
        <w:jc w:val="both"/>
        <w:rPr>
          <w:sz w:val="16"/>
          <w:szCs w:val="16"/>
        </w:rPr>
      </w:pPr>
      <w:r w:rsidRPr="00362087">
        <w:rPr>
          <w:sz w:val="16"/>
          <w:szCs w:val="16"/>
        </w:rPr>
        <w:t>A</w:t>
      </w:r>
      <w:r w:rsidR="00BE2198" w:rsidRPr="00362087">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C68D9">
        <w:rPr>
          <w:sz w:val="16"/>
          <w:szCs w:val="16"/>
        </w:rPr>
        <w:t>4</w:t>
      </w:r>
      <w:r w:rsidR="00BE2198"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362087" w:rsidRDefault="00F7373B" w:rsidP="00E54D9A">
      <w:pPr>
        <w:jc w:val="both"/>
        <w:rPr>
          <w:sz w:val="16"/>
          <w:szCs w:val="16"/>
        </w:rPr>
      </w:pPr>
    </w:p>
    <w:p w:rsidR="00F7373B" w:rsidRPr="00362087" w:rsidRDefault="00BE2198" w:rsidP="00E54D9A">
      <w:pPr>
        <w:jc w:val="both"/>
        <w:rPr>
          <w:sz w:val="16"/>
          <w:szCs w:val="16"/>
        </w:rPr>
      </w:pPr>
      <w:r w:rsidRPr="0036208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362087" w:rsidRDefault="00236DB0" w:rsidP="00E54D9A">
      <w:pPr>
        <w:jc w:val="both"/>
        <w:rPr>
          <w:sz w:val="16"/>
          <w:szCs w:val="16"/>
        </w:rPr>
      </w:pPr>
    </w:p>
    <w:p w:rsidR="009F6FD8" w:rsidRPr="00362087" w:rsidRDefault="00BE2198" w:rsidP="00E54D9A">
      <w:pPr>
        <w:jc w:val="both"/>
        <w:rPr>
          <w:sz w:val="16"/>
          <w:szCs w:val="16"/>
        </w:rPr>
      </w:pPr>
      <w:r w:rsidRPr="00362087">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362087" w:rsidSect="00DC68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44" w:rsidRDefault="00190044" w:rsidP="000D2D50">
      <w:r>
        <w:separator/>
      </w:r>
    </w:p>
  </w:endnote>
  <w:endnote w:type="continuationSeparator" w:id="0">
    <w:p w:rsidR="00190044" w:rsidRDefault="00190044"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BE2198" w:rsidRDefault="00190044">
    <w:pPr>
      <w:pStyle w:val="Footer"/>
      <w:rPr>
        <w:b/>
        <w:sz w:val="18"/>
        <w:szCs w:val="18"/>
      </w:rPr>
    </w:pPr>
    <w:r w:rsidRPr="00BE2198">
      <w:rPr>
        <w:b/>
        <w:sz w:val="18"/>
        <w:szCs w:val="18"/>
      </w:rPr>
      <w:t>RAC-</w:t>
    </w:r>
    <w:r>
      <w:rPr>
        <w:b/>
        <w:sz w:val="18"/>
        <w:szCs w:val="18"/>
      </w:rPr>
      <w:t xml:space="preserve">501 </w:t>
    </w:r>
    <w:r w:rsidRPr="00BE2198">
      <w:rPr>
        <w:b/>
        <w:sz w:val="18"/>
        <w:szCs w:val="18"/>
      </w:rPr>
      <w:t>(Rev.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DC68D9" w:rsidRDefault="00190044">
    <w:pPr>
      <w:pStyle w:val="Footer"/>
      <w:rPr>
        <w:b/>
        <w:sz w:val="18"/>
        <w:szCs w:val="18"/>
      </w:rPr>
    </w:pPr>
    <w:r>
      <w:rPr>
        <w:b/>
        <w:sz w:val="18"/>
        <w:szCs w:val="18"/>
      </w:rPr>
      <w:t>RAC-501</w:t>
    </w:r>
    <w:r w:rsidRPr="00DC68D9">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44" w:rsidRDefault="00190044" w:rsidP="000D2D50">
      <w:r>
        <w:separator/>
      </w:r>
    </w:p>
  </w:footnote>
  <w:footnote w:type="continuationSeparator" w:id="0">
    <w:p w:rsidR="00190044" w:rsidRDefault="00190044"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BE2198" w:rsidRDefault="00190044"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DC68D9" w:rsidRDefault="00190044">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3072D"/>
    <w:multiLevelType w:val="hybridMultilevel"/>
    <w:tmpl w:val="8F74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62B"/>
    <w:rsid w:val="001447A3"/>
    <w:rsid w:val="001642FD"/>
    <w:rsid w:val="001827FC"/>
    <w:rsid w:val="00190044"/>
    <w:rsid w:val="001B477A"/>
    <w:rsid w:val="001F4868"/>
    <w:rsid w:val="00222E1D"/>
    <w:rsid w:val="00236DB0"/>
    <w:rsid w:val="002421B6"/>
    <w:rsid w:val="0028058A"/>
    <w:rsid w:val="002A2A03"/>
    <w:rsid w:val="002A5664"/>
    <w:rsid w:val="002C1EBB"/>
    <w:rsid w:val="002E4270"/>
    <w:rsid w:val="00301632"/>
    <w:rsid w:val="0035235E"/>
    <w:rsid w:val="00362087"/>
    <w:rsid w:val="00390604"/>
    <w:rsid w:val="003C0933"/>
    <w:rsid w:val="003C4338"/>
    <w:rsid w:val="003E25B6"/>
    <w:rsid w:val="003E3D4F"/>
    <w:rsid w:val="003F086A"/>
    <w:rsid w:val="003F54E3"/>
    <w:rsid w:val="00413860"/>
    <w:rsid w:val="00447BB3"/>
    <w:rsid w:val="004544C8"/>
    <w:rsid w:val="00463771"/>
    <w:rsid w:val="004944E5"/>
    <w:rsid w:val="004B5846"/>
    <w:rsid w:val="004D7B8E"/>
    <w:rsid w:val="004F68AC"/>
    <w:rsid w:val="00511321"/>
    <w:rsid w:val="00520A8B"/>
    <w:rsid w:val="0053077D"/>
    <w:rsid w:val="00575702"/>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C74BF"/>
    <w:rsid w:val="007D3D98"/>
    <w:rsid w:val="008172A3"/>
    <w:rsid w:val="00822272"/>
    <w:rsid w:val="00831A6C"/>
    <w:rsid w:val="00842164"/>
    <w:rsid w:val="008A712C"/>
    <w:rsid w:val="008B6AE7"/>
    <w:rsid w:val="00906016"/>
    <w:rsid w:val="00923C3E"/>
    <w:rsid w:val="00936B8E"/>
    <w:rsid w:val="009F6FD8"/>
    <w:rsid w:val="00A01A3C"/>
    <w:rsid w:val="00A41BAF"/>
    <w:rsid w:val="00A81C3C"/>
    <w:rsid w:val="00AB02F8"/>
    <w:rsid w:val="00B01534"/>
    <w:rsid w:val="00B4188E"/>
    <w:rsid w:val="00B84FFB"/>
    <w:rsid w:val="00B85BFB"/>
    <w:rsid w:val="00BE03F0"/>
    <w:rsid w:val="00BE2198"/>
    <w:rsid w:val="00BE6D99"/>
    <w:rsid w:val="00BE77C3"/>
    <w:rsid w:val="00C52C4A"/>
    <w:rsid w:val="00C77396"/>
    <w:rsid w:val="00CE119E"/>
    <w:rsid w:val="00D74133"/>
    <w:rsid w:val="00D807CF"/>
    <w:rsid w:val="00DC68D9"/>
    <w:rsid w:val="00DC6D71"/>
    <w:rsid w:val="00DD00C7"/>
    <w:rsid w:val="00DE5E4C"/>
    <w:rsid w:val="00DF1C26"/>
    <w:rsid w:val="00E122FA"/>
    <w:rsid w:val="00E54D9A"/>
    <w:rsid w:val="00E64AB2"/>
    <w:rsid w:val="00E72DE4"/>
    <w:rsid w:val="00EA23AD"/>
    <w:rsid w:val="00F7373B"/>
    <w:rsid w:val="00F86AA8"/>
    <w:rsid w:val="00F87242"/>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7C74BF"/>
    <w:rPr>
      <w:i/>
      <w:sz w:val="18"/>
      <w:szCs w:val="20"/>
    </w:rPr>
  </w:style>
  <w:style w:type="character" w:customStyle="1" w:styleId="BodyTextChar">
    <w:name w:val="Body Text Char"/>
    <w:basedOn w:val="DefaultParagraphFont"/>
    <w:link w:val="BodyText"/>
    <w:rsid w:val="007C74BF"/>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7C74BF"/>
    <w:rPr>
      <w:i/>
      <w:sz w:val="18"/>
      <w:szCs w:val="20"/>
    </w:rPr>
  </w:style>
  <w:style w:type="character" w:customStyle="1" w:styleId="BodyTextChar">
    <w:name w:val="Body Text Char"/>
    <w:basedOn w:val="DefaultParagraphFont"/>
    <w:link w:val="BodyText"/>
    <w:rsid w:val="007C74BF"/>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2011-07-11T19:59:00Z</dcterms:created>
  <dcterms:modified xsi:type="dcterms:W3CDTF">2011-07-11T19:59:00Z</dcterms:modified>
</cp:coreProperties>
</file>