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E28" w:rsidRPr="00794721" w:rsidRDefault="00FC3E28" w:rsidP="00F77F3A">
      <w:pPr>
        <w:spacing w:after="0" w:line="240" w:lineRule="auto"/>
        <w:jc w:val="center"/>
        <w:rPr>
          <w:rFonts w:ascii="Times New Roman" w:hAnsi="Times New Roman" w:cs="Times New Roman"/>
          <w:b/>
          <w:sz w:val="24"/>
          <w:szCs w:val="24"/>
        </w:rPr>
      </w:pPr>
      <w:r w:rsidRPr="00794721">
        <w:rPr>
          <w:rFonts w:ascii="Times New Roman" w:hAnsi="Times New Roman" w:cs="Times New Roman"/>
          <w:b/>
          <w:sz w:val="24"/>
          <w:szCs w:val="24"/>
        </w:rPr>
        <w:t>SUPPORT</w:t>
      </w:r>
      <w:r w:rsidR="003C518F" w:rsidRPr="00794721">
        <w:rPr>
          <w:rFonts w:ascii="Times New Roman" w:hAnsi="Times New Roman" w:cs="Times New Roman"/>
          <w:b/>
          <w:sz w:val="24"/>
          <w:szCs w:val="24"/>
        </w:rPr>
        <w:t>ING</w:t>
      </w:r>
      <w:r w:rsidRPr="00794721">
        <w:rPr>
          <w:rFonts w:ascii="Times New Roman" w:hAnsi="Times New Roman" w:cs="Times New Roman"/>
          <w:b/>
          <w:sz w:val="24"/>
          <w:szCs w:val="24"/>
        </w:rPr>
        <w:t xml:space="preserve"> STATEMENT</w:t>
      </w:r>
    </w:p>
    <w:p w:rsidR="00FC3E28" w:rsidRPr="00794721" w:rsidRDefault="00FC3E28" w:rsidP="00F77F3A">
      <w:pPr>
        <w:spacing w:after="0" w:line="240" w:lineRule="auto"/>
        <w:jc w:val="center"/>
        <w:rPr>
          <w:rFonts w:ascii="Times New Roman" w:hAnsi="Times New Roman" w:cs="Times New Roman"/>
          <w:b/>
          <w:sz w:val="24"/>
          <w:szCs w:val="24"/>
        </w:rPr>
      </w:pPr>
    </w:p>
    <w:p w:rsidR="00A9310F" w:rsidRPr="00794721" w:rsidRDefault="00A9310F" w:rsidP="00A9310F">
      <w:pPr>
        <w:spacing w:after="0" w:line="240" w:lineRule="auto"/>
        <w:jc w:val="center"/>
        <w:rPr>
          <w:rFonts w:ascii="Times New Roman" w:hAnsi="Times New Roman" w:cs="Times New Roman"/>
          <w:b/>
          <w:sz w:val="24"/>
          <w:szCs w:val="24"/>
        </w:rPr>
      </w:pPr>
      <w:r w:rsidRPr="00794721">
        <w:rPr>
          <w:rFonts w:ascii="Times New Roman" w:hAnsi="Times New Roman" w:cs="Times New Roman"/>
          <w:b/>
          <w:sz w:val="24"/>
          <w:szCs w:val="24"/>
        </w:rPr>
        <w:t xml:space="preserve">ALASKA OBSERVER PROGRAM </w:t>
      </w:r>
    </w:p>
    <w:p w:rsidR="00A46F75" w:rsidRPr="00794721" w:rsidRDefault="00A46F75" w:rsidP="00A9310F">
      <w:pPr>
        <w:spacing w:after="0" w:line="240" w:lineRule="auto"/>
        <w:jc w:val="center"/>
        <w:rPr>
          <w:rFonts w:ascii="Times New Roman" w:hAnsi="Times New Roman" w:cs="Times New Roman"/>
          <w:b/>
          <w:sz w:val="24"/>
          <w:szCs w:val="24"/>
        </w:rPr>
      </w:pPr>
    </w:p>
    <w:p w:rsidR="00310B69" w:rsidRPr="00794721" w:rsidRDefault="00A9310F" w:rsidP="00A9310F">
      <w:pPr>
        <w:spacing w:after="0" w:line="240" w:lineRule="auto"/>
        <w:jc w:val="center"/>
        <w:rPr>
          <w:rFonts w:ascii="Times New Roman" w:hAnsi="Times New Roman" w:cs="Times New Roman"/>
          <w:b/>
          <w:sz w:val="24"/>
          <w:szCs w:val="24"/>
        </w:rPr>
      </w:pPr>
      <w:proofErr w:type="gramStart"/>
      <w:r w:rsidRPr="00794721">
        <w:rPr>
          <w:rFonts w:ascii="Times New Roman" w:hAnsi="Times New Roman" w:cs="Times New Roman"/>
          <w:b/>
          <w:sz w:val="24"/>
          <w:szCs w:val="24"/>
        </w:rPr>
        <w:t>OMB CONTROL NO.</w:t>
      </w:r>
      <w:proofErr w:type="gramEnd"/>
      <w:r w:rsidRPr="00794721">
        <w:rPr>
          <w:rFonts w:ascii="Times New Roman" w:hAnsi="Times New Roman" w:cs="Times New Roman"/>
          <w:b/>
          <w:sz w:val="24"/>
          <w:szCs w:val="24"/>
        </w:rPr>
        <w:t xml:space="preserve"> 0648-0318</w:t>
      </w:r>
    </w:p>
    <w:p w:rsidR="007925E5" w:rsidRPr="00794721" w:rsidRDefault="007925E5" w:rsidP="00A9310F">
      <w:pPr>
        <w:spacing w:after="0" w:line="240" w:lineRule="auto"/>
        <w:jc w:val="center"/>
        <w:rPr>
          <w:rFonts w:ascii="Times New Roman" w:hAnsi="Times New Roman" w:cs="Times New Roman"/>
          <w:b/>
          <w:sz w:val="24"/>
          <w:szCs w:val="24"/>
        </w:rPr>
      </w:pPr>
    </w:p>
    <w:p w:rsidR="00391598" w:rsidRPr="00794721" w:rsidRDefault="00391598" w:rsidP="00391598">
      <w:pPr>
        <w:spacing w:after="0" w:line="240" w:lineRule="auto"/>
        <w:rPr>
          <w:rFonts w:ascii="Times New Roman" w:hAnsi="Times New Roman" w:cs="Times New Roman"/>
          <w:b/>
          <w:sz w:val="24"/>
          <w:szCs w:val="24"/>
        </w:rPr>
      </w:pPr>
    </w:p>
    <w:p w:rsidR="001E5D3F" w:rsidRPr="00794721" w:rsidRDefault="00AF0C86" w:rsidP="00F8380D">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This action is a revision </w:t>
      </w:r>
      <w:r w:rsidR="00E935A3" w:rsidRPr="00794721">
        <w:rPr>
          <w:rFonts w:ascii="Times New Roman" w:hAnsi="Times New Roman" w:cs="Times New Roman"/>
          <w:sz w:val="24"/>
          <w:szCs w:val="24"/>
        </w:rPr>
        <w:t>of</w:t>
      </w:r>
      <w:r w:rsidRPr="00794721">
        <w:rPr>
          <w:rFonts w:ascii="Times New Roman" w:hAnsi="Times New Roman" w:cs="Times New Roman"/>
          <w:sz w:val="24"/>
          <w:szCs w:val="24"/>
        </w:rPr>
        <w:t xml:space="preserve"> </w:t>
      </w:r>
      <w:r w:rsidR="00A348EF" w:rsidRPr="00794721">
        <w:rPr>
          <w:rFonts w:ascii="Times New Roman" w:hAnsi="Times New Roman" w:cs="Times New Roman"/>
          <w:sz w:val="24"/>
          <w:szCs w:val="24"/>
        </w:rPr>
        <w:t xml:space="preserve">an existing </w:t>
      </w:r>
      <w:r w:rsidRPr="00794721">
        <w:rPr>
          <w:rFonts w:ascii="Times New Roman" w:hAnsi="Times New Roman" w:cs="Times New Roman"/>
          <w:sz w:val="24"/>
          <w:szCs w:val="24"/>
        </w:rPr>
        <w:t>information</w:t>
      </w:r>
      <w:r w:rsidR="00193818" w:rsidRPr="00794721">
        <w:rPr>
          <w:rFonts w:ascii="Times New Roman" w:hAnsi="Times New Roman" w:cs="Times New Roman"/>
          <w:sz w:val="24"/>
          <w:szCs w:val="24"/>
        </w:rPr>
        <w:t xml:space="preserve"> collection</w:t>
      </w:r>
      <w:r w:rsidR="001E5D3F" w:rsidRPr="00794721">
        <w:rPr>
          <w:rFonts w:ascii="Times New Roman" w:hAnsi="Times New Roman" w:cs="Times New Roman"/>
          <w:sz w:val="24"/>
          <w:szCs w:val="24"/>
        </w:rPr>
        <w:t xml:space="preserve"> </w:t>
      </w:r>
      <w:r w:rsidR="00F8380D" w:rsidRPr="00794721">
        <w:rPr>
          <w:rFonts w:ascii="Times New Roman" w:hAnsi="Times New Roman" w:cs="Times New Roman"/>
          <w:sz w:val="24"/>
          <w:szCs w:val="24"/>
        </w:rPr>
        <w:t xml:space="preserve">through </w:t>
      </w:r>
      <w:r w:rsidR="00901D9E" w:rsidRPr="00794721">
        <w:rPr>
          <w:rFonts w:ascii="Times New Roman" w:hAnsi="Times New Roman" w:cs="Times New Roman"/>
          <w:sz w:val="24"/>
          <w:szCs w:val="24"/>
        </w:rPr>
        <w:t xml:space="preserve">an </w:t>
      </w:r>
      <w:r w:rsidRPr="00794721">
        <w:rPr>
          <w:rFonts w:ascii="Times New Roman" w:hAnsi="Times New Roman" w:cs="Times New Roman"/>
          <w:sz w:val="24"/>
          <w:szCs w:val="24"/>
        </w:rPr>
        <w:t>a</w:t>
      </w:r>
      <w:r w:rsidR="00B54579" w:rsidRPr="00794721">
        <w:rPr>
          <w:rFonts w:ascii="Times New Roman" w:hAnsi="Times New Roman" w:cs="Times New Roman"/>
          <w:sz w:val="24"/>
          <w:szCs w:val="24"/>
        </w:rPr>
        <w:t xml:space="preserve">ssociated rule, </w:t>
      </w:r>
    </w:p>
    <w:p w:rsidR="00AF0C86" w:rsidRPr="00794721" w:rsidRDefault="00B54579" w:rsidP="00F8380D">
      <w:pPr>
        <w:spacing w:after="0" w:line="240" w:lineRule="auto"/>
        <w:rPr>
          <w:rFonts w:ascii="Times New Roman" w:hAnsi="Times New Roman" w:cs="Times New Roman"/>
          <w:sz w:val="24"/>
          <w:szCs w:val="24"/>
        </w:rPr>
      </w:pPr>
      <w:proofErr w:type="gramStart"/>
      <w:r w:rsidRPr="00794721">
        <w:rPr>
          <w:rFonts w:ascii="Times New Roman" w:hAnsi="Times New Roman" w:cs="Times New Roman"/>
          <w:sz w:val="24"/>
          <w:szCs w:val="24"/>
        </w:rPr>
        <w:t>RIN</w:t>
      </w:r>
      <w:r w:rsidR="001E5D3F" w:rsidRPr="00794721">
        <w:rPr>
          <w:rFonts w:ascii="Times New Roman" w:hAnsi="Times New Roman" w:cs="Times New Roman"/>
          <w:sz w:val="24"/>
          <w:szCs w:val="24"/>
        </w:rPr>
        <w:t xml:space="preserve"> </w:t>
      </w:r>
      <w:r w:rsidRPr="00794721">
        <w:rPr>
          <w:rFonts w:ascii="Times New Roman" w:hAnsi="Times New Roman" w:cs="Times New Roman"/>
          <w:sz w:val="24"/>
          <w:szCs w:val="24"/>
        </w:rPr>
        <w:t>0648-BB42.</w:t>
      </w:r>
      <w:proofErr w:type="gramEnd"/>
      <w:r w:rsidRPr="00794721">
        <w:rPr>
          <w:rFonts w:ascii="Times New Roman" w:hAnsi="Times New Roman" w:cs="Times New Roman"/>
          <w:sz w:val="24"/>
          <w:szCs w:val="24"/>
        </w:rPr>
        <w:t xml:space="preserve">  </w:t>
      </w:r>
      <w:r w:rsidR="00A36BEA" w:rsidRPr="00794721">
        <w:rPr>
          <w:rFonts w:ascii="Times New Roman" w:hAnsi="Times New Roman" w:cs="Times New Roman"/>
          <w:sz w:val="24"/>
          <w:szCs w:val="24"/>
        </w:rPr>
        <w:t>In addition</w:t>
      </w:r>
      <w:r w:rsidRPr="00794721">
        <w:rPr>
          <w:rFonts w:ascii="Times New Roman" w:hAnsi="Times New Roman" w:cs="Times New Roman"/>
          <w:sz w:val="24"/>
          <w:szCs w:val="24"/>
        </w:rPr>
        <w:t xml:space="preserve">, a new name, </w:t>
      </w:r>
      <w:r w:rsidR="00E74FE4" w:rsidRPr="00794721">
        <w:rPr>
          <w:rFonts w:ascii="Times New Roman" w:hAnsi="Times New Roman" w:cs="Times New Roman"/>
          <w:sz w:val="24"/>
          <w:szCs w:val="24"/>
        </w:rPr>
        <w:t>“</w:t>
      </w:r>
      <w:r w:rsidRPr="00794721">
        <w:rPr>
          <w:rFonts w:ascii="Times New Roman" w:hAnsi="Times New Roman" w:cs="Times New Roman"/>
          <w:sz w:val="24"/>
          <w:szCs w:val="24"/>
        </w:rPr>
        <w:t>Alaska Observer Program</w:t>
      </w:r>
      <w:r w:rsidR="00702504" w:rsidRPr="00794721">
        <w:rPr>
          <w:rFonts w:ascii="Times New Roman" w:hAnsi="Times New Roman" w:cs="Times New Roman"/>
          <w:sz w:val="24"/>
          <w:szCs w:val="24"/>
        </w:rPr>
        <w:t>,</w:t>
      </w:r>
      <w:r w:rsidR="00E74FE4" w:rsidRPr="00794721">
        <w:rPr>
          <w:rFonts w:ascii="Times New Roman" w:hAnsi="Times New Roman" w:cs="Times New Roman"/>
          <w:sz w:val="24"/>
          <w:szCs w:val="24"/>
        </w:rPr>
        <w:t>”</w:t>
      </w:r>
      <w:r w:rsidRPr="00794721">
        <w:rPr>
          <w:rFonts w:ascii="Times New Roman" w:hAnsi="Times New Roman" w:cs="Times New Roman"/>
          <w:sz w:val="24"/>
          <w:szCs w:val="24"/>
        </w:rPr>
        <w:t xml:space="preserve"> is requested to replace </w:t>
      </w:r>
      <w:r w:rsidR="00E74FE4" w:rsidRPr="00794721">
        <w:rPr>
          <w:rFonts w:ascii="Times New Roman" w:hAnsi="Times New Roman" w:cs="Times New Roman"/>
          <w:sz w:val="24"/>
          <w:szCs w:val="24"/>
        </w:rPr>
        <w:t>“NMFS A</w:t>
      </w:r>
      <w:r w:rsidR="00702504" w:rsidRPr="00794721">
        <w:rPr>
          <w:rFonts w:ascii="Times New Roman" w:hAnsi="Times New Roman" w:cs="Times New Roman"/>
          <w:sz w:val="24"/>
          <w:szCs w:val="24"/>
        </w:rPr>
        <w:t>laska Region Observer Providers</w:t>
      </w:r>
      <w:r w:rsidR="00E74FE4" w:rsidRPr="00794721">
        <w:rPr>
          <w:rFonts w:ascii="Times New Roman" w:hAnsi="Times New Roman" w:cs="Times New Roman"/>
          <w:sz w:val="24"/>
          <w:szCs w:val="24"/>
        </w:rPr>
        <w:t>.</w:t>
      </w:r>
      <w:r w:rsidR="00702504" w:rsidRPr="00794721">
        <w:rPr>
          <w:rFonts w:ascii="Times New Roman" w:hAnsi="Times New Roman" w:cs="Times New Roman"/>
          <w:sz w:val="24"/>
          <w:szCs w:val="24"/>
        </w:rPr>
        <w:t>”</w:t>
      </w:r>
    </w:p>
    <w:p w:rsidR="00391598" w:rsidRPr="00794721" w:rsidRDefault="00391598" w:rsidP="00391598">
      <w:pPr>
        <w:spacing w:after="0" w:line="240" w:lineRule="auto"/>
        <w:rPr>
          <w:rFonts w:ascii="Times New Roman" w:hAnsi="Times New Roman" w:cs="Times New Roman"/>
          <w:sz w:val="24"/>
          <w:szCs w:val="24"/>
        </w:rPr>
      </w:pPr>
    </w:p>
    <w:p w:rsidR="00391598" w:rsidRPr="00794721" w:rsidRDefault="00391598" w:rsidP="00391598">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INTRODUCTION</w:t>
      </w:r>
    </w:p>
    <w:p w:rsidR="0040754C" w:rsidRPr="00794721" w:rsidRDefault="0040754C" w:rsidP="00CA3ADD">
      <w:pPr>
        <w:spacing w:after="0" w:line="240" w:lineRule="auto"/>
        <w:rPr>
          <w:rFonts w:ascii="Times New Roman" w:hAnsi="Times New Roman" w:cs="Times New Roman"/>
          <w:sz w:val="24"/>
          <w:szCs w:val="24"/>
        </w:rPr>
      </w:pPr>
    </w:p>
    <w:p w:rsidR="004D082B" w:rsidRPr="00794721" w:rsidRDefault="00971ACC" w:rsidP="0040754C">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National Marine Fisheries Service, Alaska Region (NMFS)</w:t>
      </w:r>
      <w:r w:rsidR="0040754C" w:rsidRPr="00794721">
        <w:rPr>
          <w:rFonts w:ascii="Times New Roman" w:hAnsi="Times New Roman" w:cs="Times New Roman"/>
          <w:sz w:val="24"/>
          <w:szCs w:val="24"/>
        </w:rPr>
        <w:t xml:space="preserve"> manages the </w:t>
      </w:r>
      <w:r w:rsidR="00BD34A1" w:rsidRPr="00794721">
        <w:rPr>
          <w:rFonts w:ascii="Times New Roman" w:hAnsi="Times New Roman" w:cs="Times New Roman"/>
          <w:sz w:val="24"/>
          <w:szCs w:val="24"/>
        </w:rPr>
        <w:t>United States (</w:t>
      </w:r>
      <w:r w:rsidR="0040754C" w:rsidRPr="00794721">
        <w:rPr>
          <w:rFonts w:ascii="Times New Roman" w:hAnsi="Times New Roman" w:cs="Times New Roman"/>
          <w:sz w:val="24"/>
          <w:szCs w:val="24"/>
        </w:rPr>
        <w:t>U.S.</w:t>
      </w:r>
      <w:r w:rsidR="00BD34A1" w:rsidRPr="00794721">
        <w:rPr>
          <w:rFonts w:ascii="Times New Roman" w:hAnsi="Times New Roman" w:cs="Times New Roman"/>
          <w:sz w:val="24"/>
          <w:szCs w:val="24"/>
        </w:rPr>
        <w:t>)</w:t>
      </w:r>
      <w:r w:rsidR="0040754C" w:rsidRPr="00794721">
        <w:rPr>
          <w:rFonts w:ascii="Times New Roman" w:hAnsi="Times New Roman" w:cs="Times New Roman"/>
          <w:sz w:val="24"/>
          <w:szCs w:val="24"/>
        </w:rPr>
        <w:t xml:space="preserve"> groundfish fisheries in the </w:t>
      </w:r>
      <w:r w:rsidR="007A3F53" w:rsidRPr="00794721">
        <w:rPr>
          <w:rFonts w:ascii="Times New Roman" w:hAnsi="Times New Roman" w:cs="Times New Roman"/>
          <w:sz w:val="24"/>
          <w:szCs w:val="24"/>
        </w:rPr>
        <w:t>Exclusive Economic Zone (</w:t>
      </w:r>
      <w:r w:rsidR="0040754C" w:rsidRPr="00794721">
        <w:rPr>
          <w:rFonts w:ascii="Times New Roman" w:hAnsi="Times New Roman" w:cs="Times New Roman"/>
          <w:sz w:val="24"/>
          <w:szCs w:val="24"/>
        </w:rPr>
        <w:t>EEZ</w:t>
      </w:r>
      <w:r w:rsidR="007A3F53" w:rsidRPr="00794721">
        <w:rPr>
          <w:rFonts w:ascii="Times New Roman" w:hAnsi="Times New Roman" w:cs="Times New Roman"/>
          <w:sz w:val="24"/>
          <w:szCs w:val="24"/>
        </w:rPr>
        <w:t>)</w:t>
      </w:r>
      <w:r w:rsidR="0040754C" w:rsidRPr="00794721">
        <w:rPr>
          <w:rFonts w:ascii="Times New Roman" w:hAnsi="Times New Roman" w:cs="Times New Roman"/>
          <w:sz w:val="24"/>
          <w:szCs w:val="24"/>
        </w:rPr>
        <w:t xml:space="preserve"> under the Fishery Management Plan for Groundfish of the Bering Sea and Aleutian Islands Management Area</w:t>
      </w:r>
      <w:r w:rsidR="00F07FB2" w:rsidRPr="00794721">
        <w:rPr>
          <w:rFonts w:ascii="Times New Roman" w:hAnsi="Times New Roman" w:cs="Times New Roman"/>
          <w:sz w:val="24"/>
          <w:szCs w:val="24"/>
        </w:rPr>
        <w:t xml:space="preserve"> (</w:t>
      </w:r>
      <w:r w:rsidR="004D082B" w:rsidRPr="00794721">
        <w:rPr>
          <w:rFonts w:ascii="Times New Roman" w:hAnsi="Times New Roman" w:cs="Times New Roman"/>
          <w:sz w:val="24"/>
          <w:szCs w:val="24"/>
        </w:rPr>
        <w:t xml:space="preserve">BSAI </w:t>
      </w:r>
      <w:r w:rsidR="00F07FB2" w:rsidRPr="00794721">
        <w:rPr>
          <w:rFonts w:ascii="Times New Roman" w:hAnsi="Times New Roman" w:cs="Times New Roman"/>
          <w:sz w:val="24"/>
          <w:szCs w:val="24"/>
        </w:rPr>
        <w:t>FMP)</w:t>
      </w:r>
      <w:r w:rsidR="0040754C" w:rsidRPr="00794721">
        <w:rPr>
          <w:rFonts w:ascii="Times New Roman" w:hAnsi="Times New Roman" w:cs="Times New Roman"/>
          <w:sz w:val="24"/>
          <w:szCs w:val="24"/>
        </w:rPr>
        <w:t xml:space="preserve"> and the Fishery Management Plan for Groundfish of the Gulf of Alaska (</w:t>
      </w:r>
      <w:r w:rsidR="004D082B" w:rsidRPr="00794721">
        <w:rPr>
          <w:rFonts w:ascii="Times New Roman" w:hAnsi="Times New Roman" w:cs="Times New Roman"/>
          <w:sz w:val="24"/>
          <w:szCs w:val="24"/>
        </w:rPr>
        <w:t xml:space="preserve">GOA </w:t>
      </w:r>
      <w:r w:rsidR="0040754C" w:rsidRPr="00794721">
        <w:rPr>
          <w:rFonts w:ascii="Times New Roman" w:hAnsi="Times New Roman" w:cs="Times New Roman"/>
          <w:sz w:val="24"/>
          <w:szCs w:val="24"/>
        </w:rPr>
        <w:t xml:space="preserve">FMP). The North Pacific Fishery Management Council (Council) prepared the FMPs pursuant to the </w:t>
      </w:r>
      <w:r w:rsidR="007A3F53" w:rsidRPr="00794721">
        <w:rPr>
          <w:rFonts w:ascii="Times New Roman" w:hAnsi="Times New Roman" w:cs="Times New Roman"/>
          <w:sz w:val="24"/>
          <w:szCs w:val="24"/>
        </w:rPr>
        <w:t xml:space="preserve">Magnuson-Stevens Fishery Conservation and Management Act (Magnuson-Stevens Act), </w:t>
      </w:r>
    </w:p>
    <w:p w:rsidR="0040754C" w:rsidRPr="00794721" w:rsidRDefault="007A3F53" w:rsidP="0040754C">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16 U.S.C. 1801 </w:t>
      </w:r>
      <w:r w:rsidRPr="00794721">
        <w:rPr>
          <w:rFonts w:ascii="Times New Roman" w:hAnsi="Times New Roman" w:cs="Times New Roman"/>
          <w:i/>
          <w:sz w:val="24"/>
          <w:szCs w:val="24"/>
        </w:rPr>
        <w:t>et seq.</w:t>
      </w:r>
      <w:r w:rsidRPr="00794721">
        <w:rPr>
          <w:rFonts w:ascii="Times New Roman" w:hAnsi="Times New Roman" w:cs="Times New Roman"/>
          <w:sz w:val="24"/>
          <w:szCs w:val="24"/>
        </w:rPr>
        <w:t xml:space="preserve"> as amended in 2006</w:t>
      </w:r>
      <w:r w:rsidR="00971ACC" w:rsidRPr="00794721">
        <w:rPr>
          <w:rFonts w:ascii="Times New Roman" w:hAnsi="Times New Roman" w:cs="Times New Roman"/>
          <w:sz w:val="24"/>
          <w:szCs w:val="24"/>
        </w:rPr>
        <w:t xml:space="preserve"> </w:t>
      </w:r>
      <w:r w:rsidR="0040754C" w:rsidRPr="00794721">
        <w:rPr>
          <w:rFonts w:ascii="Times New Roman" w:hAnsi="Times New Roman" w:cs="Times New Roman"/>
          <w:sz w:val="24"/>
          <w:szCs w:val="24"/>
        </w:rPr>
        <w:t xml:space="preserve">(Magnuson Stevens Act). </w:t>
      </w:r>
      <w:r w:rsidR="004D082B" w:rsidRPr="00794721">
        <w:rPr>
          <w:rFonts w:ascii="Times New Roman" w:hAnsi="Times New Roman" w:cs="Times New Roman"/>
          <w:sz w:val="24"/>
          <w:szCs w:val="24"/>
        </w:rPr>
        <w:t xml:space="preserve"> </w:t>
      </w:r>
      <w:r w:rsidR="0040754C" w:rsidRPr="00794721">
        <w:rPr>
          <w:rFonts w:ascii="Times New Roman" w:hAnsi="Times New Roman" w:cs="Times New Roman"/>
          <w:sz w:val="24"/>
          <w:szCs w:val="24"/>
        </w:rPr>
        <w:t xml:space="preserve">Regulations implementing the FMPs appear at 50 CFR </w:t>
      </w:r>
      <w:proofErr w:type="gramStart"/>
      <w:r w:rsidR="0040754C" w:rsidRPr="00794721">
        <w:rPr>
          <w:rFonts w:ascii="Times New Roman" w:hAnsi="Times New Roman" w:cs="Times New Roman"/>
          <w:sz w:val="24"/>
          <w:szCs w:val="24"/>
        </w:rPr>
        <w:t>part</w:t>
      </w:r>
      <w:proofErr w:type="gramEnd"/>
      <w:r w:rsidR="0040754C" w:rsidRPr="00794721">
        <w:rPr>
          <w:rFonts w:ascii="Times New Roman" w:hAnsi="Times New Roman" w:cs="Times New Roman"/>
          <w:sz w:val="24"/>
          <w:szCs w:val="24"/>
        </w:rPr>
        <w:t xml:space="preserve"> 679. </w:t>
      </w:r>
    </w:p>
    <w:p w:rsidR="0040754C" w:rsidRPr="00794721" w:rsidRDefault="0040754C" w:rsidP="0040754C">
      <w:pPr>
        <w:spacing w:after="0" w:line="240" w:lineRule="auto"/>
        <w:rPr>
          <w:rFonts w:ascii="Times New Roman" w:hAnsi="Times New Roman" w:cs="Times New Roman"/>
          <w:sz w:val="24"/>
          <w:szCs w:val="24"/>
        </w:rPr>
      </w:pPr>
    </w:p>
    <w:p w:rsidR="0040754C" w:rsidRPr="00794721" w:rsidRDefault="0040754C" w:rsidP="0040754C">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Management of the Pacific halibut fisheries in and off Alaska is governed by an international agreement, the ‘‘Convention Between the United States of America and Canada for the Preservation of the Halibut Fishery of the Northe</w:t>
      </w:r>
      <w:r w:rsidR="007D60A3" w:rsidRPr="00794721">
        <w:rPr>
          <w:rFonts w:ascii="Times New Roman" w:hAnsi="Times New Roman" w:cs="Times New Roman"/>
          <w:sz w:val="24"/>
          <w:szCs w:val="24"/>
        </w:rPr>
        <w:t>rn Pacific Ocean and Bering Sea</w:t>
      </w:r>
      <w:r w:rsidRPr="00794721">
        <w:rPr>
          <w:rFonts w:ascii="Times New Roman" w:hAnsi="Times New Roman" w:cs="Times New Roman"/>
          <w:sz w:val="24"/>
          <w:szCs w:val="24"/>
        </w:rPr>
        <w:t xml:space="preserve">” (Convention) which was signed in Ottawa, Canada, on March 2, 1953, and was amended by the ‘‘Protocol Amending the Convention,’’ signed in Washington, D.C., on March 29, 1979. The Convention is implemented in the </w:t>
      </w:r>
      <w:r w:rsidR="00BD34A1" w:rsidRPr="00794721">
        <w:rPr>
          <w:rFonts w:ascii="Times New Roman" w:hAnsi="Times New Roman" w:cs="Times New Roman"/>
          <w:sz w:val="24"/>
          <w:szCs w:val="24"/>
        </w:rPr>
        <w:t>U.S.</w:t>
      </w:r>
      <w:r w:rsidRPr="00794721">
        <w:rPr>
          <w:rFonts w:ascii="Times New Roman" w:hAnsi="Times New Roman" w:cs="Times New Roman"/>
          <w:sz w:val="24"/>
          <w:szCs w:val="24"/>
        </w:rPr>
        <w:t xml:space="preserve"> by the Northern Pacific Halibut Act of 1982.</w:t>
      </w:r>
    </w:p>
    <w:p w:rsidR="0040754C" w:rsidRPr="00794721" w:rsidRDefault="0040754C" w:rsidP="0040754C">
      <w:pPr>
        <w:spacing w:after="0" w:line="240" w:lineRule="auto"/>
        <w:rPr>
          <w:rFonts w:ascii="Times New Roman" w:hAnsi="Times New Roman" w:cs="Times New Roman"/>
          <w:b/>
          <w:sz w:val="24"/>
          <w:szCs w:val="24"/>
        </w:rPr>
      </w:pPr>
    </w:p>
    <w:p w:rsidR="002670FA" w:rsidRPr="00794721" w:rsidRDefault="00CA04BC" w:rsidP="00CA3ADD">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The </w:t>
      </w:r>
      <w:r w:rsidR="00892C17" w:rsidRPr="00794721">
        <w:rPr>
          <w:rFonts w:ascii="Times New Roman" w:hAnsi="Times New Roman" w:cs="Times New Roman"/>
          <w:sz w:val="24"/>
          <w:szCs w:val="24"/>
        </w:rPr>
        <w:t>Alaska (</w:t>
      </w:r>
      <w:r w:rsidR="00EA2624" w:rsidRPr="00794721">
        <w:rPr>
          <w:rFonts w:ascii="Times New Roman" w:hAnsi="Times New Roman" w:cs="Times New Roman"/>
          <w:sz w:val="24"/>
          <w:szCs w:val="24"/>
        </w:rPr>
        <w:t>North Pacific</w:t>
      </w:r>
      <w:r w:rsidR="00892C17" w:rsidRPr="00794721">
        <w:rPr>
          <w:rFonts w:ascii="Times New Roman" w:hAnsi="Times New Roman" w:cs="Times New Roman"/>
          <w:sz w:val="24"/>
          <w:szCs w:val="24"/>
        </w:rPr>
        <w:t>)</w:t>
      </w:r>
      <w:r w:rsidR="00E935A3" w:rsidRPr="00794721">
        <w:rPr>
          <w:rFonts w:ascii="Times New Roman" w:hAnsi="Times New Roman" w:cs="Times New Roman"/>
          <w:sz w:val="24"/>
          <w:szCs w:val="24"/>
        </w:rPr>
        <w:t xml:space="preserve"> </w:t>
      </w:r>
      <w:r w:rsidR="00EA2624" w:rsidRPr="00794721">
        <w:rPr>
          <w:rFonts w:ascii="Times New Roman" w:hAnsi="Times New Roman" w:cs="Times New Roman"/>
          <w:sz w:val="24"/>
          <w:szCs w:val="24"/>
        </w:rPr>
        <w:t>Groundfish Observer Program (Observer Program) p</w:t>
      </w:r>
      <w:r w:rsidRPr="00794721">
        <w:rPr>
          <w:rFonts w:ascii="Times New Roman" w:hAnsi="Times New Roman" w:cs="Times New Roman"/>
          <w:sz w:val="24"/>
          <w:szCs w:val="24"/>
        </w:rPr>
        <w:t xml:space="preserve">rovides the administrative framework for the collection of data by observers to obtain information necessary for the conservation and management of the groundfish fisheries managed under the FMPs.  </w:t>
      </w:r>
    </w:p>
    <w:p w:rsidR="002670FA" w:rsidRPr="00794721" w:rsidRDefault="002670FA" w:rsidP="00CA3ADD">
      <w:pPr>
        <w:spacing w:after="0" w:line="240" w:lineRule="auto"/>
        <w:rPr>
          <w:rFonts w:ascii="Times New Roman" w:hAnsi="Times New Roman" w:cs="Times New Roman"/>
          <w:sz w:val="24"/>
          <w:szCs w:val="24"/>
        </w:rPr>
      </w:pPr>
    </w:p>
    <w:p w:rsidR="006C6892" w:rsidRPr="00794721" w:rsidRDefault="00033DA9" w:rsidP="00033DA9">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NMFS would implement Amendment 86 to the BSAI FMP and Amendment 76 to the GOA FMP.  Amendments 86 and 76 would add a funding and deployment system f</w:t>
      </w:r>
      <w:r w:rsidR="006C6892" w:rsidRPr="00794721">
        <w:rPr>
          <w:rFonts w:ascii="Times New Roman" w:hAnsi="Times New Roman" w:cs="Times New Roman"/>
          <w:sz w:val="24"/>
          <w:szCs w:val="24"/>
        </w:rPr>
        <w:t xml:space="preserve">or </w:t>
      </w:r>
      <w:r w:rsidR="0020250C" w:rsidRPr="00794721">
        <w:rPr>
          <w:rFonts w:ascii="Times New Roman" w:hAnsi="Times New Roman" w:cs="Times New Roman"/>
          <w:sz w:val="24"/>
          <w:szCs w:val="24"/>
        </w:rPr>
        <w:t xml:space="preserve">catcher </w:t>
      </w:r>
      <w:r w:rsidRPr="00794721">
        <w:rPr>
          <w:rFonts w:ascii="Times New Roman" w:hAnsi="Times New Roman" w:cs="Times New Roman"/>
          <w:sz w:val="24"/>
          <w:szCs w:val="24"/>
        </w:rPr>
        <w:t>vessels</w:t>
      </w:r>
      <w:r w:rsidR="006C6892" w:rsidRPr="00794721">
        <w:rPr>
          <w:rFonts w:ascii="Times New Roman" w:hAnsi="Times New Roman" w:cs="Times New Roman"/>
          <w:sz w:val="24"/>
          <w:szCs w:val="24"/>
        </w:rPr>
        <w:t xml:space="preserve"> and shoreside processors in </w:t>
      </w:r>
      <w:r w:rsidR="00BB5A5B" w:rsidRPr="00794721">
        <w:rPr>
          <w:rFonts w:ascii="Times New Roman" w:hAnsi="Times New Roman" w:cs="Times New Roman"/>
          <w:sz w:val="24"/>
          <w:szCs w:val="24"/>
        </w:rPr>
        <w:t xml:space="preserve">a new </w:t>
      </w:r>
      <w:r w:rsidR="006C6892" w:rsidRPr="00794721">
        <w:rPr>
          <w:rFonts w:ascii="Times New Roman" w:hAnsi="Times New Roman" w:cs="Times New Roman"/>
          <w:sz w:val="24"/>
          <w:szCs w:val="24"/>
        </w:rPr>
        <w:t>partial observer coverage category</w:t>
      </w:r>
      <w:r w:rsidR="0020250C" w:rsidRPr="00794721">
        <w:rPr>
          <w:rFonts w:ascii="Times New Roman" w:hAnsi="Times New Roman" w:cs="Times New Roman"/>
          <w:sz w:val="24"/>
          <w:szCs w:val="24"/>
        </w:rPr>
        <w:t xml:space="preserve">.  Catcher/processors and motherships would continue the current system unchanged of arranging for full observer coverage and paying for that coverage directly to the observer provider </w:t>
      </w:r>
      <w:r w:rsidR="006C6892" w:rsidRPr="00794721">
        <w:rPr>
          <w:rFonts w:ascii="Times New Roman" w:hAnsi="Times New Roman" w:cs="Times New Roman"/>
          <w:sz w:val="24"/>
          <w:szCs w:val="24"/>
        </w:rPr>
        <w:t xml:space="preserve"> and retain the existing funding and deployment system for operations in the full coverage category</w:t>
      </w:r>
      <w:r w:rsidR="002C72F7" w:rsidRPr="00794721">
        <w:rPr>
          <w:rFonts w:ascii="Times New Roman" w:hAnsi="Times New Roman" w:cs="Times New Roman"/>
          <w:sz w:val="24"/>
          <w:szCs w:val="24"/>
        </w:rPr>
        <w:t xml:space="preserve"> (see section in this analysis entitled Full Observer Coverage Category)</w:t>
      </w:r>
      <w:r w:rsidR="006C6892" w:rsidRPr="00794721">
        <w:rPr>
          <w:rFonts w:ascii="Times New Roman" w:hAnsi="Times New Roman" w:cs="Times New Roman"/>
          <w:sz w:val="24"/>
          <w:szCs w:val="24"/>
        </w:rPr>
        <w:t xml:space="preserve">. Vessels and processors in the partial coverage category would pay an ex-vessel value-based fee to NMFS for their observer coverage, per the authority granted by section 313 of the Magnuson-Stevens Act. By creating two observer coverage categories with separate funding and deployment systems, the proposed action would address cost inequity and data quality concerns with the existing Observer Program structure without imposing higher costs on operations that already pay for full observer coverage. </w:t>
      </w:r>
    </w:p>
    <w:p w:rsidR="00F0391B" w:rsidRPr="00794721" w:rsidRDefault="00F0391B" w:rsidP="00033DA9">
      <w:pPr>
        <w:spacing w:after="0" w:line="240" w:lineRule="auto"/>
        <w:rPr>
          <w:rFonts w:ascii="Times New Roman" w:hAnsi="Times New Roman" w:cs="Times New Roman"/>
          <w:b/>
          <w:sz w:val="24"/>
          <w:szCs w:val="24"/>
        </w:rPr>
      </w:pPr>
    </w:p>
    <w:p w:rsidR="00391598" w:rsidRPr="00794721" w:rsidRDefault="00391598" w:rsidP="00033DA9">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lastRenderedPageBreak/>
        <w:t>A.  JUSTIFICATION</w:t>
      </w:r>
    </w:p>
    <w:p w:rsidR="008D1E84" w:rsidRPr="00794721" w:rsidRDefault="008D1E84" w:rsidP="00033DA9">
      <w:pPr>
        <w:spacing w:after="0" w:line="240" w:lineRule="auto"/>
        <w:rPr>
          <w:rFonts w:ascii="Times New Roman" w:hAnsi="Times New Roman" w:cs="Times New Roman"/>
          <w:b/>
          <w:sz w:val="24"/>
          <w:szCs w:val="24"/>
        </w:rPr>
      </w:pPr>
    </w:p>
    <w:p w:rsidR="00126972" w:rsidRPr="00794721" w:rsidRDefault="007034F8" w:rsidP="008D1E84">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This action would simplify observer coverage requirements for vessel operators by shifting the responsibility of observer coverage from vessel operators to NMFS. Complex observer coverage requirements under existing regulations would be replaced with a simple “yes” or “no” decision as to whether their next trip is to be observed.  </w:t>
      </w:r>
      <w:r w:rsidR="00126972" w:rsidRPr="00794721">
        <w:rPr>
          <w:rFonts w:ascii="Times New Roman" w:hAnsi="Times New Roman" w:cs="Times New Roman"/>
          <w:sz w:val="24"/>
          <w:szCs w:val="24"/>
        </w:rPr>
        <w:t xml:space="preserve">NMFS would enter information </w:t>
      </w:r>
      <w:r w:rsidR="00A46F75" w:rsidRPr="00794721">
        <w:rPr>
          <w:rFonts w:ascii="Times New Roman" w:hAnsi="Times New Roman" w:cs="Times New Roman"/>
          <w:sz w:val="24"/>
          <w:szCs w:val="24"/>
        </w:rPr>
        <w:t xml:space="preserve">into the deployment system </w:t>
      </w:r>
      <w:r w:rsidR="00126972" w:rsidRPr="00794721">
        <w:rPr>
          <w:rFonts w:ascii="Times New Roman" w:hAnsi="Times New Roman" w:cs="Times New Roman"/>
          <w:sz w:val="24"/>
          <w:szCs w:val="24"/>
        </w:rPr>
        <w:t>based on known holders of a Federal Fisheries Permit (FFP) (see OMB 0648-0206)</w:t>
      </w:r>
      <w:r w:rsidR="005A287E" w:rsidRPr="00794721">
        <w:rPr>
          <w:rFonts w:ascii="Times New Roman" w:hAnsi="Times New Roman" w:cs="Times New Roman"/>
          <w:sz w:val="24"/>
          <w:szCs w:val="24"/>
        </w:rPr>
        <w:t xml:space="preserve">. </w:t>
      </w:r>
      <w:r w:rsidRPr="00794721">
        <w:rPr>
          <w:rFonts w:ascii="Times New Roman" w:hAnsi="Times New Roman" w:cs="Times New Roman"/>
          <w:sz w:val="24"/>
          <w:szCs w:val="24"/>
        </w:rPr>
        <w:t xml:space="preserve">To reduce bias, the selection process would be automated, incorporate randomization with known selection probabilities, and notification would be immediate.  </w:t>
      </w:r>
    </w:p>
    <w:p w:rsidR="00126972" w:rsidRPr="00794721" w:rsidRDefault="00126972" w:rsidP="008D1E84">
      <w:pPr>
        <w:spacing w:after="0" w:line="240" w:lineRule="auto"/>
        <w:rPr>
          <w:rFonts w:ascii="Times New Roman" w:hAnsi="Times New Roman" w:cs="Times New Roman"/>
          <w:sz w:val="24"/>
          <w:szCs w:val="24"/>
        </w:rPr>
      </w:pPr>
    </w:p>
    <w:p w:rsidR="005A42E0" w:rsidRPr="00794721" w:rsidRDefault="005A42E0" w:rsidP="008D1E84">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This information</w:t>
      </w:r>
      <w:r w:rsidR="005A287E" w:rsidRPr="00794721">
        <w:rPr>
          <w:rFonts w:ascii="Times New Roman" w:hAnsi="Times New Roman" w:cs="Times New Roman"/>
          <w:sz w:val="24"/>
          <w:szCs w:val="24"/>
        </w:rPr>
        <w:t xml:space="preserve"> collection </w:t>
      </w:r>
      <w:r w:rsidRPr="00794721">
        <w:rPr>
          <w:rFonts w:ascii="Times New Roman" w:hAnsi="Times New Roman" w:cs="Times New Roman"/>
          <w:sz w:val="24"/>
          <w:szCs w:val="24"/>
        </w:rPr>
        <w:t>does not include justification for requiring observers to be placed on vessels and shoreside processors.  Rather, the collection describes recordkeeping and reporting requirements associated with the placement of observers.</w:t>
      </w:r>
    </w:p>
    <w:p w:rsidR="001E5D3F" w:rsidRPr="00794721" w:rsidRDefault="001E5D3F" w:rsidP="008D1E84">
      <w:pPr>
        <w:spacing w:after="0" w:line="240" w:lineRule="auto"/>
        <w:rPr>
          <w:rFonts w:ascii="Times New Roman" w:hAnsi="Times New Roman" w:cs="Times New Roman"/>
          <w:sz w:val="24"/>
          <w:szCs w:val="24"/>
        </w:rPr>
      </w:pPr>
    </w:p>
    <w:p w:rsidR="00391598" w:rsidRPr="00794721" w:rsidRDefault="00391598" w:rsidP="005D05D1">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1.  </w:t>
      </w:r>
      <w:r w:rsidRPr="00794721">
        <w:rPr>
          <w:rFonts w:ascii="Times New Roman" w:hAnsi="Times New Roman" w:cs="Times New Roman"/>
          <w:b/>
          <w:sz w:val="24"/>
          <w:szCs w:val="24"/>
          <w:u w:val="single"/>
        </w:rPr>
        <w:t>Explain the circumstances that make the collection of information necessary</w:t>
      </w:r>
      <w:r w:rsidRPr="00794721">
        <w:rPr>
          <w:rFonts w:ascii="Times New Roman" w:hAnsi="Times New Roman" w:cs="Times New Roman"/>
          <w:b/>
          <w:sz w:val="24"/>
          <w:szCs w:val="24"/>
        </w:rPr>
        <w:t>.</w:t>
      </w:r>
    </w:p>
    <w:p w:rsidR="005D05D1" w:rsidRPr="00794721" w:rsidRDefault="005D05D1" w:rsidP="005D05D1">
      <w:pPr>
        <w:spacing w:after="0" w:line="240" w:lineRule="auto"/>
        <w:rPr>
          <w:rFonts w:ascii="Times New Roman" w:hAnsi="Times New Roman" w:cs="Times New Roman"/>
          <w:sz w:val="24"/>
          <w:szCs w:val="24"/>
        </w:rPr>
      </w:pPr>
    </w:p>
    <w:p w:rsidR="00010DE9" w:rsidRPr="00794721" w:rsidRDefault="00010DE9" w:rsidP="00010DE9">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In October 2010, the Council unanimously adopted a motion to restructure the Observer Program’s funding and deployment system. This proposed action would divide the Observer Program into t</w:t>
      </w:r>
      <w:r w:rsidR="005A287E" w:rsidRPr="00794721">
        <w:rPr>
          <w:rFonts w:ascii="Times New Roman" w:hAnsi="Times New Roman" w:cs="Times New Roman"/>
          <w:sz w:val="24"/>
          <w:szCs w:val="24"/>
        </w:rPr>
        <w:t xml:space="preserve">wo observer coverage categories - </w:t>
      </w:r>
      <w:r w:rsidRPr="00794721">
        <w:rPr>
          <w:rFonts w:ascii="Times New Roman" w:hAnsi="Times New Roman" w:cs="Times New Roman"/>
          <w:sz w:val="24"/>
          <w:szCs w:val="24"/>
        </w:rPr>
        <w:t xml:space="preserve">partial and full. </w:t>
      </w:r>
      <w:r w:rsidR="00E42188" w:rsidRPr="00794721">
        <w:rPr>
          <w:rFonts w:ascii="Times New Roman" w:hAnsi="Times New Roman" w:cs="Times New Roman"/>
          <w:sz w:val="24"/>
          <w:szCs w:val="24"/>
        </w:rPr>
        <w:t xml:space="preserve"> </w:t>
      </w:r>
      <w:r w:rsidRPr="00794721">
        <w:rPr>
          <w:rFonts w:ascii="Times New Roman" w:hAnsi="Times New Roman" w:cs="Times New Roman"/>
          <w:sz w:val="24"/>
          <w:szCs w:val="24"/>
        </w:rPr>
        <w:t xml:space="preserve">All groundfish and halibut vessels and processors would be included in one of the categories. The partial observer coverage category would include fishing sectors (vessels and processors) that would not be required to have an observer at all times.  The full observer coverage category would include fishing sectors required to have all of their operations </w:t>
      </w:r>
      <w:r w:rsidR="004D082B" w:rsidRPr="00794721">
        <w:rPr>
          <w:rFonts w:ascii="Times New Roman" w:hAnsi="Times New Roman" w:cs="Times New Roman"/>
          <w:sz w:val="24"/>
          <w:szCs w:val="24"/>
        </w:rPr>
        <w:t xml:space="preserve">100 percent </w:t>
      </w:r>
      <w:r w:rsidRPr="00794721">
        <w:rPr>
          <w:rFonts w:ascii="Times New Roman" w:hAnsi="Times New Roman" w:cs="Times New Roman"/>
          <w:sz w:val="24"/>
          <w:szCs w:val="24"/>
        </w:rPr>
        <w:t>observed.</w:t>
      </w:r>
    </w:p>
    <w:p w:rsidR="00010DE9" w:rsidRPr="00794721" w:rsidRDefault="00010DE9" w:rsidP="00010DE9">
      <w:pPr>
        <w:spacing w:after="0" w:line="240" w:lineRule="auto"/>
        <w:rPr>
          <w:rFonts w:ascii="Times New Roman" w:hAnsi="Times New Roman" w:cs="Times New Roman"/>
          <w:sz w:val="24"/>
          <w:szCs w:val="24"/>
        </w:rPr>
      </w:pPr>
    </w:p>
    <w:p w:rsidR="00391598" w:rsidRPr="00794721" w:rsidRDefault="00010DE9" w:rsidP="00EA292A">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A</w:t>
      </w:r>
      <w:r w:rsidR="00EA2624" w:rsidRPr="00794721">
        <w:rPr>
          <w:rFonts w:ascii="Times New Roman" w:hAnsi="Times New Roman" w:cs="Times New Roman"/>
          <w:sz w:val="24"/>
          <w:szCs w:val="24"/>
        </w:rPr>
        <w:t xml:space="preserve"> new funding and deployment system would allow NMFS to determine when and where to deploy observers according to management and conservation needs, with funds provided through a system of fees based on the ex-vessel value of groundfish and halibut in fisheries covered by the new system.</w:t>
      </w:r>
      <w:r w:rsidR="0054511A" w:rsidRPr="00794721">
        <w:rPr>
          <w:rFonts w:ascii="Times New Roman" w:hAnsi="Times New Roman" w:cs="Times New Roman"/>
          <w:sz w:val="24"/>
          <w:szCs w:val="24"/>
        </w:rPr>
        <w:t xml:space="preserve">  This action </w:t>
      </w:r>
      <w:r w:rsidR="00B14996" w:rsidRPr="00794721">
        <w:rPr>
          <w:rFonts w:ascii="Times New Roman" w:hAnsi="Times New Roman" w:cs="Times New Roman"/>
          <w:sz w:val="24"/>
          <w:szCs w:val="24"/>
        </w:rPr>
        <w:t>would r</w:t>
      </w:r>
      <w:r w:rsidR="0054511A" w:rsidRPr="00794721">
        <w:rPr>
          <w:rFonts w:ascii="Times New Roman" w:hAnsi="Times New Roman" w:cs="Times New Roman"/>
          <w:sz w:val="24"/>
          <w:szCs w:val="24"/>
        </w:rPr>
        <w:t>esolve data quality and cost equity concerns with the Observer Program’s existing funding and deployment structure.</w:t>
      </w:r>
    </w:p>
    <w:p w:rsidR="0012432E" w:rsidRPr="00794721" w:rsidRDefault="0012432E" w:rsidP="00EA292A">
      <w:pPr>
        <w:spacing w:after="0" w:line="240" w:lineRule="auto"/>
        <w:rPr>
          <w:rFonts w:ascii="Times New Roman" w:hAnsi="Times New Roman"/>
          <w:sz w:val="24"/>
          <w:szCs w:val="24"/>
        </w:rPr>
      </w:pPr>
    </w:p>
    <w:p w:rsidR="002D2241" w:rsidRPr="00794721" w:rsidRDefault="002D2241" w:rsidP="00EA292A">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2.  </w:t>
      </w:r>
      <w:r w:rsidRPr="00794721">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794721">
        <w:rPr>
          <w:rFonts w:ascii="Times New Roman" w:hAnsi="Times New Roman" w:cs="Times New Roman"/>
          <w:sz w:val="24"/>
          <w:szCs w:val="24"/>
        </w:rPr>
        <w:t xml:space="preserve">. </w:t>
      </w:r>
    </w:p>
    <w:p w:rsidR="00EA292A" w:rsidRPr="00794721" w:rsidRDefault="00EA292A" w:rsidP="00EA292A">
      <w:pPr>
        <w:spacing w:after="0" w:line="240" w:lineRule="auto"/>
        <w:rPr>
          <w:rFonts w:ascii="Times New Roman" w:hAnsi="Times New Roman" w:cs="Times New Roman"/>
          <w:b/>
          <w:sz w:val="24"/>
          <w:szCs w:val="24"/>
        </w:rPr>
      </w:pPr>
    </w:p>
    <w:p w:rsidR="008E4FEE" w:rsidRPr="00794721" w:rsidRDefault="008E4FEE" w:rsidP="00214DFE">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PARTIAL OBSERVER COVERAGE CATEGORY</w:t>
      </w:r>
    </w:p>
    <w:p w:rsidR="00185474" w:rsidRPr="00794721" w:rsidRDefault="00185474" w:rsidP="00214DFE">
      <w:pPr>
        <w:spacing w:after="0" w:line="240" w:lineRule="auto"/>
        <w:rPr>
          <w:rFonts w:ascii="Times New Roman" w:hAnsi="Times New Roman" w:cs="Times New Roman"/>
          <w:b/>
          <w:sz w:val="24"/>
          <w:szCs w:val="24"/>
        </w:rPr>
      </w:pPr>
    </w:p>
    <w:p w:rsidR="009F28E6" w:rsidRPr="00794721" w:rsidRDefault="00547F0F" w:rsidP="009F28E6">
      <w:pPr>
        <w:spacing w:after="0" w:line="240" w:lineRule="auto"/>
        <w:rPr>
          <w:rFonts w:ascii="Times New Roman" w:hAnsi="Times New Roman" w:cs="Times New Roman"/>
          <w:sz w:val="24"/>
          <w:szCs w:val="24"/>
        </w:rPr>
      </w:pPr>
      <w:proofErr w:type="gramStart"/>
      <w:r w:rsidRPr="00794721">
        <w:rPr>
          <w:rFonts w:ascii="Times New Roman" w:hAnsi="Times New Roman" w:cs="Times New Roman"/>
          <w:b/>
          <w:sz w:val="24"/>
          <w:szCs w:val="24"/>
        </w:rPr>
        <w:t>a.</w:t>
      </w:r>
      <w:r w:rsidR="009F28E6" w:rsidRPr="00794721">
        <w:rPr>
          <w:rFonts w:ascii="Times New Roman" w:hAnsi="Times New Roman" w:cs="Times New Roman"/>
          <w:b/>
          <w:sz w:val="24"/>
          <w:szCs w:val="24"/>
        </w:rPr>
        <w:t xml:space="preserve">  </w:t>
      </w:r>
      <w:r w:rsidR="00580804" w:rsidRPr="00794721">
        <w:rPr>
          <w:rFonts w:ascii="Times New Roman" w:hAnsi="Times New Roman" w:cs="Times New Roman"/>
          <w:b/>
          <w:sz w:val="24"/>
          <w:szCs w:val="24"/>
        </w:rPr>
        <w:t>Observer</w:t>
      </w:r>
      <w:proofErr w:type="gramEnd"/>
      <w:r w:rsidR="00580804" w:rsidRPr="00794721">
        <w:rPr>
          <w:rFonts w:ascii="Times New Roman" w:hAnsi="Times New Roman" w:cs="Times New Roman"/>
          <w:b/>
          <w:sz w:val="24"/>
          <w:szCs w:val="24"/>
        </w:rPr>
        <w:t xml:space="preserve"> Declaration and Deployment System </w:t>
      </w:r>
      <w:r w:rsidR="00052243" w:rsidRPr="00794721">
        <w:rPr>
          <w:rFonts w:ascii="Times New Roman" w:hAnsi="Times New Roman" w:cs="Times New Roman"/>
          <w:b/>
          <w:sz w:val="24"/>
          <w:szCs w:val="24"/>
        </w:rPr>
        <w:t>[NEW]</w:t>
      </w:r>
    </w:p>
    <w:p w:rsidR="009F28E6" w:rsidRPr="00794721" w:rsidRDefault="009F28E6" w:rsidP="009F28E6">
      <w:pPr>
        <w:spacing w:after="0" w:line="240" w:lineRule="auto"/>
        <w:rPr>
          <w:rFonts w:ascii="Times New Roman" w:hAnsi="Times New Roman" w:cs="Times New Roman"/>
          <w:sz w:val="24"/>
          <w:szCs w:val="24"/>
        </w:rPr>
      </w:pPr>
    </w:p>
    <w:p w:rsidR="00512D31" w:rsidRPr="00794721" w:rsidRDefault="009F28E6" w:rsidP="00512D31">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The Observer Declaration and Deployment System (Deployment System) is the communication platform for the partial observer coverage category by which NMFS receives information about fishing plans subject to randomized observer deployment. </w:t>
      </w:r>
      <w:r w:rsidR="00512D31" w:rsidRPr="00794721">
        <w:rPr>
          <w:rFonts w:ascii="Times New Roman" w:hAnsi="Times New Roman" w:cs="Times New Roman"/>
          <w:sz w:val="24"/>
          <w:szCs w:val="24"/>
        </w:rPr>
        <w:t xml:space="preserve">  The Deployment System would be accessible by Internet through the NMFS Alaska Region website at </w:t>
      </w:r>
      <w:hyperlink r:id="rId10" w:history="1">
        <w:r w:rsidR="00512D31" w:rsidRPr="00794721">
          <w:rPr>
            <w:rStyle w:val="Hyperlink"/>
            <w:rFonts w:ascii="Times New Roman" w:hAnsi="Times New Roman" w:cs="Times New Roman"/>
            <w:color w:val="auto"/>
            <w:sz w:val="24"/>
            <w:szCs w:val="24"/>
          </w:rPr>
          <w:t>http://alaskafisheries.noaa.gov</w:t>
        </w:r>
      </w:hyperlink>
      <w:r w:rsidR="00512D31" w:rsidRPr="00794721">
        <w:rPr>
          <w:rFonts w:ascii="Times New Roman" w:hAnsi="Times New Roman" w:cs="Times New Roman"/>
          <w:sz w:val="24"/>
          <w:szCs w:val="24"/>
        </w:rPr>
        <w:t xml:space="preserve"> and also by telephone.  </w:t>
      </w:r>
    </w:p>
    <w:p w:rsidR="00512D31" w:rsidRPr="00794721" w:rsidRDefault="00512D31" w:rsidP="009F28E6">
      <w:pPr>
        <w:spacing w:after="0" w:line="240" w:lineRule="auto"/>
        <w:rPr>
          <w:rFonts w:ascii="Times New Roman" w:hAnsi="Times New Roman" w:cs="Times New Roman"/>
          <w:sz w:val="24"/>
          <w:szCs w:val="24"/>
        </w:rPr>
      </w:pPr>
    </w:p>
    <w:p w:rsidR="009F28E6" w:rsidRPr="00794721" w:rsidRDefault="009F28E6" w:rsidP="009F28E6">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lastRenderedPageBreak/>
        <w:t xml:space="preserve">Vessel operators </w:t>
      </w:r>
      <w:r w:rsidR="00512D31" w:rsidRPr="00794721">
        <w:rPr>
          <w:rFonts w:ascii="Times New Roman" w:hAnsi="Times New Roman" w:cs="Times New Roman"/>
          <w:sz w:val="24"/>
          <w:szCs w:val="24"/>
        </w:rPr>
        <w:t xml:space="preserve">would </w:t>
      </w:r>
      <w:r w:rsidRPr="00794721">
        <w:rPr>
          <w:rFonts w:ascii="Times New Roman" w:hAnsi="Times New Roman" w:cs="Times New Roman"/>
          <w:sz w:val="24"/>
          <w:szCs w:val="24"/>
        </w:rPr>
        <w:t xml:space="preserve">provide </w:t>
      </w:r>
      <w:r w:rsidR="00BE0F60" w:rsidRPr="00794721">
        <w:rPr>
          <w:rFonts w:ascii="Times New Roman" w:hAnsi="Times New Roman" w:cs="Times New Roman"/>
          <w:sz w:val="24"/>
          <w:szCs w:val="24"/>
        </w:rPr>
        <w:t xml:space="preserve">a </w:t>
      </w:r>
      <w:r w:rsidRPr="00794721">
        <w:rPr>
          <w:rFonts w:ascii="Times New Roman" w:hAnsi="Times New Roman" w:cs="Times New Roman"/>
          <w:sz w:val="24"/>
          <w:szCs w:val="24"/>
        </w:rPr>
        <w:t xml:space="preserve">fishing plan </w:t>
      </w:r>
      <w:r w:rsidR="0078412F" w:rsidRPr="00794721">
        <w:rPr>
          <w:rFonts w:ascii="Times New Roman" w:hAnsi="Times New Roman" w:cs="Times New Roman"/>
          <w:sz w:val="24"/>
          <w:szCs w:val="24"/>
        </w:rPr>
        <w:t xml:space="preserve">(anticipated fishing trip) </w:t>
      </w:r>
      <w:r w:rsidRPr="00794721">
        <w:rPr>
          <w:rFonts w:ascii="Times New Roman" w:hAnsi="Times New Roman" w:cs="Times New Roman"/>
          <w:sz w:val="24"/>
          <w:szCs w:val="24"/>
        </w:rPr>
        <w:t xml:space="preserve">and contact information to NMFS and receive instructions through the Deployment System for coordinating with an observer contractor for any required observer coverage. </w:t>
      </w:r>
    </w:p>
    <w:p w:rsidR="00861DEE" w:rsidRPr="00794721" w:rsidRDefault="00861DEE" w:rsidP="00861DEE">
      <w:pPr>
        <w:spacing w:after="0" w:line="240" w:lineRule="auto"/>
        <w:rPr>
          <w:rFonts w:ascii="Times New Roman" w:hAnsi="Times New Roman" w:cs="Times New Roman"/>
          <w:sz w:val="24"/>
          <w:szCs w:val="24"/>
        </w:rPr>
      </w:pPr>
    </w:p>
    <w:p w:rsidR="008B3179" w:rsidRPr="00794721" w:rsidRDefault="008B3179" w:rsidP="008B3179">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For partial coverage category vessels, three different methods of data entry are </w:t>
      </w:r>
      <w:r w:rsidR="009E1D7A" w:rsidRPr="00794721">
        <w:rPr>
          <w:rFonts w:ascii="Times New Roman" w:hAnsi="Times New Roman" w:cs="Times New Roman"/>
          <w:sz w:val="24"/>
          <w:szCs w:val="24"/>
        </w:rPr>
        <w:t>available</w:t>
      </w:r>
      <w:r w:rsidRPr="00794721">
        <w:rPr>
          <w:rFonts w:ascii="Times New Roman" w:hAnsi="Times New Roman" w:cs="Times New Roman"/>
          <w:sz w:val="24"/>
          <w:szCs w:val="24"/>
        </w:rPr>
        <w:t xml:space="preserve"> to register a vessel’s fishing plan with the Deployment System:</w:t>
      </w:r>
    </w:p>
    <w:p w:rsidR="008B3179" w:rsidRPr="00794721" w:rsidRDefault="008B3179" w:rsidP="008B3179">
      <w:pPr>
        <w:spacing w:after="0" w:line="240" w:lineRule="auto"/>
        <w:rPr>
          <w:rFonts w:ascii="Times New Roman" w:hAnsi="Times New Roman" w:cs="Times New Roman"/>
          <w:sz w:val="24"/>
          <w:szCs w:val="24"/>
        </w:rPr>
      </w:pPr>
    </w:p>
    <w:p w:rsidR="008B3179" w:rsidRPr="00794721" w:rsidRDefault="008B3179" w:rsidP="008B3179">
      <w:pPr>
        <w:tabs>
          <w:tab w:val="left" w:pos="360"/>
          <w:tab w:val="left" w:pos="720"/>
          <w:tab w:val="left" w:pos="1080"/>
        </w:tabs>
        <w:spacing w:after="0" w:line="240" w:lineRule="auto"/>
        <w:ind w:left="720" w:hanging="720"/>
        <w:rPr>
          <w:rFonts w:ascii="Times New Roman" w:hAnsi="Times New Roman" w:cs="Times New Roman"/>
          <w:sz w:val="24"/>
          <w:szCs w:val="24"/>
        </w:rPr>
      </w:pPr>
      <w:r w:rsidRPr="00794721">
        <w:rPr>
          <w:rFonts w:ascii="Times New Roman" w:hAnsi="Times New Roman" w:cs="Times New Roman"/>
          <w:sz w:val="24"/>
          <w:szCs w:val="24"/>
        </w:rPr>
        <w:tab/>
        <w:t>♦</w:t>
      </w:r>
      <w:r w:rsidRPr="00794721">
        <w:rPr>
          <w:rFonts w:ascii="Times New Roman" w:hAnsi="Times New Roman" w:cs="Times New Roman"/>
          <w:sz w:val="24"/>
          <w:szCs w:val="24"/>
        </w:rPr>
        <w:tab/>
        <w:t xml:space="preserve">NMFS will automatically enter for the following year, the identification information for all vessels that </w:t>
      </w:r>
      <w:r w:rsidR="00DE46EF" w:rsidRPr="00794721">
        <w:rPr>
          <w:rFonts w:ascii="Times New Roman" w:hAnsi="Times New Roman" w:cs="Times New Roman"/>
          <w:sz w:val="24"/>
          <w:szCs w:val="24"/>
          <w:u w:val="single"/>
        </w:rPr>
        <w:t xml:space="preserve">are </w:t>
      </w:r>
      <w:r w:rsidRPr="00794721">
        <w:rPr>
          <w:rFonts w:ascii="Times New Roman" w:hAnsi="Times New Roman" w:cs="Times New Roman"/>
          <w:sz w:val="24"/>
          <w:szCs w:val="24"/>
          <w:u w:val="single"/>
        </w:rPr>
        <w:t>designated</w:t>
      </w:r>
      <w:r w:rsidRPr="00794721">
        <w:rPr>
          <w:rFonts w:ascii="Times New Roman" w:hAnsi="Times New Roman" w:cs="Times New Roman"/>
          <w:sz w:val="24"/>
          <w:szCs w:val="24"/>
        </w:rPr>
        <w:t xml:space="preserve"> on an FFP and all catcher vessels that </w:t>
      </w:r>
      <w:r w:rsidRPr="00794721">
        <w:rPr>
          <w:rFonts w:ascii="Times New Roman" w:hAnsi="Times New Roman" w:cs="Times New Roman"/>
          <w:sz w:val="24"/>
          <w:szCs w:val="24"/>
          <w:u w:val="single"/>
        </w:rPr>
        <w:t>are not designated</w:t>
      </w:r>
      <w:r w:rsidRPr="00794721">
        <w:rPr>
          <w:rFonts w:ascii="Times New Roman" w:hAnsi="Times New Roman" w:cs="Times New Roman"/>
          <w:sz w:val="24"/>
          <w:szCs w:val="24"/>
        </w:rPr>
        <w:t xml:space="preserve"> on an FFP but that landed sablefish Individual Fishing Quota (IFQ) or halibut IFQ or Western Alaska Community Development Quota (CDQ) (see OMB</w:t>
      </w:r>
      <w:r w:rsidR="00E316FD">
        <w:rPr>
          <w:rFonts w:ascii="Times New Roman" w:hAnsi="Times New Roman" w:cs="Times New Roman"/>
          <w:sz w:val="24"/>
          <w:szCs w:val="24"/>
        </w:rPr>
        <w:t xml:space="preserve"> Control No.</w:t>
      </w:r>
      <w:r w:rsidRPr="00794721">
        <w:rPr>
          <w:rFonts w:ascii="Times New Roman" w:hAnsi="Times New Roman" w:cs="Times New Roman"/>
          <w:sz w:val="24"/>
          <w:szCs w:val="24"/>
        </w:rPr>
        <w:t xml:space="preserve"> 0648-0272) in the current year.  The operator must confirm the vessel identification and length information provided by NMFS’ data entry.</w:t>
      </w:r>
    </w:p>
    <w:p w:rsidR="008B3179" w:rsidRPr="00794721" w:rsidRDefault="008B3179" w:rsidP="008B3179">
      <w:pPr>
        <w:spacing w:after="0" w:line="240" w:lineRule="auto"/>
        <w:rPr>
          <w:rFonts w:ascii="Times New Roman" w:hAnsi="Times New Roman" w:cs="Times New Roman"/>
          <w:sz w:val="24"/>
          <w:szCs w:val="24"/>
        </w:rPr>
      </w:pPr>
    </w:p>
    <w:p w:rsidR="008B3179" w:rsidRPr="00794721" w:rsidRDefault="008B3179" w:rsidP="008B3179">
      <w:pPr>
        <w:tabs>
          <w:tab w:val="left" w:pos="360"/>
          <w:tab w:val="left" w:pos="720"/>
        </w:tabs>
        <w:spacing w:after="0" w:line="240" w:lineRule="auto"/>
        <w:ind w:left="720" w:hanging="720"/>
        <w:rPr>
          <w:rFonts w:ascii="Times New Roman" w:hAnsi="Times New Roman" w:cs="Times New Roman"/>
          <w:sz w:val="24"/>
          <w:szCs w:val="24"/>
        </w:rPr>
      </w:pPr>
      <w:r w:rsidRPr="00794721">
        <w:rPr>
          <w:rFonts w:ascii="Times New Roman" w:hAnsi="Times New Roman" w:cs="Times New Roman"/>
          <w:sz w:val="24"/>
          <w:szCs w:val="24"/>
        </w:rPr>
        <w:tab/>
        <w:t>♦</w:t>
      </w: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If</w:t>
      </w:r>
      <w:proofErr w:type="gramEnd"/>
      <w:r w:rsidRPr="00794721">
        <w:rPr>
          <w:rFonts w:ascii="Times New Roman" w:hAnsi="Times New Roman" w:cs="Times New Roman"/>
          <w:sz w:val="24"/>
          <w:szCs w:val="24"/>
        </w:rPr>
        <w:t xml:space="preserve"> an FFP is issued after December 1 of the year preceding the fishing year, the vessel owner or operator must enter the vessel information into the Deployment System within 30 days of the FFP date of issuance.</w:t>
      </w:r>
    </w:p>
    <w:p w:rsidR="008B3179" w:rsidRPr="00794721" w:rsidRDefault="008B3179" w:rsidP="008B3179">
      <w:pPr>
        <w:spacing w:after="0" w:line="240" w:lineRule="auto"/>
        <w:rPr>
          <w:rFonts w:ascii="Times New Roman" w:hAnsi="Times New Roman" w:cs="Times New Roman"/>
          <w:sz w:val="24"/>
          <w:szCs w:val="24"/>
        </w:rPr>
      </w:pPr>
    </w:p>
    <w:p w:rsidR="008B3179" w:rsidRPr="00794721" w:rsidRDefault="008B3179" w:rsidP="008B3179">
      <w:pPr>
        <w:tabs>
          <w:tab w:val="left" w:pos="360"/>
          <w:tab w:val="left" w:pos="720"/>
        </w:tabs>
        <w:spacing w:after="0" w:line="240" w:lineRule="auto"/>
        <w:ind w:left="720" w:hanging="720"/>
        <w:rPr>
          <w:rFonts w:ascii="Times New Roman" w:hAnsi="Times New Roman" w:cs="Times New Roman"/>
          <w:sz w:val="24"/>
          <w:szCs w:val="24"/>
        </w:rPr>
      </w:pPr>
      <w:r w:rsidRPr="00794721">
        <w:rPr>
          <w:rFonts w:ascii="Times New Roman" w:hAnsi="Times New Roman" w:cs="Times New Roman"/>
          <w:sz w:val="24"/>
          <w:szCs w:val="24"/>
        </w:rPr>
        <w:tab/>
        <w:t>♦</w:t>
      </w:r>
      <w:r w:rsidRPr="00794721">
        <w:rPr>
          <w:rFonts w:ascii="Times New Roman" w:hAnsi="Times New Roman" w:cs="Times New Roman"/>
          <w:sz w:val="24"/>
          <w:szCs w:val="24"/>
        </w:rPr>
        <w:tab/>
        <w:t>If the vessel did not land halibut or sablefish IFQ in the preceding year, the vessel owner or operator must enter the vessel information at least 30 days prior to embarking on the first fishing trip of the year for halibut or sablefish IFQ.</w:t>
      </w:r>
    </w:p>
    <w:p w:rsidR="008B3179" w:rsidRPr="00794721" w:rsidRDefault="008B3179" w:rsidP="005E731E">
      <w:pPr>
        <w:spacing w:after="0" w:line="240" w:lineRule="auto"/>
        <w:rPr>
          <w:rFonts w:ascii="Times New Roman" w:hAnsi="Times New Roman" w:cs="Times New Roman"/>
          <w:sz w:val="24"/>
          <w:szCs w:val="24"/>
        </w:rPr>
      </w:pPr>
    </w:p>
    <w:p w:rsidR="008B3179" w:rsidRPr="00794721" w:rsidRDefault="008B3179" w:rsidP="008B3179">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An owner or operator would be required to manually enter any vessel not auto-entered into a selection pool prior to embarking on a trip to directed fish for groundfish or to fish for halibut. </w:t>
      </w:r>
    </w:p>
    <w:p w:rsidR="008B3179" w:rsidRPr="00794721" w:rsidRDefault="008B3179" w:rsidP="005E731E">
      <w:pPr>
        <w:spacing w:after="0" w:line="240" w:lineRule="auto"/>
        <w:rPr>
          <w:rFonts w:ascii="Times New Roman" w:hAnsi="Times New Roman" w:cs="Times New Roman"/>
          <w:sz w:val="24"/>
          <w:szCs w:val="24"/>
        </w:rPr>
      </w:pPr>
    </w:p>
    <w:p w:rsidR="002F1FAA" w:rsidRPr="00794721" w:rsidRDefault="002F1FAA" w:rsidP="002F1FAA">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Based on participant response, NMFS would estimate the level of participation for each selection pool in the upcoming year. The more accurate the projected fleet activity, the higher the likelihood of achieving planned coverage levels.  NMFS would generate two lists of vessels to participate in the fisheries in the upcoming year.  One list would show </w:t>
      </w:r>
      <w:r w:rsidR="0078412F" w:rsidRPr="00794721">
        <w:rPr>
          <w:rFonts w:ascii="Times New Roman" w:hAnsi="Times New Roman" w:cs="Times New Roman"/>
          <w:sz w:val="24"/>
          <w:szCs w:val="24"/>
        </w:rPr>
        <w:t xml:space="preserve">vessels designated on an </w:t>
      </w:r>
      <w:r w:rsidRPr="00794721">
        <w:rPr>
          <w:rFonts w:ascii="Times New Roman" w:hAnsi="Times New Roman" w:cs="Times New Roman"/>
          <w:sz w:val="24"/>
          <w:szCs w:val="24"/>
        </w:rPr>
        <w:t xml:space="preserve">FFP.  The other list would show vessels not designated on an FFP that harvested sablefish IFQ and Pacific halibut IFQ or CDQ.  </w:t>
      </w:r>
      <w:r w:rsidR="007424EC" w:rsidRPr="00794721">
        <w:rPr>
          <w:rFonts w:ascii="Times New Roman" w:hAnsi="Times New Roman" w:cs="Times New Roman"/>
          <w:sz w:val="24"/>
          <w:szCs w:val="24"/>
        </w:rPr>
        <w:t>Only hook-and-line gear can be used in the directed halibut fishery. Participation in this fishery is controlled by the regulations for the halibut IFQ program and the halibut CDQ program.</w:t>
      </w:r>
    </w:p>
    <w:p w:rsidR="002F1FAA" w:rsidRPr="00794721" w:rsidRDefault="002F1FAA" w:rsidP="002F1FAA">
      <w:pPr>
        <w:spacing w:after="0" w:line="240" w:lineRule="auto"/>
        <w:rPr>
          <w:rFonts w:ascii="Times New Roman" w:hAnsi="Times New Roman" w:cs="Times New Roman"/>
          <w:sz w:val="24"/>
          <w:szCs w:val="24"/>
        </w:rPr>
      </w:pPr>
    </w:p>
    <w:p w:rsidR="00523108" w:rsidRDefault="0092376E" w:rsidP="00C90705">
      <w:pPr>
        <w:tabs>
          <w:tab w:val="left" w:pos="360"/>
          <w:tab w:val="left" w:pos="90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By September 1 of each year, NMFS would complete an observer deployment plan containing projected observer coverage rates in the upcoming year for the various sectors in the partial coverage category. The deployment plan would describe the methods by which vessels, plants, or individual fishing trips would be chosen for observer coverage.  </w:t>
      </w:r>
      <w:r w:rsidR="00523108" w:rsidRPr="00794721">
        <w:rPr>
          <w:rFonts w:ascii="Times New Roman" w:hAnsi="Times New Roman" w:cs="Times New Roman"/>
          <w:sz w:val="24"/>
          <w:szCs w:val="24"/>
        </w:rPr>
        <w:t xml:space="preserve">NMFS would send written notification to operators of vessels that are entered into a selection pool that they have been entered into the Deployment System for the upcoming year. The notification would indicate the applicable selection pool for his or her vessel and instructions for communicating with the Observer Program for the upcoming year. </w:t>
      </w:r>
      <w:r w:rsidR="00C90705" w:rsidRPr="00794721">
        <w:rPr>
          <w:rFonts w:ascii="Times New Roman" w:hAnsi="Times New Roman" w:cs="Times New Roman"/>
          <w:sz w:val="24"/>
          <w:szCs w:val="24"/>
        </w:rPr>
        <w:t xml:space="preserve">  </w:t>
      </w:r>
      <w:r w:rsidR="00523108" w:rsidRPr="00794721">
        <w:rPr>
          <w:rFonts w:ascii="Times New Roman" w:hAnsi="Times New Roman" w:cs="Times New Roman"/>
          <w:sz w:val="24"/>
          <w:szCs w:val="24"/>
        </w:rPr>
        <w:t xml:space="preserve">NMFS would provide instructions for accessing the Deployment System in the written notification to vessels that </w:t>
      </w:r>
      <w:r w:rsidR="0072418A" w:rsidRPr="00794721">
        <w:rPr>
          <w:rFonts w:ascii="Times New Roman" w:hAnsi="Times New Roman" w:cs="Times New Roman"/>
          <w:sz w:val="24"/>
          <w:szCs w:val="24"/>
        </w:rPr>
        <w:t>were</w:t>
      </w:r>
      <w:r w:rsidR="00523108" w:rsidRPr="00794721">
        <w:rPr>
          <w:rFonts w:ascii="Times New Roman" w:hAnsi="Times New Roman" w:cs="Times New Roman"/>
          <w:sz w:val="24"/>
          <w:szCs w:val="24"/>
        </w:rPr>
        <w:t xml:space="preserve"> auto-entered</w:t>
      </w:r>
      <w:r w:rsidR="0072418A" w:rsidRPr="00794721">
        <w:rPr>
          <w:rFonts w:ascii="Times New Roman" w:hAnsi="Times New Roman" w:cs="Times New Roman"/>
          <w:sz w:val="24"/>
          <w:szCs w:val="24"/>
        </w:rPr>
        <w:t xml:space="preserve"> by NMFS</w:t>
      </w:r>
      <w:r w:rsidR="00523108" w:rsidRPr="00794721">
        <w:rPr>
          <w:rFonts w:ascii="Times New Roman" w:hAnsi="Times New Roman" w:cs="Times New Roman"/>
          <w:sz w:val="24"/>
          <w:szCs w:val="24"/>
        </w:rPr>
        <w:t xml:space="preserve"> into the selection pools. Access to the Deployment System would also be available through the NMFS Ala</w:t>
      </w:r>
      <w:r w:rsidR="00907E6C" w:rsidRPr="00794721">
        <w:rPr>
          <w:rFonts w:ascii="Times New Roman" w:hAnsi="Times New Roman" w:cs="Times New Roman"/>
          <w:sz w:val="24"/>
          <w:szCs w:val="24"/>
        </w:rPr>
        <w:t>ska Region website</w:t>
      </w:r>
      <w:r w:rsidR="00523108" w:rsidRPr="00794721">
        <w:rPr>
          <w:rFonts w:ascii="Times New Roman" w:hAnsi="Times New Roman" w:cs="Times New Roman"/>
          <w:sz w:val="24"/>
          <w:szCs w:val="24"/>
        </w:rPr>
        <w:t>.</w:t>
      </w:r>
    </w:p>
    <w:p w:rsidR="00E316FD" w:rsidRPr="00794721" w:rsidRDefault="00E316FD" w:rsidP="00C90705">
      <w:pPr>
        <w:tabs>
          <w:tab w:val="left" w:pos="360"/>
          <w:tab w:val="left" w:pos="900"/>
        </w:tabs>
        <w:spacing w:after="0" w:line="240" w:lineRule="auto"/>
        <w:rPr>
          <w:rFonts w:ascii="Times New Roman" w:hAnsi="Times New Roman" w:cs="Times New Roman"/>
          <w:sz w:val="24"/>
          <w:szCs w:val="24"/>
        </w:rPr>
      </w:pPr>
    </w:p>
    <w:p w:rsidR="00907E6C" w:rsidRPr="00794721" w:rsidRDefault="00AC7026" w:rsidP="00907E6C">
      <w:pPr>
        <w:spacing w:after="0" w:line="240" w:lineRule="auto"/>
        <w:rPr>
          <w:rFonts w:ascii="Times New Roman" w:hAnsi="Times New Roman" w:cs="Times New Roman"/>
          <w:sz w:val="24"/>
          <w:szCs w:val="24"/>
          <w:u w:val="single"/>
        </w:rPr>
      </w:pPr>
      <w:r w:rsidRPr="00794721">
        <w:rPr>
          <w:rFonts w:ascii="Times New Roman" w:hAnsi="Times New Roman" w:cs="Times New Roman"/>
          <w:sz w:val="24"/>
          <w:szCs w:val="24"/>
        </w:rPr>
        <w:lastRenderedPageBreak/>
        <w:t>(</w:t>
      </w:r>
      <w:r w:rsidR="00580804" w:rsidRPr="00794721">
        <w:rPr>
          <w:rFonts w:ascii="Times New Roman" w:hAnsi="Times New Roman" w:cs="Times New Roman"/>
          <w:sz w:val="24"/>
          <w:szCs w:val="24"/>
        </w:rPr>
        <w:t>1</w:t>
      </w:r>
      <w:r w:rsidRPr="00794721">
        <w:rPr>
          <w:rFonts w:ascii="Times New Roman" w:hAnsi="Times New Roman" w:cs="Times New Roman"/>
          <w:sz w:val="24"/>
          <w:szCs w:val="24"/>
        </w:rPr>
        <w:t xml:space="preserve">)  </w:t>
      </w:r>
      <w:r w:rsidR="00907E6C" w:rsidRPr="00794721">
        <w:rPr>
          <w:rFonts w:ascii="Times New Roman" w:hAnsi="Times New Roman" w:cs="Times New Roman"/>
          <w:sz w:val="24"/>
          <w:szCs w:val="24"/>
          <w:u w:val="single"/>
        </w:rPr>
        <w:t>Operator’s First Login</w:t>
      </w:r>
    </w:p>
    <w:p w:rsidR="00907E6C" w:rsidRPr="00794721" w:rsidRDefault="00907E6C" w:rsidP="00907E6C">
      <w:pPr>
        <w:tabs>
          <w:tab w:val="left" w:pos="360"/>
          <w:tab w:val="left" w:pos="90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Operators would use the Deployment System to provide contact information as well as confirm vessel information and intended activity in the upcoming fishing year.  To establish a Deployment System account, the operator must initially establish contact through a computer by providing identification information, password, and username.  Vessel operators are able to register more than one trip at a time with the Deployment System</w:t>
      </w:r>
      <w:r w:rsidR="00455D96" w:rsidRPr="00794721">
        <w:rPr>
          <w:rFonts w:ascii="Times New Roman" w:hAnsi="Times New Roman" w:cs="Times New Roman"/>
          <w:sz w:val="24"/>
          <w:szCs w:val="24"/>
        </w:rPr>
        <w:t xml:space="preserve"> which would be beneficial when </w:t>
      </w:r>
      <w:proofErr w:type="gramStart"/>
      <w:r w:rsidR="00455D96" w:rsidRPr="00794721">
        <w:rPr>
          <w:rFonts w:ascii="Times New Roman" w:hAnsi="Times New Roman" w:cs="Times New Roman"/>
          <w:sz w:val="24"/>
          <w:szCs w:val="24"/>
        </w:rPr>
        <w:t xml:space="preserve">participating </w:t>
      </w:r>
      <w:r w:rsidRPr="00794721">
        <w:rPr>
          <w:rFonts w:ascii="Times New Roman" w:hAnsi="Times New Roman" w:cs="Times New Roman"/>
          <w:sz w:val="24"/>
          <w:szCs w:val="24"/>
        </w:rPr>
        <w:t xml:space="preserve"> in</w:t>
      </w:r>
      <w:proofErr w:type="gramEnd"/>
      <w:r w:rsidRPr="00794721">
        <w:rPr>
          <w:rFonts w:ascii="Times New Roman" w:hAnsi="Times New Roman" w:cs="Times New Roman"/>
          <w:sz w:val="24"/>
          <w:szCs w:val="24"/>
        </w:rPr>
        <w:t xml:space="preserve"> a fast-paced open-access fishery, such as the GOA pollock or Pacific cod fisheries.</w:t>
      </w:r>
    </w:p>
    <w:p w:rsidR="00907E6C" w:rsidRPr="00794721" w:rsidRDefault="00907E6C" w:rsidP="00907E6C">
      <w:pPr>
        <w:tabs>
          <w:tab w:val="left" w:pos="360"/>
          <w:tab w:val="left" w:pos="900"/>
        </w:tabs>
        <w:spacing w:after="0" w:line="240" w:lineRule="auto"/>
        <w:rPr>
          <w:rFonts w:ascii="Times New Roman" w:hAnsi="Times New Roman" w:cs="Times New Roman"/>
          <w:sz w:val="24"/>
          <w:szCs w:val="24"/>
        </w:rPr>
      </w:pPr>
    </w:p>
    <w:p w:rsidR="00907E6C" w:rsidRPr="00794721" w:rsidRDefault="00907E6C" w:rsidP="00907E6C">
      <w:pPr>
        <w:tabs>
          <w:tab w:val="left" w:pos="360"/>
          <w:tab w:val="left" w:pos="90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Upon completion of registration of an anticipated fishing trip, the Deployment System will notify the vessel operator whether the trip is selected for observer coverage, whether it is a “vessel” or “call-in” trip, and will provide a receipt number corresponding to this notification. Trip registration is complete when a receipt number is received by the vessel operator.</w:t>
      </w:r>
    </w:p>
    <w:p w:rsidR="00907E6C" w:rsidRPr="00794721" w:rsidRDefault="00907E6C" w:rsidP="00907E6C">
      <w:pPr>
        <w:tabs>
          <w:tab w:val="left" w:pos="360"/>
          <w:tab w:val="left" w:pos="900"/>
        </w:tabs>
        <w:spacing w:after="0" w:line="240" w:lineRule="auto"/>
        <w:rPr>
          <w:rFonts w:ascii="Times New Roman" w:hAnsi="Times New Roman" w:cs="Times New Roman"/>
          <w:sz w:val="24"/>
          <w:szCs w:val="24"/>
        </w:rPr>
      </w:pPr>
    </w:p>
    <w:p w:rsidR="00907E6C" w:rsidRPr="00794721" w:rsidRDefault="00907E6C" w:rsidP="00907E6C">
      <w:pPr>
        <w:tabs>
          <w:tab w:val="left" w:pos="360"/>
          <w:tab w:val="left" w:pos="90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Operators of vessels in the trip (call-in) selection pool would be required to hail-in (call in) to the Deployment System at least 72 hours in advance of embarking on a fishing trip for halibut or directed fishing for groundfish.   During the call, the vessel operator would notify NMFS, prior to departure, of their intent to fish, the departure location, and duration of the upcoming fishing trip.  A determination as to whether or not that trip has been selected to be observed would be automatically generated.  The caller would be notified of the result, and the resulting record, observed/unobserved outcome would be sent to the Observer Program, Alaska Regional Office, NOAA Fisheries Office for Law Enforcement), and the responsible observer provider.  Observer providers would work with the vessel operator to coordinate observer logistics.</w:t>
      </w:r>
    </w:p>
    <w:p w:rsidR="00617777" w:rsidRPr="00794721" w:rsidRDefault="00617777" w:rsidP="00907E6C">
      <w:pPr>
        <w:tabs>
          <w:tab w:val="left" w:pos="360"/>
          <w:tab w:val="left" w:pos="900"/>
        </w:tabs>
        <w:spacing w:after="0" w:line="240" w:lineRule="auto"/>
        <w:rPr>
          <w:rFonts w:ascii="Times New Roman" w:hAnsi="Times New Roman" w:cs="Times New Roman"/>
          <w:sz w:val="24"/>
          <w:szCs w:val="24"/>
        </w:rPr>
      </w:pPr>
    </w:p>
    <w:p w:rsidR="00617777" w:rsidRPr="00794721" w:rsidRDefault="00617777" w:rsidP="00AC7026">
      <w:pPr>
        <w:tabs>
          <w:tab w:val="left" w:pos="360"/>
          <w:tab w:val="left" w:pos="72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An operator may proceed with a fishing trip registered with the Deployment System when the system shows either:</w:t>
      </w:r>
    </w:p>
    <w:p w:rsidR="00617777" w:rsidRPr="00794721" w:rsidRDefault="00617777" w:rsidP="00AC7026">
      <w:pPr>
        <w:tabs>
          <w:tab w:val="left" w:pos="360"/>
          <w:tab w:val="left" w:pos="720"/>
        </w:tabs>
        <w:spacing w:after="0" w:line="240" w:lineRule="auto"/>
        <w:rPr>
          <w:rFonts w:ascii="Times New Roman" w:hAnsi="Times New Roman" w:cs="Times New Roman"/>
          <w:sz w:val="24"/>
          <w:szCs w:val="24"/>
        </w:rPr>
      </w:pPr>
    </w:p>
    <w:p w:rsidR="00617777" w:rsidRPr="00794721" w:rsidRDefault="00617777" w:rsidP="00AC7026">
      <w:pPr>
        <w:tabs>
          <w:tab w:val="left" w:pos="360"/>
          <w:tab w:val="left" w:pos="720"/>
        </w:tabs>
        <w:spacing w:after="0" w:line="240" w:lineRule="auto"/>
        <w:ind w:left="720" w:hanging="720"/>
        <w:rPr>
          <w:rFonts w:ascii="Times New Roman" w:hAnsi="Times New Roman" w:cs="Times New Roman"/>
          <w:sz w:val="24"/>
          <w:szCs w:val="24"/>
        </w:rPr>
      </w:pPr>
      <w:r w:rsidRPr="00794721">
        <w:rPr>
          <w:rFonts w:ascii="Times New Roman" w:hAnsi="Times New Roman" w:cs="Times New Roman"/>
          <w:sz w:val="24"/>
          <w:szCs w:val="24"/>
        </w:rPr>
        <w:tab/>
        <w:t>♦</w:t>
      </w:r>
      <w:r w:rsidRPr="00794721">
        <w:rPr>
          <w:rFonts w:ascii="Times New Roman" w:hAnsi="Times New Roman" w:cs="Times New Roman"/>
          <w:sz w:val="24"/>
          <w:szCs w:val="24"/>
        </w:rPr>
        <w:tab/>
        <w:t>Not selected trip – means any time after registering, the trip is not selected for observer coverage; or</w:t>
      </w:r>
    </w:p>
    <w:p w:rsidR="00617777" w:rsidRPr="00794721" w:rsidRDefault="00617777" w:rsidP="00AC7026">
      <w:pPr>
        <w:tabs>
          <w:tab w:val="left" w:pos="360"/>
          <w:tab w:val="left" w:pos="720"/>
        </w:tabs>
        <w:spacing w:after="0" w:line="240" w:lineRule="auto"/>
        <w:rPr>
          <w:rFonts w:ascii="Times New Roman" w:hAnsi="Times New Roman" w:cs="Times New Roman"/>
          <w:sz w:val="24"/>
          <w:szCs w:val="24"/>
        </w:rPr>
      </w:pPr>
    </w:p>
    <w:p w:rsidR="00617777" w:rsidRPr="00794721" w:rsidRDefault="00617777" w:rsidP="00AC7026">
      <w:pPr>
        <w:tabs>
          <w:tab w:val="left" w:pos="360"/>
          <w:tab w:val="left" w:pos="720"/>
        </w:tabs>
        <w:spacing w:after="0" w:line="240" w:lineRule="auto"/>
        <w:ind w:left="720" w:hanging="720"/>
        <w:rPr>
          <w:rFonts w:ascii="Times New Roman" w:hAnsi="Times New Roman" w:cs="Times New Roman"/>
          <w:sz w:val="24"/>
          <w:szCs w:val="24"/>
        </w:rPr>
      </w:pPr>
      <w:r w:rsidRPr="00794721">
        <w:rPr>
          <w:rFonts w:ascii="Times New Roman" w:hAnsi="Times New Roman" w:cs="Times New Roman"/>
          <w:sz w:val="24"/>
          <w:szCs w:val="24"/>
        </w:rPr>
        <w:tab/>
        <w:t>♦</w:t>
      </w:r>
      <w:r w:rsidRPr="00794721">
        <w:rPr>
          <w:rFonts w:ascii="Times New Roman" w:hAnsi="Times New Roman" w:cs="Times New Roman"/>
          <w:sz w:val="24"/>
          <w:szCs w:val="24"/>
        </w:rPr>
        <w:tab/>
        <w:t xml:space="preserve">Selected trip – means any time after registering, the trip is selected for observer coverage and must carry an observer for the entire fishing trip.  </w:t>
      </w:r>
    </w:p>
    <w:p w:rsidR="00617777" w:rsidRPr="00794721" w:rsidRDefault="00617777" w:rsidP="00AC7026">
      <w:pPr>
        <w:tabs>
          <w:tab w:val="left" w:pos="360"/>
          <w:tab w:val="left" w:pos="720"/>
        </w:tabs>
        <w:spacing w:after="0" w:line="240" w:lineRule="auto"/>
        <w:rPr>
          <w:rFonts w:ascii="Times New Roman" w:hAnsi="Times New Roman" w:cs="Times New Roman"/>
          <w:sz w:val="24"/>
          <w:szCs w:val="24"/>
        </w:rPr>
      </w:pPr>
    </w:p>
    <w:p w:rsidR="00617777" w:rsidRPr="00794721" w:rsidRDefault="00617777" w:rsidP="00AC7026">
      <w:pPr>
        <w:tabs>
          <w:tab w:val="left" w:pos="360"/>
          <w:tab w:val="left" w:pos="720"/>
        </w:tabs>
        <w:spacing w:after="0" w:line="240" w:lineRule="auto"/>
        <w:ind w:left="720" w:hanging="720"/>
        <w:rPr>
          <w:rFonts w:ascii="Times New Roman" w:hAnsi="Times New Roman" w:cs="Times New Roman"/>
          <w:sz w:val="24"/>
          <w:szCs w:val="24"/>
        </w:rPr>
      </w:pPr>
      <w:r w:rsidRPr="00794721">
        <w:rPr>
          <w:rFonts w:ascii="Times New Roman" w:hAnsi="Times New Roman" w:cs="Times New Roman"/>
          <w:sz w:val="24"/>
          <w:szCs w:val="24"/>
        </w:rPr>
        <w:tab/>
        <w:t>♦</w:t>
      </w:r>
      <w:r w:rsidRPr="00794721">
        <w:rPr>
          <w:rFonts w:ascii="Times New Roman" w:hAnsi="Times New Roman" w:cs="Times New Roman"/>
          <w:sz w:val="24"/>
          <w:szCs w:val="24"/>
        </w:rPr>
        <w:tab/>
        <w:t>Delayed trip.  A selected fishing trip not realized within 48 hours of the time registered with the Deployment System is invalidated and the operator must register a new trip</w:t>
      </w:r>
      <w:r w:rsidR="003149A2">
        <w:rPr>
          <w:rFonts w:ascii="Times New Roman" w:hAnsi="Times New Roman" w:cs="Times New Roman"/>
          <w:sz w:val="24"/>
          <w:szCs w:val="24"/>
        </w:rPr>
        <w:t>, which would be automatically selected for observation</w:t>
      </w:r>
      <w:r w:rsidRPr="00794721">
        <w:rPr>
          <w:rFonts w:ascii="Times New Roman" w:hAnsi="Times New Roman" w:cs="Times New Roman"/>
          <w:sz w:val="24"/>
          <w:szCs w:val="24"/>
        </w:rPr>
        <w:t>.</w:t>
      </w:r>
    </w:p>
    <w:p w:rsidR="00617777" w:rsidRPr="00794721" w:rsidRDefault="00617777" w:rsidP="00907E6C">
      <w:pPr>
        <w:tabs>
          <w:tab w:val="left" w:pos="360"/>
          <w:tab w:val="left" w:pos="900"/>
        </w:tabs>
        <w:spacing w:after="0" w:line="240" w:lineRule="auto"/>
        <w:rPr>
          <w:rFonts w:ascii="Times New Roman" w:hAnsi="Times New Roman" w:cs="Times New Roman"/>
          <w:sz w:val="24"/>
          <w:szCs w:val="24"/>
        </w:rPr>
      </w:pPr>
    </w:p>
    <w:p w:rsidR="00907E6C" w:rsidRPr="00794721" w:rsidRDefault="00907E6C" w:rsidP="00907E6C">
      <w:pPr>
        <w:tabs>
          <w:tab w:val="left" w:pos="360"/>
          <w:tab w:val="left" w:pos="900"/>
        </w:tabs>
        <w:spacing w:after="0" w:line="240" w:lineRule="auto"/>
        <w:rPr>
          <w:rFonts w:ascii="Times New Roman" w:hAnsi="Times New Roman" w:cs="Times New Roman"/>
          <w:sz w:val="24"/>
          <w:szCs w:val="24"/>
        </w:rPr>
      </w:pPr>
    </w:p>
    <w:p w:rsidR="00572838" w:rsidRPr="00794721" w:rsidRDefault="00572838" w:rsidP="001E7AD3">
      <w:pPr>
        <w:spacing w:after="0" w:line="240" w:lineRule="auto"/>
      </w:pPr>
      <w:r w:rsidRPr="00794721">
        <w:rPr>
          <w:rFonts w:ascii="Times New Roman" w:hAnsi="Times New Roman" w:cs="Times New Roman"/>
          <w:sz w:val="24"/>
          <w:szCs w:val="24"/>
        </w:rPr>
        <w:t xml:space="preserve">The following diagram depicts the proposed vessel and trip selection process within the Deployment System, </w:t>
      </w:r>
      <w:r w:rsidR="00B7137A" w:rsidRPr="00794721">
        <w:rPr>
          <w:rFonts w:ascii="Times New Roman" w:hAnsi="Times New Roman" w:cs="Times New Roman"/>
          <w:sz w:val="24"/>
          <w:szCs w:val="24"/>
        </w:rPr>
        <w:t xml:space="preserve">after data entry </w:t>
      </w:r>
      <w:r w:rsidRPr="00794721">
        <w:rPr>
          <w:rFonts w:ascii="Times New Roman" w:hAnsi="Times New Roman" w:cs="Times New Roman"/>
          <w:sz w:val="24"/>
          <w:szCs w:val="24"/>
        </w:rPr>
        <w:t>of the vessel, either through au</w:t>
      </w:r>
      <w:r w:rsidR="00B7137A" w:rsidRPr="00794721">
        <w:rPr>
          <w:rFonts w:ascii="Times New Roman" w:hAnsi="Times New Roman" w:cs="Times New Roman"/>
          <w:sz w:val="24"/>
          <w:szCs w:val="24"/>
        </w:rPr>
        <w:t>to-entry or manual-entry.</w:t>
      </w:r>
      <w:r w:rsidRPr="00794721">
        <w:t xml:space="preserve"> </w:t>
      </w:r>
    </w:p>
    <w:p w:rsidR="00572838" w:rsidRPr="00794721" w:rsidRDefault="00572838" w:rsidP="00572838">
      <w:pPr>
        <w:spacing w:after="0" w:line="240" w:lineRule="auto"/>
        <w:rPr>
          <w:rFonts w:ascii="Times New Roman" w:hAnsi="Times New Roman" w:cs="Times New Roman"/>
          <w:sz w:val="24"/>
          <w:szCs w:val="24"/>
        </w:rPr>
      </w:pPr>
      <w:r w:rsidRPr="00794721">
        <w:rPr>
          <w:noProof/>
        </w:rPr>
        <w:lastRenderedPageBreak/>
        <w:drawing>
          <wp:inline distT="0" distB="0" distL="0" distR="0">
            <wp:extent cx="5800725" cy="6582410"/>
            <wp:effectExtent l="0" t="0" r="0" b="0"/>
            <wp:docPr id="2" name="Picture 2" descr="ODDS process_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DS process_revised"/>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17" t="2956" r="1851" b="16245"/>
                    <a:stretch>
                      <a:fillRect/>
                    </a:stretch>
                  </pic:blipFill>
                  <pic:spPr bwMode="auto">
                    <a:xfrm>
                      <a:off x="0" y="0"/>
                      <a:ext cx="5800725" cy="6582410"/>
                    </a:xfrm>
                    <a:prstGeom prst="rect">
                      <a:avLst/>
                    </a:prstGeom>
                    <a:noFill/>
                    <a:ln>
                      <a:noFill/>
                    </a:ln>
                  </pic:spPr>
                </pic:pic>
              </a:graphicData>
            </a:graphic>
          </wp:inline>
        </w:drawing>
      </w:r>
    </w:p>
    <w:p w:rsidR="00B8618C" w:rsidRPr="00794721" w:rsidRDefault="003149A2" w:rsidP="00B8618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*EM </w:t>
      </w:r>
      <w:proofErr w:type="gramStart"/>
      <w:r>
        <w:rPr>
          <w:rFonts w:ascii="Times New Roman" w:hAnsi="Times New Roman" w:cs="Times New Roman"/>
          <w:sz w:val="24"/>
          <w:szCs w:val="24"/>
        </w:rPr>
        <w:t>=  Electronic</w:t>
      </w:r>
      <w:proofErr w:type="gramEnd"/>
      <w:r>
        <w:rPr>
          <w:rFonts w:ascii="Times New Roman" w:hAnsi="Times New Roman" w:cs="Times New Roman"/>
          <w:sz w:val="24"/>
          <w:szCs w:val="24"/>
        </w:rPr>
        <w:t xml:space="preserve"> monitoring</w:t>
      </w:r>
    </w:p>
    <w:p w:rsidR="003149A2" w:rsidRDefault="003149A2" w:rsidP="007B6D6E">
      <w:pPr>
        <w:spacing w:after="0" w:line="240" w:lineRule="auto"/>
        <w:rPr>
          <w:rFonts w:ascii="Times New Roman" w:hAnsi="Times New Roman" w:cs="Times New Roman"/>
          <w:sz w:val="24"/>
          <w:szCs w:val="24"/>
        </w:rPr>
      </w:pPr>
    </w:p>
    <w:p w:rsidR="007B6D6E" w:rsidRPr="00794721" w:rsidRDefault="00E81438" w:rsidP="007B6D6E">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Vessels subject to a vessel selection system would be randomly selected in advance of the fishing year, and NMFS would notify the owner via letter and identify that they had been </w:t>
      </w:r>
      <w:proofErr w:type="gramStart"/>
      <w:r w:rsidRPr="00794721">
        <w:rPr>
          <w:rFonts w:ascii="Times New Roman" w:hAnsi="Times New Roman" w:cs="Times New Roman"/>
          <w:sz w:val="24"/>
          <w:szCs w:val="24"/>
        </w:rPr>
        <w:t>selected</w:t>
      </w:r>
      <w:proofErr w:type="gramEnd"/>
      <w:r w:rsidRPr="00794721">
        <w:rPr>
          <w:rFonts w:ascii="Times New Roman" w:hAnsi="Times New Roman" w:cs="Times New Roman"/>
          <w:sz w:val="24"/>
          <w:szCs w:val="24"/>
        </w:rPr>
        <w:t xml:space="preserve"> for some set period of time. </w:t>
      </w:r>
      <w:r w:rsidR="007B6D6E" w:rsidRPr="00794721">
        <w:rPr>
          <w:rFonts w:ascii="Times New Roman" w:hAnsi="Times New Roman" w:cs="Times New Roman"/>
          <w:sz w:val="24"/>
          <w:szCs w:val="24"/>
        </w:rPr>
        <w:t xml:space="preserve">Upon successful sign-in, the Deployment System would inform the users of their respective selection pool and provide instructions to coordinate with an observer provider to obtain an observer for any required observer coverage.  The Deployment System would also inform the user of their responsibilities to provide additional notifications to </w:t>
      </w:r>
      <w:r w:rsidR="007B6D6E" w:rsidRPr="00794721">
        <w:rPr>
          <w:rFonts w:ascii="Times New Roman" w:hAnsi="Times New Roman" w:cs="Times New Roman"/>
          <w:sz w:val="24"/>
          <w:szCs w:val="24"/>
        </w:rPr>
        <w:lastRenderedPageBreak/>
        <w:t>the system throughout the fishing year. The system would generate and provide a confirmation of a successful registration to the user.</w:t>
      </w:r>
    </w:p>
    <w:p w:rsidR="00DD5D4E" w:rsidRDefault="00DD5D4E" w:rsidP="00455D96">
      <w:pPr>
        <w:spacing w:after="0" w:line="240" w:lineRule="auto"/>
        <w:rPr>
          <w:rFonts w:ascii="Times New Roman" w:hAnsi="Times New Roman" w:cs="Times New Roman"/>
          <w:sz w:val="24"/>
          <w:szCs w:val="24"/>
          <w:u w:val="single"/>
        </w:rPr>
      </w:pPr>
    </w:p>
    <w:p w:rsidR="004D4826" w:rsidRPr="00794721" w:rsidRDefault="004D4826" w:rsidP="00455D96">
      <w:pPr>
        <w:spacing w:after="0" w:line="240" w:lineRule="auto"/>
        <w:rPr>
          <w:rFonts w:ascii="Times New Roman" w:hAnsi="Times New Roman" w:cs="Times New Roman"/>
          <w:sz w:val="24"/>
          <w:szCs w:val="24"/>
          <w:u w:val="single"/>
        </w:rPr>
      </w:pPr>
      <w:r w:rsidRPr="00794721">
        <w:rPr>
          <w:rFonts w:ascii="Times New Roman" w:hAnsi="Times New Roman" w:cs="Times New Roman"/>
          <w:sz w:val="24"/>
          <w:szCs w:val="24"/>
          <w:u w:val="single"/>
        </w:rPr>
        <w:t>Vessel Selection Pool</w:t>
      </w:r>
    </w:p>
    <w:p w:rsidR="0032167F" w:rsidRPr="00794721" w:rsidRDefault="0032167F" w:rsidP="0032167F">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The vessel selection pool is an alternate to the trip selection pool.  Vessel selection would reduce the volume of trip notifications received by the Deployment System. Further, vessel selection would increase NMFS’ ability to deploy observers on small, fixed gear vessels, which would otherwise be logistically challenging under a trip selection protocol. Initially, vessels</w:t>
      </w:r>
      <w:r w:rsidR="00B678BE" w:rsidRPr="00794721">
        <w:rPr>
          <w:rFonts w:ascii="Times New Roman" w:hAnsi="Times New Roman" w:cs="Times New Roman"/>
          <w:sz w:val="24"/>
          <w:szCs w:val="24"/>
        </w:rPr>
        <w:t xml:space="preserve"> greater than or equal to 40 ft length overall (</w:t>
      </w:r>
      <w:r w:rsidRPr="00794721">
        <w:rPr>
          <w:rFonts w:ascii="Times New Roman" w:hAnsi="Times New Roman" w:cs="Times New Roman"/>
          <w:sz w:val="24"/>
          <w:szCs w:val="24"/>
        </w:rPr>
        <w:t>LOA</w:t>
      </w:r>
      <w:r w:rsidR="00B678BE" w:rsidRPr="00794721">
        <w:rPr>
          <w:rFonts w:ascii="Times New Roman" w:hAnsi="Times New Roman" w:cs="Times New Roman"/>
          <w:sz w:val="24"/>
          <w:szCs w:val="24"/>
        </w:rPr>
        <w:t>)</w:t>
      </w:r>
      <w:r w:rsidRPr="00794721">
        <w:rPr>
          <w:rFonts w:ascii="Times New Roman" w:hAnsi="Times New Roman" w:cs="Times New Roman"/>
          <w:sz w:val="24"/>
          <w:szCs w:val="24"/>
        </w:rPr>
        <w:t xml:space="preserve"> but less than 57.5 ft LOA using fixed gear to fish groundfish or halibut would comprise the vessel selection pool.   Vessels with an FFP, or vessels used to harvest IFQ or CDQ halibut, would be included in a selection pool. For the vessel selection pool, NMFS would randomly choose a subset of vessels based on either FFP </w:t>
      </w:r>
      <w:proofErr w:type="gramStart"/>
      <w:r w:rsidRPr="00794721">
        <w:rPr>
          <w:rFonts w:ascii="Times New Roman" w:hAnsi="Times New Roman" w:cs="Times New Roman"/>
          <w:sz w:val="24"/>
          <w:szCs w:val="24"/>
        </w:rPr>
        <w:t>number,</w:t>
      </w:r>
      <w:proofErr w:type="gramEnd"/>
      <w:r w:rsidRPr="00794721">
        <w:rPr>
          <w:rFonts w:ascii="Times New Roman" w:hAnsi="Times New Roman" w:cs="Times New Roman"/>
          <w:sz w:val="24"/>
          <w:szCs w:val="24"/>
        </w:rPr>
        <w:t xml:space="preserve"> or a combination of ADF&amp;G registration number and planned fishing activity, to observe for a predetermined time period.</w:t>
      </w:r>
      <w:r w:rsidR="00EA064B" w:rsidRPr="00794721">
        <w:rPr>
          <w:rFonts w:ascii="Times New Roman" w:hAnsi="Times New Roman" w:cs="Times New Roman"/>
          <w:sz w:val="24"/>
          <w:szCs w:val="24"/>
        </w:rPr>
        <w:t xml:space="preserve">  NMFS expects the number of vessels in the selection pools to be lower than the number of respondents for fee payment, because vessels less than 40 ft LOA will not be in the selection pools.</w:t>
      </w:r>
    </w:p>
    <w:p w:rsidR="004D4826" w:rsidRPr="00794721" w:rsidRDefault="004D4826" w:rsidP="00455D96">
      <w:pPr>
        <w:spacing w:after="0" w:line="240" w:lineRule="auto"/>
        <w:rPr>
          <w:rFonts w:ascii="Times New Roman" w:hAnsi="Times New Roman" w:cs="Times New Roman"/>
          <w:sz w:val="24"/>
          <w:szCs w:val="24"/>
        </w:rPr>
      </w:pPr>
    </w:p>
    <w:p w:rsidR="004D4826" w:rsidRPr="00794721" w:rsidRDefault="004D4826" w:rsidP="00455D96">
      <w:pPr>
        <w:spacing w:after="0" w:line="240" w:lineRule="auto"/>
        <w:rPr>
          <w:rFonts w:ascii="Times New Roman" w:hAnsi="Times New Roman" w:cs="Times New Roman"/>
          <w:sz w:val="24"/>
          <w:szCs w:val="24"/>
          <w:u w:val="single"/>
        </w:rPr>
      </w:pPr>
      <w:r w:rsidRPr="00794721">
        <w:rPr>
          <w:rFonts w:ascii="Times New Roman" w:hAnsi="Times New Roman" w:cs="Times New Roman"/>
          <w:sz w:val="24"/>
          <w:szCs w:val="24"/>
          <w:u w:val="single"/>
        </w:rPr>
        <w:t>Trip Selection Pool</w:t>
      </w:r>
    </w:p>
    <w:p w:rsidR="00C84615" w:rsidRPr="00794721" w:rsidRDefault="004D4826" w:rsidP="00455D96">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Individual fishing trips would be selected for observer coverage in the trip selection pool. Initially, trips taken by hook-and-lin</w:t>
      </w:r>
      <w:r w:rsidR="00655406" w:rsidRPr="00794721">
        <w:rPr>
          <w:rFonts w:ascii="Times New Roman" w:hAnsi="Times New Roman" w:cs="Times New Roman"/>
          <w:sz w:val="24"/>
          <w:szCs w:val="24"/>
        </w:rPr>
        <w:t xml:space="preserve">e and pot vessels 57.5 ft LOA </w:t>
      </w:r>
      <w:r w:rsidRPr="00794721">
        <w:rPr>
          <w:rFonts w:ascii="Times New Roman" w:hAnsi="Times New Roman" w:cs="Times New Roman"/>
          <w:sz w:val="24"/>
          <w:szCs w:val="24"/>
        </w:rPr>
        <w:t>or greater and all trawl vessels in the partial coverage category would comprise the trip selection pool.</w:t>
      </w:r>
      <w:r w:rsidR="005E731E" w:rsidRPr="00794721">
        <w:rPr>
          <w:rFonts w:ascii="Times New Roman" w:hAnsi="Times New Roman" w:cs="Times New Roman"/>
          <w:sz w:val="24"/>
          <w:szCs w:val="24"/>
        </w:rPr>
        <w:t xml:space="preserve"> </w:t>
      </w:r>
      <w:r w:rsidR="00AF7127" w:rsidRPr="00794721">
        <w:rPr>
          <w:rFonts w:ascii="Times New Roman" w:hAnsi="Times New Roman" w:cs="Times New Roman"/>
          <w:sz w:val="24"/>
          <w:szCs w:val="24"/>
        </w:rPr>
        <w:t xml:space="preserve"> </w:t>
      </w:r>
      <w:r w:rsidR="00FF30B5" w:rsidRPr="00794721">
        <w:rPr>
          <w:rFonts w:ascii="Times New Roman" w:hAnsi="Times New Roman" w:cs="Times New Roman"/>
          <w:sz w:val="24"/>
          <w:szCs w:val="24"/>
        </w:rPr>
        <w:t xml:space="preserve">Observer coverage would be required for the entire fishing trip if selected in the trip selection pool.  </w:t>
      </w:r>
    </w:p>
    <w:p w:rsidR="00C84615" w:rsidRPr="00794721" w:rsidRDefault="00C84615" w:rsidP="00455D96">
      <w:pPr>
        <w:spacing w:after="0" w:line="240" w:lineRule="auto"/>
        <w:rPr>
          <w:rFonts w:ascii="Times New Roman" w:hAnsi="Times New Roman" w:cs="Times New Roman"/>
          <w:sz w:val="24"/>
          <w:szCs w:val="24"/>
        </w:rPr>
      </w:pPr>
    </w:p>
    <w:p w:rsidR="005E731E" w:rsidRPr="00794721" w:rsidRDefault="00AF7127" w:rsidP="00455D96">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NMFS would further subdivide the trip selection pool into groups with similar traits (sampling strata) and assign a specific sampling rate to each stratum to minimize the variance, and thus increase certainty, in observer-derived catch estimates.  In subsequent years, NMFS would review the suitability of the sampling strata and rates and make necessary adjustments to the strata through the annual deployment plan.</w:t>
      </w:r>
    </w:p>
    <w:p w:rsidR="000600A2" w:rsidRPr="00794721" w:rsidRDefault="000600A2" w:rsidP="005E731E">
      <w:pPr>
        <w:spacing w:after="0" w:line="240" w:lineRule="auto"/>
        <w:rPr>
          <w:rFonts w:ascii="Times New Roman" w:hAnsi="Times New Roman" w:cs="Times New Roman"/>
          <w:sz w:val="24"/>
          <w:szCs w:val="24"/>
        </w:rPr>
      </w:pPr>
    </w:p>
    <w:tbl>
      <w:tblPr>
        <w:tblW w:w="0" w:type="auto"/>
        <w:jc w:val="center"/>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50"/>
        <w:gridCol w:w="899"/>
      </w:tblGrid>
      <w:tr w:rsidR="00164252" w:rsidRPr="00794721" w:rsidTr="00EA064B">
        <w:trPr>
          <w:jc w:val="center"/>
        </w:trPr>
        <w:tc>
          <w:tcPr>
            <w:tcW w:w="5849" w:type="dxa"/>
            <w:gridSpan w:val="2"/>
          </w:tcPr>
          <w:p w:rsidR="00164252" w:rsidRPr="00794721" w:rsidRDefault="00E70BF0"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794721">
              <w:rPr>
                <w:rFonts w:ascii="Times New Roman" w:hAnsi="Times New Roman" w:cs="Times New Roman"/>
                <w:b/>
                <w:bCs/>
                <w:sz w:val="20"/>
                <w:szCs w:val="20"/>
              </w:rPr>
              <w:t>Operator’s First Sign-in</w:t>
            </w:r>
            <w:r w:rsidR="00164252" w:rsidRPr="00794721">
              <w:rPr>
                <w:rFonts w:ascii="Times New Roman" w:hAnsi="Times New Roman" w:cs="Times New Roman"/>
                <w:b/>
                <w:bCs/>
                <w:sz w:val="20"/>
                <w:szCs w:val="20"/>
              </w:rPr>
              <w:t>, Respondent</w:t>
            </w:r>
          </w:p>
        </w:tc>
      </w:tr>
      <w:tr w:rsidR="00164252" w:rsidRPr="00794721" w:rsidTr="00EA064B">
        <w:trPr>
          <w:jc w:val="center"/>
        </w:trPr>
        <w:tc>
          <w:tcPr>
            <w:tcW w:w="4950" w:type="dxa"/>
          </w:tcPr>
          <w:p w:rsidR="00164252" w:rsidRPr="00794721" w:rsidRDefault="00164252" w:rsidP="00EA064B">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Estimated number of respondents</w:t>
            </w:r>
          </w:p>
          <w:p w:rsidR="00164252" w:rsidRPr="00794721" w:rsidRDefault="00164252" w:rsidP="00EA064B">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w:t>
            </w:r>
            <w:r w:rsidR="000600A2" w:rsidRPr="00794721">
              <w:rPr>
                <w:rFonts w:ascii="Times New Roman" w:hAnsi="Times New Roman" w:cs="Times New Roman"/>
                <w:sz w:val="20"/>
                <w:szCs w:val="20"/>
              </w:rPr>
              <w:t>364 vessels in trip selection pool</w:t>
            </w:r>
            <w:r w:rsidR="00EA064B" w:rsidRPr="00794721">
              <w:rPr>
                <w:rFonts w:ascii="Times New Roman" w:hAnsi="Times New Roman" w:cs="Times New Roman"/>
                <w:sz w:val="20"/>
                <w:szCs w:val="20"/>
              </w:rPr>
              <w:t xml:space="preserve"> (&gt;57.5 ft)</w:t>
            </w:r>
          </w:p>
          <w:p w:rsidR="000600A2" w:rsidRPr="00794721" w:rsidRDefault="000600A2" w:rsidP="00EA064B">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435 vessels in vessel selection pool</w:t>
            </w:r>
            <w:r w:rsidR="00EA064B" w:rsidRPr="00794721">
              <w:rPr>
                <w:rFonts w:ascii="Times New Roman" w:hAnsi="Times New Roman" w:cs="Times New Roman"/>
                <w:sz w:val="20"/>
                <w:szCs w:val="20"/>
              </w:rPr>
              <w:t xml:space="preserve"> (≥40 ft and &lt;57.5 ft)</w:t>
            </w:r>
          </w:p>
          <w:p w:rsidR="00164252" w:rsidRPr="00794721" w:rsidRDefault="00164252" w:rsidP="00EA064B">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annual responses</w:t>
            </w:r>
          </w:p>
          <w:p w:rsidR="00683D49" w:rsidRPr="00794721" w:rsidRDefault="00164252" w:rsidP="00EA064B">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Number of</w:t>
            </w:r>
            <w:r w:rsidR="00683D49" w:rsidRPr="00794721">
              <w:rPr>
                <w:rFonts w:ascii="Times New Roman" w:hAnsi="Times New Roman" w:cs="Times New Roman"/>
                <w:sz w:val="20"/>
                <w:szCs w:val="20"/>
              </w:rPr>
              <w:t xml:space="preserve"> responses per year = 1</w:t>
            </w:r>
          </w:p>
          <w:p w:rsidR="00164252" w:rsidRPr="00794721" w:rsidRDefault="00164252" w:rsidP="00EA064B">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 xml:space="preserve">Total Time burden </w:t>
            </w:r>
            <w:r w:rsidRPr="00794721">
              <w:rPr>
                <w:rFonts w:ascii="Times New Roman" w:hAnsi="Times New Roman" w:cs="Times New Roman"/>
                <w:sz w:val="20"/>
                <w:szCs w:val="20"/>
              </w:rPr>
              <w:t>(</w:t>
            </w:r>
            <w:r w:rsidR="00683D49" w:rsidRPr="00794721">
              <w:rPr>
                <w:rFonts w:ascii="Times New Roman" w:hAnsi="Times New Roman" w:cs="Times New Roman"/>
                <w:sz w:val="20"/>
                <w:szCs w:val="20"/>
              </w:rPr>
              <w:t>599.25</w:t>
            </w:r>
            <w:r w:rsidRPr="00794721">
              <w:rPr>
                <w:rFonts w:ascii="Times New Roman" w:hAnsi="Times New Roman" w:cs="Times New Roman"/>
                <w:sz w:val="20"/>
                <w:szCs w:val="20"/>
              </w:rPr>
              <w:t>)</w:t>
            </w:r>
          </w:p>
          <w:p w:rsidR="00164252" w:rsidRPr="00794721" w:rsidRDefault="00164252" w:rsidP="00EA064B">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Time per response = 45 min</w:t>
            </w:r>
          </w:p>
          <w:p w:rsidR="00164252" w:rsidRPr="00794721" w:rsidRDefault="00164252" w:rsidP="00EA064B">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personnel cost</w:t>
            </w:r>
            <w:r w:rsidRPr="00794721">
              <w:rPr>
                <w:rFonts w:ascii="Times New Roman" w:hAnsi="Times New Roman" w:cs="Times New Roman"/>
                <w:sz w:val="20"/>
                <w:szCs w:val="20"/>
              </w:rPr>
              <w:t xml:space="preserve">  (</w:t>
            </w:r>
            <w:r w:rsidR="00FA18A1" w:rsidRPr="00794721">
              <w:rPr>
                <w:rFonts w:ascii="Times New Roman" w:hAnsi="Times New Roman" w:cs="Times New Roman"/>
                <w:sz w:val="20"/>
                <w:szCs w:val="20"/>
              </w:rPr>
              <w:t xml:space="preserve">599 </w:t>
            </w:r>
            <w:r w:rsidRPr="00794721">
              <w:rPr>
                <w:rFonts w:ascii="Times New Roman" w:hAnsi="Times New Roman" w:cs="Times New Roman"/>
                <w:sz w:val="20"/>
                <w:szCs w:val="20"/>
              </w:rPr>
              <w:t>x $25)</w:t>
            </w:r>
          </w:p>
          <w:p w:rsidR="00164252" w:rsidRPr="00794721" w:rsidRDefault="00164252" w:rsidP="00EA064B">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 xml:space="preserve">Total miscellaneous cost </w:t>
            </w:r>
            <w:r w:rsidRPr="00794721">
              <w:rPr>
                <w:rFonts w:ascii="Times New Roman" w:hAnsi="Times New Roman" w:cs="Times New Roman"/>
                <w:sz w:val="20"/>
                <w:szCs w:val="20"/>
              </w:rPr>
              <w:t>(</w:t>
            </w:r>
            <w:r w:rsidR="00FA18A1" w:rsidRPr="00794721">
              <w:rPr>
                <w:rFonts w:ascii="Times New Roman" w:hAnsi="Times New Roman" w:cs="Times New Roman"/>
                <w:sz w:val="20"/>
                <w:szCs w:val="20"/>
              </w:rPr>
              <w:t>119.85</w:t>
            </w:r>
            <w:r w:rsidRPr="00794721">
              <w:rPr>
                <w:rFonts w:ascii="Times New Roman" w:hAnsi="Times New Roman" w:cs="Times New Roman"/>
                <w:sz w:val="20"/>
                <w:szCs w:val="20"/>
              </w:rPr>
              <w:t>)</w:t>
            </w:r>
          </w:p>
          <w:p w:rsidR="00164252" w:rsidRPr="00794721" w:rsidRDefault="00164252" w:rsidP="00EA064B">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Online (0.05 x </w:t>
            </w:r>
            <w:r w:rsidR="00FA18A1" w:rsidRPr="00794721">
              <w:rPr>
                <w:rFonts w:ascii="Times New Roman" w:hAnsi="Times New Roman" w:cs="Times New Roman"/>
                <w:sz w:val="20"/>
                <w:szCs w:val="20"/>
              </w:rPr>
              <w:t>799</w:t>
            </w:r>
            <w:r w:rsidRPr="00794721">
              <w:rPr>
                <w:rFonts w:ascii="Times New Roman" w:hAnsi="Times New Roman" w:cs="Times New Roman"/>
                <w:sz w:val="20"/>
                <w:szCs w:val="20"/>
              </w:rPr>
              <w:t xml:space="preserve"> = </w:t>
            </w:r>
            <w:r w:rsidR="00FA18A1" w:rsidRPr="00794721">
              <w:rPr>
                <w:rFonts w:ascii="Times New Roman" w:hAnsi="Times New Roman" w:cs="Times New Roman"/>
                <w:sz w:val="20"/>
                <w:szCs w:val="20"/>
              </w:rPr>
              <w:t>39.95</w:t>
            </w:r>
            <w:r w:rsidRPr="00794721">
              <w:rPr>
                <w:rFonts w:ascii="Times New Roman" w:hAnsi="Times New Roman" w:cs="Times New Roman"/>
                <w:sz w:val="20"/>
                <w:szCs w:val="20"/>
              </w:rPr>
              <w:t>)</w:t>
            </w:r>
          </w:p>
          <w:p w:rsidR="00164252" w:rsidRPr="00794721" w:rsidRDefault="00164252" w:rsidP="00EA064B">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Photocopy (0.05 x 2pp  x </w:t>
            </w:r>
            <w:r w:rsidR="00FA18A1" w:rsidRPr="00794721">
              <w:rPr>
                <w:rFonts w:ascii="Times New Roman" w:hAnsi="Times New Roman" w:cs="Times New Roman"/>
                <w:sz w:val="20"/>
                <w:szCs w:val="20"/>
              </w:rPr>
              <w:t>799</w:t>
            </w:r>
            <w:r w:rsidRPr="00794721">
              <w:rPr>
                <w:rFonts w:ascii="Times New Roman" w:hAnsi="Times New Roman" w:cs="Times New Roman"/>
                <w:sz w:val="20"/>
                <w:szCs w:val="20"/>
              </w:rPr>
              <w:t xml:space="preserve">= </w:t>
            </w:r>
            <w:r w:rsidR="00FA18A1" w:rsidRPr="00794721">
              <w:rPr>
                <w:rFonts w:ascii="Times New Roman" w:hAnsi="Times New Roman" w:cs="Times New Roman"/>
                <w:sz w:val="20"/>
                <w:szCs w:val="20"/>
              </w:rPr>
              <w:t>79.90</w:t>
            </w:r>
            <w:r w:rsidRPr="00794721">
              <w:rPr>
                <w:rFonts w:ascii="Times New Roman" w:hAnsi="Times New Roman" w:cs="Times New Roman"/>
                <w:sz w:val="20"/>
                <w:szCs w:val="20"/>
              </w:rPr>
              <w:t>)</w:t>
            </w:r>
          </w:p>
        </w:tc>
        <w:tc>
          <w:tcPr>
            <w:tcW w:w="899" w:type="dxa"/>
          </w:tcPr>
          <w:p w:rsidR="00164252" w:rsidRPr="00794721" w:rsidRDefault="00683D49"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799</w:t>
            </w:r>
          </w:p>
          <w:p w:rsidR="00164252" w:rsidRPr="00794721" w:rsidRDefault="00164252"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164252" w:rsidRPr="00794721" w:rsidRDefault="00164252"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164252" w:rsidRPr="00794721" w:rsidRDefault="00683D49"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799</w:t>
            </w:r>
          </w:p>
          <w:p w:rsidR="00164252" w:rsidRPr="00794721" w:rsidRDefault="00164252"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164252" w:rsidRPr="00794721" w:rsidRDefault="00FA18A1"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599</w:t>
            </w:r>
            <w:r w:rsidR="00164252" w:rsidRPr="00794721">
              <w:rPr>
                <w:rFonts w:ascii="Times New Roman" w:hAnsi="Times New Roman" w:cs="Times New Roman"/>
                <w:b/>
                <w:sz w:val="20"/>
                <w:szCs w:val="20"/>
              </w:rPr>
              <w:t xml:space="preserve"> hr</w:t>
            </w:r>
          </w:p>
          <w:p w:rsidR="00164252" w:rsidRPr="00794721" w:rsidRDefault="00164252"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164252" w:rsidRPr="00794721" w:rsidRDefault="00164252"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 xml:space="preserve"> $</w:t>
            </w:r>
            <w:r w:rsidR="00FA18A1" w:rsidRPr="00794721">
              <w:rPr>
                <w:rFonts w:ascii="Times New Roman" w:hAnsi="Times New Roman" w:cs="Times New Roman"/>
                <w:b/>
                <w:sz w:val="20"/>
                <w:szCs w:val="20"/>
              </w:rPr>
              <w:t>14,975</w:t>
            </w:r>
          </w:p>
          <w:p w:rsidR="00164252" w:rsidRPr="00794721" w:rsidRDefault="00164252"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sidRPr="00794721">
              <w:rPr>
                <w:rFonts w:ascii="Times New Roman" w:hAnsi="Times New Roman" w:cs="Times New Roman"/>
                <w:b/>
                <w:sz w:val="20"/>
                <w:szCs w:val="20"/>
              </w:rPr>
              <w:t>$</w:t>
            </w:r>
            <w:r w:rsidR="00FA18A1" w:rsidRPr="00794721">
              <w:rPr>
                <w:rFonts w:ascii="Times New Roman" w:hAnsi="Times New Roman" w:cs="Times New Roman"/>
                <w:b/>
                <w:sz w:val="20"/>
                <w:szCs w:val="20"/>
              </w:rPr>
              <w:t>120</w:t>
            </w:r>
          </w:p>
          <w:p w:rsidR="00164252" w:rsidRPr="00794721" w:rsidRDefault="00164252"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p>
        </w:tc>
      </w:tr>
    </w:tbl>
    <w:p w:rsidR="00EA064B" w:rsidRPr="00794721" w:rsidRDefault="00EA064B" w:rsidP="00EA064B">
      <w:pPr>
        <w:spacing w:after="0" w:line="240" w:lineRule="auto"/>
      </w:pPr>
    </w:p>
    <w:tbl>
      <w:tblPr>
        <w:tblW w:w="0" w:type="auto"/>
        <w:jc w:val="center"/>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60"/>
        <w:gridCol w:w="899"/>
      </w:tblGrid>
      <w:tr w:rsidR="00164252" w:rsidRPr="00794721" w:rsidTr="00EA064B">
        <w:trPr>
          <w:jc w:val="center"/>
        </w:trPr>
        <w:tc>
          <w:tcPr>
            <w:tcW w:w="5759" w:type="dxa"/>
            <w:gridSpan w:val="2"/>
          </w:tcPr>
          <w:p w:rsidR="00164252" w:rsidRPr="00794721" w:rsidRDefault="002875EB"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794721">
              <w:rPr>
                <w:rFonts w:ascii="Times New Roman" w:hAnsi="Times New Roman" w:cs="Times New Roman"/>
                <w:b/>
                <w:bCs/>
                <w:sz w:val="20"/>
                <w:szCs w:val="20"/>
              </w:rPr>
              <w:t>Operator’s First Sign-in</w:t>
            </w:r>
            <w:r w:rsidR="00C62655" w:rsidRPr="00794721">
              <w:rPr>
                <w:rFonts w:ascii="Times New Roman" w:hAnsi="Times New Roman" w:cs="Times New Roman"/>
                <w:b/>
                <w:bCs/>
                <w:sz w:val="20"/>
                <w:szCs w:val="20"/>
              </w:rPr>
              <w:t xml:space="preserve">, </w:t>
            </w:r>
            <w:r w:rsidR="00164252" w:rsidRPr="00794721">
              <w:rPr>
                <w:rFonts w:ascii="Times New Roman" w:hAnsi="Times New Roman" w:cs="Times New Roman"/>
                <w:b/>
                <w:bCs/>
                <w:sz w:val="20"/>
                <w:szCs w:val="20"/>
              </w:rPr>
              <w:t>Federal Government</w:t>
            </w:r>
          </w:p>
        </w:tc>
      </w:tr>
      <w:tr w:rsidR="00164252" w:rsidRPr="00794721" w:rsidTr="00ED79CA">
        <w:trPr>
          <w:jc w:val="center"/>
        </w:trPr>
        <w:tc>
          <w:tcPr>
            <w:tcW w:w="4860" w:type="dxa"/>
          </w:tcPr>
          <w:p w:rsidR="00164252" w:rsidRPr="00794721" w:rsidRDefault="00164252" w:rsidP="00EA064B">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annual responses</w:t>
            </w:r>
          </w:p>
          <w:p w:rsidR="00164252" w:rsidRPr="00794721" w:rsidRDefault="00164252" w:rsidP="00EA064B">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Time burden</w:t>
            </w:r>
            <w:r w:rsidRPr="00794721">
              <w:rPr>
                <w:rFonts w:ascii="Times New Roman" w:hAnsi="Times New Roman" w:cs="Times New Roman"/>
                <w:sz w:val="20"/>
                <w:szCs w:val="20"/>
              </w:rPr>
              <w:t xml:space="preserve">     </w:t>
            </w:r>
          </w:p>
          <w:p w:rsidR="00164252" w:rsidRPr="00794721" w:rsidRDefault="00164252" w:rsidP="00EA064B">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personnel cost</w:t>
            </w:r>
            <w:r w:rsidRPr="00794721">
              <w:rPr>
                <w:rFonts w:ascii="Times New Roman" w:hAnsi="Times New Roman" w:cs="Times New Roman"/>
                <w:sz w:val="20"/>
                <w:szCs w:val="20"/>
              </w:rPr>
              <w:t xml:space="preserve">  </w:t>
            </w:r>
            <w:r w:rsidRPr="00794721">
              <w:rPr>
                <w:rFonts w:ascii="Times New Roman" w:hAnsi="Times New Roman" w:cs="Times New Roman"/>
                <w:b/>
                <w:sz w:val="20"/>
                <w:szCs w:val="20"/>
              </w:rPr>
              <w:t>Total miscellaneous cost</w:t>
            </w:r>
          </w:p>
          <w:p w:rsidR="00441DA3" w:rsidRPr="00794721" w:rsidRDefault="00441DA3" w:rsidP="00EA064B">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miscellaneous cost</w:t>
            </w:r>
          </w:p>
        </w:tc>
        <w:tc>
          <w:tcPr>
            <w:tcW w:w="899" w:type="dxa"/>
          </w:tcPr>
          <w:p w:rsidR="00164252" w:rsidRPr="00794721" w:rsidRDefault="00441DA3"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0</w:t>
            </w:r>
          </w:p>
          <w:p w:rsidR="00164252" w:rsidRPr="00794721" w:rsidRDefault="00441DA3"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0</w:t>
            </w:r>
          </w:p>
          <w:p w:rsidR="00164252" w:rsidRPr="00794721" w:rsidRDefault="00164252"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0</w:t>
            </w:r>
          </w:p>
          <w:p w:rsidR="00441DA3" w:rsidRPr="00794721" w:rsidRDefault="00441DA3" w:rsidP="00EA064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0</w:t>
            </w:r>
          </w:p>
        </w:tc>
      </w:tr>
    </w:tbl>
    <w:p w:rsidR="002E1457" w:rsidRPr="00794721" w:rsidRDefault="002E1457" w:rsidP="002052EF">
      <w:pPr>
        <w:spacing w:after="0" w:line="240" w:lineRule="auto"/>
        <w:rPr>
          <w:rFonts w:ascii="Times New Roman" w:hAnsi="Times New Roman" w:cs="Times New Roman"/>
          <w:sz w:val="24"/>
          <w:szCs w:val="24"/>
        </w:rPr>
      </w:pPr>
    </w:p>
    <w:p w:rsidR="002E1457" w:rsidRPr="00794721" w:rsidRDefault="002E1457" w:rsidP="002052EF">
      <w:pPr>
        <w:spacing w:after="0" w:line="240" w:lineRule="auto"/>
        <w:rPr>
          <w:rFonts w:ascii="Times New Roman" w:hAnsi="Times New Roman" w:cs="Times New Roman"/>
          <w:sz w:val="24"/>
          <w:szCs w:val="24"/>
        </w:rPr>
      </w:pPr>
    </w:p>
    <w:p w:rsidR="001A3235" w:rsidRPr="00794721" w:rsidRDefault="001A3235" w:rsidP="002052EF">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lastRenderedPageBreak/>
        <w:t>(</w:t>
      </w:r>
      <w:r w:rsidR="00580804" w:rsidRPr="00794721">
        <w:rPr>
          <w:rFonts w:ascii="Times New Roman" w:hAnsi="Times New Roman" w:cs="Times New Roman"/>
          <w:sz w:val="24"/>
          <w:szCs w:val="24"/>
        </w:rPr>
        <w:t>2</w:t>
      </w:r>
      <w:r w:rsidRPr="00794721">
        <w:rPr>
          <w:rFonts w:ascii="Times New Roman" w:hAnsi="Times New Roman" w:cs="Times New Roman"/>
          <w:sz w:val="24"/>
          <w:szCs w:val="24"/>
        </w:rPr>
        <w:t xml:space="preserve">)  </w:t>
      </w:r>
      <w:r w:rsidRPr="00794721">
        <w:rPr>
          <w:rFonts w:ascii="Times New Roman" w:hAnsi="Times New Roman" w:cs="Times New Roman"/>
          <w:sz w:val="24"/>
          <w:szCs w:val="24"/>
          <w:u w:val="single"/>
        </w:rPr>
        <w:t>Use Deployment System</w:t>
      </w:r>
    </w:p>
    <w:p w:rsidR="002052EF" w:rsidRPr="00794721" w:rsidRDefault="002052EF" w:rsidP="002052EF">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Catcher vessels using pot gear or hook-and-line gear that are ≥ 40 ft and &lt; 57.5 ft LOA would be subject to a vessel selection system.  Based on 2008 data, approximately 435 fixed gear vessels of this size class would be subject to the vessel selection system, at least in the initial year(s) of the new program. Thus, the vast majority of the small entities identified would either have no selection during the beginning of the program, or be subject to the vessel selection system.   The remainder of the vessels in the partial coverage category (trawl catcher vessels and fixed gear catcher </w:t>
      </w:r>
      <w:r w:rsidR="0040505A" w:rsidRPr="00794721">
        <w:rPr>
          <w:rFonts w:ascii="Times New Roman" w:hAnsi="Times New Roman" w:cs="Times New Roman"/>
          <w:sz w:val="24"/>
          <w:szCs w:val="24"/>
        </w:rPr>
        <w:t>vessels ≥</w:t>
      </w:r>
      <w:r w:rsidRPr="00794721">
        <w:rPr>
          <w:rFonts w:ascii="Times New Roman" w:hAnsi="Times New Roman" w:cs="Times New Roman"/>
          <w:sz w:val="24"/>
          <w:szCs w:val="24"/>
        </w:rPr>
        <w:t xml:space="preserve"> 57.5 ft LOA) would be subject to the </w:t>
      </w:r>
      <w:r w:rsidR="003A428B" w:rsidRPr="00794721">
        <w:rPr>
          <w:rFonts w:ascii="Times New Roman" w:hAnsi="Times New Roman" w:cs="Times New Roman"/>
          <w:sz w:val="24"/>
          <w:szCs w:val="24"/>
        </w:rPr>
        <w:t>trip selection</w:t>
      </w:r>
      <w:r w:rsidRPr="00794721">
        <w:rPr>
          <w:rFonts w:ascii="Times New Roman" w:hAnsi="Times New Roman" w:cs="Times New Roman"/>
          <w:sz w:val="24"/>
          <w:szCs w:val="24"/>
        </w:rPr>
        <w:t xml:space="preserve"> system.  </w:t>
      </w:r>
    </w:p>
    <w:p w:rsidR="002052EF" w:rsidRPr="00794721" w:rsidRDefault="002052EF" w:rsidP="002052EF">
      <w:pPr>
        <w:spacing w:after="0" w:line="240" w:lineRule="auto"/>
        <w:rPr>
          <w:rFonts w:ascii="Times New Roman" w:hAnsi="Times New Roman" w:cs="Times New Roman"/>
          <w:sz w:val="24"/>
          <w:szCs w:val="24"/>
        </w:rPr>
      </w:pPr>
    </w:p>
    <w:p w:rsidR="0092376E" w:rsidRPr="00794721" w:rsidRDefault="002052EF" w:rsidP="002052EF">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Vessels in the trip selection pool will need to use the Observer Deployment System before each fishing trip.  There are 364 vessels in this group and they make a range of trips per year (from 1</w:t>
      </w:r>
      <w:r w:rsidR="003A428B" w:rsidRPr="00794721">
        <w:rPr>
          <w:rFonts w:ascii="Times New Roman" w:hAnsi="Times New Roman" w:cs="Times New Roman"/>
          <w:sz w:val="24"/>
          <w:szCs w:val="24"/>
        </w:rPr>
        <w:t xml:space="preserve"> to </w:t>
      </w:r>
      <w:r w:rsidRPr="00794721">
        <w:rPr>
          <w:rFonts w:ascii="Times New Roman" w:hAnsi="Times New Roman" w:cs="Times New Roman"/>
          <w:sz w:val="24"/>
          <w:szCs w:val="24"/>
        </w:rPr>
        <w:t xml:space="preserve">50 trips in 2010).  Using </w:t>
      </w:r>
      <w:r w:rsidR="00102941" w:rsidRPr="00794721">
        <w:rPr>
          <w:rFonts w:ascii="Times New Roman" w:hAnsi="Times New Roman" w:cs="Times New Roman"/>
          <w:sz w:val="24"/>
          <w:szCs w:val="24"/>
        </w:rPr>
        <w:t>2</w:t>
      </w:r>
      <w:r w:rsidR="00B511AD" w:rsidRPr="00794721">
        <w:rPr>
          <w:rFonts w:ascii="Times New Roman" w:hAnsi="Times New Roman" w:cs="Times New Roman"/>
          <w:sz w:val="24"/>
          <w:szCs w:val="24"/>
        </w:rPr>
        <w:t xml:space="preserve">5 trips </w:t>
      </w:r>
      <w:r w:rsidRPr="00794721">
        <w:rPr>
          <w:rFonts w:ascii="Times New Roman" w:hAnsi="Times New Roman" w:cs="Times New Roman"/>
          <w:sz w:val="24"/>
          <w:szCs w:val="24"/>
        </w:rPr>
        <w:t xml:space="preserve">as an estimate, these vessels did a total </w:t>
      </w:r>
      <w:r w:rsidR="00102941" w:rsidRPr="00794721">
        <w:rPr>
          <w:rFonts w:ascii="Times New Roman" w:hAnsi="Times New Roman" w:cs="Times New Roman"/>
          <w:sz w:val="24"/>
          <w:szCs w:val="24"/>
        </w:rPr>
        <w:t>9,100</w:t>
      </w:r>
      <w:r w:rsidRPr="00794721">
        <w:rPr>
          <w:rFonts w:ascii="Times New Roman" w:hAnsi="Times New Roman" w:cs="Times New Roman"/>
          <w:sz w:val="24"/>
          <w:szCs w:val="24"/>
        </w:rPr>
        <w:t xml:space="preserve"> trips.</w:t>
      </w:r>
      <w:r w:rsidR="00E33B99" w:rsidRPr="00794721">
        <w:rPr>
          <w:rFonts w:ascii="Times New Roman" w:hAnsi="Times New Roman" w:cs="Times New Roman"/>
          <w:sz w:val="24"/>
          <w:szCs w:val="24"/>
        </w:rPr>
        <w:t xml:space="preserve">  </w:t>
      </w:r>
      <w:r w:rsidRPr="00794721">
        <w:rPr>
          <w:rFonts w:ascii="Times New Roman" w:hAnsi="Times New Roman" w:cs="Times New Roman"/>
          <w:sz w:val="24"/>
          <w:szCs w:val="24"/>
        </w:rPr>
        <w:t>Vessels in the vessel selection pool will use the Observer Deployment System every 3 months.  In 2010 there were 435 vessels in this group, so 435 x 4</w:t>
      </w:r>
      <w:r w:rsidR="00655406" w:rsidRPr="00794721">
        <w:rPr>
          <w:rFonts w:ascii="Times New Roman" w:hAnsi="Times New Roman" w:cs="Times New Roman"/>
          <w:sz w:val="24"/>
          <w:szCs w:val="24"/>
        </w:rPr>
        <w:t xml:space="preserve"> </w:t>
      </w:r>
      <w:r w:rsidRPr="00794721">
        <w:rPr>
          <w:rFonts w:ascii="Times New Roman" w:hAnsi="Times New Roman" w:cs="Times New Roman"/>
          <w:sz w:val="24"/>
          <w:szCs w:val="24"/>
        </w:rPr>
        <w:t>= 1,740</w:t>
      </w:r>
      <w:r w:rsidR="00480BD8" w:rsidRPr="00794721">
        <w:rPr>
          <w:rFonts w:ascii="Times New Roman" w:hAnsi="Times New Roman" w:cs="Times New Roman"/>
          <w:sz w:val="24"/>
          <w:szCs w:val="24"/>
        </w:rPr>
        <w:t>.</w:t>
      </w:r>
    </w:p>
    <w:p w:rsidR="00D6376D" w:rsidRPr="00794721" w:rsidRDefault="00D6376D" w:rsidP="002052EF">
      <w:pPr>
        <w:spacing w:after="0" w:line="240" w:lineRule="auto"/>
        <w:rPr>
          <w:rFonts w:ascii="Times New Roman" w:hAnsi="Times New Roman" w:cs="Times New Roman"/>
          <w:sz w:val="24"/>
          <w:szCs w:val="24"/>
        </w:rPr>
      </w:pPr>
    </w:p>
    <w:tbl>
      <w:tblPr>
        <w:tblW w:w="0" w:type="auto"/>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53"/>
        <w:gridCol w:w="985"/>
      </w:tblGrid>
      <w:tr w:rsidR="00052243" w:rsidRPr="00794721" w:rsidTr="005D1569">
        <w:trPr>
          <w:jc w:val="center"/>
        </w:trPr>
        <w:tc>
          <w:tcPr>
            <w:tcW w:w="5938" w:type="dxa"/>
            <w:gridSpan w:val="2"/>
          </w:tcPr>
          <w:p w:rsidR="00052243" w:rsidRPr="00794721" w:rsidRDefault="0068184E"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794721">
              <w:rPr>
                <w:rFonts w:ascii="Times New Roman" w:hAnsi="Times New Roman" w:cs="Times New Roman"/>
                <w:b/>
                <w:bCs/>
                <w:sz w:val="20"/>
                <w:szCs w:val="20"/>
              </w:rPr>
              <w:t>Use Deployment System</w:t>
            </w:r>
            <w:r w:rsidR="00052243" w:rsidRPr="00794721">
              <w:rPr>
                <w:rFonts w:ascii="Times New Roman" w:hAnsi="Times New Roman" w:cs="Times New Roman"/>
                <w:b/>
                <w:bCs/>
                <w:sz w:val="20"/>
                <w:szCs w:val="20"/>
              </w:rPr>
              <w:t>, Respondent</w:t>
            </w:r>
          </w:p>
        </w:tc>
      </w:tr>
      <w:tr w:rsidR="00052243" w:rsidRPr="00794721" w:rsidTr="005D1569">
        <w:trPr>
          <w:jc w:val="center"/>
        </w:trPr>
        <w:tc>
          <w:tcPr>
            <w:tcW w:w="4953" w:type="dxa"/>
          </w:tcPr>
          <w:p w:rsidR="00052243" w:rsidRPr="00794721" w:rsidRDefault="00052243" w:rsidP="0092376E">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Estimated number of respondents</w:t>
            </w:r>
          </w:p>
          <w:p w:rsidR="00052243" w:rsidRPr="00794721" w:rsidRDefault="00052243" w:rsidP="0092376E">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w:t>
            </w:r>
            <w:r w:rsidR="0068184E" w:rsidRPr="00794721">
              <w:rPr>
                <w:rFonts w:ascii="Times New Roman" w:hAnsi="Times New Roman" w:cs="Times New Roman"/>
                <w:sz w:val="20"/>
                <w:szCs w:val="20"/>
              </w:rPr>
              <w:t>364 vessels in trip selection pool</w:t>
            </w:r>
            <w:r w:rsidR="00B511AD" w:rsidRPr="00794721">
              <w:rPr>
                <w:rFonts w:ascii="Times New Roman" w:hAnsi="Times New Roman" w:cs="Times New Roman"/>
                <w:sz w:val="20"/>
                <w:szCs w:val="20"/>
              </w:rPr>
              <w:t xml:space="preserve"> </w:t>
            </w:r>
          </w:p>
          <w:p w:rsidR="0068184E" w:rsidRPr="00794721" w:rsidRDefault="0068184E" w:rsidP="0092376E">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435 vessels in vessel selection pool</w:t>
            </w:r>
          </w:p>
          <w:p w:rsidR="00052243" w:rsidRPr="00794721" w:rsidRDefault="00052243" w:rsidP="0092376E">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annual responses</w:t>
            </w:r>
          </w:p>
          <w:p w:rsidR="00052243" w:rsidRPr="00794721" w:rsidRDefault="00052243" w:rsidP="0092376E">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Number of responses </w:t>
            </w:r>
          </w:p>
          <w:p w:rsidR="0068184E" w:rsidRPr="00794721" w:rsidRDefault="0068184E" w:rsidP="0092376E">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364 </w:t>
            </w:r>
            <w:r w:rsidR="005D1569" w:rsidRPr="00794721">
              <w:rPr>
                <w:rFonts w:ascii="Times New Roman" w:hAnsi="Times New Roman" w:cs="Times New Roman"/>
                <w:sz w:val="20"/>
                <w:szCs w:val="20"/>
              </w:rPr>
              <w:t xml:space="preserve">trip </w:t>
            </w:r>
            <w:r w:rsidRPr="00794721">
              <w:rPr>
                <w:rFonts w:ascii="Times New Roman" w:hAnsi="Times New Roman" w:cs="Times New Roman"/>
                <w:sz w:val="20"/>
                <w:szCs w:val="20"/>
              </w:rPr>
              <w:t xml:space="preserve">vessels </w:t>
            </w:r>
            <w:r w:rsidR="005D1569" w:rsidRPr="00794721">
              <w:rPr>
                <w:rFonts w:ascii="Times New Roman" w:hAnsi="Times New Roman" w:cs="Times New Roman"/>
                <w:sz w:val="20"/>
                <w:szCs w:val="20"/>
              </w:rPr>
              <w:t xml:space="preserve">x </w:t>
            </w:r>
            <w:r w:rsidR="00102941" w:rsidRPr="00794721">
              <w:rPr>
                <w:rFonts w:ascii="Times New Roman" w:hAnsi="Times New Roman" w:cs="Times New Roman"/>
                <w:sz w:val="20"/>
                <w:szCs w:val="20"/>
              </w:rPr>
              <w:t>2</w:t>
            </w:r>
            <w:r w:rsidR="005D1569" w:rsidRPr="00794721">
              <w:rPr>
                <w:rFonts w:ascii="Times New Roman" w:hAnsi="Times New Roman" w:cs="Times New Roman"/>
                <w:sz w:val="20"/>
                <w:szCs w:val="20"/>
              </w:rPr>
              <w:t xml:space="preserve">5 trips  = </w:t>
            </w:r>
            <w:r w:rsidR="00102941" w:rsidRPr="00794721">
              <w:rPr>
                <w:rFonts w:ascii="Times New Roman" w:hAnsi="Times New Roman" w:cs="Times New Roman"/>
                <w:sz w:val="20"/>
                <w:szCs w:val="20"/>
              </w:rPr>
              <w:t>9</w:t>
            </w:r>
            <w:r w:rsidR="00DE46EF" w:rsidRPr="00794721">
              <w:rPr>
                <w:rFonts w:ascii="Times New Roman" w:hAnsi="Times New Roman" w:cs="Times New Roman"/>
                <w:sz w:val="20"/>
                <w:szCs w:val="20"/>
              </w:rPr>
              <w:t>,</w:t>
            </w:r>
            <w:r w:rsidR="00102941" w:rsidRPr="00794721">
              <w:rPr>
                <w:rFonts w:ascii="Times New Roman" w:hAnsi="Times New Roman" w:cs="Times New Roman"/>
                <w:sz w:val="20"/>
                <w:szCs w:val="20"/>
              </w:rPr>
              <w:t>100</w:t>
            </w:r>
            <w:r w:rsidR="005D1569" w:rsidRPr="00794721">
              <w:rPr>
                <w:rFonts w:ascii="Times New Roman" w:hAnsi="Times New Roman" w:cs="Times New Roman"/>
                <w:sz w:val="20"/>
                <w:szCs w:val="20"/>
              </w:rPr>
              <w:t xml:space="preserve"> trips</w:t>
            </w:r>
          </w:p>
          <w:p w:rsidR="0068184E" w:rsidRPr="00794721" w:rsidRDefault="0068184E" w:rsidP="0092376E">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435 </w:t>
            </w:r>
            <w:r w:rsidR="005D1569" w:rsidRPr="00794721">
              <w:rPr>
                <w:rFonts w:ascii="Times New Roman" w:hAnsi="Times New Roman" w:cs="Times New Roman"/>
                <w:sz w:val="20"/>
                <w:szCs w:val="20"/>
              </w:rPr>
              <w:t xml:space="preserve">selected x </w:t>
            </w:r>
            <w:r w:rsidR="00072BB5" w:rsidRPr="00794721">
              <w:rPr>
                <w:rFonts w:ascii="Times New Roman" w:hAnsi="Times New Roman" w:cs="Times New Roman"/>
                <w:sz w:val="20"/>
                <w:szCs w:val="20"/>
              </w:rPr>
              <w:t xml:space="preserve">4 (once </w:t>
            </w:r>
            <w:r w:rsidR="005D1569" w:rsidRPr="00794721">
              <w:rPr>
                <w:rFonts w:ascii="Times New Roman" w:hAnsi="Times New Roman" w:cs="Times New Roman"/>
                <w:sz w:val="20"/>
                <w:szCs w:val="20"/>
              </w:rPr>
              <w:t>every 3 months</w:t>
            </w:r>
            <w:r w:rsidR="00072BB5" w:rsidRPr="00794721">
              <w:rPr>
                <w:rFonts w:ascii="Times New Roman" w:hAnsi="Times New Roman" w:cs="Times New Roman"/>
                <w:sz w:val="20"/>
                <w:szCs w:val="20"/>
              </w:rPr>
              <w:t>) = 1</w:t>
            </w:r>
            <w:r w:rsidR="001C747A" w:rsidRPr="00794721">
              <w:rPr>
                <w:rFonts w:ascii="Times New Roman" w:hAnsi="Times New Roman" w:cs="Times New Roman"/>
                <w:sz w:val="20"/>
                <w:szCs w:val="20"/>
              </w:rPr>
              <w:t>,</w:t>
            </w:r>
            <w:r w:rsidR="00072BB5" w:rsidRPr="00794721">
              <w:rPr>
                <w:rFonts w:ascii="Times New Roman" w:hAnsi="Times New Roman" w:cs="Times New Roman"/>
                <w:sz w:val="20"/>
                <w:szCs w:val="20"/>
              </w:rPr>
              <w:t>740 trips</w:t>
            </w:r>
          </w:p>
          <w:p w:rsidR="00052243" w:rsidRPr="00794721" w:rsidRDefault="00052243" w:rsidP="0092376E">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Time burden</w:t>
            </w:r>
          </w:p>
          <w:p w:rsidR="00052243" w:rsidRPr="00794721" w:rsidRDefault="00052243" w:rsidP="0092376E">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Time per response = </w:t>
            </w:r>
            <w:r w:rsidR="00E33B99" w:rsidRPr="00794721">
              <w:rPr>
                <w:rFonts w:ascii="Times New Roman" w:hAnsi="Times New Roman" w:cs="Times New Roman"/>
                <w:sz w:val="20"/>
                <w:szCs w:val="20"/>
              </w:rPr>
              <w:t>15 min</w:t>
            </w:r>
          </w:p>
          <w:p w:rsidR="00052243" w:rsidRPr="00794721" w:rsidRDefault="00052243" w:rsidP="0092376E">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personnel cost</w:t>
            </w:r>
            <w:r w:rsidRPr="00794721">
              <w:rPr>
                <w:rFonts w:ascii="Times New Roman" w:hAnsi="Times New Roman" w:cs="Times New Roman"/>
                <w:sz w:val="20"/>
                <w:szCs w:val="20"/>
              </w:rPr>
              <w:t xml:space="preserve">  (</w:t>
            </w:r>
            <w:r w:rsidR="00E33B99" w:rsidRPr="00794721">
              <w:rPr>
                <w:rFonts w:ascii="Times New Roman" w:hAnsi="Times New Roman" w:cs="Times New Roman"/>
                <w:sz w:val="20"/>
                <w:szCs w:val="20"/>
              </w:rPr>
              <w:t>2</w:t>
            </w:r>
            <w:r w:rsidR="004B6984" w:rsidRPr="00794721">
              <w:rPr>
                <w:rFonts w:ascii="Times New Roman" w:hAnsi="Times New Roman" w:cs="Times New Roman"/>
                <w:sz w:val="20"/>
                <w:szCs w:val="20"/>
              </w:rPr>
              <w:t>,</w:t>
            </w:r>
            <w:r w:rsidR="00E33B99" w:rsidRPr="00794721">
              <w:rPr>
                <w:rFonts w:ascii="Times New Roman" w:hAnsi="Times New Roman" w:cs="Times New Roman"/>
                <w:sz w:val="20"/>
                <w:szCs w:val="20"/>
              </w:rPr>
              <w:t>710</w:t>
            </w:r>
            <w:r w:rsidRPr="00794721">
              <w:rPr>
                <w:rFonts w:ascii="Times New Roman" w:hAnsi="Times New Roman" w:cs="Times New Roman"/>
                <w:sz w:val="20"/>
                <w:szCs w:val="20"/>
              </w:rPr>
              <w:t xml:space="preserve"> x $25)</w:t>
            </w:r>
          </w:p>
          <w:p w:rsidR="00052243" w:rsidRPr="00794721" w:rsidRDefault="00052243" w:rsidP="0092376E">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 xml:space="preserve">Total miscellaneous cost </w:t>
            </w:r>
            <w:r w:rsidRPr="00794721">
              <w:rPr>
                <w:rFonts w:ascii="Times New Roman" w:hAnsi="Times New Roman" w:cs="Times New Roman"/>
                <w:sz w:val="20"/>
                <w:szCs w:val="20"/>
              </w:rPr>
              <w:t>(</w:t>
            </w:r>
            <w:r w:rsidR="002D1F3F" w:rsidRPr="00794721">
              <w:rPr>
                <w:rFonts w:ascii="Times New Roman" w:hAnsi="Times New Roman" w:cs="Times New Roman"/>
                <w:sz w:val="20"/>
                <w:szCs w:val="20"/>
              </w:rPr>
              <w:t>1,626</w:t>
            </w:r>
            <w:r w:rsidR="00E25B29" w:rsidRPr="00794721">
              <w:rPr>
                <w:rFonts w:ascii="Times New Roman" w:hAnsi="Times New Roman" w:cs="Times New Roman"/>
                <w:sz w:val="20"/>
                <w:szCs w:val="20"/>
              </w:rPr>
              <w:t>)</w:t>
            </w:r>
          </w:p>
          <w:p w:rsidR="00052243" w:rsidRPr="00794721" w:rsidRDefault="00052243" w:rsidP="0092376E">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Online (0.05 </w:t>
            </w:r>
            <w:r w:rsidR="002D1F3F" w:rsidRPr="00794721">
              <w:rPr>
                <w:rFonts w:ascii="Times New Roman" w:hAnsi="Times New Roman" w:cs="Times New Roman"/>
                <w:sz w:val="20"/>
                <w:szCs w:val="20"/>
              </w:rPr>
              <w:t>x 10,840 = 542</w:t>
            </w:r>
            <w:r w:rsidRPr="00794721">
              <w:rPr>
                <w:rFonts w:ascii="Times New Roman" w:hAnsi="Times New Roman" w:cs="Times New Roman"/>
                <w:sz w:val="20"/>
                <w:szCs w:val="20"/>
              </w:rPr>
              <w:t>)</w:t>
            </w:r>
          </w:p>
          <w:p w:rsidR="00052243" w:rsidRPr="00794721" w:rsidRDefault="00052243" w:rsidP="002D1F3F">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Photocopy (0.05 x 2pp  x </w:t>
            </w:r>
            <w:r w:rsidR="002D1F3F" w:rsidRPr="00794721">
              <w:rPr>
                <w:rFonts w:ascii="Times New Roman" w:hAnsi="Times New Roman" w:cs="Times New Roman"/>
                <w:sz w:val="20"/>
                <w:szCs w:val="20"/>
              </w:rPr>
              <w:t>10,840 = 1,084</w:t>
            </w:r>
          </w:p>
        </w:tc>
        <w:tc>
          <w:tcPr>
            <w:tcW w:w="985" w:type="dxa"/>
          </w:tcPr>
          <w:p w:rsidR="00052243" w:rsidRPr="00794721" w:rsidRDefault="0068184E"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799</w:t>
            </w:r>
          </w:p>
          <w:p w:rsidR="00052243" w:rsidRPr="00794721"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52243" w:rsidRPr="00794721"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52243" w:rsidRPr="00794721" w:rsidRDefault="00E33B99"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10,840</w:t>
            </w:r>
          </w:p>
          <w:p w:rsidR="00052243" w:rsidRPr="00794721"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72BB5" w:rsidRPr="00794721" w:rsidRDefault="00072BB5"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441DA3" w:rsidRPr="00794721" w:rsidRDefault="00441DA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52243" w:rsidRPr="00794721" w:rsidRDefault="00E33B99"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2,710</w:t>
            </w:r>
            <w:r w:rsidR="00052243" w:rsidRPr="00794721">
              <w:rPr>
                <w:rFonts w:ascii="Times New Roman" w:hAnsi="Times New Roman" w:cs="Times New Roman"/>
                <w:b/>
                <w:sz w:val="20"/>
                <w:szCs w:val="20"/>
              </w:rPr>
              <w:t xml:space="preserve"> hr</w:t>
            </w:r>
          </w:p>
          <w:p w:rsidR="00052243" w:rsidRPr="00794721"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52243" w:rsidRPr="00794721"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 xml:space="preserve"> $</w:t>
            </w:r>
            <w:r w:rsidR="00E33B99" w:rsidRPr="00794721">
              <w:rPr>
                <w:rFonts w:ascii="Times New Roman" w:hAnsi="Times New Roman" w:cs="Times New Roman"/>
                <w:b/>
                <w:sz w:val="20"/>
                <w:szCs w:val="20"/>
              </w:rPr>
              <w:t>67,750</w:t>
            </w:r>
          </w:p>
          <w:p w:rsidR="00052243" w:rsidRPr="00794721" w:rsidRDefault="002D1F3F"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sidRPr="00794721">
              <w:rPr>
                <w:rFonts w:ascii="Times New Roman" w:hAnsi="Times New Roman" w:cs="Times New Roman"/>
                <w:b/>
                <w:sz w:val="20"/>
                <w:szCs w:val="20"/>
              </w:rPr>
              <w:t>$1,626</w:t>
            </w:r>
          </w:p>
          <w:p w:rsidR="00052243" w:rsidRPr="00794721"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p>
        </w:tc>
      </w:tr>
    </w:tbl>
    <w:p w:rsidR="00B511AD" w:rsidRPr="00794721" w:rsidRDefault="00B511AD" w:rsidP="0092376E">
      <w:pPr>
        <w:spacing w:after="0" w:line="240" w:lineRule="auto"/>
      </w:pPr>
    </w:p>
    <w:tbl>
      <w:tblPr>
        <w:tblW w:w="0" w:type="auto"/>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49"/>
        <w:gridCol w:w="989"/>
      </w:tblGrid>
      <w:tr w:rsidR="00052243" w:rsidRPr="00794721" w:rsidTr="005D1569">
        <w:trPr>
          <w:jc w:val="center"/>
        </w:trPr>
        <w:tc>
          <w:tcPr>
            <w:tcW w:w="5938" w:type="dxa"/>
            <w:gridSpan w:val="2"/>
          </w:tcPr>
          <w:p w:rsidR="00052243" w:rsidRPr="00794721" w:rsidRDefault="00072BB5"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794721">
              <w:rPr>
                <w:rFonts w:ascii="Times New Roman" w:hAnsi="Times New Roman" w:cs="Times New Roman"/>
                <w:b/>
                <w:bCs/>
                <w:sz w:val="20"/>
                <w:szCs w:val="20"/>
              </w:rPr>
              <w:t>Use Deployment System,</w:t>
            </w:r>
            <w:r w:rsidR="00052243" w:rsidRPr="00794721">
              <w:rPr>
                <w:rFonts w:ascii="Times New Roman" w:hAnsi="Times New Roman" w:cs="Times New Roman"/>
                <w:b/>
                <w:bCs/>
                <w:sz w:val="20"/>
                <w:szCs w:val="20"/>
              </w:rPr>
              <w:t xml:space="preserve"> Federal Government</w:t>
            </w:r>
          </w:p>
        </w:tc>
      </w:tr>
      <w:tr w:rsidR="00052243" w:rsidRPr="00794721" w:rsidTr="00B511AD">
        <w:trPr>
          <w:jc w:val="center"/>
        </w:trPr>
        <w:tc>
          <w:tcPr>
            <w:tcW w:w="4949" w:type="dxa"/>
          </w:tcPr>
          <w:p w:rsidR="00052243" w:rsidRPr="00794721" w:rsidRDefault="00052243" w:rsidP="0092376E">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annual responses</w:t>
            </w:r>
          </w:p>
          <w:p w:rsidR="00052243" w:rsidRPr="00794721" w:rsidRDefault="00052243" w:rsidP="0092376E">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Time burden</w:t>
            </w:r>
            <w:r w:rsidR="00072BB5" w:rsidRPr="00794721">
              <w:rPr>
                <w:rFonts w:ascii="Times New Roman" w:hAnsi="Times New Roman" w:cs="Times New Roman"/>
                <w:sz w:val="20"/>
                <w:szCs w:val="20"/>
              </w:rPr>
              <w:t xml:space="preserve"> </w:t>
            </w:r>
            <w:r w:rsidR="005A6971" w:rsidRPr="00794721">
              <w:rPr>
                <w:rFonts w:ascii="Times New Roman" w:hAnsi="Times New Roman" w:cs="Times New Roman"/>
                <w:sz w:val="20"/>
                <w:szCs w:val="20"/>
              </w:rPr>
              <w:t xml:space="preserve"> (</w:t>
            </w:r>
            <w:r w:rsidR="00072BB5" w:rsidRPr="00794721">
              <w:rPr>
                <w:rFonts w:ascii="Times New Roman" w:hAnsi="Times New Roman" w:cs="Times New Roman"/>
                <w:sz w:val="20"/>
                <w:szCs w:val="20"/>
              </w:rPr>
              <w:t>automatic</w:t>
            </w:r>
            <w:r w:rsidR="005A6971" w:rsidRPr="00794721">
              <w:rPr>
                <w:rFonts w:ascii="Times New Roman" w:hAnsi="Times New Roman" w:cs="Times New Roman"/>
                <w:sz w:val="20"/>
                <w:szCs w:val="20"/>
              </w:rPr>
              <w:t>)</w:t>
            </w:r>
          </w:p>
          <w:p w:rsidR="00B511AD" w:rsidRPr="00794721" w:rsidRDefault="00052243" w:rsidP="0092376E">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personnel cost</w:t>
            </w:r>
            <w:r w:rsidRPr="00794721">
              <w:rPr>
                <w:rFonts w:ascii="Times New Roman" w:hAnsi="Times New Roman" w:cs="Times New Roman"/>
                <w:sz w:val="20"/>
                <w:szCs w:val="20"/>
              </w:rPr>
              <w:t xml:space="preserve">  </w:t>
            </w:r>
          </w:p>
          <w:p w:rsidR="00052243" w:rsidRPr="00794721" w:rsidRDefault="00052243" w:rsidP="0092376E">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miscellaneous cost</w:t>
            </w:r>
          </w:p>
        </w:tc>
        <w:tc>
          <w:tcPr>
            <w:tcW w:w="989" w:type="dxa"/>
          </w:tcPr>
          <w:p w:rsidR="00052243" w:rsidRPr="00794721" w:rsidRDefault="00B511AD"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0</w:t>
            </w:r>
          </w:p>
          <w:p w:rsidR="00052243" w:rsidRPr="00794721" w:rsidRDefault="00B511AD"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0</w:t>
            </w:r>
          </w:p>
          <w:p w:rsidR="00052243" w:rsidRPr="00794721" w:rsidRDefault="00B511AD"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0</w:t>
            </w:r>
          </w:p>
          <w:p w:rsidR="00052243" w:rsidRPr="00794721" w:rsidRDefault="00052243" w:rsidP="0092376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0</w:t>
            </w:r>
          </w:p>
        </w:tc>
      </w:tr>
    </w:tbl>
    <w:p w:rsidR="002F1FAA" w:rsidRPr="00794721" w:rsidRDefault="002F1FAA" w:rsidP="00214DFE">
      <w:pPr>
        <w:rPr>
          <w:rFonts w:ascii="Times New Roman" w:hAnsi="Times New Roman" w:cs="Times New Roman"/>
          <w:b/>
          <w:sz w:val="24"/>
          <w:szCs w:val="24"/>
        </w:rPr>
      </w:pPr>
    </w:p>
    <w:p w:rsidR="007D60A3" w:rsidRPr="00794721" w:rsidRDefault="00547F0F" w:rsidP="00B77E37">
      <w:pPr>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t>b</w:t>
      </w:r>
      <w:r w:rsidR="00DD5D4E">
        <w:rPr>
          <w:rFonts w:ascii="Times New Roman" w:hAnsi="Times New Roman" w:cs="Times New Roman"/>
          <w:b/>
          <w:sz w:val="24"/>
          <w:szCs w:val="24"/>
        </w:rPr>
        <w:t>.</w:t>
      </w:r>
      <w:r w:rsidR="00D32169" w:rsidRPr="00794721">
        <w:rPr>
          <w:rFonts w:ascii="Times New Roman" w:hAnsi="Times New Roman" w:cs="Times New Roman"/>
          <w:b/>
          <w:sz w:val="24"/>
          <w:szCs w:val="24"/>
        </w:rPr>
        <w:t xml:space="preserve">  </w:t>
      </w:r>
      <w:r w:rsidR="005D4609" w:rsidRPr="00794721">
        <w:rPr>
          <w:rFonts w:ascii="Times New Roman" w:hAnsi="Times New Roman" w:cs="Times New Roman"/>
          <w:b/>
          <w:sz w:val="24"/>
          <w:szCs w:val="24"/>
        </w:rPr>
        <w:t>Request</w:t>
      </w:r>
      <w:proofErr w:type="gramEnd"/>
      <w:r w:rsidR="005D4609" w:rsidRPr="00794721">
        <w:rPr>
          <w:rFonts w:ascii="Times New Roman" w:hAnsi="Times New Roman" w:cs="Times New Roman"/>
          <w:b/>
          <w:sz w:val="24"/>
          <w:szCs w:val="24"/>
        </w:rPr>
        <w:t xml:space="preserve"> for e</w:t>
      </w:r>
      <w:r w:rsidR="00D32169" w:rsidRPr="00794721">
        <w:rPr>
          <w:rFonts w:ascii="Times New Roman" w:hAnsi="Times New Roman" w:cs="Times New Roman"/>
          <w:b/>
          <w:sz w:val="24"/>
          <w:szCs w:val="24"/>
        </w:rPr>
        <w:t xml:space="preserve">lectronic </w:t>
      </w:r>
      <w:r w:rsidR="003149A2">
        <w:rPr>
          <w:rFonts w:ascii="Times New Roman" w:hAnsi="Times New Roman" w:cs="Times New Roman"/>
          <w:b/>
          <w:sz w:val="24"/>
          <w:szCs w:val="24"/>
        </w:rPr>
        <w:t xml:space="preserve">video </w:t>
      </w:r>
      <w:r w:rsidR="00D32169" w:rsidRPr="00794721">
        <w:rPr>
          <w:rFonts w:ascii="Times New Roman" w:hAnsi="Times New Roman" w:cs="Times New Roman"/>
          <w:b/>
          <w:sz w:val="24"/>
          <w:szCs w:val="24"/>
        </w:rPr>
        <w:t xml:space="preserve">monitoring </w:t>
      </w:r>
      <w:r w:rsidR="007D60A3" w:rsidRPr="00794721">
        <w:rPr>
          <w:rFonts w:ascii="Times New Roman" w:hAnsi="Times New Roman" w:cs="Times New Roman"/>
          <w:b/>
          <w:sz w:val="24"/>
          <w:szCs w:val="24"/>
        </w:rPr>
        <w:t xml:space="preserve">as </w:t>
      </w:r>
      <w:r w:rsidR="004260CF" w:rsidRPr="00794721">
        <w:rPr>
          <w:rFonts w:ascii="Times New Roman" w:hAnsi="Times New Roman" w:cs="Times New Roman"/>
          <w:b/>
          <w:sz w:val="24"/>
          <w:szCs w:val="24"/>
        </w:rPr>
        <w:t xml:space="preserve">exemption </w:t>
      </w:r>
      <w:r w:rsidR="007D60A3" w:rsidRPr="00794721">
        <w:rPr>
          <w:rFonts w:ascii="Times New Roman" w:hAnsi="Times New Roman" w:cs="Times New Roman"/>
          <w:b/>
          <w:sz w:val="24"/>
          <w:szCs w:val="24"/>
        </w:rPr>
        <w:t>for observer</w:t>
      </w:r>
      <w:r w:rsidR="004260CF" w:rsidRPr="00794721">
        <w:rPr>
          <w:rFonts w:ascii="Times New Roman" w:hAnsi="Times New Roman" w:cs="Times New Roman"/>
          <w:b/>
          <w:sz w:val="24"/>
          <w:szCs w:val="24"/>
        </w:rPr>
        <w:t xml:space="preserve"> coverage</w:t>
      </w:r>
      <w:r w:rsidR="007D60A3" w:rsidRPr="00794721">
        <w:rPr>
          <w:rFonts w:ascii="Times New Roman" w:hAnsi="Times New Roman" w:cs="Times New Roman"/>
          <w:b/>
          <w:sz w:val="24"/>
          <w:szCs w:val="24"/>
        </w:rPr>
        <w:t xml:space="preserve"> [NEW]</w:t>
      </w:r>
    </w:p>
    <w:p w:rsidR="00C84615" w:rsidRPr="00794721" w:rsidRDefault="00C84615" w:rsidP="00B77E37">
      <w:pPr>
        <w:spacing w:after="0" w:line="240" w:lineRule="auto"/>
        <w:rPr>
          <w:rFonts w:ascii="Times New Roman" w:hAnsi="Times New Roman" w:cs="Times New Roman"/>
          <w:sz w:val="24"/>
          <w:szCs w:val="24"/>
        </w:rPr>
      </w:pPr>
    </w:p>
    <w:p w:rsidR="00C84615" w:rsidRPr="00794721" w:rsidRDefault="00C84615" w:rsidP="00B77E37">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Upon first login to the Deployment System, vessel operators would indicate their assessment as to whether or not they believe an observer could be accommodated onboard their vessel or if an electronic monitoring system could be used in lieu of an observer. The operator would be prompted to enter the reason why an observer could not be accommodated (e.g., lack of space for an observer to sample) if so indicated. </w:t>
      </w:r>
    </w:p>
    <w:p w:rsidR="00C84615" w:rsidRPr="00794721" w:rsidRDefault="00C84615" w:rsidP="00B77E37">
      <w:pPr>
        <w:spacing w:after="0" w:line="240" w:lineRule="auto"/>
        <w:rPr>
          <w:rFonts w:ascii="Times New Roman" w:hAnsi="Times New Roman" w:cs="Times New Roman"/>
          <w:sz w:val="24"/>
          <w:szCs w:val="24"/>
        </w:rPr>
      </w:pPr>
    </w:p>
    <w:p w:rsidR="004F764B" w:rsidRPr="00794721" w:rsidRDefault="00C84615" w:rsidP="00B77E37">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Whe</w:t>
      </w:r>
      <w:r w:rsidR="00AA3272" w:rsidRPr="00794721">
        <w:rPr>
          <w:rFonts w:ascii="Times New Roman" w:hAnsi="Times New Roman" w:cs="Times New Roman"/>
          <w:sz w:val="24"/>
          <w:szCs w:val="24"/>
        </w:rPr>
        <w:t>n</w:t>
      </w:r>
      <w:r w:rsidRPr="00794721">
        <w:rPr>
          <w:rFonts w:ascii="Times New Roman" w:hAnsi="Times New Roman" w:cs="Times New Roman"/>
          <w:sz w:val="24"/>
          <w:szCs w:val="24"/>
        </w:rPr>
        <w:t xml:space="preserve"> the operator indicate</w:t>
      </w:r>
      <w:r w:rsidR="00AA3272" w:rsidRPr="00794721">
        <w:rPr>
          <w:rFonts w:ascii="Times New Roman" w:hAnsi="Times New Roman" w:cs="Times New Roman"/>
          <w:sz w:val="24"/>
          <w:szCs w:val="24"/>
        </w:rPr>
        <w:t>s</w:t>
      </w:r>
      <w:r w:rsidRPr="00794721">
        <w:rPr>
          <w:rFonts w:ascii="Times New Roman" w:hAnsi="Times New Roman" w:cs="Times New Roman"/>
          <w:sz w:val="24"/>
          <w:szCs w:val="24"/>
        </w:rPr>
        <w:t xml:space="preserve"> that an observer could not be accommodated</w:t>
      </w:r>
      <w:r w:rsidR="00AA3272" w:rsidRPr="00794721">
        <w:rPr>
          <w:rFonts w:ascii="Times New Roman" w:hAnsi="Times New Roman" w:cs="Times New Roman"/>
          <w:sz w:val="24"/>
          <w:szCs w:val="24"/>
        </w:rPr>
        <w:t>, a</w:t>
      </w:r>
      <w:r w:rsidRPr="00794721">
        <w:rPr>
          <w:rFonts w:ascii="Times New Roman" w:hAnsi="Times New Roman" w:cs="Times New Roman"/>
          <w:sz w:val="24"/>
          <w:szCs w:val="24"/>
        </w:rPr>
        <w:t xml:space="preserve"> program coordinator may visit any vessel selected for observer coverage to verify this assessment. </w:t>
      </w:r>
      <w:r w:rsidR="00AA3272" w:rsidRPr="00794721">
        <w:rPr>
          <w:rFonts w:ascii="Times New Roman" w:hAnsi="Times New Roman" w:cs="Times New Roman"/>
          <w:sz w:val="24"/>
          <w:szCs w:val="24"/>
        </w:rPr>
        <w:t xml:space="preserve"> </w:t>
      </w:r>
      <w:r w:rsidRPr="00794721">
        <w:rPr>
          <w:rFonts w:ascii="Times New Roman" w:hAnsi="Times New Roman" w:cs="Times New Roman"/>
          <w:sz w:val="24"/>
          <w:szCs w:val="24"/>
        </w:rPr>
        <w:t>If, during the inspection by the program coordinator, it is determined that the vessel is not suited to monitoring by an observer for safety or logistical reasons, NMFS could approve an electronic monitoring system</w:t>
      </w:r>
      <w:r w:rsidR="00206902" w:rsidRPr="00794721">
        <w:rPr>
          <w:rFonts w:ascii="Times New Roman" w:hAnsi="Times New Roman" w:cs="Times New Roman"/>
          <w:sz w:val="24"/>
          <w:szCs w:val="24"/>
        </w:rPr>
        <w:t xml:space="preserve">.  </w:t>
      </w:r>
      <w:r w:rsidR="004F764B" w:rsidRPr="00794721">
        <w:rPr>
          <w:rFonts w:ascii="Times New Roman" w:hAnsi="Times New Roman" w:cs="Times New Roman"/>
          <w:sz w:val="24"/>
          <w:szCs w:val="24"/>
        </w:rPr>
        <w:t xml:space="preserve">Electronic video monitoring would likely not be available to all vessels who request </w:t>
      </w:r>
      <w:r w:rsidR="004F764B" w:rsidRPr="00794721">
        <w:rPr>
          <w:rFonts w:ascii="Times New Roman" w:hAnsi="Times New Roman" w:cs="Times New Roman"/>
          <w:sz w:val="24"/>
          <w:szCs w:val="24"/>
        </w:rPr>
        <w:lastRenderedPageBreak/>
        <w:t>video monitoring in lieu of an observer in the initial years of the new program. The agency’s goal is to use electronic video monitoring in place of observers when NMFS determines it is appropriate.</w:t>
      </w:r>
    </w:p>
    <w:p w:rsidR="00BA6694" w:rsidRPr="00794721" w:rsidRDefault="00BA6694" w:rsidP="00F75296">
      <w:pPr>
        <w:spacing w:after="0" w:line="240" w:lineRule="auto"/>
        <w:rPr>
          <w:rFonts w:ascii="Times New Roman" w:hAnsi="Times New Roman" w:cs="Times New Roman"/>
          <w:sz w:val="24"/>
          <w:szCs w:val="24"/>
        </w:rPr>
      </w:pPr>
    </w:p>
    <w:p w:rsidR="00BA6694" w:rsidRPr="00794721" w:rsidRDefault="00BA6694" w:rsidP="00F75296">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NMFS will need to prioritize vessels that are suited for electronic monitoring and initial efforts to use electronic video monitoring as a substitute for an observer would focus on hook-and-line vessels less than 57.5 ft LOA fishing for halibut and sablefish IFQ. Electronic monitoring refers to cameras and computer equipment that would be installed on vessels to obtain and store information on catch composition.</w:t>
      </w:r>
    </w:p>
    <w:p w:rsidR="003B0030" w:rsidRPr="00794721" w:rsidRDefault="003B0030" w:rsidP="00F75296">
      <w:pPr>
        <w:spacing w:after="0" w:line="240" w:lineRule="auto"/>
        <w:rPr>
          <w:rFonts w:ascii="Times New Roman" w:hAnsi="Times New Roman" w:cs="Times New Roman"/>
          <w:sz w:val="24"/>
          <w:szCs w:val="24"/>
        </w:rPr>
      </w:pPr>
    </w:p>
    <w:p w:rsidR="003B0030" w:rsidRPr="00794721" w:rsidRDefault="003B0030" w:rsidP="00F75296">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NMFS is looking to develop capacity, both in</w:t>
      </w:r>
      <w:r w:rsidR="0000701B" w:rsidRPr="00794721">
        <w:rPr>
          <w:rFonts w:ascii="Times New Roman" w:hAnsi="Times New Roman" w:cs="Times New Roman"/>
          <w:sz w:val="24"/>
          <w:szCs w:val="24"/>
        </w:rPr>
        <w:t>-</w:t>
      </w:r>
      <w:r w:rsidR="00D6376D" w:rsidRPr="00794721">
        <w:rPr>
          <w:rFonts w:ascii="Times New Roman" w:hAnsi="Times New Roman" w:cs="Times New Roman"/>
          <w:sz w:val="24"/>
          <w:szCs w:val="24"/>
        </w:rPr>
        <w:t>house and through vendors</w:t>
      </w:r>
      <w:r w:rsidRPr="00794721">
        <w:rPr>
          <w:rFonts w:ascii="Times New Roman" w:hAnsi="Times New Roman" w:cs="Times New Roman"/>
          <w:sz w:val="24"/>
          <w:szCs w:val="24"/>
        </w:rPr>
        <w:t xml:space="preserve">, for video deployment, review, and information extraction at the inception of the restructured program. NMFS encourages vendors to continue to develop electronic monitoring systems </w:t>
      </w:r>
      <w:r w:rsidR="00D6376D" w:rsidRPr="00794721">
        <w:rPr>
          <w:rFonts w:ascii="Times New Roman" w:hAnsi="Times New Roman" w:cs="Times New Roman"/>
          <w:sz w:val="24"/>
          <w:szCs w:val="24"/>
        </w:rPr>
        <w:t xml:space="preserve">for use onboard fishing vessels </w:t>
      </w:r>
      <w:r w:rsidRPr="00794721">
        <w:rPr>
          <w:rFonts w:ascii="Times New Roman" w:hAnsi="Times New Roman" w:cs="Times New Roman"/>
          <w:sz w:val="24"/>
          <w:szCs w:val="24"/>
        </w:rPr>
        <w:t>in Alaska. Dependent on funding, NMFS</w:t>
      </w:r>
      <w:r w:rsidR="00E25B29" w:rsidRPr="00794721">
        <w:rPr>
          <w:rFonts w:ascii="Times New Roman" w:hAnsi="Times New Roman" w:cs="Times New Roman"/>
          <w:sz w:val="24"/>
          <w:szCs w:val="24"/>
        </w:rPr>
        <w:t xml:space="preserve">’ goal is </w:t>
      </w:r>
      <w:r w:rsidRPr="00794721">
        <w:rPr>
          <w:rFonts w:ascii="Times New Roman" w:hAnsi="Times New Roman" w:cs="Times New Roman"/>
          <w:sz w:val="24"/>
          <w:szCs w:val="24"/>
        </w:rPr>
        <w:t>to deploy electronic monitoring in all cases where it would be the best alternative for information collection.</w:t>
      </w:r>
    </w:p>
    <w:p w:rsidR="00452E5F" w:rsidRPr="00794721" w:rsidRDefault="00452E5F" w:rsidP="00F75296">
      <w:pPr>
        <w:spacing w:after="0" w:line="240" w:lineRule="auto"/>
        <w:rPr>
          <w:rFonts w:ascii="Times New Roman" w:hAnsi="Times New Roman" w:cs="Times New Roman"/>
          <w:sz w:val="24"/>
          <w:szCs w:val="24"/>
        </w:rPr>
      </w:pPr>
    </w:p>
    <w:tbl>
      <w:tblPr>
        <w:tblW w:w="0" w:type="auto"/>
        <w:jc w:val="center"/>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17"/>
        <w:gridCol w:w="903"/>
      </w:tblGrid>
      <w:tr w:rsidR="00F44A33" w:rsidRPr="00794721" w:rsidTr="00F75296">
        <w:trPr>
          <w:jc w:val="center"/>
        </w:trPr>
        <w:tc>
          <w:tcPr>
            <w:tcW w:w="5220" w:type="dxa"/>
            <w:gridSpan w:val="2"/>
          </w:tcPr>
          <w:p w:rsidR="00F44A33" w:rsidRPr="00794721" w:rsidRDefault="00F57EDA"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794721">
              <w:rPr>
                <w:rFonts w:ascii="Times New Roman" w:hAnsi="Times New Roman" w:cs="Times New Roman"/>
                <w:sz w:val="24"/>
                <w:szCs w:val="24"/>
              </w:rPr>
              <w:br w:type="page"/>
            </w:r>
            <w:r w:rsidR="005D4609" w:rsidRPr="00794721">
              <w:rPr>
                <w:rFonts w:ascii="Times New Roman" w:hAnsi="Times New Roman" w:cs="Times New Roman"/>
                <w:b/>
                <w:bCs/>
                <w:sz w:val="20"/>
                <w:szCs w:val="20"/>
              </w:rPr>
              <w:t xml:space="preserve">Request for </w:t>
            </w:r>
            <w:r w:rsidR="00F44A33" w:rsidRPr="00794721">
              <w:rPr>
                <w:rFonts w:ascii="Times New Roman" w:hAnsi="Times New Roman" w:cs="Times New Roman"/>
                <w:b/>
                <w:bCs/>
                <w:sz w:val="20"/>
                <w:szCs w:val="20"/>
              </w:rPr>
              <w:t>Electronic Monitoring, Respondent</w:t>
            </w:r>
          </w:p>
        </w:tc>
      </w:tr>
      <w:tr w:rsidR="00F44A33" w:rsidRPr="00794721" w:rsidTr="00F75296">
        <w:trPr>
          <w:jc w:val="center"/>
        </w:trPr>
        <w:tc>
          <w:tcPr>
            <w:tcW w:w="4317" w:type="dxa"/>
          </w:tcPr>
          <w:p w:rsidR="00F44A33" w:rsidRPr="00794721" w:rsidRDefault="00F21843" w:rsidP="00F75296">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Estimated number of respondents</w:t>
            </w:r>
          </w:p>
          <w:p w:rsidR="00F44A33" w:rsidRPr="00794721" w:rsidRDefault="00F44A33" w:rsidP="00F75296">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annual responses</w:t>
            </w:r>
          </w:p>
          <w:p w:rsidR="00F21843" w:rsidRPr="00794721" w:rsidRDefault="00F44A33" w:rsidP="00F75296">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Number of responses per year = </w:t>
            </w:r>
            <w:r w:rsidR="0000750F" w:rsidRPr="00794721">
              <w:rPr>
                <w:rFonts w:ascii="Times New Roman" w:hAnsi="Times New Roman" w:cs="Times New Roman"/>
                <w:sz w:val="20"/>
                <w:szCs w:val="20"/>
              </w:rPr>
              <w:t>1</w:t>
            </w:r>
          </w:p>
          <w:p w:rsidR="00F44A33" w:rsidRPr="00794721" w:rsidRDefault="00F44A33" w:rsidP="00F75296">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 xml:space="preserve">Total Time burden </w:t>
            </w:r>
          </w:p>
          <w:p w:rsidR="00F44A33" w:rsidRPr="00794721" w:rsidRDefault="00F44A33" w:rsidP="00F75296">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Time per response = </w:t>
            </w:r>
            <w:r w:rsidR="0000750F" w:rsidRPr="00794721">
              <w:rPr>
                <w:rFonts w:ascii="Times New Roman" w:hAnsi="Times New Roman" w:cs="Times New Roman"/>
                <w:sz w:val="20"/>
                <w:szCs w:val="20"/>
              </w:rPr>
              <w:t>1 hr</w:t>
            </w:r>
          </w:p>
          <w:p w:rsidR="00F44A33" w:rsidRPr="00794721" w:rsidRDefault="00F44A33" w:rsidP="00F75296">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personnel cost</w:t>
            </w:r>
            <w:r w:rsidRPr="00794721">
              <w:rPr>
                <w:rFonts w:ascii="Times New Roman" w:hAnsi="Times New Roman" w:cs="Times New Roman"/>
                <w:sz w:val="20"/>
                <w:szCs w:val="20"/>
              </w:rPr>
              <w:t xml:space="preserve">  </w:t>
            </w:r>
            <w:r w:rsidR="0000750F" w:rsidRPr="00794721">
              <w:rPr>
                <w:rFonts w:ascii="Times New Roman" w:hAnsi="Times New Roman" w:cs="Times New Roman"/>
                <w:sz w:val="20"/>
                <w:szCs w:val="20"/>
              </w:rPr>
              <w:t>= $25</w:t>
            </w:r>
          </w:p>
          <w:p w:rsidR="00F44A33" w:rsidRPr="00794721" w:rsidRDefault="00F44A33" w:rsidP="00F75296">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 xml:space="preserve">Total miscellaneous cost </w:t>
            </w:r>
            <w:r w:rsidR="0000750F" w:rsidRPr="00794721">
              <w:rPr>
                <w:rFonts w:ascii="Times New Roman" w:hAnsi="Times New Roman" w:cs="Times New Roman"/>
                <w:sz w:val="20"/>
                <w:szCs w:val="20"/>
              </w:rPr>
              <w:t>(0.10)</w:t>
            </w:r>
          </w:p>
          <w:p w:rsidR="00F44A33" w:rsidRPr="00794721" w:rsidRDefault="00F44A33" w:rsidP="00F75296">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Online </w:t>
            </w:r>
            <w:r w:rsidR="0000750F" w:rsidRPr="00794721">
              <w:rPr>
                <w:rFonts w:ascii="Times New Roman" w:hAnsi="Times New Roman" w:cs="Times New Roman"/>
                <w:sz w:val="20"/>
                <w:szCs w:val="20"/>
              </w:rPr>
              <w:t xml:space="preserve"> 0.05 x 1 = 0.05</w:t>
            </w:r>
          </w:p>
          <w:p w:rsidR="00F44A33" w:rsidRPr="00794721" w:rsidRDefault="00F44A33" w:rsidP="00F75296">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Photocopy </w:t>
            </w:r>
            <w:r w:rsidR="0000750F" w:rsidRPr="00794721">
              <w:rPr>
                <w:rFonts w:ascii="Times New Roman" w:hAnsi="Times New Roman" w:cs="Times New Roman"/>
                <w:sz w:val="20"/>
                <w:szCs w:val="20"/>
              </w:rPr>
              <w:t>0.05 x 1 = 0.05</w:t>
            </w:r>
          </w:p>
        </w:tc>
        <w:tc>
          <w:tcPr>
            <w:tcW w:w="903" w:type="dxa"/>
          </w:tcPr>
          <w:p w:rsidR="00F44A33" w:rsidRPr="00794721" w:rsidRDefault="00480BD8"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1</w:t>
            </w:r>
          </w:p>
          <w:p w:rsidR="00480BD8" w:rsidRPr="00794721" w:rsidRDefault="00480BD8"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1</w:t>
            </w:r>
          </w:p>
          <w:p w:rsidR="00480BD8" w:rsidRPr="00794721" w:rsidRDefault="00480BD8"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480BD8" w:rsidRPr="00794721"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1 hr</w:t>
            </w:r>
          </w:p>
          <w:p w:rsidR="0000750F" w:rsidRPr="00794721"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0750F" w:rsidRPr="00794721"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0750F" w:rsidRPr="00794721"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sidRPr="00794721">
              <w:rPr>
                <w:rFonts w:ascii="Times New Roman" w:hAnsi="Times New Roman" w:cs="Times New Roman"/>
                <w:b/>
                <w:sz w:val="20"/>
                <w:szCs w:val="20"/>
              </w:rPr>
              <w:t>$1</w:t>
            </w:r>
          </w:p>
        </w:tc>
      </w:tr>
    </w:tbl>
    <w:p w:rsidR="004260CF" w:rsidRPr="00794721" w:rsidRDefault="004260CF" w:rsidP="00F75296">
      <w:pPr>
        <w:spacing w:after="0" w:line="240" w:lineRule="auto"/>
      </w:pPr>
    </w:p>
    <w:tbl>
      <w:tblPr>
        <w:tblW w:w="0" w:type="auto"/>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4"/>
        <w:gridCol w:w="1011"/>
      </w:tblGrid>
      <w:tr w:rsidR="00F44A33" w:rsidRPr="00794721" w:rsidTr="00B468FD">
        <w:trPr>
          <w:jc w:val="center"/>
        </w:trPr>
        <w:tc>
          <w:tcPr>
            <w:tcW w:w="5265" w:type="dxa"/>
            <w:gridSpan w:val="2"/>
          </w:tcPr>
          <w:p w:rsidR="00F44A33" w:rsidRPr="00794721" w:rsidRDefault="002E1457"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794721">
              <w:rPr>
                <w:rFonts w:ascii="Times New Roman" w:hAnsi="Times New Roman" w:cs="Times New Roman"/>
                <w:b/>
                <w:bCs/>
                <w:sz w:val="20"/>
                <w:szCs w:val="20"/>
              </w:rPr>
              <w:t xml:space="preserve">Request for </w:t>
            </w:r>
            <w:r w:rsidR="00F44A33" w:rsidRPr="00794721">
              <w:rPr>
                <w:rFonts w:ascii="Times New Roman" w:hAnsi="Times New Roman" w:cs="Times New Roman"/>
                <w:b/>
                <w:bCs/>
                <w:sz w:val="20"/>
                <w:szCs w:val="20"/>
              </w:rPr>
              <w:t>Electronic Monitoring, Federal Government</w:t>
            </w:r>
          </w:p>
        </w:tc>
      </w:tr>
      <w:tr w:rsidR="00F44A33" w:rsidRPr="00794721" w:rsidTr="00B468FD">
        <w:trPr>
          <w:jc w:val="center"/>
        </w:trPr>
        <w:tc>
          <w:tcPr>
            <w:tcW w:w="4254" w:type="dxa"/>
          </w:tcPr>
          <w:p w:rsidR="00F44A33" w:rsidRPr="00794721" w:rsidRDefault="00F44A33" w:rsidP="00F75296">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annual responses</w:t>
            </w:r>
          </w:p>
          <w:p w:rsidR="00F44A33" w:rsidRPr="00794721" w:rsidRDefault="00F44A33" w:rsidP="00F75296">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Time burden</w:t>
            </w:r>
            <w:r w:rsidRPr="00794721">
              <w:rPr>
                <w:rFonts w:ascii="Times New Roman" w:hAnsi="Times New Roman" w:cs="Times New Roman"/>
                <w:sz w:val="20"/>
                <w:szCs w:val="20"/>
              </w:rPr>
              <w:t xml:space="preserve">  </w:t>
            </w:r>
          </w:p>
          <w:p w:rsidR="00F44A33" w:rsidRPr="00794721" w:rsidRDefault="00F44A33" w:rsidP="00F75296">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Time per response = </w:t>
            </w:r>
            <w:r w:rsidR="0000750F" w:rsidRPr="00794721">
              <w:rPr>
                <w:rFonts w:ascii="Times New Roman" w:hAnsi="Times New Roman" w:cs="Times New Roman"/>
                <w:sz w:val="20"/>
                <w:szCs w:val="20"/>
              </w:rPr>
              <w:t>1 hr</w:t>
            </w:r>
          </w:p>
          <w:p w:rsidR="00F44A33" w:rsidRPr="00794721" w:rsidRDefault="00F44A33" w:rsidP="00F75296">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personnel cost</w:t>
            </w:r>
            <w:r w:rsidRPr="00794721">
              <w:rPr>
                <w:rFonts w:ascii="Times New Roman" w:hAnsi="Times New Roman" w:cs="Times New Roman"/>
                <w:sz w:val="20"/>
                <w:szCs w:val="20"/>
              </w:rPr>
              <w:t xml:space="preserve">  </w:t>
            </w:r>
          </w:p>
          <w:p w:rsidR="00F44A33" w:rsidRPr="00794721" w:rsidRDefault="00F44A33" w:rsidP="00F75296">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miscellaneous cost</w:t>
            </w:r>
          </w:p>
        </w:tc>
        <w:tc>
          <w:tcPr>
            <w:tcW w:w="1011" w:type="dxa"/>
          </w:tcPr>
          <w:p w:rsidR="00F44A33" w:rsidRPr="00794721"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1</w:t>
            </w:r>
          </w:p>
          <w:p w:rsidR="0000750F" w:rsidRPr="00794721"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1 hr</w:t>
            </w:r>
          </w:p>
          <w:p w:rsidR="0000750F" w:rsidRPr="00794721"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00750F" w:rsidRPr="00794721"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$25</w:t>
            </w:r>
          </w:p>
          <w:p w:rsidR="0000750F" w:rsidRPr="00794721" w:rsidRDefault="0000750F" w:rsidP="00F7529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0</w:t>
            </w:r>
          </w:p>
        </w:tc>
      </w:tr>
    </w:tbl>
    <w:p w:rsidR="00F44A33" w:rsidRPr="00794721" w:rsidRDefault="00F44A33" w:rsidP="00F75296">
      <w:pPr>
        <w:spacing w:after="0" w:line="240" w:lineRule="auto"/>
        <w:rPr>
          <w:rFonts w:ascii="Times New Roman" w:hAnsi="Times New Roman" w:cs="Times New Roman"/>
          <w:sz w:val="24"/>
          <w:szCs w:val="24"/>
        </w:rPr>
      </w:pPr>
    </w:p>
    <w:p w:rsidR="00942CA9" w:rsidRPr="00794721" w:rsidRDefault="00547F0F" w:rsidP="000D1AFE">
      <w:pPr>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t>c.</w:t>
      </w:r>
      <w:r w:rsidR="00942CA9" w:rsidRPr="00794721">
        <w:rPr>
          <w:rFonts w:ascii="Times New Roman" w:hAnsi="Times New Roman" w:cs="Times New Roman"/>
          <w:b/>
          <w:sz w:val="24"/>
          <w:szCs w:val="24"/>
        </w:rPr>
        <w:t xml:space="preserve">  Observer</w:t>
      </w:r>
      <w:proofErr w:type="gramEnd"/>
      <w:r w:rsidR="00942CA9" w:rsidRPr="00794721">
        <w:rPr>
          <w:rFonts w:ascii="Times New Roman" w:hAnsi="Times New Roman" w:cs="Times New Roman"/>
          <w:b/>
          <w:sz w:val="24"/>
          <w:szCs w:val="24"/>
        </w:rPr>
        <w:t xml:space="preserve"> </w:t>
      </w:r>
      <w:r w:rsidR="006505CA" w:rsidRPr="00794721">
        <w:rPr>
          <w:rFonts w:ascii="Times New Roman" w:hAnsi="Times New Roman" w:cs="Times New Roman"/>
          <w:b/>
          <w:sz w:val="24"/>
          <w:szCs w:val="24"/>
        </w:rPr>
        <w:t>Fee Submittal</w:t>
      </w:r>
    </w:p>
    <w:p w:rsidR="00C11376" w:rsidRPr="00794721" w:rsidRDefault="00C11376" w:rsidP="000D1AFE">
      <w:pPr>
        <w:spacing w:after="0" w:line="240" w:lineRule="auto"/>
        <w:rPr>
          <w:rFonts w:ascii="Times New Roman" w:hAnsi="Times New Roman"/>
          <w:sz w:val="24"/>
        </w:rPr>
      </w:pPr>
    </w:p>
    <w:p w:rsidR="00452E5F" w:rsidRPr="00794721" w:rsidRDefault="000D1AFE">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The implementation of eLandings in the groundfish and halibut fisheries provides an automated system for determining an operation’s ex-vessel value-based observer fee liability. The ability to program standardized prices into eLandings at the start of a fishing year would allow an observer fee field to be populated as the </w:t>
      </w:r>
      <w:r w:rsidR="00CD631B" w:rsidRPr="00794721">
        <w:rPr>
          <w:rFonts w:ascii="Times New Roman" w:hAnsi="Times New Roman" w:cs="Times New Roman"/>
          <w:sz w:val="24"/>
          <w:szCs w:val="24"/>
        </w:rPr>
        <w:t>Federal processor permit (FPP) holder (</w:t>
      </w:r>
      <w:r w:rsidRPr="00794721">
        <w:rPr>
          <w:rFonts w:ascii="Times New Roman" w:hAnsi="Times New Roman" w:cs="Times New Roman"/>
          <w:sz w:val="24"/>
          <w:szCs w:val="24"/>
        </w:rPr>
        <w:t>shoreside processor</w:t>
      </w:r>
      <w:r w:rsidR="00CD631B" w:rsidRPr="00794721">
        <w:rPr>
          <w:rFonts w:ascii="Times New Roman" w:hAnsi="Times New Roman" w:cs="Times New Roman"/>
          <w:sz w:val="24"/>
          <w:szCs w:val="24"/>
        </w:rPr>
        <w:t xml:space="preserve">, SFP, </w:t>
      </w:r>
      <w:r w:rsidR="005E6800" w:rsidRPr="00794721">
        <w:rPr>
          <w:rFonts w:ascii="Times New Roman" w:hAnsi="Times New Roman" w:cs="Times New Roman"/>
          <w:sz w:val="24"/>
          <w:szCs w:val="24"/>
        </w:rPr>
        <w:t xml:space="preserve">and </w:t>
      </w:r>
      <w:r w:rsidR="00607A72" w:rsidRPr="00794721">
        <w:rPr>
          <w:rFonts w:ascii="Times New Roman" w:hAnsi="Times New Roman" w:cs="Times New Roman"/>
          <w:sz w:val="24"/>
          <w:szCs w:val="24"/>
        </w:rPr>
        <w:t>Registered Buyer)</w:t>
      </w:r>
      <w:r w:rsidRPr="00794721">
        <w:rPr>
          <w:rFonts w:ascii="Times New Roman" w:hAnsi="Times New Roman" w:cs="Times New Roman"/>
          <w:sz w:val="24"/>
          <w:szCs w:val="24"/>
        </w:rPr>
        <w:t xml:space="preserve"> enters the amount of pounds of each species landed, and the gear type used. Look-up tables would be used to apply the standardized prices for that particular port. The applicable standardized prices and ex-vessel value fee percentage would be multiplied by the number of pounds landed, yielding the fee liability for each species. A total observer fee would be generated and included on each landing report, as well. The </w:t>
      </w:r>
      <w:r w:rsidR="00CA07EA" w:rsidRPr="00794721">
        <w:rPr>
          <w:rFonts w:ascii="Times New Roman" w:hAnsi="Times New Roman" w:cs="Times New Roman"/>
          <w:sz w:val="24"/>
          <w:szCs w:val="24"/>
        </w:rPr>
        <w:t xml:space="preserve">FPP holder </w:t>
      </w:r>
      <w:r w:rsidRPr="00794721">
        <w:rPr>
          <w:rFonts w:ascii="Times New Roman" w:hAnsi="Times New Roman" w:cs="Times New Roman"/>
          <w:sz w:val="24"/>
          <w:szCs w:val="24"/>
        </w:rPr>
        <w:t>would collect the harvester’s portion of the fee</w:t>
      </w:r>
      <w:r w:rsidR="00607A72" w:rsidRPr="00794721">
        <w:rPr>
          <w:rFonts w:ascii="Times New Roman" w:hAnsi="Times New Roman" w:cs="Times New Roman"/>
          <w:sz w:val="24"/>
          <w:szCs w:val="24"/>
        </w:rPr>
        <w:t>,</w:t>
      </w:r>
      <w:r w:rsidRPr="00794721">
        <w:rPr>
          <w:rFonts w:ascii="Times New Roman" w:hAnsi="Times New Roman" w:cs="Times New Roman"/>
          <w:sz w:val="24"/>
          <w:szCs w:val="24"/>
        </w:rPr>
        <w:t xml:space="preserve"> NMFS would invoice </w:t>
      </w:r>
      <w:r w:rsidR="00CA07EA" w:rsidRPr="00794721">
        <w:rPr>
          <w:rFonts w:ascii="Times New Roman" w:hAnsi="Times New Roman" w:cs="Times New Roman"/>
          <w:sz w:val="24"/>
          <w:szCs w:val="24"/>
        </w:rPr>
        <w:t xml:space="preserve">the FPP holders </w:t>
      </w:r>
      <w:r w:rsidRPr="00794721">
        <w:rPr>
          <w:rFonts w:ascii="Times New Roman" w:hAnsi="Times New Roman" w:cs="Times New Roman"/>
          <w:sz w:val="24"/>
          <w:szCs w:val="24"/>
        </w:rPr>
        <w:t>at the end of the year by compiling the totals reported in eLandings</w:t>
      </w:r>
      <w:r w:rsidR="006775C8" w:rsidRPr="00794721">
        <w:rPr>
          <w:rFonts w:ascii="Times New Roman" w:hAnsi="Times New Roman" w:cs="Times New Roman"/>
          <w:sz w:val="24"/>
          <w:szCs w:val="24"/>
        </w:rPr>
        <w:t xml:space="preserve">, and the </w:t>
      </w:r>
      <w:r w:rsidR="00CA07EA" w:rsidRPr="00794721">
        <w:rPr>
          <w:rFonts w:ascii="Times New Roman" w:hAnsi="Times New Roman" w:cs="Times New Roman"/>
          <w:sz w:val="24"/>
          <w:szCs w:val="24"/>
        </w:rPr>
        <w:t>FPP holder</w:t>
      </w:r>
      <w:r w:rsidR="006775C8" w:rsidRPr="00794721">
        <w:rPr>
          <w:rFonts w:ascii="Times New Roman" w:hAnsi="Times New Roman" w:cs="Times New Roman"/>
          <w:sz w:val="24"/>
          <w:szCs w:val="24"/>
        </w:rPr>
        <w:t xml:space="preserve"> would pay the fee </w:t>
      </w:r>
      <w:r w:rsidR="00DA072C" w:rsidRPr="00794721">
        <w:rPr>
          <w:rFonts w:ascii="Times New Roman" w:hAnsi="Times New Roman" w:cs="Times New Roman"/>
          <w:sz w:val="24"/>
          <w:szCs w:val="24"/>
        </w:rPr>
        <w:t xml:space="preserve">directly </w:t>
      </w:r>
      <w:r w:rsidR="006775C8" w:rsidRPr="00794721">
        <w:rPr>
          <w:rFonts w:ascii="Times New Roman" w:hAnsi="Times New Roman" w:cs="Times New Roman"/>
          <w:sz w:val="24"/>
          <w:szCs w:val="24"/>
        </w:rPr>
        <w:t>to NMFS</w:t>
      </w:r>
      <w:r w:rsidRPr="00794721">
        <w:rPr>
          <w:rFonts w:ascii="Times New Roman" w:hAnsi="Times New Roman" w:cs="Times New Roman"/>
          <w:sz w:val="24"/>
          <w:szCs w:val="24"/>
        </w:rPr>
        <w:t xml:space="preserve">. </w:t>
      </w:r>
      <w:r w:rsidR="00206902" w:rsidRPr="00794721">
        <w:rPr>
          <w:rFonts w:ascii="Times New Roman" w:hAnsi="Times New Roman" w:cs="Times New Roman"/>
          <w:sz w:val="24"/>
          <w:szCs w:val="24"/>
        </w:rPr>
        <w:t xml:space="preserve"> </w:t>
      </w:r>
      <w:r w:rsidR="00440D17" w:rsidRPr="00794721">
        <w:rPr>
          <w:rFonts w:ascii="Times New Roman" w:hAnsi="Times New Roman" w:cs="Times New Roman"/>
          <w:sz w:val="24"/>
          <w:szCs w:val="24"/>
        </w:rPr>
        <w:t>Ex-vessel value refers to the price paid to fishermen for their raw, unprocessed catch</w:t>
      </w:r>
      <w:r w:rsidR="0000701B" w:rsidRPr="00794721">
        <w:rPr>
          <w:rFonts w:ascii="Times New Roman" w:hAnsi="Times New Roman" w:cs="Times New Roman"/>
          <w:sz w:val="24"/>
          <w:szCs w:val="24"/>
        </w:rPr>
        <w:t>.</w:t>
      </w:r>
    </w:p>
    <w:p w:rsidR="00452E5F" w:rsidRPr="00794721" w:rsidRDefault="00452E5F">
      <w:pPr>
        <w:tabs>
          <w:tab w:val="left" w:pos="360"/>
          <w:tab w:val="left" w:pos="720"/>
          <w:tab w:val="left" w:pos="1080"/>
        </w:tabs>
        <w:spacing w:after="0" w:line="240" w:lineRule="auto"/>
        <w:rPr>
          <w:rFonts w:ascii="Times New Roman" w:hAnsi="Times New Roman" w:cs="Times New Roman"/>
          <w:sz w:val="24"/>
          <w:szCs w:val="24"/>
        </w:rPr>
      </w:pPr>
    </w:p>
    <w:p w:rsidR="000F4723" w:rsidRPr="00794721" w:rsidRDefault="002536E2" w:rsidP="00736CD0">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lastRenderedPageBreak/>
        <w:t>This</w:t>
      </w:r>
      <w:r w:rsidR="0099013A" w:rsidRPr="00794721">
        <w:rPr>
          <w:rFonts w:ascii="Times New Roman" w:hAnsi="Times New Roman" w:cs="Times New Roman"/>
          <w:sz w:val="24"/>
          <w:szCs w:val="24"/>
        </w:rPr>
        <w:t xml:space="preserve"> fee is paid exclusively by catcher vessels and </w:t>
      </w:r>
      <w:r w:rsidR="00DA072C" w:rsidRPr="00794721">
        <w:rPr>
          <w:rFonts w:ascii="Times New Roman" w:hAnsi="Times New Roman" w:cs="Times New Roman"/>
          <w:sz w:val="24"/>
          <w:szCs w:val="24"/>
        </w:rPr>
        <w:t xml:space="preserve">FPP holders </w:t>
      </w:r>
      <w:r w:rsidR="006775C8" w:rsidRPr="00794721">
        <w:rPr>
          <w:rFonts w:ascii="Times New Roman" w:hAnsi="Times New Roman" w:cs="Times New Roman"/>
          <w:sz w:val="24"/>
          <w:szCs w:val="24"/>
        </w:rPr>
        <w:t xml:space="preserve">in the partial observer coverage category.  </w:t>
      </w:r>
      <w:r w:rsidR="007E6E06" w:rsidRPr="00794721">
        <w:rPr>
          <w:rFonts w:ascii="Times New Roman" w:hAnsi="Times New Roman" w:cs="Times New Roman"/>
          <w:sz w:val="24"/>
          <w:szCs w:val="24"/>
        </w:rPr>
        <w:t>Catcher/processors and motherships are in the 100 percent observer coverage and arrange for observers and pay for observer coverage through the established observer providers</w:t>
      </w:r>
      <w:r w:rsidR="00CA07EA" w:rsidRPr="00794721">
        <w:rPr>
          <w:rFonts w:ascii="Times New Roman" w:hAnsi="Times New Roman" w:cs="Times New Roman"/>
          <w:sz w:val="24"/>
          <w:szCs w:val="24"/>
        </w:rPr>
        <w:t xml:space="preserve">.  </w:t>
      </w:r>
      <w:r w:rsidR="00AE20CF" w:rsidRPr="00794721">
        <w:rPr>
          <w:rFonts w:ascii="Times New Roman" w:hAnsi="Times New Roman" w:cs="Times New Roman"/>
          <w:sz w:val="24"/>
          <w:szCs w:val="24"/>
        </w:rPr>
        <w:t>Observer provider information</w:t>
      </w:r>
      <w:r w:rsidR="0000701B" w:rsidRPr="00794721">
        <w:rPr>
          <w:rFonts w:ascii="Times New Roman" w:hAnsi="Times New Roman" w:cs="Times New Roman"/>
          <w:sz w:val="24"/>
          <w:szCs w:val="24"/>
        </w:rPr>
        <w:t xml:space="preserve"> </w:t>
      </w:r>
      <w:r w:rsidR="00AE20CF" w:rsidRPr="00794721">
        <w:rPr>
          <w:rFonts w:ascii="Times New Roman" w:hAnsi="Times New Roman" w:cs="Times New Roman"/>
          <w:sz w:val="24"/>
          <w:szCs w:val="24"/>
        </w:rPr>
        <w:t xml:space="preserve">is found </w:t>
      </w:r>
      <w:r w:rsidR="00CA07EA" w:rsidRPr="00794721">
        <w:rPr>
          <w:rFonts w:ascii="Times New Roman" w:hAnsi="Times New Roman" w:cs="Times New Roman"/>
          <w:sz w:val="24"/>
          <w:szCs w:val="24"/>
        </w:rPr>
        <w:t xml:space="preserve">below under the section entitled </w:t>
      </w:r>
      <w:r w:rsidR="005A2522" w:rsidRPr="00794721">
        <w:rPr>
          <w:rFonts w:ascii="Times New Roman" w:hAnsi="Times New Roman" w:cs="Times New Roman"/>
          <w:sz w:val="24"/>
          <w:szCs w:val="24"/>
        </w:rPr>
        <w:t>Full Observer Coverage Category</w:t>
      </w:r>
      <w:r w:rsidR="007E6E06" w:rsidRPr="00794721">
        <w:rPr>
          <w:rFonts w:ascii="Times New Roman" w:hAnsi="Times New Roman" w:cs="Times New Roman"/>
          <w:sz w:val="24"/>
          <w:szCs w:val="24"/>
        </w:rPr>
        <w:t xml:space="preserve">.  </w:t>
      </w:r>
    </w:p>
    <w:p w:rsidR="00470C58" w:rsidRPr="00794721" w:rsidRDefault="00470C58" w:rsidP="00470C58">
      <w:pPr>
        <w:spacing w:after="0" w:line="240" w:lineRule="auto"/>
        <w:rPr>
          <w:rFonts w:ascii="Times New Roman" w:hAnsi="Times New Roman" w:cs="Times New Roman"/>
          <w:sz w:val="24"/>
          <w:szCs w:val="24"/>
        </w:rPr>
      </w:pPr>
    </w:p>
    <w:p w:rsidR="00A62C5B" w:rsidRPr="00794721" w:rsidRDefault="00A62C5B" w:rsidP="009B35D9">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All </w:t>
      </w:r>
      <w:r w:rsidR="006B2252" w:rsidRPr="00794721">
        <w:rPr>
          <w:rFonts w:ascii="Times New Roman" w:hAnsi="Times New Roman" w:cs="Times New Roman"/>
          <w:sz w:val="24"/>
          <w:szCs w:val="24"/>
        </w:rPr>
        <w:t xml:space="preserve">FPP </w:t>
      </w:r>
      <w:r w:rsidR="006F71E0" w:rsidRPr="00794721">
        <w:rPr>
          <w:rFonts w:ascii="Times New Roman" w:hAnsi="Times New Roman" w:cs="Times New Roman"/>
          <w:sz w:val="24"/>
          <w:szCs w:val="24"/>
        </w:rPr>
        <w:t xml:space="preserve">holders </w:t>
      </w:r>
      <w:r w:rsidRPr="00794721">
        <w:rPr>
          <w:rFonts w:ascii="Times New Roman" w:hAnsi="Times New Roman" w:cs="Times New Roman"/>
          <w:sz w:val="24"/>
          <w:szCs w:val="24"/>
        </w:rPr>
        <w:t xml:space="preserve">would have access to the </w:t>
      </w:r>
      <w:r w:rsidR="00736CD0" w:rsidRPr="00794721">
        <w:rPr>
          <w:rFonts w:ascii="Times New Roman" w:hAnsi="Times New Roman" w:cs="Times New Roman"/>
          <w:sz w:val="24"/>
          <w:szCs w:val="24"/>
        </w:rPr>
        <w:t xml:space="preserve">NMFS </w:t>
      </w:r>
      <w:r w:rsidR="00644B70" w:rsidRPr="00794721">
        <w:rPr>
          <w:rFonts w:ascii="Times New Roman" w:hAnsi="Times New Roman" w:cs="Times New Roman"/>
          <w:sz w:val="24"/>
          <w:szCs w:val="24"/>
        </w:rPr>
        <w:t xml:space="preserve">Web </w:t>
      </w:r>
      <w:r w:rsidRPr="00794721">
        <w:rPr>
          <w:rFonts w:ascii="Times New Roman" w:hAnsi="Times New Roman" w:cs="Times New Roman"/>
          <w:sz w:val="24"/>
          <w:szCs w:val="24"/>
        </w:rPr>
        <w:t xml:space="preserve">application </w:t>
      </w:r>
      <w:r w:rsidR="00736CD0" w:rsidRPr="00794721">
        <w:rPr>
          <w:rFonts w:ascii="Times New Roman" w:hAnsi="Times New Roman" w:cs="Times New Roman"/>
          <w:sz w:val="24"/>
          <w:szCs w:val="24"/>
        </w:rPr>
        <w:t xml:space="preserve">at </w:t>
      </w:r>
      <w:hyperlink r:id="rId12" w:history="1">
        <w:r w:rsidR="006B2252" w:rsidRPr="00794721">
          <w:rPr>
            <w:rStyle w:val="Hyperlink"/>
            <w:rFonts w:ascii="Times New Roman" w:hAnsi="Times New Roman" w:cs="Times New Roman"/>
            <w:color w:val="auto"/>
            <w:sz w:val="24"/>
            <w:szCs w:val="24"/>
          </w:rPr>
          <w:t>http://alaskafisheries.noaa.gov/ram/webapps.htm</w:t>
        </w:r>
      </w:hyperlink>
      <w:r w:rsidR="00736CD0" w:rsidRPr="00794721">
        <w:rPr>
          <w:rFonts w:ascii="Times New Roman" w:hAnsi="Times New Roman" w:cs="Times New Roman"/>
          <w:sz w:val="24"/>
          <w:szCs w:val="24"/>
        </w:rPr>
        <w:t xml:space="preserve"> </w:t>
      </w:r>
      <w:r w:rsidRPr="00794721">
        <w:rPr>
          <w:rFonts w:ascii="Times New Roman" w:hAnsi="Times New Roman" w:cs="Times New Roman"/>
          <w:sz w:val="24"/>
          <w:szCs w:val="24"/>
        </w:rPr>
        <w:t xml:space="preserve">through a </w:t>
      </w:r>
      <w:r w:rsidR="00C62A75" w:rsidRPr="00794721">
        <w:rPr>
          <w:rFonts w:ascii="Times New Roman" w:hAnsi="Times New Roman" w:cs="Times New Roman"/>
          <w:sz w:val="24"/>
          <w:szCs w:val="24"/>
        </w:rPr>
        <w:t>U</w:t>
      </w:r>
      <w:r w:rsidRPr="00794721">
        <w:rPr>
          <w:rFonts w:ascii="Times New Roman" w:hAnsi="Times New Roman" w:cs="Times New Roman"/>
          <w:sz w:val="24"/>
          <w:szCs w:val="24"/>
        </w:rPr>
        <w:t>ser</w:t>
      </w:r>
      <w:r w:rsidR="00C62A75" w:rsidRPr="00794721">
        <w:rPr>
          <w:rFonts w:ascii="Times New Roman" w:hAnsi="Times New Roman" w:cs="Times New Roman"/>
          <w:sz w:val="24"/>
          <w:szCs w:val="24"/>
        </w:rPr>
        <w:t>ID</w:t>
      </w:r>
      <w:r w:rsidRPr="00794721">
        <w:rPr>
          <w:rFonts w:ascii="Times New Roman" w:hAnsi="Times New Roman" w:cs="Times New Roman"/>
          <w:sz w:val="24"/>
          <w:szCs w:val="24"/>
        </w:rPr>
        <w:t xml:space="preserve"> and password issued by NMFS</w:t>
      </w:r>
      <w:r w:rsidR="009B35D9" w:rsidRPr="00794721">
        <w:rPr>
          <w:rFonts w:ascii="Times New Roman" w:hAnsi="Times New Roman" w:cs="Times New Roman"/>
          <w:sz w:val="24"/>
          <w:szCs w:val="24"/>
        </w:rPr>
        <w:t xml:space="preserve"> to view the landing-specific observer fee liability information</w:t>
      </w:r>
      <w:r w:rsidRPr="00794721">
        <w:rPr>
          <w:rFonts w:ascii="Times New Roman" w:hAnsi="Times New Roman" w:cs="Times New Roman"/>
          <w:sz w:val="24"/>
          <w:szCs w:val="24"/>
        </w:rPr>
        <w:t xml:space="preserve">. This information generally would be available within 24 hours of the time that the landing report was submitted via eLandings or the manual landing report was submitted to NMFS. </w:t>
      </w:r>
      <w:r w:rsidR="009B35D9" w:rsidRPr="00794721">
        <w:rPr>
          <w:rFonts w:ascii="Times New Roman" w:hAnsi="Times New Roman" w:cs="Times New Roman"/>
          <w:sz w:val="24"/>
          <w:szCs w:val="24"/>
        </w:rPr>
        <w:t xml:space="preserve"> </w:t>
      </w:r>
      <w:r w:rsidR="00DA072C" w:rsidRPr="00794721">
        <w:rPr>
          <w:rFonts w:ascii="Times New Roman" w:hAnsi="Times New Roman" w:cs="Times New Roman"/>
          <w:sz w:val="24"/>
          <w:szCs w:val="24"/>
        </w:rPr>
        <w:t xml:space="preserve">FPP </w:t>
      </w:r>
      <w:proofErr w:type="gramStart"/>
      <w:r w:rsidR="00DA072C" w:rsidRPr="00794721">
        <w:rPr>
          <w:rFonts w:ascii="Times New Roman" w:hAnsi="Times New Roman" w:cs="Times New Roman"/>
          <w:sz w:val="24"/>
          <w:szCs w:val="24"/>
        </w:rPr>
        <w:t xml:space="preserve">holders </w:t>
      </w:r>
      <w:r w:rsidRPr="00794721">
        <w:rPr>
          <w:rFonts w:ascii="Times New Roman" w:hAnsi="Times New Roman" w:cs="Times New Roman"/>
          <w:sz w:val="24"/>
          <w:szCs w:val="24"/>
        </w:rPr>
        <w:t xml:space="preserve"> would</w:t>
      </w:r>
      <w:proofErr w:type="gramEnd"/>
      <w:r w:rsidRPr="00794721">
        <w:rPr>
          <w:rFonts w:ascii="Times New Roman" w:hAnsi="Times New Roman" w:cs="Times New Roman"/>
          <w:sz w:val="24"/>
          <w:szCs w:val="24"/>
        </w:rPr>
        <w:t xml:space="preserve"> withhold the vessel operator’s portion and self-collect the processor’s portion of the observer fee liability.</w:t>
      </w:r>
    </w:p>
    <w:p w:rsidR="00452E5F" w:rsidRPr="00794721" w:rsidRDefault="00452E5F">
      <w:pPr>
        <w:spacing w:after="0" w:line="240" w:lineRule="auto"/>
        <w:rPr>
          <w:rFonts w:ascii="Times New Roman" w:hAnsi="Times New Roman" w:cs="Times New Roman"/>
          <w:sz w:val="24"/>
          <w:szCs w:val="24"/>
        </w:rPr>
      </w:pPr>
    </w:p>
    <w:p w:rsidR="009B35D9" w:rsidRPr="00794721" w:rsidRDefault="00A62C5B" w:rsidP="003C198E">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By January 15 each year, NMFS would invoice </w:t>
      </w:r>
      <w:r w:rsidR="00DA072C" w:rsidRPr="00794721">
        <w:rPr>
          <w:rFonts w:ascii="Times New Roman" w:hAnsi="Times New Roman" w:cs="Times New Roman"/>
          <w:sz w:val="24"/>
          <w:szCs w:val="24"/>
        </w:rPr>
        <w:t xml:space="preserve">FPP holders </w:t>
      </w:r>
      <w:r w:rsidRPr="00794721">
        <w:rPr>
          <w:rFonts w:ascii="Times New Roman" w:hAnsi="Times New Roman" w:cs="Times New Roman"/>
          <w:sz w:val="24"/>
          <w:szCs w:val="24"/>
        </w:rPr>
        <w:t>for the total fee liability determined by the sum of the fees reported by the observer fee web-application for each processor for the prior calendar year.</w:t>
      </w:r>
      <w:r w:rsidR="00B17C92" w:rsidRPr="00794721">
        <w:rPr>
          <w:rFonts w:ascii="Times New Roman" w:hAnsi="Times New Roman" w:cs="Times New Roman"/>
          <w:sz w:val="24"/>
          <w:szCs w:val="24"/>
        </w:rPr>
        <w:t xml:space="preserve">  </w:t>
      </w:r>
    </w:p>
    <w:p w:rsidR="009B35D9" w:rsidRPr="00794721" w:rsidRDefault="009B35D9" w:rsidP="003C198E">
      <w:pPr>
        <w:spacing w:after="0" w:line="240" w:lineRule="auto"/>
        <w:rPr>
          <w:rFonts w:ascii="Times New Roman" w:hAnsi="Times New Roman" w:cs="Times New Roman"/>
          <w:sz w:val="24"/>
          <w:szCs w:val="24"/>
        </w:rPr>
      </w:pPr>
    </w:p>
    <w:p w:rsidR="00693963" w:rsidRPr="00794721" w:rsidRDefault="00DA072C" w:rsidP="003C198E">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FPP </w:t>
      </w:r>
      <w:proofErr w:type="gramStart"/>
      <w:r w:rsidRPr="00794721">
        <w:rPr>
          <w:rFonts w:ascii="Times New Roman" w:hAnsi="Times New Roman" w:cs="Times New Roman"/>
          <w:sz w:val="24"/>
          <w:szCs w:val="24"/>
        </w:rPr>
        <w:t xml:space="preserve">holders </w:t>
      </w:r>
      <w:r w:rsidR="00A62C5B" w:rsidRPr="00794721">
        <w:rPr>
          <w:rFonts w:ascii="Times New Roman" w:hAnsi="Times New Roman" w:cs="Times New Roman"/>
          <w:sz w:val="24"/>
          <w:szCs w:val="24"/>
        </w:rPr>
        <w:t xml:space="preserve"> would</w:t>
      </w:r>
      <w:proofErr w:type="gramEnd"/>
      <w:r w:rsidR="00A62C5B" w:rsidRPr="00794721">
        <w:rPr>
          <w:rFonts w:ascii="Times New Roman" w:hAnsi="Times New Roman" w:cs="Times New Roman"/>
          <w:sz w:val="24"/>
          <w:szCs w:val="24"/>
        </w:rPr>
        <w:t xml:space="preserve"> remit the fees to NMF</w:t>
      </w:r>
      <w:r w:rsidR="00036E82" w:rsidRPr="00794721">
        <w:rPr>
          <w:rFonts w:ascii="Times New Roman" w:hAnsi="Times New Roman" w:cs="Times New Roman"/>
          <w:sz w:val="24"/>
          <w:szCs w:val="24"/>
        </w:rPr>
        <w:t xml:space="preserve">S electronically by February 15 through the NMFS Alaska Region website at </w:t>
      </w:r>
      <w:hyperlink r:id="rId13" w:history="1">
        <w:r w:rsidR="00036E82" w:rsidRPr="00794721">
          <w:rPr>
            <w:rStyle w:val="Hyperlink"/>
            <w:rFonts w:ascii="Times New Roman" w:hAnsi="Times New Roman" w:cs="Times New Roman"/>
            <w:color w:val="auto"/>
            <w:sz w:val="24"/>
            <w:szCs w:val="24"/>
          </w:rPr>
          <w:t>http://alaskafisheries.noaa.gov</w:t>
        </w:r>
      </w:hyperlink>
      <w:r w:rsidR="00036E82" w:rsidRPr="00794721">
        <w:rPr>
          <w:rFonts w:ascii="Times New Roman" w:hAnsi="Times New Roman" w:cs="Times New Roman"/>
          <w:sz w:val="24"/>
          <w:szCs w:val="24"/>
        </w:rPr>
        <w:t xml:space="preserve">.  Instructions for electronic payment will be provided on the payment </w:t>
      </w:r>
      <w:r w:rsidR="00644B70" w:rsidRPr="00794721">
        <w:rPr>
          <w:rFonts w:ascii="Times New Roman" w:hAnsi="Times New Roman" w:cs="Times New Roman"/>
          <w:sz w:val="24"/>
          <w:szCs w:val="24"/>
        </w:rPr>
        <w:t>W</w:t>
      </w:r>
      <w:r w:rsidR="00036E82" w:rsidRPr="00794721">
        <w:rPr>
          <w:rFonts w:ascii="Times New Roman" w:hAnsi="Times New Roman" w:cs="Times New Roman"/>
          <w:sz w:val="24"/>
          <w:szCs w:val="24"/>
        </w:rPr>
        <w:t>eb</w:t>
      </w:r>
      <w:r w:rsidR="00644B70" w:rsidRPr="00794721">
        <w:rPr>
          <w:rFonts w:ascii="Times New Roman" w:hAnsi="Times New Roman" w:cs="Times New Roman"/>
          <w:sz w:val="24"/>
          <w:szCs w:val="24"/>
        </w:rPr>
        <w:t xml:space="preserve"> </w:t>
      </w:r>
      <w:r w:rsidR="00036E82" w:rsidRPr="00794721">
        <w:rPr>
          <w:rFonts w:ascii="Times New Roman" w:hAnsi="Times New Roman" w:cs="Times New Roman"/>
          <w:sz w:val="24"/>
          <w:szCs w:val="24"/>
        </w:rPr>
        <w:t>site and on the observer fee liability invoice to be mailed to each permit holder.</w:t>
      </w:r>
      <w:r w:rsidR="004669E1" w:rsidRPr="00794721">
        <w:rPr>
          <w:rFonts w:ascii="Times New Roman" w:hAnsi="Times New Roman" w:cs="Times New Roman"/>
          <w:sz w:val="24"/>
          <w:szCs w:val="24"/>
        </w:rPr>
        <w:t xml:space="preserve">  </w:t>
      </w:r>
      <w:r w:rsidR="00A62C5B" w:rsidRPr="00794721">
        <w:rPr>
          <w:rFonts w:ascii="Times New Roman" w:hAnsi="Times New Roman" w:cs="Times New Roman"/>
          <w:sz w:val="24"/>
          <w:szCs w:val="24"/>
        </w:rPr>
        <w:t>NMFS would audit the payments to ensure all liabilities are paid in full.</w:t>
      </w:r>
    </w:p>
    <w:p w:rsidR="007524F8" w:rsidRPr="00794721" w:rsidRDefault="007524F8" w:rsidP="00C31A9A">
      <w:pPr>
        <w:spacing w:after="0" w:line="240" w:lineRule="auto"/>
        <w:rPr>
          <w:rFonts w:ascii="Times New Roman" w:hAnsi="Times New Roman" w:cs="Times New Roman"/>
          <w:sz w:val="24"/>
          <w:szCs w:val="24"/>
        </w:rPr>
      </w:pPr>
    </w:p>
    <w:p w:rsidR="00CA07EA" w:rsidRPr="00794721" w:rsidRDefault="00CA07EA" w:rsidP="008F75FF">
      <w:pPr>
        <w:spacing w:after="0" w:line="240" w:lineRule="auto"/>
        <w:rPr>
          <w:rFonts w:ascii="Times New Roman" w:hAnsi="Times New Roman" w:cs="Times New Roman"/>
          <w:sz w:val="24"/>
          <w:szCs w:val="24"/>
        </w:rPr>
      </w:pPr>
    </w:p>
    <w:tbl>
      <w:tblPr>
        <w:tblW w:w="0" w:type="auto"/>
        <w:jc w:val="center"/>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68"/>
        <w:gridCol w:w="967"/>
      </w:tblGrid>
      <w:tr w:rsidR="00A62C5B" w:rsidRPr="00794721" w:rsidTr="00F83343">
        <w:trPr>
          <w:jc w:val="center"/>
        </w:trPr>
        <w:tc>
          <w:tcPr>
            <w:tcW w:w="5535" w:type="dxa"/>
            <w:gridSpan w:val="2"/>
          </w:tcPr>
          <w:p w:rsidR="00A62C5B" w:rsidRPr="00794721" w:rsidRDefault="00A62C5B" w:rsidP="006B6FD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794721">
              <w:rPr>
                <w:rFonts w:ascii="Times New Roman" w:hAnsi="Times New Roman" w:cs="Times New Roman"/>
                <w:b/>
                <w:bCs/>
                <w:sz w:val="20"/>
                <w:szCs w:val="20"/>
              </w:rPr>
              <w:t xml:space="preserve">Observer </w:t>
            </w:r>
            <w:r w:rsidR="006505CA" w:rsidRPr="00794721">
              <w:rPr>
                <w:rFonts w:ascii="Times New Roman" w:hAnsi="Times New Roman" w:cs="Times New Roman"/>
                <w:b/>
                <w:bCs/>
                <w:sz w:val="20"/>
                <w:szCs w:val="20"/>
              </w:rPr>
              <w:t>Fee Submittal</w:t>
            </w:r>
            <w:r w:rsidRPr="00794721">
              <w:rPr>
                <w:rFonts w:ascii="Times New Roman" w:hAnsi="Times New Roman" w:cs="Times New Roman"/>
                <w:b/>
                <w:bCs/>
                <w:sz w:val="20"/>
                <w:szCs w:val="20"/>
              </w:rPr>
              <w:t>, Respondent</w:t>
            </w:r>
          </w:p>
        </w:tc>
      </w:tr>
      <w:tr w:rsidR="00A62C5B" w:rsidRPr="00794721" w:rsidTr="00F83343">
        <w:trPr>
          <w:jc w:val="center"/>
        </w:trPr>
        <w:tc>
          <w:tcPr>
            <w:tcW w:w="4568" w:type="dxa"/>
          </w:tcPr>
          <w:p w:rsidR="00A62C5B" w:rsidRPr="00794721" w:rsidRDefault="00A62C5B" w:rsidP="006B6FD5">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Estimated number of respondents</w:t>
            </w:r>
          </w:p>
          <w:p w:rsidR="0012013E" w:rsidRPr="00794721" w:rsidRDefault="00A62C5B" w:rsidP="006B6FD5">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w:t>
            </w:r>
            <w:r w:rsidR="006B2252" w:rsidRPr="00794721">
              <w:rPr>
                <w:rFonts w:ascii="Times New Roman" w:hAnsi="Times New Roman" w:cs="Times New Roman"/>
                <w:sz w:val="20"/>
                <w:szCs w:val="20"/>
              </w:rPr>
              <w:t xml:space="preserve">160 </w:t>
            </w:r>
            <w:r w:rsidR="0012013E" w:rsidRPr="00794721">
              <w:rPr>
                <w:rFonts w:ascii="Times New Roman" w:hAnsi="Times New Roman" w:cs="Times New Roman"/>
                <w:sz w:val="20"/>
                <w:szCs w:val="20"/>
              </w:rPr>
              <w:t xml:space="preserve">entities (shoreside processors, SFPs, </w:t>
            </w:r>
          </w:p>
          <w:p w:rsidR="0012013E" w:rsidRPr="00794721" w:rsidRDefault="0012013E" w:rsidP="006B6FD5">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w:t>
            </w:r>
            <w:r w:rsidR="0036128F" w:rsidRPr="00794721">
              <w:rPr>
                <w:rFonts w:ascii="Times New Roman" w:hAnsi="Times New Roman" w:cs="Times New Roman"/>
                <w:sz w:val="20"/>
                <w:szCs w:val="20"/>
              </w:rPr>
              <w:t>Registered</w:t>
            </w:r>
            <w:r w:rsidR="007B67E9" w:rsidRPr="00794721">
              <w:rPr>
                <w:rFonts w:ascii="Times New Roman" w:hAnsi="Times New Roman" w:cs="Times New Roman"/>
                <w:sz w:val="20"/>
                <w:szCs w:val="20"/>
              </w:rPr>
              <w:t xml:space="preserve"> </w:t>
            </w:r>
            <w:r w:rsidR="0036128F" w:rsidRPr="00794721">
              <w:rPr>
                <w:rFonts w:ascii="Times New Roman" w:hAnsi="Times New Roman" w:cs="Times New Roman"/>
                <w:sz w:val="20"/>
                <w:szCs w:val="20"/>
              </w:rPr>
              <w:t>Buyers</w:t>
            </w:r>
            <w:r w:rsidRPr="00794721">
              <w:rPr>
                <w:rFonts w:ascii="Times New Roman" w:hAnsi="Times New Roman" w:cs="Times New Roman"/>
                <w:sz w:val="20"/>
                <w:szCs w:val="20"/>
              </w:rPr>
              <w:t>)</w:t>
            </w:r>
          </w:p>
          <w:p w:rsidR="00A62C5B" w:rsidRPr="00794721" w:rsidRDefault="00A62C5B" w:rsidP="006B6FD5">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annual responses</w:t>
            </w:r>
          </w:p>
          <w:p w:rsidR="00A62C5B" w:rsidRPr="00794721" w:rsidRDefault="00A62C5B" w:rsidP="006B6FD5">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Number of responses per year = 1</w:t>
            </w:r>
          </w:p>
          <w:p w:rsidR="00A62C5B" w:rsidRPr="00794721" w:rsidRDefault="00A62C5B" w:rsidP="006B6FD5">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Time burden</w:t>
            </w:r>
            <w:r w:rsidR="00F83343" w:rsidRPr="00794721">
              <w:rPr>
                <w:rFonts w:ascii="Times New Roman" w:hAnsi="Times New Roman" w:cs="Times New Roman"/>
                <w:b/>
                <w:sz w:val="20"/>
                <w:szCs w:val="20"/>
              </w:rPr>
              <w:t xml:space="preserve"> </w:t>
            </w:r>
          </w:p>
          <w:p w:rsidR="00A62C5B" w:rsidRPr="00794721" w:rsidRDefault="00A62C5B" w:rsidP="006B6FD5">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Time per response = </w:t>
            </w:r>
            <w:r w:rsidR="00F83343" w:rsidRPr="00794721">
              <w:rPr>
                <w:rFonts w:ascii="Times New Roman" w:hAnsi="Times New Roman" w:cs="Times New Roman"/>
                <w:sz w:val="20"/>
                <w:szCs w:val="20"/>
              </w:rPr>
              <w:t>15</w:t>
            </w:r>
            <w:r w:rsidR="006505CA" w:rsidRPr="00794721">
              <w:rPr>
                <w:rFonts w:ascii="Times New Roman" w:hAnsi="Times New Roman" w:cs="Times New Roman"/>
                <w:sz w:val="20"/>
                <w:szCs w:val="20"/>
              </w:rPr>
              <w:t xml:space="preserve"> min</w:t>
            </w:r>
          </w:p>
          <w:p w:rsidR="00A62C5B" w:rsidRPr="00794721" w:rsidRDefault="00A62C5B" w:rsidP="006B6FD5">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personnel cost</w:t>
            </w:r>
            <w:r w:rsidRPr="00794721">
              <w:rPr>
                <w:rFonts w:ascii="Times New Roman" w:hAnsi="Times New Roman" w:cs="Times New Roman"/>
                <w:sz w:val="20"/>
                <w:szCs w:val="20"/>
              </w:rPr>
              <w:t xml:space="preserve">  (</w:t>
            </w:r>
            <w:r w:rsidR="006B2252" w:rsidRPr="00794721">
              <w:rPr>
                <w:rFonts w:ascii="Times New Roman" w:hAnsi="Times New Roman" w:cs="Times New Roman"/>
                <w:sz w:val="20"/>
                <w:szCs w:val="20"/>
              </w:rPr>
              <w:t xml:space="preserve">40 </w:t>
            </w:r>
            <w:r w:rsidRPr="00794721">
              <w:rPr>
                <w:rFonts w:ascii="Times New Roman" w:hAnsi="Times New Roman" w:cs="Times New Roman"/>
                <w:sz w:val="20"/>
                <w:szCs w:val="20"/>
              </w:rPr>
              <w:t>x $25)</w:t>
            </w:r>
          </w:p>
          <w:p w:rsidR="00A62C5B" w:rsidRPr="00794721" w:rsidRDefault="00A62C5B" w:rsidP="006B6FD5">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 xml:space="preserve">Total miscellaneous cost </w:t>
            </w:r>
          </w:p>
          <w:p w:rsidR="00A62C5B" w:rsidRPr="00794721" w:rsidRDefault="00A62C5B" w:rsidP="006B6FD5">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Online (0.05 x </w:t>
            </w:r>
            <w:r w:rsidR="006B2252" w:rsidRPr="00794721">
              <w:rPr>
                <w:rFonts w:ascii="Times New Roman" w:hAnsi="Times New Roman" w:cs="Times New Roman"/>
                <w:sz w:val="20"/>
                <w:szCs w:val="20"/>
              </w:rPr>
              <w:t xml:space="preserve">160 </w:t>
            </w:r>
            <w:r w:rsidRPr="00794721">
              <w:rPr>
                <w:rFonts w:ascii="Times New Roman" w:hAnsi="Times New Roman" w:cs="Times New Roman"/>
                <w:sz w:val="20"/>
                <w:szCs w:val="20"/>
              </w:rPr>
              <w:t xml:space="preserve">= </w:t>
            </w:r>
            <w:r w:rsidR="0056366F" w:rsidRPr="00794721">
              <w:rPr>
                <w:rFonts w:ascii="Times New Roman" w:hAnsi="Times New Roman" w:cs="Times New Roman"/>
                <w:sz w:val="20"/>
                <w:szCs w:val="20"/>
              </w:rPr>
              <w:t>8</w:t>
            </w:r>
            <w:r w:rsidRPr="00794721">
              <w:rPr>
                <w:rFonts w:ascii="Times New Roman" w:hAnsi="Times New Roman" w:cs="Times New Roman"/>
                <w:sz w:val="20"/>
                <w:szCs w:val="20"/>
              </w:rPr>
              <w:t>)</w:t>
            </w:r>
          </w:p>
          <w:p w:rsidR="00A62C5B" w:rsidRPr="00794721" w:rsidRDefault="00A62C5B" w:rsidP="006B2252">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Photocopy (0.05 x 2pp  x </w:t>
            </w:r>
            <w:r w:rsidR="006B2252" w:rsidRPr="00794721">
              <w:rPr>
                <w:rFonts w:ascii="Times New Roman" w:hAnsi="Times New Roman" w:cs="Times New Roman"/>
                <w:sz w:val="20"/>
                <w:szCs w:val="20"/>
              </w:rPr>
              <w:t xml:space="preserve">160 </w:t>
            </w:r>
            <w:r w:rsidRPr="00794721">
              <w:rPr>
                <w:rFonts w:ascii="Times New Roman" w:hAnsi="Times New Roman" w:cs="Times New Roman"/>
                <w:sz w:val="20"/>
                <w:szCs w:val="20"/>
              </w:rPr>
              <w:t xml:space="preserve">= </w:t>
            </w:r>
            <w:r w:rsidR="0056366F" w:rsidRPr="00794721">
              <w:rPr>
                <w:rFonts w:ascii="Times New Roman" w:hAnsi="Times New Roman" w:cs="Times New Roman"/>
                <w:sz w:val="20"/>
                <w:szCs w:val="20"/>
              </w:rPr>
              <w:t>16</w:t>
            </w:r>
            <w:r w:rsidRPr="00794721">
              <w:rPr>
                <w:rFonts w:ascii="Times New Roman" w:hAnsi="Times New Roman" w:cs="Times New Roman"/>
                <w:sz w:val="20"/>
                <w:szCs w:val="20"/>
              </w:rPr>
              <w:t>)</w:t>
            </w:r>
          </w:p>
        </w:tc>
        <w:tc>
          <w:tcPr>
            <w:tcW w:w="967" w:type="dxa"/>
          </w:tcPr>
          <w:p w:rsidR="00A62C5B" w:rsidRPr="00794721" w:rsidRDefault="006B2252" w:rsidP="006B6FD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160</w:t>
            </w:r>
          </w:p>
          <w:p w:rsidR="00A62C5B" w:rsidRPr="00794721" w:rsidRDefault="00A62C5B" w:rsidP="006B6FD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A62C5B" w:rsidRPr="00794721" w:rsidRDefault="00A62C5B" w:rsidP="006B6FD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12013E" w:rsidRPr="00794721" w:rsidRDefault="006B2252" w:rsidP="006B6FD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160</w:t>
            </w:r>
          </w:p>
          <w:p w:rsidR="0012013E" w:rsidRPr="00794721" w:rsidRDefault="0012013E" w:rsidP="006B6FD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A62C5B" w:rsidRPr="00794721" w:rsidRDefault="006B2252" w:rsidP="006B6FD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 xml:space="preserve">40 </w:t>
            </w:r>
            <w:r w:rsidR="00A62C5B" w:rsidRPr="00794721">
              <w:rPr>
                <w:rFonts w:ascii="Times New Roman" w:hAnsi="Times New Roman" w:cs="Times New Roman"/>
                <w:b/>
                <w:sz w:val="20"/>
                <w:szCs w:val="20"/>
              </w:rPr>
              <w:t>hr</w:t>
            </w:r>
          </w:p>
          <w:p w:rsidR="00A62C5B" w:rsidRPr="00794721" w:rsidRDefault="00A62C5B" w:rsidP="006B6FD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A62C5B" w:rsidRPr="00794721" w:rsidRDefault="00A62C5B" w:rsidP="006B6FD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w:t>
            </w:r>
            <w:r w:rsidR="006B2252" w:rsidRPr="00794721">
              <w:rPr>
                <w:rFonts w:ascii="Times New Roman" w:hAnsi="Times New Roman" w:cs="Times New Roman"/>
                <w:b/>
                <w:sz w:val="20"/>
                <w:szCs w:val="20"/>
              </w:rPr>
              <w:t>1,000</w:t>
            </w:r>
          </w:p>
          <w:p w:rsidR="00A62C5B" w:rsidRPr="00794721" w:rsidRDefault="00A62C5B" w:rsidP="006B6FD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sidRPr="00794721">
              <w:rPr>
                <w:rFonts w:ascii="Times New Roman" w:hAnsi="Times New Roman" w:cs="Times New Roman"/>
                <w:b/>
                <w:sz w:val="20"/>
                <w:szCs w:val="20"/>
              </w:rPr>
              <w:t>$</w:t>
            </w:r>
            <w:r w:rsidR="006B2252" w:rsidRPr="00794721">
              <w:rPr>
                <w:rFonts w:ascii="Times New Roman" w:hAnsi="Times New Roman" w:cs="Times New Roman"/>
                <w:b/>
                <w:sz w:val="20"/>
                <w:szCs w:val="20"/>
              </w:rPr>
              <w:t>24</w:t>
            </w:r>
          </w:p>
          <w:p w:rsidR="00A62C5B" w:rsidRPr="00794721" w:rsidRDefault="00A62C5B" w:rsidP="006B6FD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p>
        </w:tc>
      </w:tr>
    </w:tbl>
    <w:p w:rsidR="00F83343" w:rsidRPr="00794721" w:rsidRDefault="00F83343" w:rsidP="006B6FD5">
      <w:pPr>
        <w:spacing w:after="0" w:line="240" w:lineRule="auto"/>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00"/>
        <w:gridCol w:w="1035"/>
      </w:tblGrid>
      <w:tr w:rsidR="00A62C5B" w:rsidRPr="00794721" w:rsidTr="00454BAD">
        <w:trPr>
          <w:jc w:val="center"/>
        </w:trPr>
        <w:tc>
          <w:tcPr>
            <w:tcW w:w="5535" w:type="dxa"/>
            <w:gridSpan w:val="2"/>
          </w:tcPr>
          <w:p w:rsidR="00A62C5B" w:rsidRPr="00794721" w:rsidRDefault="00A62C5B" w:rsidP="006B6FD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794721">
              <w:rPr>
                <w:rFonts w:ascii="Times New Roman" w:hAnsi="Times New Roman" w:cs="Times New Roman"/>
                <w:b/>
                <w:bCs/>
                <w:sz w:val="20"/>
                <w:szCs w:val="20"/>
              </w:rPr>
              <w:t xml:space="preserve">Observer </w:t>
            </w:r>
            <w:r w:rsidR="006505CA" w:rsidRPr="00794721">
              <w:rPr>
                <w:rFonts w:ascii="Times New Roman" w:hAnsi="Times New Roman" w:cs="Times New Roman"/>
                <w:b/>
                <w:bCs/>
                <w:sz w:val="20"/>
                <w:szCs w:val="20"/>
              </w:rPr>
              <w:t>Fee Submittal</w:t>
            </w:r>
            <w:r w:rsidRPr="00794721">
              <w:rPr>
                <w:rFonts w:ascii="Times New Roman" w:hAnsi="Times New Roman" w:cs="Times New Roman"/>
                <w:b/>
                <w:bCs/>
                <w:sz w:val="20"/>
                <w:szCs w:val="20"/>
              </w:rPr>
              <w:t>, Federal Government</w:t>
            </w:r>
          </w:p>
        </w:tc>
      </w:tr>
      <w:tr w:rsidR="00A62C5B" w:rsidRPr="00794721" w:rsidTr="00454BAD">
        <w:trPr>
          <w:jc w:val="center"/>
        </w:trPr>
        <w:tc>
          <w:tcPr>
            <w:tcW w:w="4500" w:type="dxa"/>
          </w:tcPr>
          <w:p w:rsidR="00A62C5B" w:rsidRPr="00794721" w:rsidRDefault="00A62C5B" w:rsidP="006B6FD5">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annual responses</w:t>
            </w:r>
          </w:p>
          <w:p w:rsidR="00A62C5B" w:rsidRPr="00794721" w:rsidRDefault="00A62C5B" w:rsidP="006B6FD5">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Time burden</w:t>
            </w:r>
            <w:r w:rsidRPr="00794721">
              <w:rPr>
                <w:rFonts w:ascii="Times New Roman" w:hAnsi="Times New Roman" w:cs="Times New Roman"/>
                <w:sz w:val="20"/>
                <w:szCs w:val="20"/>
              </w:rPr>
              <w:t xml:space="preserve">  </w:t>
            </w:r>
            <w:r w:rsidR="00954EF0" w:rsidRPr="00794721">
              <w:rPr>
                <w:rFonts w:ascii="Times New Roman" w:hAnsi="Times New Roman" w:cs="Times New Roman"/>
                <w:sz w:val="20"/>
                <w:szCs w:val="20"/>
              </w:rPr>
              <w:t xml:space="preserve">= automatic </w:t>
            </w:r>
          </w:p>
          <w:p w:rsidR="00AD47BD" w:rsidRPr="00794721" w:rsidRDefault="00A62C5B" w:rsidP="00AD47BD">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personnel cost</w:t>
            </w:r>
            <w:r w:rsidRPr="00794721">
              <w:rPr>
                <w:rFonts w:ascii="Times New Roman" w:hAnsi="Times New Roman" w:cs="Times New Roman"/>
                <w:sz w:val="20"/>
                <w:szCs w:val="20"/>
              </w:rPr>
              <w:t xml:space="preserve">  </w:t>
            </w:r>
            <w:r w:rsidR="006F71E0" w:rsidRPr="00794721">
              <w:rPr>
                <w:rFonts w:ascii="Times New Roman" w:hAnsi="Times New Roman" w:cs="Times New Roman"/>
                <w:sz w:val="20"/>
                <w:szCs w:val="20"/>
              </w:rPr>
              <w:t>(</w:t>
            </w:r>
            <w:r w:rsidR="00061675" w:rsidRPr="00794721">
              <w:rPr>
                <w:rFonts w:ascii="Times New Roman" w:hAnsi="Times New Roman" w:cs="Times New Roman"/>
                <w:sz w:val="20"/>
                <w:szCs w:val="20"/>
              </w:rPr>
              <w:t>$</w:t>
            </w:r>
            <w:r w:rsidR="006F71E0" w:rsidRPr="00794721">
              <w:rPr>
                <w:rFonts w:ascii="Times New Roman" w:hAnsi="Times New Roman" w:cs="Times New Roman"/>
                <w:sz w:val="20"/>
                <w:szCs w:val="20"/>
              </w:rPr>
              <w:t xml:space="preserve">15 x </w:t>
            </w:r>
            <w:r w:rsidR="002E0250" w:rsidRPr="00794721">
              <w:rPr>
                <w:rFonts w:ascii="Times New Roman" w:hAnsi="Times New Roman" w:cs="Times New Roman"/>
                <w:sz w:val="20"/>
                <w:szCs w:val="20"/>
              </w:rPr>
              <w:t>160</w:t>
            </w:r>
            <w:r w:rsidR="006F71E0" w:rsidRPr="00794721">
              <w:rPr>
                <w:rFonts w:ascii="Times New Roman" w:hAnsi="Times New Roman" w:cs="Times New Roman"/>
                <w:sz w:val="20"/>
                <w:szCs w:val="20"/>
              </w:rPr>
              <w:t>)</w:t>
            </w:r>
          </w:p>
          <w:p w:rsidR="00A62C5B" w:rsidRPr="00794721" w:rsidRDefault="00A62C5B" w:rsidP="00AD47BD">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miscellaneous cost</w:t>
            </w:r>
          </w:p>
        </w:tc>
        <w:tc>
          <w:tcPr>
            <w:tcW w:w="1035" w:type="dxa"/>
          </w:tcPr>
          <w:p w:rsidR="00A62C5B" w:rsidRPr="00794721" w:rsidRDefault="006B2252" w:rsidP="006B6FD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160</w:t>
            </w:r>
          </w:p>
          <w:p w:rsidR="00A62C5B" w:rsidRPr="00794721" w:rsidRDefault="00954EF0" w:rsidP="006B6FD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0</w:t>
            </w:r>
          </w:p>
          <w:p w:rsidR="00A62C5B" w:rsidRPr="00794721" w:rsidRDefault="006F71E0" w:rsidP="006F71E0">
            <w:pPr>
              <w:tabs>
                <w:tab w:val="left" w:pos="-1200"/>
                <w:tab w:val="left" w:pos="-720"/>
                <w:tab w:val="left" w:pos="0"/>
                <w:tab w:val="left" w:pos="360"/>
                <w:tab w:val="center" w:pos="409"/>
                <w:tab w:val="left" w:pos="720"/>
                <w:tab w:val="right" w:pos="81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w:t>
            </w:r>
            <w:r w:rsidR="00061675" w:rsidRPr="00794721">
              <w:rPr>
                <w:rFonts w:ascii="Times New Roman" w:hAnsi="Times New Roman" w:cs="Times New Roman"/>
                <w:b/>
                <w:sz w:val="20"/>
                <w:szCs w:val="20"/>
              </w:rPr>
              <w:t>2</w:t>
            </w:r>
            <w:r w:rsidR="00DB51DA" w:rsidRPr="00794721">
              <w:rPr>
                <w:rFonts w:ascii="Times New Roman" w:hAnsi="Times New Roman" w:cs="Times New Roman"/>
                <w:b/>
                <w:sz w:val="20"/>
                <w:szCs w:val="20"/>
              </w:rPr>
              <w:t>,</w:t>
            </w:r>
            <w:r w:rsidR="00061675" w:rsidRPr="00794721">
              <w:rPr>
                <w:rFonts w:ascii="Times New Roman" w:hAnsi="Times New Roman" w:cs="Times New Roman"/>
                <w:b/>
                <w:sz w:val="20"/>
                <w:szCs w:val="20"/>
              </w:rPr>
              <w:t>400</w:t>
            </w:r>
          </w:p>
          <w:p w:rsidR="00452E5F" w:rsidRPr="00794721" w:rsidRDefault="006F71E0">
            <w:pPr>
              <w:tabs>
                <w:tab w:val="left" w:pos="-1200"/>
                <w:tab w:val="left" w:pos="-720"/>
                <w:tab w:val="left" w:pos="0"/>
                <w:tab w:val="left" w:pos="360"/>
                <w:tab w:val="center" w:pos="409"/>
                <w:tab w:val="left" w:pos="720"/>
                <w:tab w:val="right" w:pos="81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0</w:t>
            </w:r>
          </w:p>
        </w:tc>
      </w:tr>
    </w:tbl>
    <w:p w:rsidR="006375AE" w:rsidRPr="00794721" w:rsidRDefault="006375AE" w:rsidP="0026176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rPr>
      </w:pPr>
    </w:p>
    <w:p w:rsidR="00BE48B5" w:rsidRPr="00794721" w:rsidRDefault="00BE48B5" w:rsidP="0026176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rPr>
      </w:pPr>
    </w:p>
    <w:p w:rsidR="006D7C9D" w:rsidRPr="00794721" w:rsidRDefault="006D7C9D">
      <w:pPr>
        <w:rPr>
          <w:rFonts w:ascii="Times New Roman" w:hAnsi="Times New Roman" w:cs="Times New Roman"/>
          <w:b/>
          <w:sz w:val="24"/>
          <w:szCs w:val="24"/>
        </w:rPr>
      </w:pPr>
      <w:r w:rsidRPr="00794721">
        <w:rPr>
          <w:rFonts w:ascii="Times New Roman" w:hAnsi="Times New Roman" w:cs="Times New Roman"/>
          <w:b/>
          <w:sz w:val="24"/>
          <w:szCs w:val="24"/>
        </w:rPr>
        <w:br w:type="page"/>
      </w:r>
    </w:p>
    <w:p w:rsidR="00BE48B5" w:rsidRPr="00794721" w:rsidRDefault="00547F0F" w:rsidP="00BE48B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lastRenderedPageBreak/>
        <w:t>d.</w:t>
      </w:r>
      <w:r w:rsidR="00A94C5C" w:rsidRPr="00794721">
        <w:rPr>
          <w:rFonts w:ascii="Times New Roman" w:hAnsi="Times New Roman" w:cs="Times New Roman"/>
          <w:b/>
          <w:sz w:val="24"/>
          <w:szCs w:val="24"/>
        </w:rPr>
        <w:t xml:space="preserve">  </w:t>
      </w:r>
      <w:r w:rsidR="00BE48B5" w:rsidRPr="00794721">
        <w:rPr>
          <w:rFonts w:ascii="Times New Roman" w:hAnsi="Times New Roman" w:cs="Times New Roman"/>
          <w:b/>
          <w:sz w:val="24"/>
          <w:szCs w:val="24"/>
        </w:rPr>
        <w:t>USCG</w:t>
      </w:r>
      <w:proofErr w:type="gramEnd"/>
      <w:r w:rsidR="00BE48B5" w:rsidRPr="00794721">
        <w:rPr>
          <w:rFonts w:ascii="Times New Roman" w:hAnsi="Times New Roman" w:cs="Times New Roman"/>
          <w:b/>
          <w:sz w:val="24"/>
          <w:szCs w:val="24"/>
        </w:rPr>
        <w:t xml:space="preserve"> safety decal</w:t>
      </w:r>
    </w:p>
    <w:p w:rsidR="00BE48B5" w:rsidRPr="00794721" w:rsidRDefault="00BE48B5" w:rsidP="00BE48B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b/>
          <w:sz w:val="24"/>
          <w:szCs w:val="24"/>
        </w:rPr>
      </w:pPr>
    </w:p>
    <w:p w:rsidR="00693963" w:rsidRPr="00794721" w:rsidRDefault="007524F8" w:rsidP="00BE48B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Operators of vessels</w:t>
      </w:r>
      <w:r w:rsidR="00BE48B5" w:rsidRPr="00794721">
        <w:rPr>
          <w:rFonts w:ascii="Times New Roman" w:hAnsi="Times New Roman" w:cs="Times New Roman"/>
          <w:sz w:val="24"/>
          <w:szCs w:val="24"/>
        </w:rPr>
        <w:t xml:space="preserve"> selected for observer coverage must pass a </w:t>
      </w:r>
      <w:r w:rsidR="00DD762C" w:rsidRPr="00794721">
        <w:rPr>
          <w:rFonts w:ascii="Times New Roman" w:hAnsi="Times New Roman" w:cs="Times New Roman"/>
          <w:sz w:val="24"/>
          <w:szCs w:val="24"/>
        </w:rPr>
        <w:t>United States</w:t>
      </w:r>
      <w:r w:rsidR="008B4839" w:rsidRPr="00794721">
        <w:rPr>
          <w:rFonts w:ascii="Times New Roman" w:hAnsi="Times New Roman" w:cs="Times New Roman"/>
          <w:sz w:val="24"/>
          <w:szCs w:val="24"/>
        </w:rPr>
        <w:t xml:space="preserve"> Coast Guard (</w:t>
      </w:r>
      <w:r w:rsidR="00BE48B5" w:rsidRPr="00794721">
        <w:rPr>
          <w:rFonts w:ascii="Times New Roman" w:hAnsi="Times New Roman" w:cs="Times New Roman"/>
          <w:sz w:val="24"/>
          <w:szCs w:val="24"/>
        </w:rPr>
        <w:t>USCG</w:t>
      </w:r>
      <w:r w:rsidR="008B4839" w:rsidRPr="00794721">
        <w:rPr>
          <w:rFonts w:ascii="Times New Roman" w:hAnsi="Times New Roman" w:cs="Times New Roman"/>
          <w:sz w:val="24"/>
          <w:szCs w:val="24"/>
        </w:rPr>
        <w:t>)</w:t>
      </w:r>
      <w:r w:rsidR="00BE48B5" w:rsidRPr="00794721">
        <w:rPr>
          <w:rFonts w:ascii="Times New Roman" w:hAnsi="Times New Roman" w:cs="Times New Roman"/>
          <w:sz w:val="24"/>
          <w:szCs w:val="24"/>
        </w:rPr>
        <w:t xml:space="preserve"> Commercial Fishing Vessel Safety Examination prior to an observer boarding the vessel (50 CFR §600.746 and §679.50). The only potential exception in current regulations is for vessels </w:t>
      </w:r>
      <w:r w:rsidR="00DD762C" w:rsidRPr="00794721">
        <w:rPr>
          <w:rFonts w:ascii="Times New Roman" w:hAnsi="Times New Roman" w:cs="Times New Roman"/>
          <w:sz w:val="24"/>
          <w:szCs w:val="24"/>
        </w:rPr>
        <w:t xml:space="preserve">less than </w:t>
      </w:r>
      <w:r w:rsidR="00BE48B5" w:rsidRPr="00794721">
        <w:rPr>
          <w:rFonts w:ascii="Times New Roman" w:hAnsi="Times New Roman" w:cs="Times New Roman"/>
          <w:sz w:val="24"/>
          <w:szCs w:val="24"/>
        </w:rPr>
        <w:t>26</w:t>
      </w:r>
      <w:r w:rsidR="009B35D9" w:rsidRPr="00794721">
        <w:rPr>
          <w:rFonts w:ascii="Times New Roman" w:hAnsi="Times New Roman" w:cs="Times New Roman"/>
          <w:sz w:val="24"/>
          <w:szCs w:val="24"/>
        </w:rPr>
        <w:t xml:space="preserve"> ft</w:t>
      </w:r>
      <w:r w:rsidR="00BE48B5" w:rsidRPr="00794721">
        <w:rPr>
          <w:rFonts w:ascii="Times New Roman" w:hAnsi="Times New Roman" w:cs="Times New Roman"/>
          <w:sz w:val="24"/>
          <w:szCs w:val="24"/>
        </w:rPr>
        <w:t xml:space="preserve"> LOA in remote locations.  </w:t>
      </w:r>
    </w:p>
    <w:p w:rsidR="00693963" w:rsidRPr="00794721" w:rsidRDefault="00693963" w:rsidP="00BE48B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p>
    <w:p w:rsidR="006F63E9" w:rsidRPr="00794721" w:rsidRDefault="00997F31" w:rsidP="00F03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b/>
          <w:sz w:val="24"/>
          <w:szCs w:val="24"/>
        </w:rPr>
      </w:pPr>
      <w:r w:rsidRPr="00794721">
        <w:rPr>
          <w:rFonts w:ascii="Times New Roman" w:hAnsi="Times New Roman" w:cs="Times New Roman"/>
          <w:sz w:val="24"/>
          <w:szCs w:val="24"/>
        </w:rPr>
        <w:t xml:space="preserve">For the first time, </w:t>
      </w:r>
      <w:r w:rsidR="00BE48B5" w:rsidRPr="00794721">
        <w:rPr>
          <w:rFonts w:ascii="Times New Roman" w:hAnsi="Times New Roman" w:cs="Times New Roman"/>
          <w:sz w:val="24"/>
          <w:szCs w:val="24"/>
        </w:rPr>
        <w:t xml:space="preserve">NMFS would deploy observers on </w:t>
      </w:r>
      <w:r w:rsidR="00DD762C" w:rsidRPr="00794721">
        <w:rPr>
          <w:rFonts w:ascii="Times New Roman" w:hAnsi="Times New Roman" w:cs="Times New Roman"/>
          <w:sz w:val="24"/>
          <w:szCs w:val="24"/>
        </w:rPr>
        <w:t>less than</w:t>
      </w:r>
      <w:r w:rsidR="007524F8" w:rsidRPr="00794721">
        <w:rPr>
          <w:rFonts w:ascii="Times New Roman" w:hAnsi="Times New Roman" w:cs="Times New Roman"/>
          <w:sz w:val="24"/>
          <w:szCs w:val="24"/>
        </w:rPr>
        <w:t xml:space="preserve"> </w:t>
      </w:r>
      <w:r w:rsidR="00A94C5C" w:rsidRPr="00794721">
        <w:rPr>
          <w:rFonts w:ascii="Times New Roman" w:hAnsi="Times New Roman" w:cs="Times New Roman"/>
          <w:sz w:val="24"/>
          <w:szCs w:val="24"/>
        </w:rPr>
        <w:t xml:space="preserve">60 ft </w:t>
      </w:r>
      <w:r w:rsidR="00BE48B5" w:rsidRPr="00794721">
        <w:rPr>
          <w:rFonts w:ascii="Times New Roman" w:hAnsi="Times New Roman" w:cs="Times New Roman"/>
          <w:sz w:val="24"/>
          <w:szCs w:val="24"/>
        </w:rPr>
        <w:t>vessels and halibut vessels</w:t>
      </w:r>
      <w:r w:rsidR="00A94C5C" w:rsidRPr="00794721">
        <w:rPr>
          <w:rFonts w:ascii="Times New Roman" w:hAnsi="Times New Roman" w:cs="Times New Roman"/>
          <w:sz w:val="24"/>
          <w:szCs w:val="24"/>
        </w:rPr>
        <w:t xml:space="preserve">.  </w:t>
      </w:r>
      <w:r w:rsidR="00F0391B" w:rsidRPr="00794721">
        <w:rPr>
          <w:rFonts w:ascii="Times New Roman" w:hAnsi="Times New Roman" w:cs="Times New Roman"/>
          <w:sz w:val="24"/>
          <w:szCs w:val="24"/>
        </w:rPr>
        <w:t xml:space="preserve">Although </w:t>
      </w:r>
      <w:r w:rsidR="00BE48B5" w:rsidRPr="00794721">
        <w:rPr>
          <w:rFonts w:ascii="Times New Roman" w:hAnsi="Times New Roman" w:cs="Times New Roman"/>
          <w:sz w:val="24"/>
          <w:szCs w:val="24"/>
        </w:rPr>
        <w:t xml:space="preserve">obtaining </w:t>
      </w:r>
      <w:r w:rsidR="00693963" w:rsidRPr="00794721">
        <w:rPr>
          <w:rFonts w:ascii="Times New Roman" w:hAnsi="Times New Roman" w:cs="Times New Roman"/>
          <w:sz w:val="24"/>
          <w:szCs w:val="24"/>
        </w:rPr>
        <w:t xml:space="preserve">a </w:t>
      </w:r>
      <w:r w:rsidR="00BE48B5" w:rsidRPr="00794721">
        <w:rPr>
          <w:rFonts w:ascii="Times New Roman" w:hAnsi="Times New Roman" w:cs="Times New Roman"/>
          <w:sz w:val="24"/>
          <w:szCs w:val="24"/>
        </w:rPr>
        <w:t xml:space="preserve">USCG safety decal is a new requirement for these </w:t>
      </w:r>
      <w:r w:rsidR="00F0391B" w:rsidRPr="00794721">
        <w:rPr>
          <w:rFonts w:ascii="Times New Roman" w:hAnsi="Times New Roman" w:cs="Times New Roman"/>
          <w:sz w:val="24"/>
          <w:szCs w:val="24"/>
        </w:rPr>
        <w:t xml:space="preserve">vessels, it is not included in the costs and burdens of this collection.  The </w:t>
      </w:r>
      <w:r w:rsidR="00BE48B5" w:rsidRPr="00794721">
        <w:rPr>
          <w:rFonts w:ascii="Times New Roman" w:hAnsi="Times New Roman" w:cs="Times New Roman"/>
          <w:sz w:val="24"/>
          <w:szCs w:val="24"/>
        </w:rPr>
        <w:t xml:space="preserve">actual compliance with the safety requirements is not a new compliance requirement of this rule, as all vessels are supposed to comply with USCG requirements regardless of whether they carry an observer. </w:t>
      </w:r>
      <w:r w:rsidR="00736AE8" w:rsidRPr="00794721">
        <w:rPr>
          <w:rFonts w:ascii="Times New Roman" w:hAnsi="Times New Roman" w:cs="Times New Roman"/>
          <w:sz w:val="24"/>
          <w:szCs w:val="24"/>
        </w:rPr>
        <w:t xml:space="preserve"> </w:t>
      </w:r>
      <w:r w:rsidR="00BE48B5" w:rsidRPr="00794721">
        <w:rPr>
          <w:rFonts w:ascii="Times New Roman" w:hAnsi="Times New Roman" w:cs="Times New Roman"/>
          <w:sz w:val="24"/>
          <w:szCs w:val="24"/>
        </w:rPr>
        <w:t xml:space="preserve">However, completing the USCG inspection process and documenting that compliance through the safety decal constitutes a new requirement </w:t>
      </w:r>
      <w:r w:rsidR="00DD762C" w:rsidRPr="00794721">
        <w:rPr>
          <w:rFonts w:ascii="Times New Roman" w:hAnsi="Times New Roman" w:cs="Times New Roman"/>
          <w:sz w:val="24"/>
          <w:szCs w:val="24"/>
        </w:rPr>
        <w:t>of</w:t>
      </w:r>
      <w:r w:rsidR="00BE48B5" w:rsidRPr="00794721">
        <w:rPr>
          <w:rFonts w:ascii="Times New Roman" w:hAnsi="Times New Roman" w:cs="Times New Roman"/>
          <w:sz w:val="24"/>
          <w:szCs w:val="24"/>
        </w:rPr>
        <w:t xml:space="preserve"> the proposed rule.</w:t>
      </w:r>
      <w:r w:rsidR="00F0391B" w:rsidRPr="00794721">
        <w:rPr>
          <w:rFonts w:ascii="Times New Roman" w:hAnsi="Times New Roman" w:cs="Times New Roman"/>
          <w:b/>
          <w:sz w:val="24"/>
          <w:szCs w:val="24"/>
        </w:rPr>
        <w:t xml:space="preserve"> </w:t>
      </w:r>
    </w:p>
    <w:p w:rsidR="00397461" w:rsidRPr="00794721" w:rsidRDefault="00397461" w:rsidP="00F03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b/>
          <w:sz w:val="24"/>
          <w:szCs w:val="24"/>
        </w:rPr>
      </w:pPr>
    </w:p>
    <w:p w:rsidR="00397461" w:rsidRPr="00794721" w:rsidRDefault="00397461" w:rsidP="00F03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An observer provider must verify that a vessel has a valid USCG safety decal before an observer may get underway aboard the vessel. </w:t>
      </w:r>
    </w:p>
    <w:p w:rsidR="00F0391B" w:rsidRPr="00794721" w:rsidRDefault="00F0391B" w:rsidP="00F03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b/>
          <w:sz w:val="24"/>
          <w:szCs w:val="24"/>
        </w:rPr>
      </w:pPr>
    </w:p>
    <w:p w:rsidR="00A97DCC" w:rsidRPr="00794721" w:rsidRDefault="00A97DCC" w:rsidP="00F03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b/>
          <w:sz w:val="24"/>
          <w:szCs w:val="24"/>
        </w:rPr>
      </w:pPr>
    </w:p>
    <w:p w:rsidR="00A97DCC" w:rsidRPr="00794721" w:rsidRDefault="00A97DCC" w:rsidP="00A97DCC">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FULL OBSERVER COVERAGE CATEGORY</w:t>
      </w:r>
    </w:p>
    <w:p w:rsidR="00A97DCC" w:rsidRPr="00794721" w:rsidRDefault="00A97DCC" w:rsidP="00A97DCC">
      <w:pPr>
        <w:spacing w:after="0" w:line="240" w:lineRule="auto"/>
        <w:rPr>
          <w:rFonts w:ascii="Times New Roman" w:hAnsi="Times New Roman" w:cs="Times New Roman"/>
          <w:sz w:val="24"/>
          <w:szCs w:val="24"/>
        </w:rPr>
      </w:pPr>
    </w:p>
    <w:p w:rsidR="00A97DCC" w:rsidRPr="00794721" w:rsidRDefault="00A97DCC" w:rsidP="00A97DCC">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Full observer coverage is needed in programs where catch is allocated to specific entities with quotas and limits of prohibited species catch, which must be discarded at-sea.  This action would continue to require full observer coverage on all catcher/processors and motherships.  In addition, this action would </w:t>
      </w:r>
      <w:proofErr w:type="gramStart"/>
      <w:r w:rsidRPr="00794721">
        <w:rPr>
          <w:rFonts w:ascii="Times New Roman" w:hAnsi="Times New Roman" w:cs="Times New Roman"/>
          <w:sz w:val="24"/>
          <w:szCs w:val="24"/>
        </w:rPr>
        <w:t>require  any</w:t>
      </w:r>
      <w:proofErr w:type="gramEnd"/>
      <w:r w:rsidRPr="00794721">
        <w:rPr>
          <w:rFonts w:ascii="Times New Roman" w:hAnsi="Times New Roman" w:cs="Times New Roman"/>
          <w:sz w:val="24"/>
          <w:szCs w:val="24"/>
        </w:rPr>
        <w:t xml:space="preserve"> groundfish catcher/processor and halibut catcher/processor less than 60 feet in length overall (LOA) not previously  subject to observer requirements would now be required to have 100 percent coverage and contract directly for that coverage. </w:t>
      </w:r>
    </w:p>
    <w:p w:rsidR="00793D04" w:rsidRPr="00794721" w:rsidRDefault="00793D04" w:rsidP="00A97DCC">
      <w:pPr>
        <w:spacing w:after="0" w:line="240" w:lineRule="auto"/>
        <w:rPr>
          <w:rFonts w:ascii="Times New Roman" w:hAnsi="Times New Roman" w:cs="Times New Roman"/>
          <w:sz w:val="24"/>
          <w:szCs w:val="24"/>
        </w:rPr>
      </w:pPr>
    </w:p>
    <w:p w:rsidR="00793D04" w:rsidRPr="00794721" w:rsidRDefault="00793D04" w:rsidP="00A97DCC">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Catcher/processors and motherships </w:t>
      </w:r>
      <w:r w:rsidR="00FB02D3" w:rsidRPr="00794721">
        <w:rPr>
          <w:rFonts w:ascii="Times New Roman" w:hAnsi="Times New Roman" w:cs="Times New Roman"/>
          <w:sz w:val="24"/>
          <w:szCs w:val="24"/>
        </w:rPr>
        <w:t>will</w:t>
      </w:r>
      <w:r w:rsidRPr="00794721">
        <w:rPr>
          <w:rFonts w:ascii="Times New Roman" w:hAnsi="Times New Roman" w:cs="Times New Roman"/>
          <w:sz w:val="24"/>
          <w:szCs w:val="24"/>
        </w:rPr>
        <w:t xml:space="preserve"> not participate in the </w:t>
      </w:r>
      <w:r w:rsidR="00FB02D3" w:rsidRPr="00794721">
        <w:rPr>
          <w:rFonts w:ascii="Times New Roman" w:hAnsi="Times New Roman" w:cs="Times New Roman"/>
          <w:sz w:val="24"/>
          <w:szCs w:val="24"/>
        </w:rPr>
        <w:t xml:space="preserve">new </w:t>
      </w:r>
      <w:r w:rsidRPr="00794721">
        <w:rPr>
          <w:rFonts w:ascii="Times New Roman" w:hAnsi="Times New Roman" w:cs="Times New Roman"/>
          <w:sz w:val="24"/>
          <w:szCs w:val="24"/>
        </w:rPr>
        <w:t>Observer Fee Program</w:t>
      </w:r>
      <w:r w:rsidR="00FB02D3" w:rsidRPr="00794721">
        <w:rPr>
          <w:rFonts w:ascii="Times New Roman" w:hAnsi="Times New Roman" w:cs="Times New Roman"/>
          <w:sz w:val="24"/>
          <w:szCs w:val="24"/>
        </w:rPr>
        <w:t>; rather they pay the observer provider direct, in response to invoices for observer coverage.</w:t>
      </w:r>
      <w:r w:rsidRPr="00794721">
        <w:rPr>
          <w:rFonts w:ascii="Times New Roman" w:hAnsi="Times New Roman" w:cs="Times New Roman"/>
          <w:sz w:val="24"/>
          <w:szCs w:val="24"/>
        </w:rPr>
        <w:t xml:space="preserve">  NMFS requires observer providers to submit copies of all invoices for observer coverage </w:t>
      </w:r>
      <w:r w:rsidR="00FB02D3" w:rsidRPr="00794721">
        <w:rPr>
          <w:rFonts w:ascii="Times New Roman" w:hAnsi="Times New Roman" w:cs="Times New Roman"/>
          <w:sz w:val="24"/>
          <w:szCs w:val="24"/>
        </w:rPr>
        <w:t>(that they submitted to catcher/processors and motherships)</w:t>
      </w:r>
      <w:r w:rsidRPr="00794721">
        <w:rPr>
          <w:rFonts w:ascii="Times New Roman" w:hAnsi="Times New Roman" w:cs="Times New Roman"/>
          <w:sz w:val="24"/>
          <w:szCs w:val="24"/>
        </w:rPr>
        <w:t xml:space="preserve"> to the Observer Program Office on a continual monthly basis.  Observer providers are required to submit these invoices to NMFS for each observer aboard a catcher/processor, catcher vessel, mothership, SFP, or shoreside processor on a monthly basis for a full calendar year.  The invoice information allows NMFS to develop an accurate assessment of costs and benefits under potential program changes which may benefit the groundfish Observer Program and the fisheries dependent upon observer data for management.  </w:t>
      </w:r>
    </w:p>
    <w:p w:rsidR="00A97DCC" w:rsidRPr="00794721" w:rsidRDefault="00A97DCC" w:rsidP="00F03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b/>
          <w:sz w:val="24"/>
          <w:szCs w:val="24"/>
        </w:rPr>
      </w:pPr>
    </w:p>
    <w:p w:rsidR="00A97DCC" w:rsidRPr="00794721" w:rsidRDefault="00A97DCC" w:rsidP="00A97DCC">
      <w:pPr>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t>a.  Notification</w:t>
      </w:r>
      <w:proofErr w:type="gramEnd"/>
      <w:r w:rsidRPr="00794721">
        <w:rPr>
          <w:rFonts w:ascii="Times New Roman" w:hAnsi="Times New Roman" w:cs="Times New Roman"/>
          <w:b/>
          <w:sz w:val="24"/>
          <w:szCs w:val="24"/>
        </w:rPr>
        <w:t xml:space="preserve"> for one-time election of observer coverage [NEW]</w:t>
      </w:r>
    </w:p>
    <w:p w:rsidR="00A97DCC" w:rsidRPr="00794721" w:rsidRDefault="00A97DCC" w:rsidP="00A97DCC">
      <w:pPr>
        <w:spacing w:after="0" w:line="240" w:lineRule="auto"/>
        <w:rPr>
          <w:rFonts w:ascii="Times New Roman" w:hAnsi="Times New Roman" w:cs="Times New Roman"/>
          <w:sz w:val="24"/>
          <w:szCs w:val="24"/>
        </w:rPr>
      </w:pPr>
    </w:p>
    <w:p w:rsidR="00A97DCC" w:rsidRPr="00794721" w:rsidRDefault="00A97DCC" w:rsidP="00A97DCC">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All catcher/processors would be included in the full coverage category.  Thus, a vessel would need to be classified as either a catcher/processor or a catcher vessel; sometimes vessels are registered as both. The determination of whether a vessel is a catcher/processor or a catcher vessel for purposes of observer coverage would be based on the operation category designation </w:t>
      </w:r>
      <w:r w:rsidRPr="00794721">
        <w:rPr>
          <w:rFonts w:ascii="Times New Roman" w:hAnsi="Times New Roman" w:cs="Times New Roman"/>
          <w:sz w:val="24"/>
          <w:szCs w:val="24"/>
        </w:rPr>
        <w:lastRenderedPageBreak/>
        <w:t>on the vessel’s FFP. A vessel designated as a catcher/processor at the beginning of a fishing year would be classified as a catcher/processor for the entire fishing year for the purposes of observer coverage.</w:t>
      </w:r>
    </w:p>
    <w:p w:rsidR="00A97DCC" w:rsidRPr="00794721" w:rsidRDefault="00A97DCC" w:rsidP="00A97DCC">
      <w:pPr>
        <w:spacing w:after="0" w:line="240" w:lineRule="auto"/>
        <w:rPr>
          <w:rFonts w:ascii="Times New Roman" w:hAnsi="Times New Roman" w:cs="Times New Roman"/>
          <w:sz w:val="24"/>
          <w:szCs w:val="24"/>
        </w:rPr>
      </w:pPr>
    </w:p>
    <w:p w:rsidR="00A97DCC" w:rsidRPr="00794721" w:rsidRDefault="00A97DCC" w:rsidP="00A97DCC">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This action would allow owners of vessels less than 60 ft LOA with a history of catcher/processor and catcher vessel activity in the same year, and owners of catcher/processors with an average daily production of less than 5,000 pounds in the most recent full calendar year from January 2003 through January 2010, to make a one-time election as to whether they will be in the partial observer coverage category or the full observer coverage category.  If the vessel meets the above criteria and the owner neglects to makes a one-time election prior to the </w:t>
      </w:r>
      <w:proofErr w:type="gramStart"/>
      <w:r w:rsidRPr="00794721">
        <w:rPr>
          <w:rFonts w:ascii="Times New Roman" w:hAnsi="Times New Roman" w:cs="Times New Roman"/>
          <w:sz w:val="24"/>
          <w:szCs w:val="24"/>
        </w:rPr>
        <w:t>vessel’s</w:t>
      </w:r>
      <w:proofErr w:type="gramEnd"/>
      <w:r w:rsidRPr="00794721">
        <w:rPr>
          <w:rFonts w:ascii="Times New Roman" w:hAnsi="Times New Roman" w:cs="Times New Roman"/>
          <w:sz w:val="24"/>
          <w:szCs w:val="24"/>
        </w:rPr>
        <w:t xml:space="preserve"> first trip, the catcher/processor designation would be the default designation.  For vessels less than 60 ft LOA with catcher/processor and catcher vessel activity in the same year, the election would be effective as long as both operation categories are listed on the FFP.  Currently, only two vessels meet that requirement.</w:t>
      </w:r>
    </w:p>
    <w:p w:rsidR="00A97DCC" w:rsidRPr="00794721" w:rsidRDefault="00A97DCC" w:rsidP="00A97DCC">
      <w:pPr>
        <w:spacing w:after="0" w:line="240" w:lineRule="auto"/>
        <w:rPr>
          <w:rFonts w:ascii="Times New Roman" w:hAnsi="Times New Roman" w:cs="Times New Roman"/>
          <w:sz w:val="24"/>
          <w:szCs w:val="24"/>
        </w:rPr>
      </w:pPr>
    </w:p>
    <w:p w:rsidR="00A97DCC" w:rsidRPr="00794721" w:rsidRDefault="00A97DCC" w:rsidP="00A97DCC">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NMFS would verify a vessel’s eligibility for the one-time election with the official Catch Accounting System, which contains production information back to 2003. Owners of eligible vessels must notify NMFS of their observer coverage category choice at least 30 days prior to embarking on their first trip under the new program.  </w:t>
      </w:r>
    </w:p>
    <w:p w:rsidR="00A97DCC" w:rsidRPr="00794721" w:rsidRDefault="00A97DCC" w:rsidP="00A97DCC">
      <w:pPr>
        <w:spacing w:after="0" w:line="240" w:lineRule="auto"/>
        <w:rPr>
          <w:rFonts w:ascii="Times New Roman" w:hAnsi="Times New Roman" w:cs="Times New Roman"/>
          <w:sz w:val="24"/>
          <w:szCs w:val="24"/>
        </w:rPr>
      </w:pPr>
    </w:p>
    <w:p w:rsidR="00A97DCC" w:rsidRPr="00794721" w:rsidRDefault="00A97DCC" w:rsidP="00A97DCC">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The person named on the FFP for a vessel eligible for the one-time election must notify the Regional Administrator, NMFS, </w:t>
      </w:r>
      <w:proofErr w:type="gramStart"/>
      <w:r w:rsidRPr="00794721">
        <w:rPr>
          <w:rFonts w:ascii="Times New Roman" w:hAnsi="Times New Roman" w:cs="Times New Roman"/>
          <w:sz w:val="24"/>
          <w:szCs w:val="24"/>
        </w:rPr>
        <w:t>P.O</w:t>
      </w:r>
      <w:proofErr w:type="gramEnd"/>
      <w:r w:rsidRPr="00794721">
        <w:rPr>
          <w:rFonts w:ascii="Times New Roman" w:hAnsi="Times New Roman" w:cs="Times New Roman"/>
          <w:sz w:val="24"/>
          <w:szCs w:val="24"/>
        </w:rPr>
        <w:t xml:space="preserve">. Box 21668, Juneau, AK 99802.  </w:t>
      </w:r>
    </w:p>
    <w:p w:rsidR="00A97DCC" w:rsidRPr="00794721" w:rsidRDefault="00A97DCC" w:rsidP="00A97DCC">
      <w:pPr>
        <w:tabs>
          <w:tab w:val="left" w:pos="360"/>
          <w:tab w:val="left" w:pos="720"/>
          <w:tab w:val="left" w:pos="1080"/>
        </w:tabs>
        <w:spacing w:after="0" w:line="240" w:lineRule="auto"/>
        <w:rPr>
          <w:rFonts w:ascii="Times New Roman" w:hAnsi="Times New Roman" w:cs="Times New Roman"/>
          <w:sz w:val="24"/>
          <w:szCs w:val="24"/>
        </w:rPr>
      </w:pPr>
    </w:p>
    <w:tbl>
      <w:tblPr>
        <w:tblW w:w="0" w:type="auto"/>
        <w:jc w:val="center"/>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17"/>
        <w:gridCol w:w="903"/>
      </w:tblGrid>
      <w:tr w:rsidR="00A97DCC" w:rsidRPr="00794721" w:rsidTr="00A97DCC">
        <w:trPr>
          <w:jc w:val="center"/>
        </w:trPr>
        <w:tc>
          <w:tcPr>
            <w:tcW w:w="5220" w:type="dxa"/>
            <w:gridSpan w:val="2"/>
          </w:tcPr>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794721">
              <w:rPr>
                <w:rFonts w:ascii="Times New Roman" w:hAnsi="Times New Roman" w:cs="Times New Roman"/>
                <w:b/>
                <w:bCs/>
                <w:sz w:val="20"/>
                <w:szCs w:val="20"/>
              </w:rPr>
              <w:t>Notification for one-time election, Respondent</w:t>
            </w:r>
          </w:p>
        </w:tc>
      </w:tr>
      <w:tr w:rsidR="00A97DCC" w:rsidRPr="00794721" w:rsidTr="00A97DCC">
        <w:trPr>
          <w:jc w:val="center"/>
        </w:trPr>
        <w:tc>
          <w:tcPr>
            <w:tcW w:w="4317" w:type="dxa"/>
          </w:tcPr>
          <w:p w:rsidR="00A97DCC" w:rsidRPr="00794721" w:rsidRDefault="00A97DCC" w:rsidP="00A97DCC">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Estimated number of respondents</w:t>
            </w:r>
          </w:p>
          <w:p w:rsidR="00A97DCC" w:rsidRPr="00794721" w:rsidRDefault="00A97DCC" w:rsidP="00A97DCC">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annual responses</w:t>
            </w:r>
          </w:p>
          <w:p w:rsidR="00A97DCC" w:rsidRPr="00794721" w:rsidRDefault="00A97DCC" w:rsidP="00A97DCC">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Number of responses per year = 1</w:t>
            </w:r>
          </w:p>
          <w:p w:rsidR="00A97DCC" w:rsidRPr="00794721" w:rsidRDefault="00A97DCC" w:rsidP="00A97DCC">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 xml:space="preserve">Total Time burden </w:t>
            </w:r>
            <w:r w:rsidRPr="00794721">
              <w:rPr>
                <w:rFonts w:ascii="Times New Roman" w:hAnsi="Times New Roman" w:cs="Times New Roman"/>
                <w:sz w:val="20"/>
                <w:szCs w:val="20"/>
              </w:rPr>
              <w:t>(30 minutes)</w:t>
            </w:r>
          </w:p>
          <w:p w:rsidR="00A97DCC" w:rsidRPr="00794721" w:rsidRDefault="00A97DCC" w:rsidP="00A97DCC">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Time per response = 15 min</w:t>
            </w:r>
          </w:p>
          <w:p w:rsidR="00A97DCC" w:rsidRPr="00794721" w:rsidRDefault="00A97DCC" w:rsidP="00A97DCC">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personnel cost</w:t>
            </w:r>
            <w:r w:rsidRPr="00794721">
              <w:rPr>
                <w:rFonts w:ascii="Times New Roman" w:hAnsi="Times New Roman" w:cs="Times New Roman"/>
                <w:sz w:val="20"/>
                <w:szCs w:val="20"/>
              </w:rPr>
              <w:t xml:space="preserve">  = $25</w:t>
            </w:r>
          </w:p>
          <w:p w:rsidR="00A97DCC" w:rsidRPr="00794721" w:rsidRDefault="00A97DCC" w:rsidP="00A97DCC">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 xml:space="preserve">Total miscellaneous cost  </w:t>
            </w:r>
            <w:r w:rsidRPr="00794721">
              <w:rPr>
                <w:rFonts w:ascii="Times New Roman" w:hAnsi="Times New Roman" w:cs="Times New Roman"/>
                <w:sz w:val="20"/>
                <w:szCs w:val="20"/>
              </w:rPr>
              <w:t>(1.00)</w:t>
            </w:r>
          </w:p>
          <w:p w:rsidR="00A97DCC" w:rsidRPr="00794721" w:rsidRDefault="00A97DCC" w:rsidP="00A97DCC">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Postage .45 x 2 = 0.90 </w:t>
            </w:r>
          </w:p>
          <w:p w:rsidR="00A97DCC" w:rsidRPr="00794721" w:rsidRDefault="00A97DCC" w:rsidP="00A97DCC">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Photocopy  2 x .05 = 0.1</w:t>
            </w:r>
          </w:p>
        </w:tc>
        <w:tc>
          <w:tcPr>
            <w:tcW w:w="903" w:type="dxa"/>
          </w:tcPr>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2</w:t>
            </w:r>
          </w:p>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2</w:t>
            </w:r>
          </w:p>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1 hr</w:t>
            </w:r>
          </w:p>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$25</w:t>
            </w:r>
          </w:p>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$1</w:t>
            </w:r>
          </w:p>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p>
        </w:tc>
      </w:tr>
    </w:tbl>
    <w:p w:rsidR="00A97DCC" w:rsidRPr="00794721" w:rsidRDefault="00A97DCC" w:rsidP="00A97DCC">
      <w:pPr>
        <w:spacing w:after="0" w:line="240" w:lineRule="auto"/>
      </w:pPr>
    </w:p>
    <w:tbl>
      <w:tblPr>
        <w:tblW w:w="0" w:type="auto"/>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4"/>
        <w:gridCol w:w="1011"/>
      </w:tblGrid>
      <w:tr w:rsidR="00A97DCC" w:rsidRPr="00794721" w:rsidTr="00A97DCC">
        <w:trPr>
          <w:jc w:val="center"/>
        </w:trPr>
        <w:tc>
          <w:tcPr>
            <w:tcW w:w="5265" w:type="dxa"/>
            <w:gridSpan w:val="2"/>
          </w:tcPr>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794721">
              <w:rPr>
                <w:rFonts w:ascii="Times New Roman" w:hAnsi="Times New Roman" w:cs="Times New Roman"/>
                <w:b/>
                <w:bCs/>
                <w:sz w:val="20"/>
                <w:szCs w:val="20"/>
              </w:rPr>
              <w:t>Notification for one-time election, Federal Government</w:t>
            </w:r>
          </w:p>
        </w:tc>
      </w:tr>
      <w:tr w:rsidR="00A97DCC" w:rsidRPr="00794721" w:rsidTr="00A97DCC">
        <w:trPr>
          <w:jc w:val="center"/>
        </w:trPr>
        <w:tc>
          <w:tcPr>
            <w:tcW w:w="4254" w:type="dxa"/>
          </w:tcPr>
          <w:p w:rsidR="00A97DCC" w:rsidRPr="00794721" w:rsidRDefault="00A97DCC" w:rsidP="00A97DCC">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annual responses</w:t>
            </w:r>
          </w:p>
          <w:p w:rsidR="00A97DCC" w:rsidRPr="00794721" w:rsidRDefault="00A97DCC" w:rsidP="00A97DCC">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Time burden</w:t>
            </w:r>
            <w:r w:rsidRPr="00794721">
              <w:rPr>
                <w:rFonts w:ascii="Times New Roman" w:hAnsi="Times New Roman" w:cs="Times New Roman"/>
                <w:sz w:val="20"/>
                <w:szCs w:val="20"/>
              </w:rPr>
              <w:t xml:space="preserve">  (0.5)</w:t>
            </w:r>
          </w:p>
          <w:p w:rsidR="00A97DCC" w:rsidRPr="00794721" w:rsidRDefault="00A97DCC" w:rsidP="00A97DCC">
            <w:pPr>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Time per response = 15 min</w:t>
            </w:r>
          </w:p>
          <w:p w:rsidR="00A97DCC" w:rsidRPr="00794721" w:rsidRDefault="00A97DCC" w:rsidP="00A97DCC">
            <w:pPr>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personnel cost</w:t>
            </w:r>
            <w:r w:rsidRPr="00794721">
              <w:rPr>
                <w:rFonts w:ascii="Times New Roman" w:hAnsi="Times New Roman" w:cs="Times New Roman"/>
                <w:sz w:val="20"/>
                <w:szCs w:val="20"/>
              </w:rPr>
              <w:t xml:space="preserve">  </w:t>
            </w:r>
          </w:p>
          <w:p w:rsidR="00A97DCC" w:rsidRPr="00794721" w:rsidRDefault="00A97DCC" w:rsidP="00A97DCC">
            <w:pPr>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miscellaneous cost</w:t>
            </w:r>
          </w:p>
        </w:tc>
        <w:tc>
          <w:tcPr>
            <w:tcW w:w="1011" w:type="dxa"/>
          </w:tcPr>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2</w:t>
            </w:r>
          </w:p>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1 hr</w:t>
            </w:r>
          </w:p>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$25</w:t>
            </w:r>
          </w:p>
          <w:p w:rsidR="00A97DCC" w:rsidRPr="00794721" w:rsidRDefault="00A97DCC" w:rsidP="00A97DC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0</w:t>
            </w:r>
          </w:p>
        </w:tc>
      </w:tr>
    </w:tbl>
    <w:p w:rsidR="00A97DCC" w:rsidRPr="00794721" w:rsidRDefault="00A97DCC" w:rsidP="00A97DCC">
      <w:pPr>
        <w:spacing w:after="0" w:line="240" w:lineRule="auto"/>
        <w:rPr>
          <w:rFonts w:ascii="Times New Roman" w:hAnsi="Times New Roman" w:cs="Times New Roman"/>
          <w:sz w:val="24"/>
          <w:szCs w:val="24"/>
        </w:rPr>
      </w:pPr>
    </w:p>
    <w:p w:rsidR="006556ED" w:rsidRPr="00794721" w:rsidRDefault="00A97DCC" w:rsidP="005D05D1">
      <w:pPr>
        <w:spacing w:after="0" w:line="240" w:lineRule="auto"/>
        <w:rPr>
          <w:rFonts w:ascii="Times New Roman" w:hAnsi="Times New Roman" w:cs="Times New Roman"/>
          <w:sz w:val="24"/>
          <w:szCs w:val="24"/>
        </w:rPr>
      </w:pPr>
      <w:r w:rsidRPr="00794721">
        <w:rPr>
          <w:rFonts w:ascii="Times New Roman" w:hAnsi="Times New Roman" w:cs="Times New Roman"/>
          <w:b/>
          <w:sz w:val="24"/>
          <w:szCs w:val="24"/>
        </w:rPr>
        <w:br/>
      </w:r>
      <w:proofErr w:type="gramStart"/>
      <w:r w:rsidR="00E70107" w:rsidRPr="00794721">
        <w:rPr>
          <w:rFonts w:ascii="Times New Roman" w:hAnsi="Times New Roman" w:cs="Times New Roman"/>
          <w:b/>
          <w:sz w:val="24"/>
          <w:szCs w:val="24"/>
        </w:rPr>
        <w:t>b.</w:t>
      </w:r>
      <w:r w:rsidR="00AA71D1" w:rsidRPr="00794721">
        <w:rPr>
          <w:rFonts w:ascii="Times New Roman" w:hAnsi="Times New Roman" w:cs="Times New Roman"/>
          <w:b/>
          <w:sz w:val="24"/>
          <w:szCs w:val="24"/>
        </w:rPr>
        <w:t xml:space="preserve">  </w:t>
      </w:r>
      <w:r w:rsidR="006556ED" w:rsidRPr="00794721">
        <w:rPr>
          <w:rFonts w:ascii="Times New Roman" w:hAnsi="Times New Roman" w:cs="Times New Roman"/>
          <w:b/>
          <w:sz w:val="24"/>
          <w:szCs w:val="24"/>
        </w:rPr>
        <w:t>Appeals</w:t>
      </w:r>
      <w:proofErr w:type="gramEnd"/>
      <w:r w:rsidR="00AA71D1" w:rsidRPr="00794721">
        <w:rPr>
          <w:rFonts w:ascii="Times New Roman" w:hAnsi="Times New Roman" w:cs="Times New Roman"/>
          <w:b/>
          <w:sz w:val="24"/>
          <w:szCs w:val="24"/>
        </w:rPr>
        <w:t xml:space="preserve"> for Observer Prog</w:t>
      </w:r>
      <w:r w:rsidR="0025184F" w:rsidRPr="00794721">
        <w:rPr>
          <w:rFonts w:ascii="Times New Roman" w:hAnsi="Times New Roman" w:cs="Times New Roman"/>
          <w:b/>
          <w:sz w:val="24"/>
          <w:szCs w:val="24"/>
        </w:rPr>
        <w:t>r</w:t>
      </w:r>
      <w:r w:rsidR="00AA71D1" w:rsidRPr="00794721">
        <w:rPr>
          <w:rFonts w:ascii="Times New Roman" w:hAnsi="Times New Roman" w:cs="Times New Roman"/>
          <w:b/>
          <w:sz w:val="24"/>
          <w:szCs w:val="24"/>
        </w:rPr>
        <w:t>am</w:t>
      </w:r>
      <w:r w:rsidR="00B310D8" w:rsidRPr="00794721">
        <w:rPr>
          <w:rFonts w:ascii="Times New Roman" w:hAnsi="Times New Roman" w:cs="Times New Roman"/>
          <w:sz w:val="24"/>
          <w:szCs w:val="24"/>
        </w:rPr>
        <w:t xml:space="preserve">  [</w:t>
      </w:r>
      <w:r w:rsidR="001A79FF" w:rsidRPr="00794721">
        <w:rPr>
          <w:rFonts w:ascii="Times New Roman" w:hAnsi="Times New Roman" w:cs="Times New Roman"/>
          <w:sz w:val="24"/>
          <w:szCs w:val="24"/>
        </w:rPr>
        <w:t>Omitted in error from the last request; r</w:t>
      </w:r>
      <w:r w:rsidR="00113B9F" w:rsidRPr="00794721">
        <w:rPr>
          <w:rFonts w:ascii="Times New Roman" w:hAnsi="Times New Roman" w:cs="Times New Roman"/>
          <w:sz w:val="24"/>
          <w:szCs w:val="24"/>
        </w:rPr>
        <w:t>einstatement and CHANGE</w:t>
      </w:r>
      <w:r w:rsidR="005D4609" w:rsidRPr="00794721">
        <w:rPr>
          <w:rFonts w:ascii="Times New Roman" w:hAnsi="Times New Roman" w:cs="Times New Roman"/>
          <w:sz w:val="24"/>
          <w:szCs w:val="24"/>
        </w:rPr>
        <w:t xml:space="preserve"> to burden</w:t>
      </w:r>
      <w:r w:rsidR="0063585F" w:rsidRPr="00794721">
        <w:rPr>
          <w:rFonts w:ascii="Times New Roman" w:hAnsi="Times New Roman" w:cs="Times New Roman"/>
          <w:sz w:val="24"/>
          <w:szCs w:val="24"/>
        </w:rPr>
        <w:t>]</w:t>
      </w:r>
    </w:p>
    <w:p w:rsidR="006556ED" w:rsidRPr="00794721" w:rsidRDefault="006556ED" w:rsidP="005D05D1">
      <w:pPr>
        <w:spacing w:after="0" w:line="240" w:lineRule="auto"/>
        <w:rPr>
          <w:rFonts w:ascii="Times New Roman" w:hAnsi="Times New Roman" w:cs="Times New Roman"/>
          <w:sz w:val="24"/>
          <w:szCs w:val="24"/>
        </w:rPr>
      </w:pPr>
    </w:p>
    <w:p w:rsidR="0063585F" w:rsidRPr="00794721" w:rsidRDefault="007C1A33" w:rsidP="0063585F">
      <w:pPr>
        <w:spacing w:after="0" w:line="240" w:lineRule="auto"/>
        <w:rPr>
          <w:rFonts w:ascii="Times New Roman" w:hAnsi="Times New Roman" w:cs="Times New Roman"/>
          <w:sz w:val="24"/>
          <w:szCs w:val="24"/>
        </w:rPr>
      </w:pPr>
      <w:r w:rsidRPr="00794721">
        <w:rPr>
          <w:rFonts w:ascii="Times New Roman" w:eastAsia="Times New Roman" w:hAnsi="Times New Roman" w:cs="Times New Roman"/>
          <w:sz w:val="24"/>
          <w:szCs w:val="24"/>
        </w:rPr>
        <w:t>The appeals process provides the observer provider a method to provide evidence and to argue in opposition to a</w:t>
      </w:r>
      <w:r w:rsidR="002C7099" w:rsidRPr="00794721">
        <w:rPr>
          <w:rFonts w:ascii="Times New Roman" w:eastAsia="Times New Roman" w:hAnsi="Times New Roman" w:cs="Times New Roman"/>
          <w:sz w:val="24"/>
          <w:szCs w:val="24"/>
        </w:rPr>
        <w:t xml:space="preserve"> NMFS decision. </w:t>
      </w:r>
      <w:r w:rsidR="0063585F" w:rsidRPr="00794721">
        <w:rPr>
          <w:rFonts w:ascii="Times New Roman" w:hAnsi="Times New Roman" w:cs="Times New Roman"/>
          <w:sz w:val="24"/>
          <w:szCs w:val="24"/>
        </w:rPr>
        <w:t xml:space="preserve"> In addition, the process provides NMFS a tool to ascertain if observer providers are fulfilling their responsibilities and duties as prescribed by NMFS.  </w:t>
      </w:r>
    </w:p>
    <w:p w:rsidR="0063585F" w:rsidRPr="00794721" w:rsidRDefault="0063585F" w:rsidP="0063585F">
      <w:pPr>
        <w:spacing w:after="0" w:line="240" w:lineRule="auto"/>
        <w:rPr>
          <w:rFonts w:ascii="Times New Roman" w:hAnsi="Times New Roman" w:cs="Times New Roman"/>
          <w:sz w:val="24"/>
          <w:szCs w:val="24"/>
        </w:rPr>
      </w:pPr>
    </w:p>
    <w:p w:rsidR="004163E9" w:rsidRPr="00794721" w:rsidRDefault="004163E9" w:rsidP="004163E9">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lastRenderedPageBreak/>
        <w:t xml:space="preserve">If an FPP or Registered Buyer Permit holder (permit holder) makes a timely payment to NMFS of an amount less than the fee liability NMFS estimated, the permit holder would have the burden of demonstrating that the fee amount submitted is correct. If, upon preliminary review of the accuracy and completeness of a fee payment, NMFS determines the permit holder has not paid a sufficient amount, NMFS would notify the permit holder by letter. NMFS would explain the discrepancy and the permit holder would have 30 days to either pay the remaining amount that NMFS determined should be paid or provide evidence that the amount paid is correct. </w:t>
      </w:r>
    </w:p>
    <w:p w:rsidR="004163E9" w:rsidRPr="00794721" w:rsidRDefault="004163E9" w:rsidP="004163E9">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If the permit holder submits evidence in support of his or her payment, NMFS will evaluate it and, if there is any remaining disagreement as to the appropriate observer fee, prepare an Initial Administrative Determination (IAD).</w:t>
      </w:r>
    </w:p>
    <w:p w:rsidR="004163E9" w:rsidRPr="00794721" w:rsidRDefault="004163E9" w:rsidP="0063585F">
      <w:pPr>
        <w:spacing w:after="0" w:line="240" w:lineRule="auto"/>
        <w:rPr>
          <w:rFonts w:ascii="Times New Roman" w:hAnsi="Times New Roman" w:cs="Times New Roman"/>
          <w:sz w:val="24"/>
          <w:szCs w:val="24"/>
        </w:rPr>
      </w:pPr>
    </w:p>
    <w:p w:rsidR="006E062E" w:rsidRPr="00794721" w:rsidRDefault="001A79FF" w:rsidP="000475F6">
      <w:pPr>
        <w:spacing w:after="0" w:line="240" w:lineRule="auto"/>
        <w:rPr>
          <w:rFonts w:ascii="Times New Roman" w:eastAsia="Times New Roman" w:hAnsi="Times New Roman" w:cs="Times New Roman"/>
          <w:sz w:val="24"/>
          <w:szCs w:val="24"/>
        </w:rPr>
      </w:pPr>
      <w:r w:rsidRPr="00794721">
        <w:rPr>
          <w:rFonts w:ascii="Times New Roman" w:hAnsi="Times New Roman" w:cs="Times New Roman"/>
          <w:sz w:val="24"/>
          <w:szCs w:val="24"/>
        </w:rPr>
        <w:t xml:space="preserve">If the permit of </w:t>
      </w:r>
      <w:r w:rsidR="004163E9" w:rsidRPr="00794721">
        <w:rPr>
          <w:rFonts w:ascii="Times New Roman" w:hAnsi="Times New Roman" w:cs="Times New Roman"/>
          <w:sz w:val="24"/>
          <w:szCs w:val="24"/>
        </w:rPr>
        <w:t>an</w:t>
      </w:r>
      <w:r w:rsidR="000475F6" w:rsidRPr="00794721">
        <w:rPr>
          <w:rFonts w:ascii="Times New Roman" w:hAnsi="Times New Roman" w:cs="Times New Roman"/>
          <w:sz w:val="24"/>
          <w:szCs w:val="24"/>
        </w:rPr>
        <w:t xml:space="preserve"> observer provider </w:t>
      </w:r>
      <w:r w:rsidR="00756232" w:rsidRPr="00794721">
        <w:rPr>
          <w:rFonts w:ascii="Times New Roman" w:hAnsi="Times New Roman" w:cs="Times New Roman"/>
          <w:sz w:val="24"/>
          <w:szCs w:val="24"/>
        </w:rPr>
        <w:t xml:space="preserve">expired and the provider </w:t>
      </w:r>
      <w:r w:rsidR="000475F6" w:rsidRPr="00794721">
        <w:rPr>
          <w:rFonts w:ascii="Times New Roman" w:hAnsi="Times New Roman" w:cs="Times New Roman"/>
          <w:sz w:val="24"/>
          <w:szCs w:val="24"/>
        </w:rPr>
        <w:t xml:space="preserve">receives an </w:t>
      </w:r>
      <w:r w:rsidR="003149A2">
        <w:rPr>
          <w:rFonts w:ascii="Times New Roman" w:hAnsi="Times New Roman" w:cs="Times New Roman"/>
          <w:sz w:val="24"/>
          <w:szCs w:val="24"/>
        </w:rPr>
        <w:t>IAD</w:t>
      </w:r>
      <w:r w:rsidR="000475F6" w:rsidRPr="00794721">
        <w:rPr>
          <w:rFonts w:ascii="Times New Roman" w:hAnsi="Times New Roman" w:cs="Times New Roman"/>
          <w:sz w:val="24"/>
          <w:szCs w:val="24"/>
        </w:rPr>
        <w:t xml:space="preserve"> of permit expiration</w:t>
      </w:r>
      <w:r w:rsidR="00756232" w:rsidRPr="00794721">
        <w:rPr>
          <w:rFonts w:ascii="Times New Roman" w:hAnsi="Times New Roman" w:cs="Times New Roman"/>
          <w:sz w:val="24"/>
          <w:szCs w:val="24"/>
        </w:rPr>
        <w:t>, the provider</w:t>
      </w:r>
      <w:r w:rsidR="000475F6" w:rsidRPr="00794721">
        <w:rPr>
          <w:rFonts w:ascii="Times New Roman" w:hAnsi="Times New Roman" w:cs="Times New Roman"/>
          <w:sz w:val="24"/>
          <w:szCs w:val="24"/>
        </w:rPr>
        <w:t xml:space="preserve"> may appeal.  </w:t>
      </w:r>
      <w:r w:rsidR="003E3718" w:rsidRPr="00794721">
        <w:rPr>
          <w:rFonts w:ascii="Times New Roman" w:hAnsi="Times New Roman" w:cs="Times New Roman"/>
          <w:sz w:val="24"/>
          <w:szCs w:val="24"/>
        </w:rPr>
        <w:t xml:space="preserve">The IAD would set out the facts, discuss those facts within the context of the relevant agency policies and regulations, and make a determination as to the appropriate disposition of the matter. </w:t>
      </w:r>
      <w:r w:rsidR="00B059E5" w:rsidRPr="00794721">
        <w:rPr>
          <w:rFonts w:ascii="Times New Roman" w:hAnsi="Times New Roman" w:cs="Times New Roman"/>
          <w:sz w:val="24"/>
          <w:szCs w:val="24"/>
        </w:rPr>
        <w:t xml:space="preserve">  </w:t>
      </w:r>
      <w:r w:rsidR="003E3718" w:rsidRPr="00794721">
        <w:rPr>
          <w:rFonts w:ascii="Times New Roman" w:eastAsia="Times New Roman" w:hAnsi="Times New Roman" w:cs="Times New Roman"/>
          <w:sz w:val="24"/>
          <w:szCs w:val="24"/>
        </w:rPr>
        <w:t xml:space="preserve">The IAD will identify any deficiencies </w:t>
      </w:r>
      <w:r w:rsidR="00CA5FD7" w:rsidRPr="00794721">
        <w:rPr>
          <w:rFonts w:ascii="Times New Roman" w:eastAsia="Times New Roman" w:hAnsi="Times New Roman" w:cs="Times New Roman"/>
          <w:sz w:val="24"/>
          <w:szCs w:val="24"/>
        </w:rPr>
        <w:t xml:space="preserve">in </w:t>
      </w:r>
      <w:r w:rsidR="003E3718" w:rsidRPr="00794721">
        <w:rPr>
          <w:rFonts w:ascii="Times New Roman" w:eastAsia="Times New Roman" w:hAnsi="Times New Roman" w:cs="Times New Roman"/>
          <w:sz w:val="24"/>
          <w:szCs w:val="24"/>
        </w:rPr>
        <w:t xml:space="preserve">any information submitted in support of the application.  </w:t>
      </w:r>
    </w:p>
    <w:p w:rsidR="006E062E" w:rsidRPr="00794721" w:rsidRDefault="006E062E" w:rsidP="00B43F54">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4"/>
          <w:szCs w:val="24"/>
        </w:rPr>
      </w:pPr>
    </w:p>
    <w:p w:rsidR="00B059E5" w:rsidRPr="00794721" w:rsidRDefault="003E3718" w:rsidP="00B43F54">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A permit holder disagreeing with the IAD could appeal an IAD through the Office of Administrative Appeals in NMFS as described in existing regulations at 50 CFR 679.43. </w:t>
      </w:r>
    </w:p>
    <w:p w:rsidR="00EF655E" w:rsidRPr="00794721" w:rsidRDefault="003E3718" w:rsidP="00986D09">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An IAD that is not appealed within 60 days of issuance to the </w:t>
      </w:r>
      <w:r w:rsidR="000475F6" w:rsidRPr="00794721">
        <w:rPr>
          <w:rFonts w:ascii="Times New Roman" w:hAnsi="Times New Roman" w:cs="Times New Roman"/>
          <w:sz w:val="24"/>
          <w:szCs w:val="24"/>
        </w:rPr>
        <w:t xml:space="preserve">NMFS </w:t>
      </w:r>
      <w:r w:rsidRPr="00794721">
        <w:rPr>
          <w:rFonts w:ascii="Times New Roman" w:hAnsi="Times New Roman" w:cs="Times New Roman"/>
          <w:sz w:val="24"/>
          <w:szCs w:val="24"/>
        </w:rPr>
        <w:t xml:space="preserve">Office of Administrative Appeals would become a final agency action. </w:t>
      </w:r>
    </w:p>
    <w:p w:rsidR="00986D09" w:rsidRPr="00794721" w:rsidRDefault="00986D09" w:rsidP="00986D09">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4"/>
          <w:szCs w:val="24"/>
        </w:rPr>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4"/>
        <w:gridCol w:w="934"/>
      </w:tblGrid>
      <w:tr w:rsidR="0014556C" w:rsidRPr="00794721" w:rsidTr="00571C8E">
        <w:trPr>
          <w:jc w:val="center"/>
        </w:trPr>
        <w:tc>
          <w:tcPr>
            <w:tcW w:w="5688" w:type="dxa"/>
            <w:gridSpan w:val="2"/>
          </w:tcPr>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794721">
              <w:rPr>
                <w:rFonts w:ascii="Times New Roman" w:eastAsia="Times New Roman" w:hAnsi="Times New Roman" w:cs="Times New Roman"/>
                <w:b/>
                <w:sz w:val="20"/>
                <w:szCs w:val="20"/>
              </w:rPr>
              <w:t>Appeals for Observer Program, Respondent</w:t>
            </w:r>
          </w:p>
        </w:tc>
      </w:tr>
      <w:tr w:rsidR="0014556C" w:rsidRPr="00794721" w:rsidTr="00571C8E">
        <w:trPr>
          <w:jc w:val="center"/>
        </w:trPr>
        <w:tc>
          <w:tcPr>
            <w:tcW w:w="4754" w:type="dxa"/>
          </w:tcPr>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794721">
              <w:rPr>
                <w:rFonts w:ascii="Times New Roman" w:eastAsia="Times New Roman" w:hAnsi="Times New Roman" w:cs="Times New Roman"/>
                <w:b/>
                <w:sz w:val="20"/>
                <w:szCs w:val="20"/>
              </w:rPr>
              <w:t>Total number of respondents</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794721">
              <w:rPr>
                <w:rFonts w:ascii="Times New Roman" w:eastAsia="Times New Roman" w:hAnsi="Times New Roman" w:cs="Times New Roman"/>
                <w:b/>
                <w:sz w:val="20"/>
                <w:szCs w:val="20"/>
              </w:rPr>
              <w:t xml:space="preserve">Total annual responses </w:t>
            </w:r>
            <w:r w:rsidRPr="00794721">
              <w:rPr>
                <w:rFonts w:ascii="Times New Roman" w:eastAsia="Times New Roman" w:hAnsi="Times New Roman" w:cs="Times New Roman"/>
                <w:sz w:val="20"/>
                <w:szCs w:val="20"/>
              </w:rPr>
              <w:t>= 1</w:t>
            </w:r>
            <w:r w:rsidRPr="00794721">
              <w:rPr>
                <w:rFonts w:ascii="Times New Roman" w:eastAsia="Times New Roman" w:hAnsi="Times New Roman" w:cs="Times New Roman"/>
                <w:sz w:val="20"/>
                <w:szCs w:val="20"/>
              </w:rPr>
              <w:tab/>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794721">
              <w:rPr>
                <w:rFonts w:ascii="Times New Roman" w:eastAsia="Times New Roman" w:hAnsi="Times New Roman" w:cs="Times New Roman"/>
                <w:b/>
                <w:sz w:val="20"/>
                <w:szCs w:val="20"/>
              </w:rPr>
              <w:t>Total burden hours</w:t>
            </w:r>
            <w:r w:rsidRPr="00794721">
              <w:rPr>
                <w:rFonts w:ascii="Times New Roman" w:eastAsia="Times New Roman" w:hAnsi="Times New Roman" w:cs="Times New Roman"/>
                <w:sz w:val="20"/>
                <w:szCs w:val="20"/>
              </w:rPr>
              <w:t xml:space="preserve">   </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794721">
              <w:rPr>
                <w:rFonts w:ascii="Times New Roman" w:eastAsia="Times New Roman" w:hAnsi="Times New Roman" w:cs="Times New Roman"/>
                <w:sz w:val="20"/>
                <w:szCs w:val="20"/>
              </w:rPr>
              <w:t xml:space="preserve">   Time per response = 4 hr</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794721">
              <w:rPr>
                <w:rFonts w:ascii="Times New Roman" w:eastAsia="Times New Roman" w:hAnsi="Times New Roman" w:cs="Times New Roman"/>
                <w:b/>
                <w:sz w:val="20"/>
                <w:szCs w:val="20"/>
              </w:rPr>
              <w:t>Total personnel cost</w:t>
            </w:r>
            <w:r w:rsidRPr="00794721">
              <w:rPr>
                <w:rFonts w:ascii="Times New Roman" w:eastAsia="Times New Roman" w:hAnsi="Times New Roman" w:cs="Times New Roman"/>
                <w:sz w:val="20"/>
                <w:szCs w:val="20"/>
              </w:rPr>
              <w:t xml:space="preserve">  </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794721">
              <w:rPr>
                <w:rFonts w:ascii="Times New Roman" w:eastAsia="Times New Roman" w:hAnsi="Times New Roman" w:cs="Times New Roman"/>
                <w:sz w:val="20"/>
                <w:szCs w:val="20"/>
              </w:rPr>
              <w:t xml:space="preserve">   Cost per hour = $25</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794721">
              <w:rPr>
                <w:rFonts w:ascii="Times New Roman" w:eastAsia="Times New Roman" w:hAnsi="Times New Roman" w:cs="Times New Roman"/>
                <w:b/>
                <w:sz w:val="20"/>
                <w:szCs w:val="20"/>
              </w:rPr>
              <w:t xml:space="preserve">Total miscellaneous cost </w:t>
            </w:r>
            <w:r w:rsidRPr="00794721">
              <w:rPr>
                <w:rFonts w:ascii="Times New Roman" w:eastAsia="Times New Roman" w:hAnsi="Times New Roman" w:cs="Times New Roman"/>
                <w:sz w:val="20"/>
                <w:szCs w:val="20"/>
              </w:rPr>
              <w:t>(500.84)</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794721">
              <w:rPr>
                <w:rFonts w:ascii="Times New Roman" w:eastAsia="Times New Roman" w:hAnsi="Times New Roman" w:cs="Times New Roman"/>
                <w:sz w:val="20"/>
                <w:szCs w:val="20"/>
              </w:rPr>
              <w:t xml:space="preserve">   Annual cost for legal advice (4 hr x $125  = 500)</w:t>
            </w:r>
          </w:p>
          <w:p w:rsidR="0014556C" w:rsidRPr="00794721" w:rsidRDefault="0014556C" w:rsidP="00BD7FE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794721">
              <w:rPr>
                <w:rFonts w:ascii="Times New Roman" w:eastAsia="Times New Roman" w:hAnsi="Times New Roman" w:cs="Times New Roman"/>
                <w:sz w:val="20"/>
                <w:szCs w:val="20"/>
              </w:rPr>
              <w:t xml:space="preserve">   Cost to submit by mail ($0.84 x 1  = 0.84)</w:t>
            </w:r>
          </w:p>
        </w:tc>
        <w:tc>
          <w:tcPr>
            <w:tcW w:w="934" w:type="dxa"/>
          </w:tcPr>
          <w:p w:rsidR="0014556C" w:rsidRPr="00794721" w:rsidRDefault="0014556C" w:rsidP="00571C8E">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794721">
              <w:rPr>
                <w:rFonts w:ascii="Times New Roman" w:eastAsia="Times New Roman" w:hAnsi="Times New Roman" w:cs="Times New Roman"/>
                <w:b/>
                <w:sz w:val="20"/>
                <w:szCs w:val="20"/>
              </w:rPr>
              <w:t>1</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794721">
              <w:rPr>
                <w:rFonts w:ascii="Times New Roman" w:eastAsia="Times New Roman" w:hAnsi="Times New Roman" w:cs="Times New Roman"/>
                <w:b/>
                <w:sz w:val="20"/>
                <w:szCs w:val="20"/>
              </w:rPr>
              <w:t>1</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794721">
              <w:rPr>
                <w:rFonts w:ascii="Times New Roman" w:eastAsia="Times New Roman" w:hAnsi="Times New Roman" w:cs="Times New Roman"/>
                <w:b/>
                <w:sz w:val="20"/>
                <w:szCs w:val="20"/>
              </w:rPr>
              <w:t>4 hr</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794721">
              <w:rPr>
                <w:rFonts w:ascii="Times New Roman" w:eastAsia="Times New Roman" w:hAnsi="Times New Roman" w:cs="Times New Roman"/>
                <w:b/>
                <w:sz w:val="20"/>
                <w:szCs w:val="20"/>
              </w:rPr>
              <w:t>$100</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sz w:val="20"/>
                <w:szCs w:val="20"/>
              </w:rPr>
            </w:pPr>
            <w:r w:rsidRPr="00794721">
              <w:rPr>
                <w:rFonts w:ascii="Times New Roman" w:eastAsia="Times New Roman" w:hAnsi="Times New Roman" w:cs="Times New Roman"/>
                <w:b/>
                <w:sz w:val="20"/>
                <w:szCs w:val="20"/>
              </w:rPr>
              <w:t>$501</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c>
      </w:tr>
    </w:tbl>
    <w:p w:rsidR="0014556C" w:rsidRPr="00794721" w:rsidRDefault="0014556C" w:rsidP="0014556C">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bl>
      <w:tblPr>
        <w:tblW w:w="0" w:type="auto"/>
        <w:jc w:val="center"/>
        <w:tblInd w:w="1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23"/>
        <w:gridCol w:w="956"/>
      </w:tblGrid>
      <w:tr w:rsidR="0014556C" w:rsidRPr="00794721" w:rsidTr="001F72DC">
        <w:trPr>
          <w:jc w:val="center"/>
        </w:trPr>
        <w:tc>
          <w:tcPr>
            <w:tcW w:w="5679" w:type="dxa"/>
            <w:gridSpan w:val="2"/>
          </w:tcPr>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794721">
              <w:rPr>
                <w:rFonts w:ascii="Times New Roman" w:eastAsia="Times New Roman" w:hAnsi="Times New Roman" w:cs="Times New Roman"/>
                <w:b/>
                <w:sz w:val="20"/>
                <w:szCs w:val="20"/>
              </w:rPr>
              <w:t>Appeals for Observer Program, Federal Government</w:t>
            </w:r>
          </w:p>
        </w:tc>
      </w:tr>
      <w:tr w:rsidR="0014556C" w:rsidRPr="00794721" w:rsidTr="001F72DC">
        <w:trPr>
          <w:jc w:val="center"/>
        </w:trPr>
        <w:tc>
          <w:tcPr>
            <w:tcW w:w="4723" w:type="dxa"/>
          </w:tcPr>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794721">
              <w:rPr>
                <w:rFonts w:ascii="Times New Roman" w:eastAsia="Times New Roman" w:hAnsi="Times New Roman" w:cs="Times New Roman"/>
                <w:b/>
                <w:sz w:val="20"/>
                <w:szCs w:val="20"/>
              </w:rPr>
              <w:t>Total annual responses</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794721">
              <w:rPr>
                <w:rFonts w:ascii="Times New Roman" w:eastAsia="Times New Roman" w:hAnsi="Times New Roman" w:cs="Times New Roman"/>
                <w:b/>
                <w:sz w:val="20"/>
                <w:szCs w:val="20"/>
              </w:rPr>
              <w:t>Total time burden</w:t>
            </w:r>
            <w:r w:rsidRPr="00794721">
              <w:rPr>
                <w:rFonts w:ascii="Times New Roman" w:eastAsia="Times New Roman" w:hAnsi="Times New Roman" w:cs="Times New Roman"/>
                <w:sz w:val="20"/>
                <w:szCs w:val="20"/>
              </w:rPr>
              <w:t xml:space="preserve">   </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794721">
              <w:rPr>
                <w:rFonts w:ascii="Times New Roman" w:eastAsia="Times New Roman" w:hAnsi="Times New Roman" w:cs="Times New Roman"/>
                <w:sz w:val="20"/>
                <w:szCs w:val="20"/>
              </w:rPr>
              <w:t xml:space="preserve">   Time per response = 4 hr</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794721">
              <w:rPr>
                <w:rFonts w:ascii="Times New Roman" w:eastAsia="Times New Roman" w:hAnsi="Times New Roman" w:cs="Times New Roman"/>
                <w:b/>
                <w:sz w:val="20"/>
                <w:szCs w:val="20"/>
              </w:rPr>
              <w:t>Total personnel cost</w:t>
            </w:r>
            <w:r w:rsidRPr="00794721">
              <w:rPr>
                <w:rFonts w:ascii="Times New Roman" w:eastAsia="Times New Roman" w:hAnsi="Times New Roman" w:cs="Times New Roman"/>
                <w:sz w:val="20"/>
                <w:szCs w:val="20"/>
              </w:rPr>
              <w:t xml:space="preserve">  (4 x $125)</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794721">
              <w:rPr>
                <w:rFonts w:ascii="Times New Roman" w:eastAsia="Times New Roman" w:hAnsi="Times New Roman" w:cs="Times New Roman"/>
                <w:sz w:val="20"/>
                <w:szCs w:val="20"/>
              </w:rPr>
              <w:t xml:space="preserve">   Cost per hr = $125</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794721">
              <w:rPr>
                <w:rFonts w:ascii="Times New Roman" w:eastAsia="Times New Roman" w:hAnsi="Times New Roman" w:cs="Times New Roman"/>
                <w:b/>
                <w:sz w:val="20"/>
                <w:szCs w:val="20"/>
              </w:rPr>
              <w:t>Total miscellaneous cost</w:t>
            </w:r>
          </w:p>
        </w:tc>
        <w:tc>
          <w:tcPr>
            <w:tcW w:w="956" w:type="dxa"/>
          </w:tcPr>
          <w:p w:rsidR="0014556C" w:rsidRPr="00794721" w:rsidRDefault="0014556C" w:rsidP="00571C8E">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794721">
              <w:rPr>
                <w:rFonts w:ascii="Times New Roman" w:eastAsia="Times New Roman" w:hAnsi="Times New Roman" w:cs="Times New Roman"/>
                <w:b/>
                <w:sz w:val="20"/>
                <w:szCs w:val="20"/>
              </w:rPr>
              <w:t>1</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794721">
              <w:rPr>
                <w:rFonts w:ascii="Times New Roman" w:eastAsia="Times New Roman" w:hAnsi="Times New Roman" w:cs="Times New Roman"/>
                <w:b/>
                <w:sz w:val="20"/>
                <w:szCs w:val="20"/>
              </w:rPr>
              <w:t>4 hr</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r w:rsidRPr="00794721">
              <w:rPr>
                <w:rFonts w:ascii="Times New Roman" w:eastAsia="Times New Roman" w:hAnsi="Times New Roman" w:cs="Times New Roman"/>
                <w:b/>
                <w:sz w:val="20"/>
                <w:szCs w:val="20"/>
              </w:rPr>
              <w:t>$500</w:t>
            </w: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b/>
                <w:sz w:val="20"/>
                <w:szCs w:val="20"/>
              </w:rPr>
            </w:pPr>
          </w:p>
          <w:p w:rsidR="0014556C" w:rsidRPr="00794721" w:rsidRDefault="0014556C" w:rsidP="00571C8E">
            <w:pPr>
              <w:widowControl w:val="0"/>
              <w:tabs>
                <w:tab w:val="left" w:pos="360"/>
                <w:tab w:val="left" w:pos="720"/>
                <w:tab w:val="left" w:pos="1080"/>
              </w:tabs>
              <w:autoSpaceDE w:val="0"/>
              <w:autoSpaceDN w:val="0"/>
              <w:adjustRightInd w:val="0"/>
              <w:spacing w:after="0" w:line="240" w:lineRule="auto"/>
              <w:jc w:val="right"/>
              <w:rPr>
                <w:rFonts w:ascii="Times New Roman" w:eastAsia="Times New Roman" w:hAnsi="Times New Roman" w:cs="Times New Roman"/>
                <w:sz w:val="20"/>
                <w:szCs w:val="20"/>
              </w:rPr>
            </w:pPr>
            <w:r w:rsidRPr="00794721">
              <w:rPr>
                <w:rFonts w:ascii="Times New Roman" w:eastAsia="Times New Roman" w:hAnsi="Times New Roman" w:cs="Times New Roman"/>
                <w:b/>
                <w:sz w:val="20"/>
                <w:szCs w:val="20"/>
              </w:rPr>
              <w:t>0</w:t>
            </w:r>
          </w:p>
        </w:tc>
      </w:tr>
    </w:tbl>
    <w:p w:rsidR="0025184F" w:rsidRPr="00794721" w:rsidRDefault="0025184F" w:rsidP="00D80443">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4"/>
          <w:szCs w:val="24"/>
        </w:rPr>
      </w:pPr>
    </w:p>
    <w:p w:rsidR="00D80443" w:rsidRPr="00794721" w:rsidRDefault="00E70107" w:rsidP="00D80443">
      <w:pPr>
        <w:tabs>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t>c</w:t>
      </w:r>
      <w:r w:rsidR="0025184F" w:rsidRPr="00794721">
        <w:rPr>
          <w:rFonts w:ascii="Times New Roman" w:hAnsi="Times New Roman" w:cs="Times New Roman"/>
          <w:b/>
          <w:sz w:val="24"/>
          <w:szCs w:val="24"/>
        </w:rPr>
        <w:t xml:space="preserve">.  </w:t>
      </w:r>
      <w:r w:rsidR="00A8326D" w:rsidRPr="00794721">
        <w:rPr>
          <w:rFonts w:ascii="Times New Roman" w:hAnsi="Times New Roman" w:cs="Times New Roman"/>
          <w:b/>
          <w:sz w:val="24"/>
          <w:szCs w:val="24"/>
        </w:rPr>
        <w:t>Observer</w:t>
      </w:r>
      <w:proofErr w:type="gramEnd"/>
      <w:r w:rsidR="00A8326D" w:rsidRPr="00794721">
        <w:rPr>
          <w:rFonts w:ascii="Times New Roman" w:hAnsi="Times New Roman" w:cs="Times New Roman"/>
          <w:b/>
          <w:sz w:val="24"/>
          <w:szCs w:val="24"/>
        </w:rPr>
        <w:t xml:space="preserve"> provider </w:t>
      </w:r>
      <w:r w:rsidR="00D80443" w:rsidRPr="00794721">
        <w:rPr>
          <w:rFonts w:ascii="Times New Roman" w:hAnsi="Times New Roman" w:cs="Times New Roman"/>
          <w:b/>
          <w:sz w:val="24"/>
          <w:szCs w:val="24"/>
        </w:rPr>
        <w:t>invoices</w:t>
      </w:r>
    </w:p>
    <w:p w:rsidR="00D80443" w:rsidRPr="00794721" w:rsidRDefault="00D80443" w:rsidP="00D80443">
      <w:pPr>
        <w:tabs>
          <w:tab w:val="left" w:pos="360"/>
          <w:tab w:val="left" w:pos="720"/>
          <w:tab w:val="left" w:pos="1080"/>
          <w:tab w:val="left" w:pos="1440"/>
        </w:tabs>
        <w:spacing w:after="0" w:line="240" w:lineRule="auto"/>
        <w:rPr>
          <w:rFonts w:ascii="Times New Roman" w:hAnsi="Times New Roman" w:cs="Times New Roman"/>
          <w:sz w:val="24"/>
          <w:szCs w:val="24"/>
        </w:rPr>
      </w:pPr>
    </w:p>
    <w:p w:rsidR="00E31243" w:rsidRPr="00794721" w:rsidRDefault="00F20DEA" w:rsidP="00E31243">
      <w:pPr>
        <w:tabs>
          <w:tab w:val="left" w:pos="360"/>
          <w:tab w:val="left" w:pos="720"/>
          <w:tab w:val="left" w:pos="1080"/>
          <w:tab w:val="left" w:pos="144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This </w:t>
      </w:r>
      <w:r w:rsidR="00676C4C" w:rsidRPr="00794721">
        <w:rPr>
          <w:rFonts w:ascii="Times New Roman" w:hAnsi="Times New Roman" w:cs="Times New Roman"/>
          <w:sz w:val="24"/>
          <w:szCs w:val="24"/>
        </w:rPr>
        <w:t xml:space="preserve">revision </w:t>
      </w:r>
      <w:r w:rsidR="00113B9F" w:rsidRPr="00794721">
        <w:rPr>
          <w:rFonts w:ascii="Times New Roman" w:hAnsi="Times New Roman" w:cs="Times New Roman"/>
          <w:sz w:val="24"/>
          <w:szCs w:val="24"/>
        </w:rPr>
        <w:t>corrects the miscellaneous cost from $3,625 to $625.</w:t>
      </w:r>
    </w:p>
    <w:p w:rsidR="00AF5E23" w:rsidRPr="00794721" w:rsidRDefault="00AF5E23" w:rsidP="00D80443">
      <w:pPr>
        <w:tabs>
          <w:tab w:val="left" w:pos="360"/>
          <w:tab w:val="left" w:pos="720"/>
          <w:tab w:val="left" w:pos="1080"/>
          <w:tab w:val="left" w:pos="1440"/>
        </w:tabs>
        <w:spacing w:after="0" w:line="240" w:lineRule="auto"/>
        <w:rPr>
          <w:rFonts w:ascii="Times New Roman" w:hAnsi="Times New Roman" w:cs="Times New Roman"/>
          <w:sz w:val="24"/>
          <w:szCs w:val="24"/>
        </w:rPr>
      </w:pPr>
    </w:p>
    <w:p w:rsidR="007A50C4" w:rsidRPr="00794721" w:rsidRDefault="007A50C4" w:rsidP="00F74E67">
      <w:pPr>
        <w:tabs>
          <w:tab w:val="left" w:pos="360"/>
          <w:tab w:val="left" w:pos="720"/>
          <w:tab w:val="left" w:pos="1080"/>
          <w:tab w:val="left" w:pos="1440"/>
        </w:tabs>
        <w:spacing w:after="0" w:line="240" w:lineRule="auto"/>
        <w:rPr>
          <w:rFonts w:ascii="Times New Roman" w:hAnsi="Times New Roman" w:cs="Times New Roman"/>
          <w:sz w:val="24"/>
          <w:szCs w:val="24"/>
        </w:rPr>
      </w:pPr>
      <w:r w:rsidRPr="00794721">
        <w:rPr>
          <w:rFonts w:ascii="Times New Roman" w:hAnsi="Times New Roman" w:cs="Times New Roman"/>
          <w:b/>
          <w:sz w:val="20"/>
          <w:szCs w:val="20"/>
        </w:rPr>
        <w:t>Invoice Copies</w:t>
      </w:r>
    </w:p>
    <w:p w:rsidR="00F74E67" w:rsidRPr="00794721" w:rsidRDefault="00F74E67" w:rsidP="0054236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94721">
        <w:rPr>
          <w:rFonts w:ascii="Times New Roman" w:hAnsi="Times New Roman" w:cs="Times New Roman"/>
          <w:sz w:val="20"/>
          <w:szCs w:val="20"/>
        </w:rPr>
        <w:tab/>
        <w:t>Name of each individu</w:t>
      </w:r>
      <w:r w:rsidR="007A50C4" w:rsidRPr="00794721">
        <w:rPr>
          <w:rFonts w:ascii="Times New Roman" w:hAnsi="Times New Roman" w:cs="Times New Roman"/>
          <w:sz w:val="20"/>
          <w:szCs w:val="20"/>
        </w:rPr>
        <w:t>al to which the invoice applies</w:t>
      </w:r>
    </w:p>
    <w:p w:rsidR="00F74E67" w:rsidRPr="00794721" w:rsidRDefault="00542361" w:rsidP="0054236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94721">
        <w:rPr>
          <w:rFonts w:ascii="Times New Roman" w:hAnsi="Times New Roman" w:cs="Times New Roman"/>
          <w:sz w:val="20"/>
          <w:szCs w:val="20"/>
        </w:rPr>
        <w:tab/>
      </w:r>
      <w:r w:rsidR="00F74E67" w:rsidRPr="00794721">
        <w:rPr>
          <w:rFonts w:ascii="Times New Roman" w:hAnsi="Times New Roman" w:cs="Times New Roman"/>
          <w:sz w:val="20"/>
          <w:szCs w:val="20"/>
        </w:rPr>
        <w:t>Dates of service for each</w:t>
      </w:r>
      <w:r w:rsidR="00217EC2" w:rsidRPr="00794721">
        <w:rPr>
          <w:rFonts w:ascii="Times New Roman" w:hAnsi="Times New Roman" w:cs="Times New Roman"/>
          <w:sz w:val="20"/>
          <w:szCs w:val="20"/>
        </w:rPr>
        <w:t xml:space="preserve"> observer</w:t>
      </w:r>
      <w:r w:rsidR="00F74E67" w:rsidRPr="00794721">
        <w:rPr>
          <w:rFonts w:ascii="Times New Roman" w:hAnsi="Times New Roman" w:cs="Times New Roman"/>
          <w:sz w:val="20"/>
          <w:szCs w:val="20"/>
        </w:rPr>
        <w:t xml:space="preserve"> </w:t>
      </w:r>
    </w:p>
    <w:p w:rsidR="00F74E67" w:rsidRPr="00794721" w:rsidRDefault="00542361" w:rsidP="00542361">
      <w:pPr>
        <w:tabs>
          <w:tab w:val="left" w:pos="360"/>
          <w:tab w:val="left" w:pos="720"/>
          <w:tab w:val="left" w:pos="1080"/>
          <w:tab w:val="left" w:pos="1440"/>
        </w:tabs>
        <w:spacing w:after="0" w:line="240" w:lineRule="auto"/>
        <w:rPr>
          <w:rFonts w:ascii="Times New Roman" w:hAnsi="Times New Roman" w:cs="Times New Roman"/>
          <w:sz w:val="20"/>
          <w:szCs w:val="20"/>
        </w:rPr>
      </w:pPr>
      <w:r w:rsidRPr="00794721">
        <w:rPr>
          <w:rFonts w:ascii="Times New Roman" w:hAnsi="Times New Roman" w:cs="Times New Roman"/>
          <w:sz w:val="20"/>
          <w:szCs w:val="20"/>
        </w:rPr>
        <w:tab/>
      </w:r>
      <w:r w:rsidR="00F74E67" w:rsidRPr="00794721">
        <w:rPr>
          <w:rFonts w:ascii="Times New Roman" w:hAnsi="Times New Roman" w:cs="Times New Roman"/>
          <w:sz w:val="20"/>
          <w:szCs w:val="20"/>
        </w:rPr>
        <w:t>Rate charged in dollars per day (da</w:t>
      </w:r>
      <w:r w:rsidR="00521412" w:rsidRPr="00794721">
        <w:rPr>
          <w:rFonts w:ascii="Times New Roman" w:hAnsi="Times New Roman" w:cs="Times New Roman"/>
          <w:sz w:val="20"/>
          <w:szCs w:val="20"/>
        </w:rPr>
        <w:t>ily rate) for observer services</w:t>
      </w:r>
    </w:p>
    <w:p w:rsidR="00F74E67" w:rsidRPr="00794721" w:rsidRDefault="00542361" w:rsidP="00542361">
      <w:pPr>
        <w:tabs>
          <w:tab w:val="left" w:pos="360"/>
          <w:tab w:val="left" w:pos="720"/>
          <w:tab w:val="left" w:pos="1080"/>
          <w:tab w:val="left" w:pos="1440"/>
        </w:tabs>
        <w:spacing w:after="0" w:line="240" w:lineRule="auto"/>
        <w:rPr>
          <w:rFonts w:ascii="Times New Roman" w:hAnsi="Times New Roman" w:cs="Times New Roman"/>
          <w:sz w:val="20"/>
          <w:szCs w:val="20"/>
        </w:rPr>
      </w:pPr>
      <w:r w:rsidRPr="00794721">
        <w:rPr>
          <w:rFonts w:ascii="Times New Roman" w:hAnsi="Times New Roman" w:cs="Times New Roman"/>
          <w:sz w:val="20"/>
          <w:szCs w:val="20"/>
        </w:rPr>
        <w:tab/>
      </w:r>
      <w:r w:rsidR="00F74E67" w:rsidRPr="00794721">
        <w:rPr>
          <w:rFonts w:ascii="Times New Roman" w:hAnsi="Times New Roman" w:cs="Times New Roman"/>
          <w:sz w:val="20"/>
          <w:szCs w:val="20"/>
        </w:rPr>
        <w:t>Total charge for observer services (number of days multiplied by daily rate)</w:t>
      </w:r>
    </w:p>
    <w:p w:rsidR="00F74E67" w:rsidRPr="00794721" w:rsidRDefault="00542361" w:rsidP="00542361">
      <w:pPr>
        <w:tabs>
          <w:tab w:val="left" w:pos="360"/>
          <w:tab w:val="left" w:pos="720"/>
          <w:tab w:val="left" w:pos="1080"/>
          <w:tab w:val="left" w:pos="1440"/>
        </w:tabs>
        <w:spacing w:after="0" w:line="240" w:lineRule="auto"/>
        <w:rPr>
          <w:rFonts w:ascii="Times New Roman" w:hAnsi="Times New Roman" w:cs="Times New Roman"/>
          <w:sz w:val="20"/>
          <w:szCs w:val="20"/>
        </w:rPr>
      </w:pPr>
      <w:r w:rsidRPr="00794721">
        <w:rPr>
          <w:rFonts w:ascii="Times New Roman" w:hAnsi="Times New Roman" w:cs="Times New Roman"/>
          <w:sz w:val="20"/>
          <w:szCs w:val="20"/>
        </w:rPr>
        <w:lastRenderedPageBreak/>
        <w:tab/>
      </w:r>
      <w:r w:rsidR="00F74E67" w:rsidRPr="00794721">
        <w:rPr>
          <w:rFonts w:ascii="Times New Roman" w:hAnsi="Times New Roman" w:cs="Times New Roman"/>
          <w:sz w:val="20"/>
          <w:szCs w:val="20"/>
        </w:rPr>
        <w:t>Amount cha</w:t>
      </w:r>
      <w:r w:rsidR="00521412" w:rsidRPr="00794721">
        <w:rPr>
          <w:rFonts w:ascii="Times New Roman" w:hAnsi="Times New Roman" w:cs="Times New Roman"/>
          <w:sz w:val="20"/>
          <w:szCs w:val="20"/>
        </w:rPr>
        <w:t>rged for air transportation</w:t>
      </w:r>
    </w:p>
    <w:p w:rsidR="00C41586" w:rsidRPr="00794721" w:rsidRDefault="00542361" w:rsidP="00E70107">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794721">
        <w:rPr>
          <w:rFonts w:ascii="Times New Roman" w:hAnsi="Times New Roman" w:cs="Times New Roman"/>
          <w:sz w:val="20"/>
          <w:szCs w:val="20"/>
        </w:rPr>
        <w:tab/>
      </w:r>
      <w:r w:rsidR="00F74E67" w:rsidRPr="00794721">
        <w:rPr>
          <w:rFonts w:ascii="Times New Roman" w:hAnsi="Times New Roman" w:cs="Times New Roman"/>
          <w:sz w:val="20"/>
          <w:szCs w:val="20"/>
        </w:rPr>
        <w:t>Amount charged by the provider for any other observer expenses, including but not limited to: ground transportation, excess baggage, and lodging. Charges for these costs m</w:t>
      </w:r>
      <w:r w:rsidR="00393BDD" w:rsidRPr="00794721">
        <w:rPr>
          <w:rFonts w:ascii="Times New Roman" w:hAnsi="Times New Roman" w:cs="Times New Roman"/>
          <w:sz w:val="20"/>
          <w:szCs w:val="20"/>
        </w:rPr>
        <w:t>ust be separated and identified</w:t>
      </w:r>
    </w:p>
    <w:p w:rsidR="00452E5F" w:rsidRPr="00794721" w:rsidRDefault="00452E5F" w:rsidP="00E70107">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31"/>
        <w:gridCol w:w="1030"/>
      </w:tblGrid>
      <w:tr w:rsidR="006B79C2" w:rsidRPr="00794721" w:rsidTr="00E70107">
        <w:trPr>
          <w:jc w:val="center"/>
        </w:trPr>
        <w:tc>
          <w:tcPr>
            <w:tcW w:w="5661" w:type="dxa"/>
            <w:gridSpan w:val="2"/>
          </w:tcPr>
          <w:p w:rsidR="006B79C2" w:rsidRPr="00794721" w:rsidRDefault="006B79C2" w:rsidP="00E70107">
            <w:pPr>
              <w:tabs>
                <w:tab w:val="left" w:pos="360"/>
                <w:tab w:val="left" w:pos="720"/>
                <w:tab w:val="left" w:pos="1080"/>
              </w:tabs>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Invoice Copies, Respondent</w:t>
            </w:r>
          </w:p>
        </w:tc>
      </w:tr>
      <w:tr w:rsidR="006B79C2" w:rsidRPr="00794721" w:rsidTr="00E70107">
        <w:trPr>
          <w:jc w:val="center"/>
        </w:trPr>
        <w:tc>
          <w:tcPr>
            <w:tcW w:w="4631" w:type="dxa"/>
          </w:tcPr>
          <w:p w:rsidR="006B79C2" w:rsidRPr="00794721" w:rsidRDefault="006B79C2" w:rsidP="00E70107">
            <w:pPr>
              <w:tabs>
                <w:tab w:val="left" w:pos="360"/>
                <w:tab w:val="left" w:pos="720"/>
                <w:tab w:val="left" w:pos="1080"/>
              </w:tabs>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number respondents</w:t>
            </w:r>
          </w:p>
          <w:p w:rsidR="006B79C2" w:rsidRPr="00794721" w:rsidRDefault="006B79C2" w:rsidP="00E70107">
            <w:pPr>
              <w:tabs>
                <w:tab w:val="left" w:pos="360"/>
                <w:tab w:val="left" w:pos="720"/>
                <w:tab w:val="left" w:pos="1080"/>
              </w:tabs>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annual responses</w:t>
            </w:r>
            <w:r w:rsidRPr="00794721">
              <w:rPr>
                <w:rFonts w:ascii="Times New Roman" w:hAnsi="Times New Roman" w:cs="Times New Roman"/>
                <w:sz w:val="20"/>
                <w:szCs w:val="20"/>
              </w:rPr>
              <w:t xml:space="preserve"> (5 providers x  120 invoices)</w:t>
            </w:r>
          </w:p>
          <w:p w:rsidR="006B79C2" w:rsidRPr="00794721" w:rsidRDefault="006B79C2" w:rsidP="00E70107">
            <w:pPr>
              <w:tabs>
                <w:tab w:val="left" w:pos="360"/>
                <w:tab w:val="left" w:pos="720"/>
                <w:tab w:val="left" w:pos="1080"/>
              </w:tabs>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Number of invoices = 10 x 12 months = 120</w:t>
            </w:r>
          </w:p>
          <w:p w:rsidR="006B79C2" w:rsidRPr="00794721" w:rsidRDefault="006B79C2" w:rsidP="00E70107">
            <w:pPr>
              <w:tabs>
                <w:tab w:val="left" w:pos="360"/>
                <w:tab w:val="left" w:pos="720"/>
                <w:tab w:val="left" w:pos="1080"/>
              </w:tabs>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time burden</w:t>
            </w:r>
          </w:p>
          <w:p w:rsidR="006B79C2" w:rsidRPr="00794721" w:rsidRDefault="006B79C2" w:rsidP="00E70107">
            <w:pPr>
              <w:tabs>
                <w:tab w:val="left" w:pos="360"/>
                <w:tab w:val="left" w:pos="720"/>
                <w:tab w:val="left" w:pos="1080"/>
              </w:tabs>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Time per </w:t>
            </w:r>
            <w:r w:rsidR="007A50C4" w:rsidRPr="00794721">
              <w:rPr>
                <w:rFonts w:ascii="Times New Roman" w:hAnsi="Times New Roman" w:cs="Times New Roman"/>
                <w:sz w:val="20"/>
                <w:szCs w:val="20"/>
              </w:rPr>
              <w:t>invoice</w:t>
            </w:r>
            <w:r w:rsidRPr="00794721">
              <w:rPr>
                <w:rFonts w:ascii="Times New Roman" w:hAnsi="Times New Roman" w:cs="Times New Roman"/>
                <w:sz w:val="20"/>
                <w:szCs w:val="20"/>
              </w:rPr>
              <w:t xml:space="preserve">  = 30</w:t>
            </w:r>
            <w:r w:rsidR="00426E71" w:rsidRPr="00794721">
              <w:rPr>
                <w:rFonts w:ascii="Times New Roman" w:hAnsi="Times New Roman" w:cs="Times New Roman"/>
                <w:sz w:val="20"/>
                <w:szCs w:val="20"/>
              </w:rPr>
              <w:t xml:space="preserve"> min</w:t>
            </w:r>
          </w:p>
          <w:p w:rsidR="006B79C2" w:rsidRPr="00794721" w:rsidRDefault="006B79C2" w:rsidP="00E70107">
            <w:pPr>
              <w:tabs>
                <w:tab w:val="left" w:pos="360"/>
                <w:tab w:val="left" w:pos="720"/>
                <w:tab w:val="left" w:pos="1080"/>
              </w:tabs>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Total personnel cost</w:t>
            </w:r>
            <w:r w:rsidRPr="00794721">
              <w:rPr>
                <w:rFonts w:ascii="Times New Roman" w:hAnsi="Times New Roman" w:cs="Times New Roman"/>
                <w:sz w:val="20"/>
                <w:szCs w:val="20"/>
              </w:rPr>
              <w:t xml:space="preserve">  </w:t>
            </w:r>
          </w:p>
          <w:p w:rsidR="006B79C2" w:rsidRPr="00794721" w:rsidRDefault="006B79C2" w:rsidP="00E70107">
            <w:pPr>
              <w:tabs>
                <w:tab w:val="left" w:pos="360"/>
                <w:tab w:val="left" w:pos="720"/>
                <w:tab w:val="left" w:pos="1080"/>
              </w:tabs>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Cost per hr = $25</w:t>
            </w:r>
          </w:p>
          <w:p w:rsidR="006B79C2" w:rsidRPr="00794721" w:rsidRDefault="006B79C2" w:rsidP="00E70107">
            <w:pPr>
              <w:tabs>
                <w:tab w:val="left" w:pos="360"/>
                <w:tab w:val="left" w:pos="720"/>
                <w:tab w:val="left" w:pos="1080"/>
              </w:tabs>
              <w:spacing w:after="0" w:line="240" w:lineRule="auto"/>
              <w:rPr>
                <w:rFonts w:ascii="Times New Roman" w:hAnsi="Times New Roman" w:cs="Times New Roman"/>
                <w:sz w:val="20"/>
                <w:szCs w:val="20"/>
              </w:rPr>
            </w:pPr>
            <w:r w:rsidRPr="00794721">
              <w:rPr>
                <w:rFonts w:ascii="Times New Roman" w:hAnsi="Times New Roman" w:cs="Times New Roman"/>
                <w:b/>
                <w:sz w:val="20"/>
                <w:szCs w:val="20"/>
              </w:rPr>
              <w:t xml:space="preserve">Total miscellaneous cost </w:t>
            </w:r>
            <w:r w:rsidR="00B55EF0" w:rsidRPr="00794721">
              <w:rPr>
                <w:rFonts w:ascii="Times New Roman" w:hAnsi="Times New Roman" w:cs="Times New Roman"/>
                <w:sz w:val="20"/>
                <w:szCs w:val="20"/>
              </w:rPr>
              <w:t xml:space="preserve"> (625)</w:t>
            </w:r>
            <w:r w:rsidRPr="00794721">
              <w:rPr>
                <w:rFonts w:ascii="Times New Roman" w:hAnsi="Times New Roman" w:cs="Times New Roman"/>
                <w:sz w:val="20"/>
                <w:szCs w:val="20"/>
              </w:rPr>
              <w:t xml:space="preserve">  </w:t>
            </w:r>
          </w:p>
          <w:p w:rsidR="006B79C2" w:rsidRPr="00794721" w:rsidRDefault="006B79C2" w:rsidP="00E70107">
            <w:pPr>
              <w:tabs>
                <w:tab w:val="left" w:pos="360"/>
                <w:tab w:val="left" w:pos="720"/>
                <w:tab w:val="left" w:pos="1080"/>
              </w:tabs>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Cost to submit by fax ($6 x 100= </w:t>
            </w:r>
            <w:r w:rsidR="00297B91" w:rsidRPr="00794721">
              <w:rPr>
                <w:rFonts w:ascii="Times New Roman" w:hAnsi="Times New Roman" w:cs="Times New Roman"/>
                <w:sz w:val="20"/>
                <w:szCs w:val="20"/>
              </w:rPr>
              <w:t>600</w:t>
            </w:r>
            <w:r w:rsidRPr="00794721">
              <w:rPr>
                <w:rFonts w:ascii="Times New Roman" w:hAnsi="Times New Roman" w:cs="Times New Roman"/>
                <w:sz w:val="20"/>
                <w:szCs w:val="20"/>
              </w:rPr>
              <w:t>)</w:t>
            </w:r>
          </w:p>
          <w:p w:rsidR="006B79C2" w:rsidRPr="00794721" w:rsidRDefault="006B79C2" w:rsidP="00E70107">
            <w:pPr>
              <w:tabs>
                <w:tab w:val="left" w:pos="360"/>
                <w:tab w:val="left" w:pos="720"/>
                <w:tab w:val="left" w:pos="1080"/>
              </w:tabs>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Cost to submit by email (0.05 x 500 =25)</w:t>
            </w:r>
          </w:p>
        </w:tc>
        <w:tc>
          <w:tcPr>
            <w:tcW w:w="1030" w:type="dxa"/>
          </w:tcPr>
          <w:p w:rsidR="006B79C2" w:rsidRPr="00794721" w:rsidRDefault="006B79C2" w:rsidP="00E70107">
            <w:pPr>
              <w:tabs>
                <w:tab w:val="left" w:pos="360"/>
                <w:tab w:val="left" w:pos="720"/>
                <w:tab w:val="left" w:pos="108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5</w:t>
            </w:r>
          </w:p>
          <w:p w:rsidR="006B79C2" w:rsidRPr="00794721" w:rsidRDefault="006B79C2" w:rsidP="00E70107">
            <w:pPr>
              <w:tabs>
                <w:tab w:val="left" w:pos="360"/>
                <w:tab w:val="left" w:pos="720"/>
                <w:tab w:val="left" w:pos="108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600</w:t>
            </w:r>
          </w:p>
          <w:p w:rsidR="006B79C2" w:rsidRPr="00794721" w:rsidRDefault="006B79C2" w:rsidP="00E70107">
            <w:pPr>
              <w:tabs>
                <w:tab w:val="left" w:pos="360"/>
                <w:tab w:val="left" w:pos="720"/>
                <w:tab w:val="left" w:pos="1080"/>
              </w:tabs>
              <w:spacing w:after="0" w:line="240" w:lineRule="auto"/>
              <w:jc w:val="right"/>
              <w:rPr>
                <w:rFonts w:ascii="Times New Roman" w:hAnsi="Times New Roman" w:cs="Times New Roman"/>
                <w:b/>
                <w:sz w:val="20"/>
                <w:szCs w:val="20"/>
              </w:rPr>
            </w:pPr>
          </w:p>
          <w:p w:rsidR="006B79C2" w:rsidRPr="00794721" w:rsidRDefault="006B79C2" w:rsidP="00E70107">
            <w:pPr>
              <w:tabs>
                <w:tab w:val="left" w:pos="360"/>
                <w:tab w:val="left" w:pos="720"/>
                <w:tab w:val="left" w:pos="108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300</w:t>
            </w:r>
            <w:r w:rsidR="00426E71" w:rsidRPr="00794721">
              <w:rPr>
                <w:rFonts w:ascii="Times New Roman" w:hAnsi="Times New Roman" w:cs="Times New Roman"/>
                <w:b/>
                <w:sz w:val="20"/>
                <w:szCs w:val="20"/>
              </w:rPr>
              <w:t xml:space="preserve"> hr</w:t>
            </w:r>
          </w:p>
          <w:p w:rsidR="006B79C2" w:rsidRPr="00794721" w:rsidRDefault="006B79C2" w:rsidP="00E70107">
            <w:pPr>
              <w:tabs>
                <w:tab w:val="left" w:pos="360"/>
                <w:tab w:val="left" w:pos="720"/>
                <w:tab w:val="left" w:pos="1080"/>
              </w:tabs>
              <w:spacing w:after="0" w:line="240" w:lineRule="auto"/>
              <w:jc w:val="right"/>
              <w:rPr>
                <w:rFonts w:ascii="Times New Roman" w:hAnsi="Times New Roman" w:cs="Times New Roman"/>
                <w:b/>
                <w:sz w:val="20"/>
                <w:szCs w:val="20"/>
              </w:rPr>
            </w:pPr>
          </w:p>
          <w:p w:rsidR="006B79C2" w:rsidRPr="00794721" w:rsidRDefault="006B79C2" w:rsidP="00E70107">
            <w:pPr>
              <w:tabs>
                <w:tab w:val="left" w:pos="360"/>
                <w:tab w:val="left" w:pos="720"/>
                <w:tab w:val="left" w:pos="108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$7</w:t>
            </w:r>
            <w:r w:rsidR="00426E71" w:rsidRPr="00794721">
              <w:rPr>
                <w:rFonts w:ascii="Times New Roman" w:hAnsi="Times New Roman" w:cs="Times New Roman"/>
                <w:b/>
                <w:sz w:val="20"/>
                <w:szCs w:val="20"/>
              </w:rPr>
              <w:t>,</w:t>
            </w:r>
            <w:r w:rsidRPr="00794721">
              <w:rPr>
                <w:rFonts w:ascii="Times New Roman" w:hAnsi="Times New Roman" w:cs="Times New Roman"/>
                <w:b/>
                <w:sz w:val="20"/>
                <w:szCs w:val="20"/>
              </w:rPr>
              <w:t>500</w:t>
            </w:r>
          </w:p>
          <w:p w:rsidR="006B79C2" w:rsidRPr="00794721" w:rsidRDefault="006B79C2" w:rsidP="00E70107">
            <w:pPr>
              <w:tabs>
                <w:tab w:val="left" w:pos="360"/>
                <w:tab w:val="left" w:pos="720"/>
                <w:tab w:val="left" w:pos="1080"/>
              </w:tabs>
              <w:spacing w:after="0" w:line="240" w:lineRule="auto"/>
              <w:jc w:val="right"/>
              <w:rPr>
                <w:rFonts w:ascii="Times New Roman" w:hAnsi="Times New Roman" w:cs="Times New Roman"/>
                <w:b/>
                <w:sz w:val="20"/>
                <w:szCs w:val="20"/>
              </w:rPr>
            </w:pPr>
          </w:p>
          <w:p w:rsidR="006B79C2" w:rsidRPr="00794721" w:rsidRDefault="006B79C2" w:rsidP="00E70107">
            <w:pPr>
              <w:tabs>
                <w:tab w:val="left" w:pos="360"/>
                <w:tab w:val="left" w:pos="720"/>
                <w:tab w:val="left" w:pos="1080"/>
              </w:tabs>
              <w:spacing w:after="0" w:line="240" w:lineRule="auto"/>
              <w:jc w:val="right"/>
              <w:rPr>
                <w:rFonts w:ascii="Times New Roman" w:hAnsi="Times New Roman" w:cs="Times New Roman"/>
                <w:sz w:val="20"/>
                <w:szCs w:val="20"/>
              </w:rPr>
            </w:pPr>
            <w:r w:rsidRPr="00794721">
              <w:rPr>
                <w:rFonts w:ascii="Times New Roman" w:hAnsi="Times New Roman" w:cs="Times New Roman"/>
                <w:b/>
                <w:sz w:val="20"/>
                <w:szCs w:val="20"/>
              </w:rPr>
              <w:t>$</w:t>
            </w:r>
            <w:r w:rsidR="00297B91" w:rsidRPr="00794721">
              <w:rPr>
                <w:rFonts w:ascii="Times New Roman" w:hAnsi="Times New Roman" w:cs="Times New Roman"/>
                <w:b/>
                <w:sz w:val="20"/>
                <w:szCs w:val="20"/>
              </w:rPr>
              <w:t>625</w:t>
            </w:r>
          </w:p>
        </w:tc>
      </w:tr>
    </w:tbl>
    <w:p w:rsidR="00E70107" w:rsidRPr="00794721" w:rsidRDefault="00E70107" w:rsidP="00E70107">
      <w:pPr>
        <w:spacing w:after="0" w:line="240" w:lineRule="auto"/>
      </w:pPr>
    </w:p>
    <w:tbl>
      <w:tblPr>
        <w:tblW w:w="0" w:type="auto"/>
        <w:jc w:val="center"/>
        <w:tblInd w:w="1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31"/>
        <w:gridCol w:w="1104"/>
      </w:tblGrid>
      <w:tr w:rsidR="006B79C2" w:rsidRPr="00794721" w:rsidTr="00E70107">
        <w:trPr>
          <w:jc w:val="center"/>
        </w:trPr>
        <w:tc>
          <w:tcPr>
            <w:tcW w:w="5735" w:type="dxa"/>
            <w:gridSpan w:val="2"/>
          </w:tcPr>
          <w:p w:rsidR="006B79C2" w:rsidRPr="00794721" w:rsidRDefault="006B79C2" w:rsidP="00E70107">
            <w:pPr>
              <w:tabs>
                <w:tab w:val="left" w:pos="360"/>
                <w:tab w:val="left" w:pos="720"/>
                <w:tab w:val="left" w:pos="1080"/>
              </w:tabs>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Invoice Copies, Federal Government</w:t>
            </w:r>
          </w:p>
        </w:tc>
      </w:tr>
      <w:tr w:rsidR="006B79C2" w:rsidRPr="00794721" w:rsidTr="00E70107">
        <w:trPr>
          <w:jc w:val="center"/>
        </w:trPr>
        <w:tc>
          <w:tcPr>
            <w:tcW w:w="4631" w:type="dxa"/>
          </w:tcPr>
          <w:p w:rsidR="006B79C2" w:rsidRPr="00794721" w:rsidRDefault="006B79C2" w:rsidP="00E70107">
            <w:pPr>
              <w:tabs>
                <w:tab w:val="left" w:pos="360"/>
                <w:tab w:val="left" w:pos="720"/>
                <w:tab w:val="left" w:pos="1080"/>
              </w:tabs>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 xml:space="preserve">Total personnel cost, </w:t>
            </w:r>
            <w:r w:rsidRPr="00794721">
              <w:rPr>
                <w:rFonts w:ascii="Times New Roman" w:hAnsi="Times New Roman" w:cs="Times New Roman"/>
                <w:sz w:val="20"/>
                <w:szCs w:val="20"/>
              </w:rPr>
              <w:t>half-time staff member</w:t>
            </w:r>
          </w:p>
          <w:p w:rsidR="006B79C2" w:rsidRPr="00794721" w:rsidRDefault="006B79C2" w:rsidP="00E70107">
            <w:pPr>
              <w:tabs>
                <w:tab w:val="left" w:pos="360"/>
                <w:tab w:val="left" w:pos="720"/>
                <w:tab w:val="left" w:pos="1080"/>
              </w:tabs>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One-time database design cost, Initial design, </w:t>
            </w:r>
          </w:p>
          <w:p w:rsidR="006B79C2" w:rsidRPr="00794721" w:rsidRDefault="006B79C2" w:rsidP="00E70107">
            <w:pPr>
              <w:tabs>
                <w:tab w:val="left" w:pos="360"/>
                <w:tab w:val="left" w:pos="720"/>
                <w:tab w:val="left" w:pos="1080"/>
              </w:tabs>
              <w:spacing w:after="0" w:line="240" w:lineRule="auto"/>
              <w:rPr>
                <w:rFonts w:ascii="Times New Roman" w:hAnsi="Times New Roman" w:cs="Times New Roman"/>
                <w:sz w:val="20"/>
                <w:szCs w:val="20"/>
              </w:rPr>
            </w:pPr>
            <w:r w:rsidRPr="00794721">
              <w:rPr>
                <w:rFonts w:ascii="Times New Roman" w:hAnsi="Times New Roman" w:cs="Times New Roman"/>
                <w:sz w:val="20"/>
                <w:szCs w:val="20"/>
              </w:rPr>
              <w:t xml:space="preserve">   development, and groundtruth  </w:t>
            </w:r>
          </w:p>
          <w:p w:rsidR="006B79C2" w:rsidRPr="00794721" w:rsidRDefault="006B79C2" w:rsidP="00E70107">
            <w:pPr>
              <w:tabs>
                <w:tab w:val="left" w:pos="360"/>
                <w:tab w:val="left" w:pos="720"/>
                <w:tab w:val="left" w:pos="1080"/>
              </w:tabs>
              <w:spacing w:after="0" w:line="240" w:lineRule="auto"/>
              <w:rPr>
                <w:rFonts w:ascii="Times New Roman" w:hAnsi="Times New Roman" w:cs="Times New Roman"/>
                <w:b/>
                <w:sz w:val="20"/>
                <w:szCs w:val="20"/>
              </w:rPr>
            </w:pPr>
            <w:r w:rsidRPr="00794721">
              <w:rPr>
                <w:rFonts w:ascii="Times New Roman" w:hAnsi="Times New Roman" w:cs="Times New Roman"/>
                <w:b/>
                <w:sz w:val="20"/>
                <w:szCs w:val="20"/>
              </w:rPr>
              <w:t>Total miscellaneous cost</w:t>
            </w:r>
          </w:p>
        </w:tc>
        <w:tc>
          <w:tcPr>
            <w:tcW w:w="1104" w:type="dxa"/>
          </w:tcPr>
          <w:p w:rsidR="006B79C2" w:rsidRPr="00794721" w:rsidRDefault="006B79C2" w:rsidP="00E70107">
            <w:pPr>
              <w:tabs>
                <w:tab w:val="left" w:pos="360"/>
                <w:tab w:val="left" w:pos="720"/>
                <w:tab w:val="left" w:pos="108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$31,250</w:t>
            </w:r>
          </w:p>
          <w:p w:rsidR="006B79C2" w:rsidRPr="00794721" w:rsidRDefault="006B79C2" w:rsidP="00E70107">
            <w:pPr>
              <w:tabs>
                <w:tab w:val="left" w:pos="360"/>
                <w:tab w:val="left" w:pos="720"/>
                <w:tab w:val="left" w:pos="1080"/>
              </w:tabs>
              <w:spacing w:after="0" w:line="240" w:lineRule="auto"/>
              <w:jc w:val="right"/>
              <w:rPr>
                <w:rFonts w:ascii="Times New Roman" w:hAnsi="Times New Roman" w:cs="Times New Roman"/>
                <w:b/>
                <w:sz w:val="20"/>
                <w:szCs w:val="20"/>
              </w:rPr>
            </w:pPr>
            <w:r w:rsidRPr="00794721">
              <w:rPr>
                <w:rFonts w:ascii="Times New Roman" w:hAnsi="Times New Roman" w:cs="Times New Roman"/>
                <w:b/>
                <w:sz w:val="20"/>
                <w:szCs w:val="20"/>
              </w:rPr>
              <w:t>$50,000</w:t>
            </w:r>
          </w:p>
          <w:p w:rsidR="006B79C2" w:rsidRPr="00794721" w:rsidRDefault="006B79C2" w:rsidP="00E70107">
            <w:pPr>
              <w:tabs>
                <w:tab w:val="left" w:pos="360"/>
                <w:tab w:val="left" w:pos="720"/>
                <w:tab w:val="left" w:pos="1080"/>
              </w:tabs>
              <w:spacing w:after="0" w:line="240" w:lineRule="auto"/>
              <w:jc w:val="right"/>
              <w:rPr>
                <w:rFonts w:ascii="Times New Roman" w:hAnsi="Times New Roman" w:cs="Times New Roman"/>
                <w:b/>
                <w:sz w:val="20"/>
                <w:szCs w:val="20"/>
              </w:rPr>
            </w:pPr>
          </w:p>
          <w:p w:rsidR="006B79C2" w:rsidRPr="00794721" w:rsidRDefault="006B79C2" w:rsidP="00E70107">
            <w:pPr>
              <w:tabs>
                <w:tab w:val="left" w:pos="360"/>
                <w:tab w:val="left" w:pos="720"/>
                <w:tab w:val="left" w:pos="1080"/>
              </w:tabs>
              <w:spacing w:after="0" w:line="240" w:lineRule="auto"/>
              <w:jc w:val="right"/>
              <w:rPr>
                <w:rFonts w:ascii="Times New Roman" w:hAnsi="Times New Roman" w:cs="Times New Roman"/>
                <w:sz w:val="20"/>
                <w:szCs w:val="20"/>
              </w:rPr>
            </w:pPr>
            <w:r w:rsidRPr="00794721">
              <w:rPr>
                <w:rFonts w:ascii="Times New Roman" w:hAnsi="Times New Roman" w:cs="Times New Roman"/>
                <w:b/>
                <w:sz w:val="20"/>
                <w:szCs w:val="20"/>
              </w:rPr>
              <w:t>0</w:t>
            </w:r>
          </w:p>
        </w:tc>
      </w:tr>
    </w:tbl>
    <w:p w:rsidR="00E70107" w:rsidRPr="00794721" w:rsidRDefault="00E70107" w:rsidP="00E70107">
      <w:pPr>
        <w:tabs>
          <w:tab w:val="left" w:pos="360"/>
          <w:tab w:val="left" w:pos="1080"/>
          <w:tab w:val="left" w:pos="1440"/>
        </w:tabs>
        <w:spacing w:after="0" w:line="240" w:lineRule="auto"/>
        <w:rPr>
          <w:rFonts w:ascii="Times New Roman" w:hAnsi="Times New Roman" w:cs="Times New Roman"/>
          <w:b/>
          <w:sz w:val="24"/>
          <w:szCs w:val="24"/>
        </w:rPr>
      </w:pPr>
    </w:p>
    <w:p w:rsidR="00765F70" w:rsidRPr="00794721" w:rsidRDefault="00765F70" w:rsidP="00E70107">
      <w:pPr>
        <w:tabs>
          <w:tab w:val="left" w:pos="360"/>
          <w:tab w:val="left" w:pos="1080"/>
          <w:tab w:val="left" w:pos="1440"/>
        </w:tabs>
        <w:spacing w:after="0" w:line="240" w:lineRule="auto"/>
        <w:rPr>
          <w:rFonts w:ascii="Times New Roman" w:hAnsi="Times New Roman" w:cs="Times New Roman"/>
          <w:b/>
          <w:sz w:val="24"/>
          <w:szCs w:val="24"/>
        </w:rPr>
      </w:pPr>
    </w:p>
    <w:p w:rsidR="002A2C69" w:rsidRPr="00794721" w:rsidRDefault="00E70107" w:rsidP="00E70107">
      <w:pPr>
        <w:tabs>
          <w:tab w:val="left" w:pos="360"/>
          <w:tab w:val="left" w:pos="1080"/>
          <w:tab w:val="left" w:pos="1440"/>
        </w:tabs>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t>d</w:t>
      </w:r>
      <w:r w:rsidR="002A2C69" w:rsidRPr="00794721">
        <w:rPr>
          <w:rFonts w:ascii="Times New Roman" w:hAnsi="Times New Roman" w:cs="Times New Roman"/>
          <w:b/>
          <w:sz w:val="24"/>
          <w:szCs w:val="24"/>
        </w:rPr>
        <w:t>.</w:t>
      </w:r>
      <w:r w:rsidR="002A2C69" w:rsidRPr="00794721">
        <w:rPr>
          <w:rFonts w:ascii="Times New Roman" w:hAnsi="Times New Roman" w:cs="Times New Roman"/>
          <w:sz w:val="24"/>
          <w:szCs w:val="24"/>
        </w:rPr>
        <w:t xml:space="preserve">  </w:t>
      </w:r>
      <w:r w:rsidR="002A2C69" w:rsidRPr="00794721">
        <w:rPr>
          <w:rFonts w:ascii="Times New Roman" w:hAnsi="Times New Roman" w:cs="Times New Roman"/>
          <w:b/>
          <w:sz w:val="24"/>
          <w:szCs w:val="24"/>
        </w:rPr>
        <w:t>Observer</w:t>
      </w:r>
      <w:proofErr w:type="gramEnd"/>
      <w:r w:rsidR="002A2C69" w:rsidRPr="00794721">
        <w:rPr>
          <w:rFonts w:ascii="Times New Roman" w:hAnsi="Times New Roman" w:cs="Times New Roman"/>
          <w:b/>
          <w:sz w:val="24"/>
          <w:szCs w:val="24"/>
        </w:rPr>
        <w:t xml:space="preserve"> provider contract copies [NO CHANGES]</w:t>
      </w:r>
    </w:p>
    <w:p w:rsidR="00DD5D4E" w:rsidRDefault="00DD5D4E" w:rsidP="00EF655E">
      <w:pPr>
        <w:tabs>
          <w:tab w:val="left" w:pos="360"/>
          <w:tab w:val="left" w:pos="1080"/>
          <w:tab w:val="left" w:pos="1440"/>
        </w:tabs>
        <w:spacing w:after="0" w:line="240" w:lineRule="auto"/>
        <w:rPr>
          <w:rFonts w:ascii="Times New Roman" w:hAnsi="Times New Roman" w:cs="Times New Roman"/>
          <w:sz w:val="24"/>
          <w:szCs w:val="24"/>
        </w:rPr>
      </w:pPr>
    </w:p>
    <w:p w:rsidR="002A2C69" w:rsidRPr="00794721" w:rsidRDefault="002A2C69" w:rsidP="00EF655E">
      <w:pPr>
        <w:tabs>
          <w:tab w:val="left" w:pos="360"/>
          <w:tab w:val="left" w:pos="1080"/>
          <w:tab w:val="left" w:pos="144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Observer providers must submit to NMFS a completed and unaltered copy of each type of signed and valid contract (including all attachments, appendices, addendums, and exhibits incorporated into the contract) between the observer provider and those entities requiring observer services by February 1 of each year, which corresponds with the deadline for submitting certificates of insurance required by 50 CFR §679.50.</w:t>
      </w:r>
    </w:p>
    <w:p w:rsidR="00DE5C72" w:rsidRPr="00794721" w:rsidRDefault="00DE5C72" w:rsidP="00DE5C72">
      <w:pPr>
        <w:tabs>
          <w:tab w:val="left" w:pos="360"/>
          <w:tab w:val="left" w:pos="1080"/>
          <w:tab w:val="left" w:pos="1440"/>
        </w:tabs>
        <w:spacing w:after="0" w:line="240" w:lineRule="auto"/>
        <w:rPr>
          <w:rFonts w:ascii="Times New Roman" w:hAnsi="Times New Roman" w:cs="Times New Roman"/>
          <w:sz w:val="24"/>
          <w:szCs w:val="24"/>
        </w:rPr>
      </w:pPr>
    </w:p>
    <w:p w:rsidR="00DE5C72" w:rsidRPr="00794721" w:rsidRDefault="00E70107" w:rsidP="00DE5C72">
      <w:pPr>
        <w:tabs>
          <w:tab w:val="left" w:pos="360"/>
          <w:tab w:val="left" w:pos="1080"/>
          <w:tab w:val="left" w:pos="1440"/>
        </w:tabs>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t>e</w:t>
      </w:r>
      <w:r w:rsidR="00DE5C72" w:rsidRPr="00794721">
        <w:rPr>
          <w:rFonts w:ascii="Times New Roman" w:hAnsi="Times New Roman" w:cs="Times New Roman"/>
          <w:b/>
          <w:sz w:val="24"/>
          <w:szCs w:val="24"/>
        </w:rPr>
        <w:t>.  Other</w:t>
      </w:r>
      <w:proofErr w:type="gramEnd"/>
      <w:r w:rsidR="00DE5C72" w:rsidRPr="00794721">
        <w:rPr>
          <w:rFonts w:ascii="Times New Roman" w:hAnsi="Times New Roman" w:cs="Times New Roman"/>
          <w:b/>
          <w:sz w:val="24"/>
          <w:szCs w:val="24"/>
        </w:rPr>
        <w:t xml:space="preserve"> Reports [NO CHANGES]</w:t>
      </w:r>
    </w:p>
    <w:p w:rsidR="00DD5D4E" w:rsidRDefault="00DD5D4E" w:rsidP="000C419D">
      <w:pPr>
        <w:tabs>
          <w:tab w:val="left" w:pos="360"/>
          <w:tab w:val="left" w:pos="1080"/>
          <w:tab w:val="left" w:pos="1440"/>
        </w:tabs>
        <w:spacing w:after="0" w:line="240" w:lineRule="auto"/>
        <w:rPr>
          <w:rFonts w:ascii="Times New Roman" w:hAnsi="Times New Roman" w:cs="Times New Roman"/>
          <w:sz w:val="24"/>
          <w:szCs w:val="24"/>
        </w:rPr>
      </w:pPr>
    </w:p>
    <w:p w:rsidR="00DE5C72" w:rsidRPr="00794721" w:rsidRDefault="00DE5C72" w:rsidP="000C419D">
      <w:pPr>
        <w:tabs>
          <w:tab w:val="left" w:pos="360"/>
          <w:tab w:val="left" w:pos="1080"/>
          <w:tab w:val="left" w:pos="144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Observer providers must notify NMFS of a breach of the observer provider’s policy on observer conduct within 72 hours after the provider becomes aware of the alleged violation.</w:t>
      </w:r>
    </w:p>
    <w:p w:rsidR="000C419D" w:rsidRPr="00794721" w:rsidRDefault="000C419D" w:rsidP="000C419D">
      <w:pPr>
        <w:tabs>
          <w:tab w:val="left" w:pos="360"/>
          <w:tab w:val="left" w:pos="1080"/>
          <w:tab w:val="left" w:pos="1440"/>
        </w:tabs>
        <w:spacing w:after="0" w:line="240" w:lineRule="auto"/>
        <w:rPr>
          <w:rFonts w:ascii="Times New Roman" w:hAnsi="Times New Roman" w:cs="Times New Roman"/>
          <w:sz w:val="24"/>
          <w:szCs w:val="24"/>
        </w:rPr>
      </w:pPr>
    </w:p>
    <w:p w:rsidR="000C419D" w:rsidRPr="00794721" w:rsidRDefault="00E70107" w:rsidP="000C419D">
      <w:pPr>
        <w:tabs>
          <w:tab w:val="left" w:pos="360"/>
          <w:tab w:val="left" w:pos="720"/>
          <w:tab w:val="left" w:pos="1080"/>
        </w:tabs>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t>f</w:t>
      </w:r>
      <w:r w:rsidR="000C419D" w:rsidRPr="00794721">
        <w:rPr>
          <w:rFonts w:ascii="Times New Roman" w:hAnsi="Times New Roman" w:cs="Times New Roman"/>
          <w:b/>
          <w:sz w:val="24"/>
          <w:szCs w:val="24"/>
        </w:rPr>
        <w:t>.  Observer</w:t>
      </w:r>
      <w:proofErr w:type="gramEnd"/>
      <w:r w:rsidR="000C419D" w:rsidRPr="00794721">
        <w:rPr>
          <w:rFonts w:ascii="Times New Roman" w:hAnsi="Times New Roman" w:cs="Times New Roman"/>
          <w:b/>
          <w:sz w:val="24"/>
          <w:szCs w:val="24"/>
        </w:rPr>
        <w:t xml:space="preserve"> conduct and behavior policy [NO CHANGES]</w:t>
      </w:r>
    </w:p>
    <w:p w:rsidR="000C419D" w:rsidRPr="00794721" w:rsidRDefault="000C419D" w:rsidP="000113A5">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An observer provider must develop</w:t>
      </w:r>
      <w:r w:rsidR="00EF6324" w:rsidRPr="00794721">
        <w:rPr>
          <w:rFonts w:ascii="Times New Roman" w:hAnsi="Times New Roman" w:cs="Times New Roman"/>
          <w:sz w:val="24"/>
          <w:szCs w:val="24"/>
        </w:rPr>
        <w:t xml:space="preserve">, </w:t>
      </w:r>
      <w:r w:rsidRPr="00794721">
        <w:rPr>
          <w:rFonts w:ascii="Times New Roman" w:hAnsi="Times New Roman" w:cs="Times New Roman"/>
          <w:sz w:val="24"/>
          <w:szCs w:val="24"/>
        </w:rPr>
        <w:t>maintain</w:t>
      </w:r>
      <w:r w:rsidR="00EF6324" w:rsidRPr="00794721">
        <w:rPr>
          <w:rFonts w:ascii="Times New Roman" w:hAnsi="Times New Roman" w:cs="Times New Roman"/>
          <w:sz w:val="24"/>
          <w:szCs w:val="24"/>
        </w:rPr>
        <w:t>, and implement</w:t>
      </w:r>
      <w:r w:rsidRPr="00794721">
        <w:rPr>
          <w:rFonts w:ascii="Times New Roman" w:hAnsi="Times New Roman" w:cs="Times New Roman"/>
          <w:sz w:val="24"/>
          <w:szCs w:val="24"/>
        </w:rPr>
        <w:t xml:space="preserve"> a policy addressing observer conduct </w:t>
      </w:r>
      <w:r w:rsidR="00911658" w:rsidRPr="00794721">
        <w:rPr>
          <w:rFonts w:ascii="Times New Roman" w:hAnsi="Times New Roman" w:cs="Times New Roman"/>
          <w:sz w:val="24"/>
          <w:szCs w:val="24"/>
        </w:rPr>
        <w:t xml:space="preserve">for their employees that serve as observers.  The observer provider </w:t>
      </w:r>
      <w:r w:rsidRPr="00794721">
        <w:rPr>
          <w:rFonts w:ascii="Times New Roman" w:hAnsi="Times New Roman" w:cs="Times New Roman"/>
          <w:sz w:val="24"/>
          <w:szCs w:val="24"/>
        </w:rPr>
        <w:t xml:space="preserve">shall provide a copy of </w:t>
      </w:r>
      <w:r w:rsidR="00911658" w:rsidRPr="00794721">
        <w:rPr>
          <w:rFonts w:ascii="Times New Roman" w:hAnsi="Times New Roman" w:cs="Times New Roman"/>
          <w:sz w:val="24"/>
          <w:szCs w:val="24"/>
        </w:rPr>
        <w:t xml:space="preserve">its </w:t>
      </w:r>
      <w:r w:rsidR="00FA7ECD" w:rsidRPr="00794721">
        <w:rPr>
          <w:rFonts w:ascii="Times New Roman" w:hAnsi="Times New Roman" w:cs="Times New Roman"/>
          <w:sz w:val="24"/>
          <w:szCs w:val="24"/>
        </w:rPr>
        <w:t xml:space="preserve">conduct and behavior policy to </w:t>
      </w:r>
      <w:r w:rsidR="00911658" w:rsidRPr="00794721">
        <w:rPr>
          <w:rFonts w:ascii="Times New Roman" w:hAnsi="Times New Roman" w:cs="Times New Roman"/>
          <w:sz w:val="24"/>
          <w:szCs w:val="24"/>
        </w:rPr>
        <w:t xml:space="preserve">observers, </w:t>
      </w:r>
      <w:r w:rsidR="00FA7ECD" w:rsidRPr="00794721">
        <w:rPr>
          <w:rFonts w:ascii="Times New Roman" w:hAnsi="Times New Roman" w:cs="Times New Roman"/>
          <w:sz w:val="24"/>
          <w:szCs w:val="24"/>
        </w:rPr>
        <w:t>o</w:t>
      </w:r>
      <w:r w:rsidRPr="00794721">
        <w:rPr>
          <w:rFonts w:ascii="Times New Roman" w:hAnsi="Times New Roman" w:cs="Times New Roman"/>
          <w:sz w:val="24"/>
          <w:szCs w:val="24"/>
        </w:rPr>
        <w:t>bserver candidates</w:t>
      </w:r>
      <w:r w:rsidR="00FA7ECD" w:rsidRPr="00794721">
        <w:rPr>
          <w:rFonts w:ascii="Times New Roman" w:hAnsi="Times New Roman" w:cs="Times New Roman"/>
          <w:sz w:val="24"/>
          <w:szCs w:val="24"/>
        </w:rPr>
        <w:t xml:space="preserve">, </w:t>
      </w:r>
      <w:r w:rsidRPr="00794721">
        <w:rPr>
          <w:rFonts w:ascii="Times New Roman" w:hAnsi="Times New Roman" w:cs="Times New Roman"/>
          <w:sz w:val="24"/>
          <w:szCs w:val="24"/>
        </w:rPr>
        <w:t>and</w:t>
      </w:r>
      <w:r w:rsidR="00FA7ECD" w:rsidRPr="00794721">
        <w:rPr>
          <w:rFonts w:ascii="Times New Roman" w:hAnsi="Times New Roman" w:cs="Times New Roman"/>
          <w:sz w:val="24"/>
          <w:szCs w:val="24"/>
        </w:rPr>
        <w:t xml:space="preserve"> t</w:t>
      </w:r>
      <w:r w:rsidRPr="00794721">
        <w:rPr>
          <w:rFonts w:ascii="Times New Roman" w:hAnsi="Times New Roman" w:cs="Times New Roman"/>
          <w:sz w:val="24"/>
          <w:szCs w:val="24"/>
        </w:rPr>
        <w:t>he Observer Program Office.</w:t>
      </w:r>
    </w:p>
    <w:p w:rsidR="002A2C69" w:rsidRPr="00794721" w:rsidRDefault="002A2C69" w:rsidP="000113A5">
      <w:pPr>
        <w:spacing w:after="0" w:line="240" w:lineRule="auto"/>
        <w:rPr>
          <w:rFonts w:ascii="Times New Roman" w:hAnsi="Times New Roman" w:cs="Times New Roman"/>
          <w:sz w:val="24"/>
          <w:szCs w:val="24"/>
        </w:rPr>
      </w:pPr>
    </w:p>
    <w:p w:rsidR="00E25AF7" w:rsidRPr="00794721" w:rsidRDefault="00E70107" w:rsidP="000113A5">
      <w:pPr>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t>g</w:t>
      </w:r>
      <w:r w:rsidR="00E25AF7" w:rsidRPr="00794721">
        <w:rPr>
          <w:rFonts w:ascii="Times New Roman" w:hAnsi="Times New Roman" w:cs="Times New Roman"/>
          <w:b/>
          <w:sz w:val="24"/>
          <w:szCs w:val="24"/>
        </w:rPr>
        <w:t>.  Candidate</w:t>
      </w:r>
      <w:proofErr w:type="gramEnd"/>
      <w:r w:rsidR="00E25AF7" w:rsidRPr="00794721">
        <w:rPr>
          <w:rFonts w:ascii="Times New Roman" w:hAnsi="Times New Roman" w:cs="Times New Roman"/>
          <w:b/>
          <w:sz w:val="24"/>
          <w:szCs w:val="24"/>
        </w:rPr>
        <w:t xml:space="preserve"> college transcripts and statements, observer provider [NO CHANGES]</w:t>
      </w:r>
    </w:p>
    <w:p w:rsidR="00DD5D4E" w:rsidRDefault="00DD5D4E" w:rsidP="000113A5">
      <w:pPr>
        <w:spacing w:after="0" w:line="240" w:lineRule="auto"/>
        <w:rPr>
          <w:rFonts w:ascii="Times New Roman" w:hAnsi="Times New Roman" w:cs="Times New Roman"/>
          <w:sz w:val="24"/>
          <w:szCs w:val="24"/>
        </w:rPr>
      </w:pPr>
    </w:p>
    <w:p w:rsidR="00E25AF7" w:rsidRPr="00794721" w:rsidRDefault="000113A5" w:rsidP="000113A5">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The observer candidate must submit college transcripts and statements to the observer provider. </w:t>
      </w:r>
    </w:p>
    <w:p w:rsidR="000113A5" w:rsidRPr="00794721" w:rsidRDefault="000113A5" w:rsidP="000113A5">
      <w:pPr>
        <w:spacing w:after="0" w:line="240" w:lineRule="auto"/>
        <w:rPr>
          <w:rFonts w:ascii="Times New Roman" w:hAnsi="Times New Roman" w:cs="Times New Roman"/>
          <w:b/>
          <w:sz w:val="24"/>
          <w:szCs w:val="24"/>
        </w:rPr>
      </w:pPr>
    </w:p>
    <w:p w:rsidR="00E316FD" w:rsidRDefault="00E316FD" w:rsidP="000113A5">
      <w:pPr>
        <w:spacing w:after="0" w:line="240" w:lineRule="auto"/>
        <w:rPr>
          <w:rFonts w:ascii="Times New Roman" w:hAnsi="Times New Roman" w:cs="Times New Roman"/>
          <w:b/>
          <w:sz w:val="24"/>
          <w:szCs w:val="24"/>
        </w:rPr>
      </w:pPr>
    </w:p>
    <w:p w:rsidR="00E316FD" w:rsidRDefault="00E316FD" w:rsidP="000113A5">
      <w:pPr>
        <w:spacing w:after="0" w:line="240" w:lineRule="auto"/>
        <w:rPr>
          <w:rFonts w:ascii="Times New Roman" w:hAnsi="Times New Roman" w:cs="Times New Roman"/>
          <w:b/>
          <w:sz w:val="24"/>
          <w:szCs w:val="24"/>
        </w:rPr>
      </w:pPr>
    </w:p>
    <w:p w:rsidR="00E316FD" w:rsidRDefault="00E316FD">
      <w:pPr>
        <w:rPr>
          <w:rFonts w:ascii="Times New Roman" w:hAnsi="Times New Roman" w:cs="Times New Roman"/>
          <w:b/>
          <w:sz w:val="24"/>
          <w:szCs w:val="24"/>
        </w:rPr>
      </w:pPr>
      <w:r>
        <w:rPr>
          <w:rFonts w:ascii="Times New Roman" w:hAnsi="Times New Roman" w:cs="Times New Roman"/>
          <w:b/>
          <w:sz w:val="24"/>
          <w:szCs w:val="24"/>
        </w:rPr>
        <w:br w:type="page"/>
      </w:r>
    </w:p>
    <w:p w:rsidR="00E25AF7" w:rsidRPr="00794721" w:rsidRDefault="00E70107" w:rsidP="000113A5">
      <w:pPr>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lastRenderedPageBreak/>
        <w:t>h</w:t>
      </w:r>
      <w:r w:rsidR="00E25AF7" w:rsidRPr="00794721">
        <w:rPr>
          <w:rFonts w:ascii="Times New Roman" w:hAnsi="Times New Roman" w:cs="Times New Roman"/>
          <w:b/>
          <w:sz w:val="24"/>
          <w:szCs w:val="24"/>
        </w:rPr>
        <w:t>.  Observer</w:t>
      </w:r>
      <w:proofErr w:type="gramEnd"/>
      <w:r w:rsidR="00E25AF7" w:rsidRPr="00794721">
        <w:rPr>
          <w:rFonts w:ascii="Times New Roman" w:hAnsi="Times New Roman" w:cs="Times New Roman"/>
          <w:b/>
          <w:sz w:val="24"/>
          <w:szCs w:val="24"/>
        </w:rPr>
        <w:t xml:space="preserve"> training and briefing registration [NO CHANGES]</w:t>
      </w:r>
    </w:p>
    <w:p w:rsidR="00E25AF7" w:rsidRPr="00794721" w:rsidRDefault="00DD5D4E" w:rsidP="00E25AF7">
      <w:pPr>
        <w:rPr>
          <w:rFonts w:ascii="Times New Roman" w:hAnsi="Times New Roman" w:cs="Times New Roman"/>
          <w:sz w:val="24"/>
          <w:szCs w:val="24"/>
        </w:rPr>
      </w:pPr>
      <w:r>
        <w:rPr>
          <w:rFonts w:ascii="Times New Roman" w:hAnsi="Times New Roman" w:cs="Times New Roman"/>
          <w:sz w:val="24"/>
          <w:szCs w:val="24"/>
        </w:rPr>
        <w:br/>
      </w:r>
      <w:r w:rsidR="00E25AF7" w:rsidRPr="00794721">
        <w:rPr>
          <w:rFonts w:ascii="Times New Roman" w:hAnsi="Times New Roman" w:cs="Times New Roman"/>
          <w:sz w:val="24"/>
          <w:szCs w:val="24"/>
        </w:rPr>
        <w:t xml:space="preserve">The observer provider must submit training registration information to NMFS at least 5 business days prior to the beginning of a scheduled observer certification training or briefing session.  </w:t>
      </w:r>
    </w:p>
    <w:p w:rsidR="00E674EF" w:rsidRPr="00794721" w:rsidRDefault="00E70107" w:rsidP="00E674EF">
      <w:pPr>
        <w:spacing w:after="0" w:line="240" w:lineRule="auto"/>
        <w:rPr>
          <w:rFonts w:ascii="Times New Roman" w:hAnsi="Times New Roman" w:cs="Times New Roman"/>
          <w:b/>
          <w:sz w:val="24"/>
          <w:szCs w:val="24"/>
        </w:rPr>
      </w:pPr>
      <w:proofErr w:type="spellStart"/>
      <w:proofErr w:type="gramStart"/>
      <w:r w:rsidRPr="00794721">
        <w:rPr>
          <w:rFonts w:ascii="Times New Roman" w:hAnsi="Times New Roman" w:cs="Times New Roman"/>
          <w:b/>
          <w:sz w:val="24"/>
          <w:szCs w:val="24"/>
        </w:rPr>
        <w:t>i</w:t>
      </w:r>
      <w:proofErr w:type="spellEnd"/>
      <w:r w:rsidR="00E674EF" w:rsidRPr="00794721">
        <w:rPr>
          <w:rFonts w:ascii="Times New Roman" w:hAnsi="Times New Roman" w:cs="Times New Roman"/>
          <w:b/>
          <w:sz w:val="24"/>
          <w:szCs w:val="24"/>
        </w:rPr>
        <w:t>.  Projected</w:t>
      </w:r>
      <w:proofErr w:type="gramEnd"/>
      <w:r w:rsidR="00E674EF" w:rsidRPr="00794721">
        <w:rPr>
          <w:rFonts w:ascii="Times New Roman" w:hAnsi="Times New Roman" w:cs="Times New Roman"/>
          <w:b/>
          <w:sz w:val="24"/>
          <w:szCs w:val="24"/>
        </w:rPr>
        <w:t xml:space="preserve"> observer assignments [NO CHANGES]</w:t>
      </w:r>
    </w:p>
    <w:p w:rsidR="00E674EF" w:rsidRPr="00794721" w:rsidRDefault="00DD5D4E" w:rsidP="00393BDD">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E674EF" w:rsidRPr="00794721">
        <w:rPr>
          <w:rFonts w:ascii="Times New Roman" w:hAnsi="Times New Roman" w:cs="Times New Roman"/>
          <w:sz w:val="24"/>
          <w:szCs w:val="24"/>
        </w:rPr>
        <w:t xml:space="preserve">Prior to the observer or observer candidate's completion of the training or briefing session, the observer provider must submit to NMFS a statement of projected observer assignments.  The projected assignments are used by the training or briefing instructor to adapt classroom instruction to meet the specific needs of the individual(s) </w:t>
      </w:r>
      <w:proofErr w:type="gramStart"/>
      <w:r w:rsidR="00E674EF" w:rsidRPr="00794721">
        <w:rPr>
          <w:rFonts w:ascii="Times New Roman" w:hAnsi="Times New Roman" w:cs="Times New Roman"/>
          <w:sz w:val="24"/>
          <w:szCs w:val="24"/>
        </w:rPr>
        <w:t>in each training</w:t>
      </w:r>
      <w:proofErr w:type="gramEnd"/>
      <w:r w:rsidR="00E674EF" w:rsidRPr="00794721">
        <w:rPr>
          <w:rFonts w:ascii="Times New Roman" w:hAnsi="Times New Roman" w:cs="Times New Roman"/>
          <w:sz w:val="24"/>
          <w:szCs w:val="24"/>
        </w:rPr>
        <w:t xml:space="preserve"> or briefing class and to assign “special projects” to students.  Special project assignments are often dependent on the projected vessel assignments and are often species or vessel-type specific.  </w:t>
      </w:r>
    </w:p>
    <w:p w:rsidR="00E674EF" w:rsidRPr="00794721" w:rsidRDefault="00E674EF" w:rsidP="00393BDD">
      <w:pPr>
        <w:spacing w:after="0" w:line="240" w:lineRule="auto"/>
        <w:rPr>
          <w:rFonts w:ascii="Times New Roman" w:hAnsi="Times New Roman" w:cs="Times New Roman"/>
          <w:sz w:val="24"/>
          <w:szCs w:val="24"/>
        </w:rPr>
      </w:pPr>
    </w:p>
    <w:p w:rsidR="00321AB0" w:rsidRPr="00794721" w:rsidRDefault="00E70107" w:rsidP="00393BDD">
      <w:pPr>
        <w:spacing w:after="0" w:line="240" w:lineRule="auto"/>
        <w:rPr>
          <w:rFonts w:ascii="Times New Roman" w:hAnsi="Times New Roman" w:cs="Times New Roman"/>
          <w:sz w:val="24"/>
          <w:szCs w:val="24"/>
        </w:rPr>
      </w:pPr>
      <w:proofErr w:type="gramStart"/>
      <w:r w:rsidRPr="00794721">
        <w:rPr>
          <w:rFonts w:ascii="Times New Roman" w:hAnsi="Times New Roman" w:cs="Times New Roman"/>
          <w:b/>
          <w:sz w:val="24"/>
          <w:szCs w:val="24"/>
        </w:rPr>
        <w:t>j</w:t>
      </w:r>
      <w:r w:rsidR="00321AB0" w:rsidRPr="00794721">
        <w:rPr>
          <w:rFonts w:ascii="Times New Roman" w:hAnsi="Times New Roman" w:cs="Times New Roman"/>
          <w:b/>
          <w:sz w:val="24"/>
          <w:szCs w:val="24"/>
        </w:rPr>
        <w:t>.  Physical</w:t>
      </w:r>
      <w:proofErr w:type="gramEnd"/>
      <w:r w:rsidR="00321AB0" w:rsidRPr="00794721">
        <w:rPr>
          <w:rFonts w:ascii="Times New Roman" w:hAnsi="Times New Roman" w:cs="Times New Roman"/>
          <w:b/>
          <w:sz w:val="24"/>
          <w:szCs w:val="24"/>
        </w:rPr>
        <w:t xml:space="preserve"> examination verification</w:t>
      </w:r>
      <w:r w:rsidR="00036CA0" w:rsidRPr="00794721">
        <w:rPr>
          <w:rFonts w:ascii="Times New Roman" w:hAnsi="Times New Roman" w:cs="Times New Roman"/>
          <w:b/>
          <w:sz w:val="24"/>
          <w:szCs w:val="24"/>
        </w:rPr>
        <w:t xml:space="preserve"> [NO CHANGES]</w:t>
      </w:r>
      <w:r w:rsidR="00321AB0" w:rsidRPr="00794721">
        <w:rPr>
          <w:rFonts w:ascii="Times New Roman" w:hAnsi="Times New Roman" w:cs="Times New Roman"/>
          <w:sz w:val="24"/>
          <w:szCs w:val="24"/>
        </w:rPr>
        <w:t xml:space="preserve"> </w:t>
      </w:r>
    </w:p>
    <w:p w:rsidR="00321AB0" w:rsidRPr="00794721" w:rsidRDefault="00321AB0" w:rsidP="00393BDD">
      <w:pPr>
        <w:spacing w:after="0" w:line="240" w:lineRule="auto"/>
        <w:rPr>
          <w:rFonts w:ascii="Times New Roman" w:hAnsi="Times New Roman" w:cs="Times New Roman"/>
          <w:sz w:val="24"/>
          <w:szCs w:val="24"/>
        </w:rPr>
      </w:pPr>
    </w:p>
    <w:p w:rsidR="00321AB0" w:rsidRPr="00794721" w:rsidRDefault="00321AB0" w:rsidP="00393BDD">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The observer provider must provide to NMFS a signed and dated statement from a licensed physician that he or she has physically examined an observer or observer candidate. The statement must confirm that, based on that physical examination, the observer or observer candidate does not have any health problems or conditions that would jeopardize that individual's safety or the safety of others while deployed, or prevent the observer or observer candidate from performing his or her duties satisfactorily. </w:t>
      </w:r>
    </w:p>
    <w:p w:rsidR="00E70107" w:rsidRPr="00794721" w:rsidRDefault="00E70107" w:rsidP="00393BDD">
      <w:pPr>
        <w:spacing w:after="0" w:line="240" w:lineRule="auto"/>
        <w:rPr>
          <w:rFonts w:ascii="Times New Roman" w:hAnsi="Times New Roman" w:cs="Times New Roman"/>
          <w:sz w:val="24"/>
          <w:szCs w:val="24"/>
        </w:rPr>
      </w:pPr>
    </w:p>
    <w:p w:rsidR="003F3129" w:rsidRPr="00794721" w:rsidRDefault="003F3129" w:rsidP="00393BDD">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The physician's statement must be submitted to the Observer Program Office prior to certification of an observer. The physical exam must have occurred during the 12 months prior to the observer's or observer candidate's deployment. The physician's statement will expire 12 months after the physical exam occurred. </w:t>
      </w:r>
    </w:p>
    <w:p w:rsidR="009F7D5D" w:rsidRPr="00794721" w:rsidRDefault="009F7D5D" w:rsidP="009F7D5D">
      <w:pPr>
        <w:spacing w:after="0" w:line="240" w:lineRule="auto"/>
        <w:rPr>
          <w:rFonts w:ascii="Times New Roman" w:hAnsi="Times New Roman" w:cs="Times New Roman"/>
          <w:sz w:val="24"/>
          <w:szCs w:val="24"/>
        </w:rPr>
      </w:pPr>
    </w:p>
    <w:p w:rsidR="009F7D5D" w:rsidRPr="00794721" w:rsidRDefault="004305BE" w:rsidP="009F7D5D">
      <w:pPr>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t>k</w:t>
      </w:r>
      <w:r w:rsidR="009F7D5D" w:rsidRPr="00794721">
        <w:rPr>
          <w:rFonts w:ascii="Times New Roman" w:hAnsi="Times New Roman" w:cs="Times New Roman"/>
          <w:b/>
          <w:sz w:val="24"/>
          <w:szCs w:val="24"/>
        </w:rPr>
        <w:t>.  Observer</w:t>
      </w:r>
      <w:proofErr w:type="gramEnd"/>
      <w:r w:rsidR="009F7D5D" w:rsidRPr="00794721">
        <w:rPr>
          <w:rFonts w:ascii="Times New Roman" w:hAnsi="Times New Roman" w:cs="Times New Roman"/>
          <w:b/>
          <w:sz w:val="24"/>
          <w:szCs w:val="24"/>
        </w:rPr>
        <w:t xml:space="preserve"> deployment/logistics report [NO CHANGES]</w:t>
      </w:r>
    </w:p>
    <w:p w:rsidR="009F7D5D" w:rsidRPr="00794721" w:rsidRDefault="009F7D5D" w:rsidP="009F7D5D">
      <w:pPr>
        <w:spacing w:after="0" w:line="240" w:lineRule="auto"/>
        <w:rPr>
          <w:rFonts w:ascii="Times New Roman" w:hAnsi="Times New Roman" w:cs="Times New Roman"/>
          <w:sz w:val="24"/>
          <w:szCs w:val="24"/>
        </w:rPr>
      </w:pPr>
    </w:p>
    <w:p w:rsidR="00A13E01" w:rsidRPr="00794721" w:rsidRDefault="00A13E01" w:rsidP="009F7D5D">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A deployment/logistics report must be submitted by Wednesday, 4:30 pm, Pacific local time, of each week with regard to each observer deployed by the observer provider during that week. The deployment/logistics report must include the observer's name, cruise number, current vessel, shoreside processor, or </w:t>
      </w:r>
      <w:r w:rsidR="00B678BE" w:rsidRPr="00794721">
        <w:rPr>
          <w:rFonts w:ascii="Times New Roman" w:hAnsi="Times New Roman" w:cs="Times New Roman"/>
          <w:sz w:val="24"/>
          <w:szCs w:val="24"/>
        </w:rPr>
        <w:t>SFP</w:t>
      </w:r>
      <w:r w:rsidRPr="00794721">
        <w:rPr>
          <w:rFonts w:ascii="Times New Roman" w:hAnsi="Times New Roman" w:cs="Times New Roman"/>
          <w:sz w:val="24"/>
          <w:szCs w:val="24"/>
        </w:rPr>
        <w:t xml:space="preserve"> assignment and vessel/processor code, embarkation date, and estimated or actual disembarkation dates. If the observer is currently not assigned to a vessel, shoreside processor, or </w:t>
      </w:r>
      <w:r w:rsidR="00B678BE" w:rsidRPr="00794721">
        <w:rPr>
          <w:rFonts w:ascii="Times New Roman" w:hAnsi="Times New Roman" w:cs="Times New Roman"/>
          <w:sz w:val="24"/>
          <w:szCs w:val="24"/>
        </w:rPr>
        <w:t>SFP</w:t>
      </w:r>
      <w:r w:rsidRPr="00794721">
        <w:rPr>
          <w:rFonts w:ascii="Times New Roman" w:hAnsi="Times New Roman" w:cs="Times New Roman"/>
          <w:sz w:val="24"/>
          <w:szCs w:val="24"/>
        </w:rPr>
        <w:t>, the observer's location must be included in the report.</w:t>
      </w:r>
    </w:p>
    <w:p w:rsidR="009F7D5D" w:rsidRPr="00794721" w:rsidRDefault="009F7D5D" w:rsidP="009F7D5D">
      <w:pPr>
        <w:spacing w:after="0" w:line="240" w:lineRule="auto"/>
        <w:rPr>
          <w:rFonts w:ascii="Times New Roman" w:hAnsi="Times New Roman" w:cs="Times New Roman"/>
          <w:sz w:val="24"/>
          <w:szCs w:val="24"/>
        </w:rPr>
      </w:pPr>
    </w:p>
    <w:p w:rsidR="009F7D5D" w:rsidRPr="00794721" w:rsidRDefault="004305BE" w:rsidP="009F7D5D">
      <w:pPr>
        <w:spacing w:after="0" w:line="240" w:lineRule="auto"/>
        <w:rPr>
          <w:rFonts w:ascii="Times New Roman" w:hAnsi="Times New Roman" w:cs="Times New Roman"/>
          <w:sz w:val="24"/>
          <w:szCs w:val="24"/>
        </w:rPr>
      </w:pPr>
      <w:proofErr w:type="gramStart"/>
      <w:r w:rsidRPr="00794721">
        <w:rPr>
          <w:rFonts w:ascii="Times New Roman" w:hAnsi="Times New Roman" w:cs="Times New Roman"/>
          <w:b/>
          <w:sz w:val="24"/>
          <w:szCs w:val="24"/>
        </w:rPr>
        <w:t>l</w:t>
      </w:r>
      <w:r w:rsidR="009F7D5D" w:rsidRPr="00794721">
        <w:rPr>
          <w:rFonts w:ascii="Times New Roman" w:hAnsi="Times New Roman" w:cs="Times New Roman"/>
          <w:b/>
          <w:sz w:val="24"/>
          <w:szCs w:val="24"/>
        </w:rPr>
        <w:t>.  Observer</w:t>
      </w:r>
      <w:proofErr w:type="gramEnd"/>
      <w:r w:rsidR="009F7D5D" w:rsidRPr="00794721">
        <w:rPr>
          <w:rFonts w:ascii="Times New Roman" w:hAnsi="Times New Roman" w:cs="Times New Roman"/>
          <w:b/>
          <w:sz w:val="24"/>
          <w:szCs w:val="24"/>
        </w:rPr>
        <w:t xml:space="preserve"> debriefing registration [NO CHANGES]</w:t>
      </w:r>
      <w:r w:rsidR="009F7D5D" w:rsidRPr="00794721">
        <w:rPr>
          <w:rFonts w:ascii="Times New Roman" w:hAnsi="Times New Roman" w:cs="Times New Roman"/>
          <w:sz w:val="24"/>
          <w:szCs w:val="24"/>
        </w:rPr>
        <w:t xml:space="preserve"> </w:t>
      </w:r>
    </w:p>
    <w:p w:rsidR="009F7D5D" w:rsidRPr="00794721" w:rsidRDefault="009F7D5D" w:rsidP="009F7D5D">
      <w:pPr>
        <w:spacing w:after="0" w:line="240" w:lineRule="auto"/>
        <w:rPr>
          <w:rFonts w:ascii="Times New Roman" w:hAnsi="Times New Roman" w:cs="Times New Roman"/>
          <w:sz w:val="24"/>
          <w:szCs w:val="24"/>
        </w:rPr>
      </w:pPr>
    </w:p>
    <w:p w:rsidR="009F7D5D" w:rsidRPr="00794721" w:rsidRDefault="009F7D5D" w:rsidP="009F7D5D">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The observer provider must contact </w:t>
      </w:r>
      <w:r w:rsidR="0062343A" w:rsidRPr="00794721">
        <w:rPr>
          <w:rFonts w:ascii="Times New Roman" w:hAnsi="Times New Roman" w:cs="Times New Roman"/>
          <w:sz w:val="24"/>
          <w:szCs w:val="24"/>
        </w:rPr>
        <w:t>the Observer Program</w:t>
      </w:r>
      <w:r w:rsidRPr="00794721">
        <w:rPr>
          <w:rFonts w:ascii="Times New Roman" w:hAnsi="Times New Roman" w:cs="Times New Roman"/>
          <w:sz w:val="24"/>
          <w:szCs w:val="24"/>
        </w:rPr>
        <w:t xml:space="preserve"> within 5 business days after the completion of an observer’s deployment to schedule a date, time and location for debriefing.  </w:t>
      </w:r>
      <w:r w:rsidR="005C319E" w:rsidRPr="00794721">
        <w:rPr>
          <w:rFonts w:ascii="Times New Roman" w:hAnsi="Times New Roman" w:cs="Times New Roman"/>
          <w:sz w:val="24"/>
          <w:szCs w:val="24"/>
        </w:rPr>
        <w:t xml:space="preserve">Observer debriefing registration information must be provided at the time of debriefing scheduling and must include the observer's name, cruise number, vessel, or shoreside or </w:t>
      </w:r>
      <w:r w:rsidR="00B678BE" w:rsidRPr="00794721">
        <w:rPr>
          <w:rFonts w:ascii="Times New Roman" w:hAnsi="Times New Roman" w:cs="Times New Roman"/>
          <w:sz w:val="24"/>
          <w:szCs w:val="24"/>
        </w:rPr>
        <w:t>SFP</w:t>
      </w:r>
      <w:r w:rsidR="005C319E" w:rsidRPr="00794721">
        <w:rPr>
          <w:rFonts w:ascii="Times New Roman" w:hAnsi="Times New Roman" w:cs="Times New Roman"/>
          <w:sz w:val="24"/>
          <w:szCs w:val="24"/>
        </w:rPr>
        <w:t xml:space="preserve"> assignment name(s) and code(s), and requested debriefing date.</w:t>
      </w:r>
    </w:p>
    <w:p w:rsidR="00B678BE" w:rsidRPr="00794721" w:rsidRDefault="00B678BE" w:rsidP="00652081">
      <w:pPr>
        <w:spacing w:after="0" w:line="240" w:lineRule="auto"/>
        <w:rPr>
          <w:rFonts w:ascii="Times New Roman" w:hAnsi="Times New Roman" w:cs="Times New Roman"/>
          <w:b/>
          <w:sz w:val="24"/>
          <w:szCs w:val="24"/>
        </w:rPr>
      </w:pPr>
    </w:p>
    <w:p w:rsidR="00E316FD" w:rsidRDefault="00E316FD">
      <w:pPr>
        <w:rPr>
          <w:rFonts w:ascii="Times New Roman" w:hAnsi="Times New Roman" w:cs="Times New Roman"/>
          <w:b/>
          <w:sz w:val="24"/>
          <w:szCs w:val="24"/>
        </w:rPr>
      </w:pPr>
      <w:r>
        <w:rPr>
          <w:rFonts w:ascii="Times New Roman" w:hAnsi="Times New Roman" w:cs="Times New Roman"/>
          <w:b/>
          <w:sz w:val="24"/>
          <w:szCs w:val="24"/>
        </w:rPr>
        <w:br w:type="page"/>
      </w:r>
    </w:p>
    <w:p w:rsidR="002269AA" w:rsidRPr="00794721" w:rsidRDefault="004305BE" w:rsidP="00652081">
      <w:pPr>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lastRenderedPageBreak/>
        <w:t>m</w:t>
      </w:r>
      <w:r w:rsidR="00652081" w:rsidRPr="00794721">
        <w:rPr>
          <w:rFonts w:ascii="Times New Roman" w:hAnsi="Times New Roman" w:cs="Times New Roman"/>
          <w:b/>
          <w:sz w:val="24"/>
          <w:szCs w:val="24"/>
        </w:rPr>
        <w:t>.  Certificates</w:t>
      </w:r>
      <w:proofErr w:type="gramEnd"/>
      <w:r w:rsidR="00652081" w:rsidRPr="00794721">
        <w:rPr>
          <w:rFonts w:ascii="Times New Roman" w:hAnsi="Times New Roman" w:cs="Times New Roman"/>
          <w:b/>
          <w:sz w:val="24"/>
          <w:szCs w:val="24"/>
        </w:rPr>
        <w:t xml:space="preserve"> of Insurance [NO CHANGES]</w:t>
      </w:r>
    </w:p>
    <w:p w:rsidR="002269AA" w:rsidRPr="00794721" w:rsidRDefault="002269AA" w:rsidP="00652081">
      <w:pPr>
        <w:spacing w:after="0" w:line="240" w:lineRule="auto"/>
        <w:rPr>
          <w:rFonts w:ascii="Times New Roman" w:hAnsi="Times New Roman" w:cs="Times New Roman"/>
          <w:sz w:val="24"/>
          <w:szCs w:val="24"/>
        </w:rPr>
      </w:pPr>
    </w:p>
    <w:p w:rsidR="009F7D5D" w:rsidRPr="00794721" w:rsidRDefault="002269AA" w:rsidP="005C319E">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Copies</w:t>
      </w:r>
      <w:r w:rsidR="00652081" w:rsidRPr="00794721">
        <w:rPr>
          <w:rFonts w:ascii="Times New Roman" w:hAnsi="Times New Roman" w:cs="Times New Roman"/>
          <w:sz w:val="24"/>
          <w:szCs w:val="24"/>
        </w:rPr>
        <w:t xml:space="preserve"> of “certificates of insurance”</w:t>
      </w:r>
      <w:r w:rsidRPr="00794721">
        <w:rPr>
          <w:rFonts w:ascii="Times New Roman" w:hAnsi="Times New Roman" w:cs="Times New Roman"/>
          <w:sz w:val="24"/>
          <w:szCs w:val="24"/>
        </w:rPr>
        <w:t xml:space="preserve"> that name the NMFS Observer Program leader as the “certificate holder” must be submitted to NMFS by February 1 of each year.  </w:t>
      </w:r>
      <w:r w:rsidR="005C319E" w:rsidRPr="00794721">
        <w:rPr>
          <w:rFonts w:ascii="Times New Roman" w:hAnsi="Times New Roman" w:cs="Times New Roman"/>
          <w:sz w:val="24"/>
          <w:szCs w:val="24"/>
        </w:rPr>
        <w:t xml:space="preserve">The </w:t>
      </w:r>
      <w:r w:rsidRPr="00794721">
        <w:rPr>
          <w:rFonts w:ascii="Times New Roman" w:hAnsi="Times New Roman" w:cs="Times New Roman"/>
          <w:sz w:val="24"/>
          <w:szCs w:val="24"/>
        </w:rPr>
        <w:t>certificat</w:t>
      </w:r>
      <w:r w:rsidR="005C319E" w:rsidRPr="00794721">
        <w:rPr>
          <w:rFonts w:ascii="Times New Roman" w:hAnsi="Times New Roman" w:cs="Times New Roman"/>
          <w:sz w:val="24"/>
          <w:szCs w:val="24"/>
        </w:rPr>
        <w:t xml:space="preserve">es of insurance shall verify the coverage provisions and state that the insurance company will notify the certificate holder if insurance coverage is changed or canceled. </w:t>
      </w:r>
    </w:p>
    <w:p w:rsidR="00652081" w:rsidRPr="00794721" w:rsidRDefault="00652081" w:rsidP="00410E02">
      <w:pPr>
        <w:spacing w:after="0" w:line="240" w:lineRule="auto"/>
        <w:rPr>
          <w:rFonts w:ascii="Times New Roman" w:hAnsi="Times New Roman" w:cs="Times New Roman"/>
          <w:sz w:val="24"/>
          <w:szCs w:val="24"/>
        </w:rPr>
      </w:pPr>
    </w:p>
    <w:p w:rsidR="00410E02" w:rsidRPr="00794721" w:rsidRDefault="004305BE" w:rsidP="00410E02">
      <w:pPr>
        <w:spacing w:after="0" w:line="240" w:lineRule="auto"/>
        <w:rPr>
          <w:rFonts w:ascii="Times New Roman" w:hAnsi="Times New Roman" w:cs="Times New Roman"/>
          <w:sz w:val="24"/>
          <w:szCs w:val="24"/>
        </w:rPr>
      </w:pPr>
      <w:proofErr w:type="gramStart"/>
      <w:r w:rsidRPr="00794721">
        <w:rPr>
          <w:rFonts w:ascii="Times New Roman" w:hAnsi="Times New Roman" w:cs="Times New Roman"/>
          <w:b/>
          <w:sz w:val="24"/>
          <w:szCs w:val="24"/>
        </w:rPr>
        <w:t>n</w:t>
      </w:r>
      <w:r w:rsidR="00410E02" w:rsidRPr="00794721">
        <w:rPr>
          <w:rFonts w:ascii="Times New Roman" w:hAnsi="Times New Roman" w:cs="Times New Roman"/>
          <w:b/>
          <w:sz w:val="24"/>
          <w:szCs w:val="24"/>
        </w:rPr>
        <w:t>.  Observer</w:t>
      </w:r>
      <w:proofErr w:type="gramEnd"/>
      <w:r w:rsidR="00410E02" w:rsidRPr="00794721">
        <w:rPr>
          <w:rFonts w:ascii="Times New Roman" w:hAnsi="Times New Roman" w:cs="Times New Roman"/>
          <w:b/>
          <w:sz w:val="24"/>
          <w:szCs w:val="24"/>
        </w:rPr>
        <w:t xml:space="preserve"> provider contracts [NO CHANGES]</w:t>
      </w:r>
    </w:p>
    <w:p w:rsidR="00410E02" w:rsidRPr="00794721" w:rsidRDefault="00410E02" w:rsidP="00410E02">
      <w:pPr>
        <w:spacing w:after="0" w:line="240" w:lineRule="auto"/>
        <w:rPr>
          <w:rFonts w:ascii="Times New Roman" w:hAnsi="Times New Roman" w:cs="Times New Roman"/>
          <w:sz w:val="24"/>
          <w:szCs w:val="24"/>
        </w:rPr>
      </w:pPr>
    </w:p>
    <w:p w:rsidR="00410E02" w:rsidRPr="00794721" w:rsidRDefault="00410E02" w:rsidP="00410E02">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Observer providers must submit to </w:t>
      </w:r>
      <w:r w:rsidR="005C319E" w:rsidRPr="00794721">
        <w:rPr>
          <w:rFonts w:ascii="Times New Roman" w:hAnsi="Times New Roman" w:cs="Times New Roman"/>
          <w:sz w:val="24"/>
          <w:szCs w:val="24"/>
        </w:rPr>
        <w:t>the Observer Program Office</w:t>
      </w:r>
      <w:r w:rsidRPr="00794721">
        <w:rPr>
          <w:rFonts w:ascii="Times New Roman" w:hAnsi="Times New Roman" w:cs="Times New Roman"/>
          <w:sz w:val="24"/>
          <w:szCs w:val="24"/>
        </w:rPr>
        <w:t xml:space="preserve"> a completed and unaltered copy of each type of signed and valid contract</w:t>
      </w:r>
      <w:r w:rsidR="00393BDD" w:rsidRPr="00794721">
        <w:rPr>
          <w:rFonts w:ascii="Times New Roman" w:hAnsi="Times New Roman" w:cs="Times New Roman"/>
          <w:sz w:val="24"/>
          <w:szCs w:val="24"/>
        </w:rPr>
        <w:t xml:space="preserve"> between the observer provider and those entities requiring observer services</w:t>
      </w:r>
      <w:r w:rsidRPr="00794721">
        <w:rPr>
          <w:rFonts w:ascii="Times New Roman" w:hAnsi="Times New Roman" w:cs="Times New Roman"/>
          <w:sz w:val="24"/>
          <w:szCs w:val="24"/>
        </w:rPr>
        <w:t xml:space="preserve"> (including all attachments, appendices, addendums, and exhibits incorporated into the contract)</w:t>
      </w:r>
      <w:r w:rsidR="00393BDD" w:rsidRPr="00794721">
        <w:rPr>
          <w:rFonts w:ascii="Times New Roman" w:hAnsi="Times New Roman" w:cs="Times New Roman"/>
          <w:sz w:val="24"/>
          <w:szCs w:val="24"/>
        </w:rPr>
        <w:t>.</w:t>
      </w:r>
      <w:r w:rsidRPr="00794721">
        <w:rPr>
          <w:rFonts w:ascii="Times New Roman" w:hAnsi="Times New Roman" w:cs="Times New Roman"/>
          <w:sz w:val="24"/>
          <w:szCs w:val="24"/>
        </w:rPr>
        <w:t xml:space="preserve">  </w:t>
      </w:r>
    </w:p>
    <w:p w:rsidR="00410E02" w:rsidRPr="00794721" w:rsidRDefault="00410E02" w:rsidP="00410E02">
      <w:pPr>
        <w:spacing w:after="0" w:line="240" w:lineRule="auto"/>
        <w:rPr>
          <w:rFonts w:ascii="Times New Roman" w:hAnsi="Times New Roman" w:cs="Times New Roman"/>
          <w:sz w:val="24"/>
          <w:szCs w:val="24"/>
        </w:rPr>
      </w:pPr>
    </w:p>
    <w:p w:rsidR="00321AB0" w:rsidRPr="00794721" w:rsidRDefault="00410E02" w:rsidP="00410E02">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Observer providers must also submit to NMFS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w:t>
      </w:r>
    </w:p>
    <w:p w:rsidR="00C608A7" w:rsidRPr="00794721" w:rsidRDefault="00C608A7" w:rsidP="00F47A68">
      <w:pPr>
        <w:spacing w:after="0" w:line="240" w:lineRule="auto"/>
        <w:rPr>
          <w:rFonts w:ascii="Times New Roman" w:hAnsi="Times New Roman" w:cs="Times New Roman"/>
          <w:sz w:val="24"/>
          <w:szCs w:val="24"/>
        </w:rPr>
      </w:pPr>
    </w:p>
    <w:p w:rsidR="006B093F" w:rsidRPr="00794721" w:rsidRDefault="004305BE" w:rsidP="00F47A68">
      <w:pPr>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t>o</w:t>
      </w:r>
      <w:r w:rsidR="00C608A7" w:rsidRPr="00794721">
        <w:rPr>
          <w:rFonts w:ascii="Times New Roman" w:hAnsi="Times New Roman" w:cs="Times New Roman"/>
          <w:b/>
          <w:sz w:val="24"/>
          <w:szCs w:val="24"/>
        </w:rPr>
        <w:t>.  Industry</w:t>
      </w:r>
      <w:proofErr w:type="gramEnd"/>
      <w:r w:rsidR="00C608A7" w:rsidRPr="00794721">
        <w:rPr>
          <w:rFonts w:ascii="Times New Roman" w:hAnsi="Times New Roman" w:cs="Times New Roman"/>
          <w:b/>
          <w:sz w:val="24"/>
          <w:szCs w:val="24"/>
        </w:rPr>
        <w:t xml:space="preserve"> Request for Assistance in Improvi</w:t>
      </w:r>
      <w:r w:rsidR="000D41D0" w:rsidRPr="00794721">
        <w:rPr>
          <w:rFonts w:ascii="Times New Roman" w:hAnsi="Times New Roman" w:cs="Times New Roman"/>
          <w:b/>
          <w:sz w:val="24"/>
          <w:szCs w:val="24"/>
        </w:rPr>
        <w:t xml:space="preserve">ng Observer Data Quality Issues </w:t>
      </w:r>
    </w:p>
    <w:p w:rsidR="00C608A7" w:rsidRPr="00794721" w:rsidRDefault="0088156B" w:rsidP="00F47A68">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     </w:t>
      </w:r>
      <w:r w:rsidR="000D41D0" w:rsidRPr="00794721">
        <w:rPr>
          <w:rFonts w:ascii="Times New Roman" w:hAnsi="Times New Roman" w:cs="Times New Roman"/>
          <w:b/>
          <w:sz w:val="24"/>
          <w:szCs w:val="24"/>
        </w:rPr>
        <w:t>[NO CHANGES]</w:t>
      </w:r>
    </w:p>
    <w:p w:rsidR="00C608A7" w:rsidRPr="00794721" w:rsidRDefault="00C608A7" w:rsidP="00F47A68">
      <w:pPr>
        <w:spacing w:after="0" w:line="240" w:lineRule="auto"/>
        <w:rPr>
          <w:rFonts w:ascii="Times New Roman" w:hAnsi="Times New Roman" w:cs="Times New Roman"/>
          <w:sz w:val="24"/>
          <w:szCs w:val="24"/>
        </w:rPr>
      </w:pPr>
    </w:p>
    <w:p w:rsidR="00C608A7" w:rsidRPr="00794721" w:rsidRDefault="00C608A7" w:rsidP="00F47A68">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Vessel, shoreside processor, and SFP owners and operators, as well as observers and observer providers, may contact NMFS in writing to request assistance in improving observer data quality and resolving observer sampling issues in accordance with §679.50(e)(3).</w:t>
      </w:r>
    </w:p>
    <w:p w:rsidR="00421F81" w:rsidRPr="00794721" w:rsidRDefault="00421F81" w:rsidP="00F47A68">
      <w:pPr>
        <w:spacing w:after="0" w:line="240" w:lineRule="auto"/>
        <w:rPr>
          <w:rFonts w:ascii="Times New Roman" w:hAnsi="Times New Roman" w:cs="Times New Roman"/>
          <w:sz w:val="24"/>
          <w:szCs w:val="24"/>
        </w:rPr>
      </w:pPr>
    </w:p>
    <w:p w:rsidR="00F47A68" w:rsidRPr="00794721" w:rsidRDefault="004305BE" w:rsidP="00F47A68">
      <w:pPr>
        <w:spacing w:after="0" w:line="240" w:lineRule="auto"/>
        <w:rPr>
          <w:rFonts w:ascii="Times New Roman" w:hAnsi="Times New Roman" w:cs="Times New Roman"/>
          <w:sz w:val="24"/>
          <w:szCs w:val="24"/>
        </w:rPr>
      </w:pPr>
      <w:proofErr w:type="gramStart"/>
      <w:r w:rsidRPr="00794721">
        <w:rPr>
          <w:rFonts w:ascii="Times New Roman" w:hAnsi="Times New Roman" w:cs="Times New Roman"/>
          <w:b/>
          <w:sz w:val="24"/>
          <w:szCs w:val="24"/>
        </w:rPr>
        <w:t>p</w:t>
      </w:r>
      <w:r w:rsidR="00F47A68" w:rsidRPr="00794721">
        <w:rPr>
          <w:rFonts w:ascii="Times New Roman" w:hAnsi="Times New Roman" w:cs="Times New Roman"/>
          <w:b/>
          <w:sz w:val="24"/>
          <w:szCs w:val="24"/>
        </w:rPr>
        <w:t>.  Observer</w:t>
      </w:r>
      <w:proofErr w:type="gramEnd"/>
      <w:r w:rsidR="00F47A68" w:rsidRPr="00794721">
        <w:rPr>
          <w:rFonts w:ascii="Times New Roman" w:hAnsi="Times New Roman" w:cs="Times New Roman"/>
          <w:b/>
          <w:sz w:val="24"/>
          <w:szCs w:val="24"/>
        </w:rPr>
        <w:t xml:space="preserve"> Provider Permit Application [NO CHANGES] </w:t>
      </w:r>
      <w:r w:rsidR="00F47A68" w:rsidRPr="00794721">
        <w:rPr>
          <w:rFonts w:ascii="Times New Roman" w:hAnsi="Times New Roman" w:cs="Times New Roman"/>
          <w:sz w:val="24"/>
          <w:szCs w:val="24"/>
        </w:rPr>
        <w:t xml:space="preserve"> </w:t>
      </w:r>
    </w:p>
    <w:p w:rsidR="00F47A68" w:rsidRPr="00794721" w:rsidRDefault="00F47A68" w:rsidP="00F47A68">
      <w:pPr>
        <w:spacing w:after="0" w:line="240" w:lineRule="auto"/>
        <w:rPr>
          <w:rFonts w:ascii="Times New Roman" w:hAnsi="Times New Roman" w:cs="Times New Roman"/>
          <w:sz w:val="24"/>
          <w:szCs w:val="24"/>
        </w:rPr>
      </w:pPr>
    </w:p>
    <w:p w:rsidR="00F47A68" w:rsidRPr="00794721" w:rsidRDefault="00F47A68" w:rsidP="00F47A68">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Persons who seek to provide observer services under 50 CFR </w:t>
      </w:r>
      <w:proofErr w:type="gramStart"/>
      <w:r w:rsidRPr="00794721">
        <w:rPr>
          <w:rFonts w:ascii="Times New Roman" w:hAnsi="Times New Roman" w:cs="Times New Roman"/>
          <w:sz w:val="24"/>
          <w:szCs w:val="24"/>
        </w:rPr>
        <w:t>part</w:t>
      </w:r>
      <w:proofErr w:type="gramEnd"/>
      <w:r w:rsidRPr="00794721">
        <w:rPr>
          <w:rFonts w:ascii="Times New Roman" w:hAnsi="Times New Roman" w:cs="Times New Roman"/>
          <w:sz w:val="24"/>
          <w:szCs w:val="24"/>
        </w:rPr>
        <w:t xml:space="preserve"> 679.50(</w:t>
      </w:r>
      <w:proofErr w:type="spellStart"/>
      <w:r w:rsidRPr="00794721">
        <w:rPr>
          <w:rFonts w:ascii="Times New Roman" w:hAnsi="Times New Roman" w:cs="Times New Roman"/>
          <w:sz w:val="24"/>
          <w:szCs w:val="24"/>
        </w:rPr>
        <w:t>i</w:t>
      </w:r>
      <w:proofErr w:type="spellEnd"/>
      <w:r w:rsidRPr="00794721">
        <w:rPr>
          <w:rFonts w:ascii="Times New Roman" w:hAnsi="Times New Roman" w:cs="Times New Roman"/>
          <w:sz w:val="24"/>
          <w:szCs w:val="24"/>
        </w:rPr>
        <w:t xml:space="preserve">) must obtain an observer provider permit from NMFS.  Applicants for an observer provider permit are requested to provide information in narrative style rather than completing a form.  NMFS uses the provided information to evaluate the abilities of the prospective provider to perform the required responsibilities and duties on a recurring basis.  A NMFS-appointed observer provider application review board reviews and evaluates each application for completeness against evaluation criteria.  </w:t>
      </w:r>
    </w:p>
    <w:p w:rsidR="0095436D" w:rsidRPr="00794721" w:rsidRDefault="0095436D" w:rsidP="00F47A68">
      <w:pPr>
        <w:spacing w:after="0" w:line="240" w:lineRule="auto"/>
        <w:rPr>
          <w:rFonts w:ascii="Times New Roman" w:hAnsi="Times New Roman" w:cs="Times New Roman"/>
          <w:sz w:val="24"/>
          <w:szCs w:val="24"/>
        </w:rPr>
      </w:pPr>
    </w:p>
    <w:p w:rsidR="0095436D" w:rsidRPr="00794721" w:rsidRDefault="004305BE" w:rsidP="00F47A68">
      <w:pPr>
        <w:spacing w:after="0" w:line="240" w:lineRule="auto"/>
        <w:rPr>
          <w:rFonts w:ascii="Times New Roman" w:hAnsi="Times New Roman" w:cs="Times New Roman"/>
          <w:sz w:val="24"/>
          <w:szCs w:val="24"/>
        </w:rPr>
      </w:pPr>
      <w:proofErr w:type="gramStart"/>
      <w:r w:rsidRPr="00794721">
        <w:rPr>
          <w:rFonts w:ascii="Times New Roman" w:hAnsi="Times New Roman" w:cs="Times New Roman"/>
          <w:b/>
          <w:sz w:val="24"/>
          <w:szCs w:val="24"/>
        </w:rPr>
        <w:t>q</w:t>
      </w:r>
      <w:r w:rsidR="0095436D" w:rsidRPr="00794721">
        <w:rPr>
          <w:rFonts w:ascii="Times New Roman" w:hAnsi="Times New Roman" w:cs="Times New Roman"/>
          <w:b/>
          <w:sz w:val="24"/>
          <w:szCs w:val="24"/>
        </w:rPr>
        <w:t xml:space="preserve">.  </w:t>
      </w:r>
      <w:r w:rsidR="00C06E23" w:rsidRPr="00794721">
        <w:rPr>
          <w:rFonts w:ascii="Times New Roman" w:hAnsi="Times New Roman" w:cs="Times New Roman"/>
          <w:b/>
          <w:sz w:val="24"/>
          <w:szCs w:val="24"/>
        </w:rPr>
        <w:t>Update</w:t>
      </w:r>
      <w:proofErr w:type="gramEnd"/>
      <w:r w:rsidR="00C06E23" w:rsidRPr="00794721">
        <w:rPr>
          <w:rFonts w:ascii="Times New Roman" w:hAnsi="Times New Roman" w:cs="Times New Roman"/>
          <w:b/>
          <w:sz w:val="24"/>
          <w:szCs w:val="24"/>
        </w:rPr>
        <w:t xml:space="preserve"> to </w:t>
      </w:r>
      <w:r w:rsidR="0095436D" w:rsidRPr="00794721">
        <w:rPr>
          <w:rFonts w:ascii="Times New Roman" w:hAnsi="Times New Roman" w:cs="Times New Roman"/>
          <w:b/>
          <w:sz w:val="24"/>
          <w:szCs w:val="24"/>
        </w:rPr>
        <w:t xml:space="preserve">observer provider management and contact information </w:t>
      </w:r>
      <w:r w:rsidR="00C06E23" w:rsidRPr="00794721">
        <w:rPr>
          <w:rFonts w:ascii="Times New Roman" w:hAnsi="Times New Roman" w:cs="Times New Roman"/>
          <w:b/>
          <w:sz w:val="24"/>
          <w:szCs w:val="24"/>
        </w:rPr>
        <w:t>[NO CHANGES]</w:t>
      </w:r>
    </w:p>
    <w:p w:rsidR="0095436D" w:rsidRPr="00794721" w:rsidRDefault="0095436D" w:rsidP="00F47A68">
      <w:pPr>
        <w:spacing w:after="0" w:line="240" w:lineRule="auto"/>
        <w:rPr>
          <w:rFonts w:ascii="Times New Roman" w:hAnsi="Times New Roman" w:cs="Times New Roman"/>
          <w:sz w:val="24"/>
          <w:szCs w:val="24"/>
        </w:rPr>
      </w:pPr>
    </w:p>
    <w:p w:rsidR="00452E5F" w:rsidRPr="00794721" w:rsidRDefault="0095436D">
      <w:pPr>
        <w:tabs>
          <w:tab w:val="left" w:pos="360"/>
          <w:tab w:val="left" w:pos="720"/>
          <w:tab w:val="left" w:pos="1080"/>
          <w:tab w:val="left" w:pos="144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Except for changes in ownership, an observer provider must submit notification of any other change to the information submitted on the provider's permit application. </w:t>
      </w:r>
      <w:r w:rsidR="0088156B" w:rsidRPr="00794721">
        <w:rPr>
          <w:rFonts w:ascii="Times New Roman" w:hAnsi="Times New Roman" w:cs="Times New Roman"/>
          <w:sz w:val="24"/>
          <w:szCs w:val="24"/>
        </w:rPr>
        <w:t xml:space="preserve">  </w:t>
      </w:r>
      <w:r w:rsidRPr="00794721">
        <w:rPr>
          <w:rFonts w:ascii="Times New Roman" w:hAnsi="Times New Roman" w:cs="Times New Roman"/>
          <w:sz w:val="24"/>
          <w:szCs w:val="24"/>
        </w:rPr>
        <w:t>Within 30 days of the effective date of such change, this information must be submitted by fax or mail to the Observer Program Office</w:t>
      </w:r>
      <w:r w:rsidR="000D4DE5" w:rsidRPr="00794721">
        <w:rPr>
          <w:rFonts w:ascii="Times New Roman" w:hAnsi="Times New Roman" w:cs="Times New Roman"/>
          <w:sz w:val="24"/>
          <w:szCs w:val="24"/>
        </w:rPr>
        <w:t xml:space="preserve">.  </w:t>
      </w:r>
    </w:p>
    <w:p w:rsidR="00C06E23" w:rsidRPr="00794721" w:rsidRDefault="00C06E23" w:rsidP="000D4DE5">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p>
    <w:p w:rsidR="008C1731" w:rsidRPr="00794721" w:rsidRDefault="008C1731" w:rsidP="008C1731">
      <w:pPr>
        <w:spacing w:after="0" w:line="240" w:lineRule="auto"/>
      </w:pPr>
    </w:p>
    <w:p w:rsidR="006556ED" w:rsidRPr="00794721" w:rsidRDefault="00E674EF" w:rsidP="006556ED">
      <w:pPr>
        <w:tabs>
          <w:tab w:val="left" w:pos="360"/>
          <w:tab w:val="left" w:pos="720"/>
          <w:tab w:val="left" w:pos="1080"/>
          <w:tab w:val="left" w:pos="144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It is</w:t>
      </w:r>
      <w:r w:rsidR="006556ED" w:rsidRPr="00794721">
        <w:rPr>
          <w:rFonts w:ascii="Times New Roman" w:hAnsi="Times New Roman" w:cs="Times New Roman"/>
          <w:sz w:val="24"/>
          <w:szCs w:val="24"/>
        </w:rPr>
        <w:t xml:space="preserve"> anticipated that the information collected will be disseminated to the public or used to support publicly disseminated information. NOAA Fisheries will retain control over the </w:t>
      </w:r>
      <w:r w:rsidR="006556ED" w:rsidRPr="00794721">
        <w:rPr>
          <w:rFonts w:ascii="Times New Roman" w:hAnsi="Times New Roman" w:cs="Times New Roman"/>
          <w:sz w:val="24"/>
          <w:szCs w:val="24"/>
        </w:rPr>
        <w:lastRenderedPageBreak/>
        <w:t xml:space="preserve">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4" w:history="1">
        <w:r w:rsidR="006556ED" w:rsidRPr="00794721">
          <w:rPr>
            <w:rStyle w:val="Hyperlink"/>
            <w:rFonts w:ascii="Times New Roman" w:hAnsi="Times New Roman" w:cs="Times New Roman"/>
            <w:color w:val="auto"/>
            <w:sz w:val="24"/>
            <w:szCs w:val="24"/>
          </w:rPr>
          <w:t>Section 515 of Public Law 106-554</w:t>
        </w:r>
      </w:hyperlink>
      <w:r w:rsidR="006556ED" w:rsidRPr="00794721">
        <w:rPr>
          <w:rFonts w:ascii="Times New Roman" w:hAnsi="Times New Roman" w:cs="Times New Roman"/>
          <w:sz w:val="24"/>
          <w:szCs w:val="24"/>
        </w:rPr>
        <w:t>.</w:t>
      </w:r>
    </w:p>
    <w:p w:rsidR="006556ED" w:rsidRPr="00794721" w:rsidRDefault="006556ED" w:rsidP="005D05D1">
      <w:pPr>
        <w:spacing w:after="0" w:line="240" w:lineRule="auto"/>
        <w:rPr>
          <w:rFonts w:ascii="Times New Roman" w:hAnsi="Times New Roman" w:cs="Times New Roman"/>
          <w:sz w:val="24"/>
          <w:szCs w:val="24"/>
        </w:rPr>
      </w:pPr>
    </w:p>
    <w:p w:rsidR="005317E4" w:rsidRPr="00794721" w:rsidRDefault="005317E4" w:rsidP="00AD581E">
      <w:pPr>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t xml:space="preserve">3.  </w:t>
      </w:r>
      <w:r w:rsidRPr="00794721">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794721">
        <w:rPr>
          <w:rFonts w:ascii="Times New Roman" w:hAnsi="Times New Roman" w:cs="Times New Roman"/>
          <w:b/>
          <w:sz w:val="24"/>
          <w:szCs w:val="24"/>
        </w:rPr>
        <w:t>.</w:t>
      </w:r>
      <w:proofErr w:type="gramEnd"/>
    </w:p>
    <w:p w:rsidR="005317E4" w:rsidRPr="00794721" w:rsidRDefault="005317E4" w:rsidP="00AD581E">
      <w:pPr>
        <w:spacing w:after="0" w:line="240" w:lineRule="auto"/>
        <w:rPr>
          <w:rFonts w:ascii="Times New Roman" w:hAnsi="Times New Roman" w:cs="Times New Roman"/>
          <w:b/>
          <w:sz w:val="24"/>
          <w:szCs w:val="24"/>
        </w:rPr>
      </w:pPr>
    </w:p>
    <w:p w:rsidR="006C3A4A" w:rsidRPr="00794721" w:rsidRDefault="006C3A4A" w:rsidP="00AD581E">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The periodic reports and information submitted by observer providers consist of extractions of the required data from their existing database systems into a report form that is then submitted by fax or e-mail to NMFS. Observer provider applications are submitted by mail, along with requested documentation. </w:t>
      </w:r>
    </w:p>
    <w:p w:rsidR="006C3A4A" w:rsidRPr="00794721" w:rsidRDefault="006C3A4A" w:rsidP="00AD581E">
      <w:pPr>
        <w:spacing w:after="0" w:line="240" w:lineRule="auto"/>
        <w:rPr>
          <w:rFonts w:ascii="Times New Roman" w:hAnsi="Times New Roman" w:cs="Times New Roman"/>
          <w:sz w:val="24"/>
          <w:szCs w:val="24"/>
        </w:rPr>
      </w:pPr>
    </w:p>
    <w:p w:rsidR="006C3A4A" w:rsidRPr="00794721" w:rsidRDefault="00AD581E" w:rsidP="006C3A4A">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The copies of invoices and of the Observer Conduct and Behavior policy </w:t>
      </w:r>
      <w:r w:rsidR="00AB446C" w:rsidRPr="00794721">
        <w:rPr>
          <w:rFonts w:ascii="Times New Roman" w:hAnsi="Times New Roman" w:cs="Times New Roman"/>
          <w:sz w:val="24"/>
          <w:szCs w:val="24"/>
        </w:rPr>
        <w:t xml:space="preserve">are </w:t>
      </w:r>
      <w:r w:rsidRPr="00794721">
        <w:rPr>
          <w:rFonts w:ascii="Times New Roman" w:hAnsi="Times New Roman" w:cs="Times New Roman"/>
          <w:sz w:val="24"/>
          <w:szCs w:val="24"/>
        </w:rPr>
        <w:t>submitted as attachments to email</w:t>
      </w:r>
      <w:r w:rsidR="006C3A4A" w:rsidRPr="00794721">
        <w:rPr>
          <w:rFonts w:ascii="Times New Roman" w:hAnsi="Times New Roman" w:cs="Times New Roman"/>
          <w:sz w:val="24"/>
          <w:szCs w:val="24"/>
        </w:rPr>
        <w:t xml:space="preserve"> </w:t>
      </w:r>
      <w:r w:rsidRPr="00794721">
        <w:rPr>
          <w:rFonts w:ascii="Times New Roman" w:hAnsi="Times New Roman" w:cs="Times New Roman"/>
          <w:sz w:val="24"/>
          <w:szCs w:val="24"/>
        </w:rPr>
        <w:t xml:space="preserve">or by </w:t>
      </w:r>
      <w:r w:rsidR="00F866D5" w:rsidRPr="00794721">
        <w:rPr>
          <w:rFonts w:ascii="Times New Roman" w:hAnsi="Times New Roman" w:cs="Times New Roman"/>
          <w:sz w:val="24"/>
          <w:szCs w:val="24"/>
        </w:rPr>
        <w:t>fax</w:t>
      </w:r>
      <w:r w:rsidR="006C3A4A" w:rsidRPr="00794721">
        <w:rPr>
          <w:rFonts w:ascii="Times New Roman" w:hAnsi="Times New Roman" w:cs="Times New Roman"/>
          <w:sz w:val="24"/>
          <w:szCs w:val="24"/>
        </w:rPr>
        <w:t>.</w:t>
      </w:r>
    </w:p>
    <w:p w:rsidR="00AD581E" w:rsidRPr="00794721" w:rsidRDefault="00AD581E" w:rsidP="00AD581E">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  </w:t>
      </w:r>
    </w:p>
    <w:p w:rsidR="005317E4" w:rsidRPr="00794721" w:rsidRDefault="00AB446C" w:rsidP="006B65B6">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The permit holder submits </w:t>
      </w:r>
      <w:r w:rsidR="00594117" w:rsidRPr="00794721">
        <w:rPr>
          <w:rFonts w:ascii="Times New Roman" w:hAnsi="Times New Roman" w:cs="Times New Roman"/>
          <w:sz w:val="24"/>
          <w:szCs w:val="24"/>
        </w:rPr>
        <w:t xml:space="preserve">observer fee </w:t>
      </w:r>
      <w:r w:rsidRPr="00794721">
        <w:rPr>
          <w:rFonts w:ascii="Times New Roman" w:hAnsi="Times New Roman" w:cs="Times New Roman"/>
          <w:sz w:val="24"/>
          <w:szCs w:val="24"/>
        </w:rPr>
        <w:t xml:space="preserve">payments electronically to NMFS available on the Alaska Region Home Page at </w:t>
      </w:r>
      <w:hyperlink r:id="rId15" w:history="1">
        <w:r w:rsidRPr="00794721">
          <w:rPr>
            <w:rStyle w:val="Hyperlink"/>
            <w:rFonts w:ascii="Times New Roman" w:hAnsi="Times New Roman" w:cs="Times New Roman"/>
            <w:color w:val="auto"/>
            <w:sz w:val="24"/>
            <w:szCs w:val="24"/>
          </w:rPr>
          <w:t>http://www.alaskafisheries.noaa.gov</w:t>
        </w:r>
      </w:hyperlink>
      <w:r w:rsidRPr="00794721">
        <w:rPr>
          <w:rFonts w:ascii="Times New Roman" w:hAnsi="Times New Roman" w:cs="Times New Roman"/>
          <w:sz w:val="24"/>
          <w:szCs w:val="24"/>
        </w:rPr>
        <w:t xml:space="preserve">.   </w:t>
      </w:r>
    </w:p>
    <w:p w:rsidR="00594117" w:rsidRPr="00794721" w:rsidRDefault="00594117" w:rsidP="006B65B6">
      <w:pPr>
        <w:spacing w:after="0" w:line="240" w:lineRule="auto"/>
        <w:rPr>
          <w:rFonts w:ascii="Times New Roman" w:hAnsi="Times New Roman" w:cs="Times New Roman"/>
          <w:sz w:val="24"/>
          <w:szCs w:val="24"/>
        </w:rPr>
      </w:pPr>
    </w:p>
    <w:p w:rsidR="005317E4" w:rsidRPr="00794721" w:rsidRDefault="005317E4" w:rsidP="006B65B6">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4.  </w:t>
      </w:r>
      <w:r w:rsidRPr="00794721">
        <w:rPr>
          <w:rFonts w:ascii="Times New Roman" w:hAnsi="Times New Roman" w:cs="Times New Roman"/>
          <w:b/>
          <w:sz w:val="24"/>
          <w:szCs w:val="24"/>
          <w:u w:val="single"/>
        </w:rPr>
        <w:t>Describe efforts to identify duplication</w:t>
      </w:r>
      <w:r w:rsidRPr="00794721">
        <w:rPr>
          <w:rFonts w:ascii="Times New Roman" w:hAnsi="Times New Roman" w:cs="Times New Roman"/>
          <w:b/>
          <w:sz w:val="24"/>
          <w:szCs w:val="24"/>
        </w:rPr>
        <w:t>.</w:t>
      </w:r>
    </w:p>
    <w:p w:rsidR="005317E4" w:rsidRPr="00794721" w:rsidRDefault="005317E4" w:rsidP="006B65B6">
      <w:pPr>
        <w:spacing w:after="0" w:line="240" w:lineRule="auto"/>
        <w:rPr>
          <w:rFonts w:ascii="Times New Roman" w:hAnsi="Times New Roman" w:cs="Times New Roman"/>
          <w:sz w:val="24"/>
          <w:szCs w:val="24"/>
        </w:rPr>
      </w:pPr>
    </w:p>
    <w:p w:rsidR="004326D4" w:rsidRPr="00794721" w:rsidRDefault="004326D4" w:rsidP="008F75FF">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No duplication exists with other information collections.</w:t>
      </w:r>
    </w:p>
    <w:p w:rsidR="006B093F" w:rsidRPr="00794721" w:rsidRDefault="006B093F" w:rsidP="008F75FF">
      <w:pPr>
        <w:spacing w:after="0" w:line="240" w:lineRule="auto"/>
        <w:rPr>
          <w:rFonts w:ascii="Times New Roman" w:hAnsi="Times New Roman" w:cs="Times New Roman"/>
          <w:b/>
          <w:sz w:val="24"/>
          <w:szCs w:val="24"/>
        </w:rPr>
      </w:pPr>
    </w:p>
    <w:p w:rsidR="005317E4" w:rsidRPr="00794721" w:rsidRDefault="005317E4" w:rsidP="008F75FF">
      <w:pPr>
        <w:spacing w:after="0" w:line="240" w:lineRule="auto"/>
        <w:rPr>
          <w:rFonts w:ascii="Times New Roman" w:hAnsi="Times New Roman" w:cs="Times New Roman"/>
          <w:sz w:val="24"/>
          <w:szCs w:val="24"/>
        </w:rPr>
      </w:pPr>
      <w:r w:rsidRPr="00794721">
        <w:rPr>
          <w:rFonts w:ascii="Times New Roman" w:hAnsi="Times New Roman" w:cs="Times New Roman"/>
          <w:b/>
          <w:sz w:val="24"/>
          <w:szCs w:val="24"/>
        </w:rPr>
        <w:t xml:space="preserve">5.  </w:t>
      </w:r>
      <w:r w:rsidRPr="00794721">
        <w:rPr>
          <w:rFonts w:ascii="Times New Roman" w:hAnsi="Times New Roman" w:cs="Times New Roman"/>
          <w:b/>
          <w:sz w:val="24"/>
          <w:szCs w:val="24"/>
          <w:u w:val="single"/>
        </w:rPr>
        <w:t>If the collection of information involves small businesses or other small entities, describe the methods used to minimize burden</w:t>
      </w:r>
      <w:r w:rsidRPr="00794721">
        <w:rPr>
          <w:rFonts w:ascii="Times New Roman" w:hAnsi="Times New Roman" w:cs="Times New Roman"/>
          <w:sz w:val="24"/>
          <w:szCs w:val="24"/>
        </w:rPr>
        <w:t xml:space="preserve">. </w:t>
      </w:r>
    </w:p>
    <w:p w:rsidR="005317E4" w:rsidRPr="00794721" w:rsidRDefault="005317E4" w:rsidP="008F75FF">
      <w:pPr>
        <w:spacing w:after="0" w:line="240" w:lineRule="auto"/>
        <w:rPr>
          <w:rFonts w:ascii="Times New Roman" w:hAnsi="Times New Roman" w:cs="Times New Roman"/>
          <w:sz w:val="24"/>
          <w:szCs w:val="24"/>
        </w:rPr>
      </w:pPr>
    </w:p>
    <w:p w:rsidR="003B1EAD" w:rsidRPr="00794721" w:rsidRDefault="00B56BEE" w:rsidP="008F75FF">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This collection of information does not impose a significant impact on small entities.</w:t>
      </w:r>
      <w:r w:rsidR="008F75FF" w:rsidRPr="00794721">
        <w:rPr>
          <w:rFonts w:ascii="Times New Roman" w:hAnsi="Times New Roman" w:cs="Times New Roman"/>
          <w:sz w:val="24"/>
          <w:szCs w:val="24"/>
        </w:rPr>
        <w:t xml:space="preserve">  </w:t>
      </w:r>
    </w:p>
    <w:p w:rsidR="003B1EAD" w:rsidRPr="00794721" w:rsidRDefault="003B1EAD" w:rsidP="008F75FF">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The proposed action would directly regulate entities that harvest or process groundfish and halibut in Federal waters of the BSAI and GOA and vessels holding an FFP and harvesting groundfish in State waters that are accounted for under a Federal </w:t>
      </w:r>
      <w:r w:rsidR="00DD5D4E">
        <w:rPr>
          <w:rFonts w:ascii="Times New Roman" w:hAnsi="Times New Roman" w:cs="Times New Roman"/>
          <w:sz w:val="24"/>
          <w:szCs w:val="24"/>
        </w:rPr>
        <w:t>total allowable catch</w:t>
      </w:r>
      <w:r w:rsidRPr="00794721">
        <w:rPr>
          <w:rFonts w:ascii="Times New Roman" w:hAnsi="Times New Roman" w:cs="Times New Roman"/>
          <w:sz w:val="24"/>
          <w:szCs w:val="24"/>
        </w:rPr>
        <w:t xml:space="preserve">. This specifically includes landings of (1) groundfish in the parallel fisheries in State waters, (2) groundfish incidental to harvest in the State waters fisheries (Pacific cod, pollock, sablefish), and (3) groundfish incidental to harvest in the halibut or sablefish IFQ in State waters. </w:t>
      </w:r>
    </w:p>
    <w:p w:rsidR="00777D29" w:rsidRPr="00794721" w:rsidRDefault="00777D29" w:rsidP="008F75FF">
      <w:pPr>
        <w:spacing w:after="0" w:line="240" w:lineRule="auto"/>
        <w:rPr>
          <w:rFonts w:ascii="Times New Roman" w:hAnsi="Times New Roman" w:cs="Times New Roman"/>
          <w:sz w:val="24"/>
          <w:szCs w:val="24"/>
        </w:rPr>
      </w:pPr>
    </w:p>
    <w:p w:rsidR="00BE573B" w:rsidRPr="00794721" w:rsidRDefault="00BE573B">
      <w:pPr>
        <w:rPr>
          <w:rFonts w:ascii="Times New Roman" w:hAnsi="Times New Roman" w:cs="Times New Roman"/>
          <w:sz w:val="24"/>
          <w:szCs w:val="24"/>
        </w:rPr>
      </w:pPr>
      <w:r w:rsidRPr="00794721">
        <w:rPr>
          <w:rFonts w:ascii="Times New Roman" w:hAnsi="Times New Roman" w:cs="Times New Roman"/>
          <w:sz w:val="24"/>
          <w:szCs w:val="24"/>
        </w:rPr>
        <w:t>An estimated 1,</w:t>
      </w:r>
      <w:r w:rsidR="00810BCA" w:rsidRPr="00794721">
        <w:rPr>
          <w:rFonts w:ascii="Times New Roman" w:hAnsi="Times New Roman" w:cs="Times New Roman"/>
          <w:sz w:val="24"/>
          <w:szCs w:val="24"/>
        </w:rPr>
        <w:t>609</w:t>
      </w:r>
      <w:r w:rsidRPr="00794721">
        <w:rPr>
          <w:rFonts w:ascii="Times New Roman" w:hAnsi="Times New Roman" w:cs="Times New Roman"/>
          <w:sz w:val="24"/>
          <w:szCs w:val="24"/>
        </w:rPr>
        <w:t xml:space="preserve"> vessels (</w:t>
      </w:r>
      <w:r w:rsidR="003671CD" w:rsidRPr="00794721">
        <w:rPr>
          <w:rFonts w:ascii="Times New Roman" w:hAnsi="Times New Roman" w:cs="Times New Roman"/>
          <w:sz w:val="24"/>
          <w:szCs w:val="24"/>
        </w:rPr>
        <w:t>1</w:t>
      </w:r>
      <w:r w:rsidR="00810BCA" w:rsidRPr="00794721">
        <w:rPr>
          <w:rFonts w:ascii="Times New Roman" w:hAnsi="Times New Roman" w:cs="Times New Roman"/>
          <w:sz w:val="24"/>
          <w:szCs w:val="24"/>
        </w:rPr>
        <w:t>,</w:t>
      </w:r>
      <w:r w:rsidR="003671CD" w:rsidRPr="00794721">
        <w:rPr>
          <w:rFonts w:ascii="Times New Roman" w:hAnsi="Times New Roman" w:cs="Times New Roman"/>
          <w:sz w:val="24"/>
          <w:szCs w:val="24"/>
        </w:rPr>
        <w:t>598</w:t>
      </w:r>
      <w:r w:rsidRPr="00794721">
        <w:rPr>
          <w:rFonts w:ascii="Times New Roman" w:hAnsi="Times New Roman" w:cs="Times New Roman"/>
          <w:sz w:val="24"/>
          <w:szCs w:val="24"/>
        </w:rPr>
        <w:t xml:space="preserve"> catcher vessels, 10 catcher /pr</w:t>
      </w:r>
      <w:r w:rsidR="00810BCA" w:rsidRPr="00794721">
        <w:rPr>
          <w:rFonts w:ascii="Times New Roman" w:hAnsi="Times New Roman" w:cs="Times New Roman"/>
          <w:sz w:val="24"/>
          <w:szCs w:val="24"/>
        </w:rPr>
        <w:t>ocessors, and 1</w:t>
      </w:r>
      <w:r w:rsidRPr="00794721">
        <w:rPr>
          <w:rFonts w:ascii="Times New Roman" w:hAnsi="Times New Roman" w:cs="Times New Roman"/>
          <w:sz w:val="24"/>
          <w:szCs w:val="24"/>
        </w:rPr>
        <w:t xml:space="preserve"> mothership</w:t>
      </w:r>
      <w:r w:rsidR="00810BCA" w:rsidRPr="00794721">
        <w:rPr>
          <w:rFonts w:ascii="Times New Roman" w:hAnsi="Times New Roman" w:cs="Times New Roman"/>
          <w:sz w:val="24"/>
          <w:szCs w:val="24"/>
        </w:rPr>
        <w:t xml:space="preserve">) </w:t>
      </w:r>
      <w:proofErr w:type="gramStart"/>
      <w:r w:rsidR="00810BCA" w:rsidRPr="00794721">
        <w:rPr>
          <w:rFonts w:ascii="Times New Roman" w:hAnsi="Times New Roman" w:cs="Times New Roman"/>
          <w:sz w:val="24"/>
          <w:szCs w:val="24"/>
        </w:rPr>
        <w:t>and  160</w:t>
      </w:r>
      <w:proofErr w:type="gramEnd"/>
      <w:r w:rsidRPr="00794721">
        <w:rPr>
          <w:rFonts w:ascii="Times New Roman" w:hAnsi="Times New Roman" w:cs="Times New Roman"/>
          <w:sz w:val="24"/>
          <w:szCs w:val="24"/>
        </w:rPr>
        <w:t xml:space="preserve"> shoreside processors, SFPs, and Registered Buyers would be participants in this program for a total of 1,</w:t>
      </w:r>
      <w:r w:rsidR="00810BCA" w:rsidRPr="00794721">
        <w:rPr>
          <w:rFonts w:ascii="Times New Roman" w:hAnsi="Times New Roman" w:cs="Times New Roman"/>
          <w:sz w:val="24"/>
          <w:szCs w:val="24"/>
        </w:rPr>
        <w:t>769</w:t>
      </w:r>
      <w:r w:rsidRPr="00794721">
        <w:rPr>
          <w:rFonts w:ascii="Times New Roman" w:hAnsi="Times New Roman" w:cs="Times New Roman"/>
          <w:sz w:val="24"/>
          <w:szCs w:val="24"/>
        </w:rPr>
        <w:t xml:space="preserve"> entities.  </w:t>
      </w:r>
      <w:r w:rsidR="00810BCA" w:rsidRPr="00794721">
        <w:rPr>
          <w:rFonts w:ascii="Times New Roman" w:hAnsi="Times New Roman" w:cs="Times New Roman"/>
          <w:sz w:val="24"/>
          <w:szCs w:val="24"/>
        </w:rPr>
        <w:t>Although some data is distinguished as CDQ data, the CDQ groups do not</w:t>
      </w:r>
      <w:r w:rsidR="006B2252" w:rsidRPr="00794721">
        <w:rPr>
          <w:rFonts w:ascii="Times New Roman" w:hAnsi="Times New Roman" w:cs="Times New Roman"/>
          <w:sz w:val="24"/>
          <w:szCs w:val="24"/>
        </w:rPr>
        <w:t xml:space="preserve"> participate directly.</w:t>
      </w:r>
    </w:p>
    <w:p w:rsidR="00452E5F" w:rsidRPr="00794721" w:rsidRDefault="00777D29">
      <w:pPr>
        <w:rPr>
          <w:rFonts w:ascii="Times New Roman" w:hAnsi="Times New Roman" w:cs="Times New Roman"/>
          <w:sz w:val="24"/>
          <w:szCs w:val="24"/>
        </w:rPr>
      </w:pPr>
      <w:r w:rsidRPr="00794721">
        <w:rPr>
          <w:rFonts w:ascii="Times New Roman" w:hAnsi="Times New Roman" w:cs="Times New Roman"/>
          <w:sz w:val="24"/>
          <w:szCs w:val="24"/>
        </w:rPr>
        <w:t>There are an estimated 80 large entities and 1,</w:t>
      </w:r>
      <w:r w:rsidR="00810BCA" w:rsidRPr="00794721">
        <w:rPr>
          <w:rFonts w:ascii="Times New Roman" w:hAnsi="Times New Roman" w:cs="Times New Roman"/>
          <w:sz w:val="24"/>
          <w:szCs w:val="24"/>
        </w:rPr>
        <w:t xml:space="preserve">689 </w:t>
      </w:r>
      <w:r w:rsidRPr="00794721">
        <w:rPr>
          <w:rFonts w:ascii="Times New Roman" w:hAnsi="Times New Roman" w:cs="Times New Roman"/>
          <w:sz w:val="24"/>
          <w:szCs w:val="24"/>
        </w:rPr>
        <w:t>small entities, as defined under the RFA, directly regulated by the proposed action.</w:t>
      </w:r>
      <w:r w:rsidR="002E0907" w:rsidRPr="00794721">
        <w:rPr>
          <w:rFonts w:ascii="Times New Roman" w:hAnsi="Times New Roman" w:cs="Times New Roman"/>
          <w:sz w:val="24"/>
          <w:szCs w:val="24"/>
        </w:rPr>
        <w:t xml:space="preserve">  This summary includes catcher vessels </w:t>
      </w:r>
      <w:r w:rsidR="00D33405" w:rsidRPr="00794721">
        <w:rPr>
          <w:rFonts w:ascii="Times New Roman" w:hAnsi="Times New Roman" w:cs="Times New Roman"/>
          <w:sz w:val="24"/>
          <w:szCs w:val="24"/>
        </w:rPr>
        <w:t xml:space="preserve">that are not in the selection pools but </w:t>
      </w:r>
      <w:r w:rsidR="002E0907" w:rsidRPr="00794721">
        <w:rPr>
          <w:rFonts w:ascii="Times New Roman" w:hAnsi="Times New Roman" w:cs="Times New Roman"/>
          <w:sz w:val="24"/>
          <w:szCs w:val="24"/>
        </w:rPr>
        <w:t xml:space="preserve">that are required to pay fees </w:t>
      </w:r>
      <w:r w:rsidR="00D33405" w:rsidRPr="00794721">
        <w:rPr>
          <w:rFonts w:ascii="Times New Roman" w:hAnsi="Times New Roman" w:cs="Times New Roman"/>
          <w:sz w:val="24"/>
          <w:szCs w:val="24"/>
        </w:rPr>
        <w:t xml:space="preserve">based on eligible </w:t>
      </w:r>
      <w:r w:rsidR="00A66AF0" w:rsidRPr="00794721">
        <w:rPr>
          <w:rFonts w:ascii="Times New Roman" w:hAnsi="Times New Roman" w:cs="Times New Roman"/>
          <w:sz w:val="24"/>
          <w:szCs w:val="24"/>
        </w:rPr>
        <w:t>landings.</w:t>
      </w:r>
    </w:p>
    <w:tbl>
      <w:tblPr>
        <w:tblW w:w="0" w:type="auto"/>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5"/>
        <w:gridCol w:w="1440"/>
        <w:gridCol w:w="1530"/>
      </w:tblGrid>
      <w:tr w:rsidR="00452E5F" w:rsidRPr="00794721" w:rsidTr="00452E5F">
        <w:trPr>
          <w:jc w:val="center"/>
        </w:trPr>
        <w:tc>
          <w:tcPr>
            <w:tcW w:w="2205" w:type="dxa"/>
            <w:shd w:val="clear" w:color="auto" w:fill="C0C0C0"/>
            <w:vAlign w:val="center"/>
          </w:tcPr>
          <w:p w:rsidR="00452E5F" w:rsidRPr="00794721" w:rsidRDefault="00452E5F" w:rsidP="000C28DA">
            <w:pPr>
              <w:spacing w:after="0" w:line="240" w:lineRule="auto"/>
              <w:jc w:val="center"/>
              <w:rPr>
                <w:rFonts w:ascii="Times New Roman" w:hAnsi="Times New Roman"/>
              </w:rPr>
            </w:pPr>
            <w:r w:rsidRPr="00794721">
              <w:rPr>
                <w:rFonts w:ascii="Times New Roman" w:hAnsi="Times New Roman" w:cs="Times New Roman"/>
                <w:sz w:val="24"/>
                <w:szCs w:val="24"/>
              </w:rPr>
              <w:lastRenderedPageBreak/>
              <w:br w:type="page"/>
            </w:r>
            <w:r w:rsidRPr="00794721">
              <w:rPr>
                <w:rFonts w:ascii="Times New Roman" w:hAnsi="Times New Roman"/>
              </w:rPr>
              <w:t>Sector</w:t>
            </w:r>
          </w:p>
        </w:tc>
        <w:tc>
          <w:tcPr>
            <w:tcW w:w="1440" w:type="dxa"/>
            <w:shd w:val="clear" w:color="auto" w:fill="C0C0C0"/>
            <w:vAlign w:val="center"/>
          </w:tcPr>
          <w:p w:rsidR="00452E5F" w:rsidRPr="00794721" w:rsidRDefault="00452E5F" w:rsidP="000C28DA">
            <w:pPr>
              <w:spacing w:after="0" w:line="240" w:lineRule="auto"/>
              <w:jc w:val="center"/>
              <w:rPr>
                <w:rFonts w:ascii="Times New Roman" w:hAnsi="Times New Roman"/>
              </w:rPr>
            </w:pPr>
            <w:r w:rsidRPr="00794721">
              <w:rPr>
                <w:rFonts w:ascii="Times New Roman" w:hAnsi="Times New Roman"/>
              </w:rPr>
              <w:t>Number small entities</w:t>
            </w:r>
          </w:p>
        </w:tc>
        <w:tc>
          <w:tcPr>
            <w:tcW w:w="1530" w:type="dxa"/>
            <w:shd w:val="clear" w:color="auto" w:fill="C0C0C0"/>
            <w:vAlign w:val="center"/>
          </w:tcPr>
          <w:p w:rsidR="00452E5F" w:rsidRPr="00794721" w:rsidRDefault="00452E5F" w:rsidP="000C28DA">
            <w:pPr>
              <w:spacing w:after="0" w:line="240" w:lineRule="auto"/>
              <w:jc w:val="center"/>
              <w:rPr>
                <w:rFonts w:ascii="Times New Roman" w:hAnsi="Times New Roman"/>
              </w:rPr>
            </w:pPr>
            <w:r w:rsidRPr="00794721">
              <w:rPr>
                <w:rFonts w:ascii="Times New Roman" w:hAnsi="Times New Roman"/>
              </w:rPr>
              <w:t>Number large entities</w:t>
            </w:r>
          </w:p>
        </w:tc>
      </w:tr>
      <w:tr w:rsidR="00452E5F" w:rsidRPr="00794721" w:rsidTr="00452E5F">
        <w:trPr>
          <w:trHeight w:val="292"/>
          <w:jc w:val="center"/>
        </w:trPr>
        <w:tc>
          <w:tcPr>
            <w:tcW w:w="2205" w:type="dxa"/>
            <w:shd w:val="clear" w:color="auto" w:fill="auto"/>
            <w:vAlign w:val="center"/>
          </w:tcPr>
          <w:p w:rsidR="00452E5F" w:rsidRPr="00794721" w:rsidRDefault="00452E5F" w:rsidP="000C28DA">
            <w:pPr>
              <w:spacing w:after="0" w:line="240" w:lineRule="auto"/>
              <w:rPr>
                <w:rFonts w:ascii="Times New Roman" w:hAnsi="Times New Roman"/>
              </w:rPr>
            </w:pPr>
            <w:r w:rsidRPr="00794721">
              <w:rPr>
                <w:rFonts w:ascii="Times New Roman" w:hAnsi="Times New Roman"/>
              </w:rPr>
              <w:t xml:space="preserve">Halibut &amp; sablefish </w:t>
            </w:r>
            <w:r w:rsidRPr="00794721">
              <w:rPr>
                <w:rFonts w:ascii="Times New Roman" w:hAnsi="Times New Roman" w:cs="Times New Roman"/>
              </w:rPr>
              <w:t>IFQ</w:t>
            </w:r>
          </w:p>
        </w:tc>
        <w:tc>
          <w:tcPr>
            <w:tcW w:w="1440" w:type="dxa"/>
            <w:shd w:val="clear" w:color="auto" w:fill="auto"/>
            <w:vAlign w:val="center"/>
          </w:tcPr>
          <w:p w:rsidR="00452E5F" w:rsidRPr="00794721" w:rsidRDefault="00452E5F" w:rsidP="000C28DA">
            <w:pPr>
              <w:spacing w:after="0" w:line="240" w:lineRule="auto"/>
              <w:jc w:val="center"/>
              <w:rPr>
                <w:rFonts w:ascii="Times New Roman" w:hAnsi="Times New Roman"/>
              </w:rPr>
            </w:pPr>
            <w:r w:rsidRPr="00794721">
              <w:rPr>
                <w:rFonts w:ascii="Times New Roman" w:hAnsi="Times New Roman"/>
              </w:rPr>
              <w:t>1,411</w:t>
            </w:r>
          </w:p>
        </w:tc>
        <w:tc>
          <w:tcPr>
            <w:tcW w:w="1530" w:type="dxa"/>
            <w:shd w:val="clear" w:color="auto" w:fill="auto"/>
            <w:vAlign w:val="center"/>
          </w:tcPr>
          <w:p w:rsidR="00452E5F" w:rsidRPr="00794721" w:rsidRDefault="00452E5F" w:rsidP="000C28DA">
            <w:pPr>
              <w:spacing w:after="0" w:line="240" w:lineRule="auto"/>
              <w:jc w:val="center"/>
              <w:rPr>
                <w:rFonts w:ascii="Times New Roman" w:hAnsi="Times New Roman"/>
              </w:rPr>
            </w:pPr>
            <w:r w:rsidRPr="00794721">
              <w:rPr>
                <w:rFonts w:ascii="Times New Roman" w:hAnsi="Times New Roman"/>
              </w:rPr>
              <w:t>3</w:t>
            </w:r>
          </w:p>
        </w:tc>
      </w:tr>
      <w:tr w:rsidR="00452E5F" w:rsidRPr="00794721" w:rsidTr="00452E5F">
        <w:trPr>
          <w:trHeight w:val="323"/>
          <w:jc w:val="center"/>
        </w:trPr>
        <w:tc>
          <w:tcPr>
            <w:tcW w:w="2205" w:type="dxa"/>
            <w:shd w:val="clear" w:color="auto" w:fill="auto"/>
            <w:vAlign w:val="center"/>
          </w:tcPr>
          <w:p w:rsidR="00452E5F" w:rsidRPr="00794721" w:rsidRDefault="00452E5F" w:rsidP="000C28DA">
            <w:pPr>
              <w:spacing w:after="0" w:line="240" w:lineRule="auto"/>
              <w:rPr>
                <w:rFonts w:ascii="Times New Roman" w:hAnsi="Times New Roman"/>
              </w:rPr>
            </w:pPr>
            <w:r w:rsidRPr="00794721">
              <w:rPr>
                <w:rFonts w:ascii="Times New Roman" w:hAnsi="Times New Roman"/>
              </w:rPr>
              <w:t xml:space="preserve">Groundfish </w:t>
            </w:r>
            <w:r w:rsidRPr="00794721">
              <w:rPr>
                <w:rFonts w:ascii="Times New Roman" w:hAnsi="Times New Roman" w:cs="Times New Roman"/>
              </w:rPr>
              <w:t>CVs</w:t>
            </w:r>
          </w:p>
        </w:tc>
        <w:tc>
          <w:tcPr>
            <w:tcW w:w="1440" w:type="dxa"/>
            <w:shd w:val="clear" w:color="auto" w:fill="auto"/>
            <w:vAlign w:val="center"/>
          </w:tcPr>
          <w:p w:rsidR="00452E5F" w:rsidRPr="00794721" w:rsidRDefault="00452E5F" w:rsidP="000C28DA">
            <w:pPr>
              <w:spacing w:after="0" w:line="240" w:lineRule="auto"/>
              <w:jc w:val="center"/>
              <w:rPr>
                <w:rFonts w:ascii="Times New Roman" w:hAnsi="Times New Roman"/>
              </w:rPr>
            </w:pPr>
            <w:r w:rsidRPr="00794721">
              <w:rPr>
                <w:rFonts w:ascii="Times New Roman" w:hAnsi="Times New Roman"/>
              </w:rPr>
              <w:t>125</w:t>
            </w:r>
          </w:p>
        </w:tc>
        <w:tc>
          <w:tcPr>
            <w:tcW w:w="1530" w:type="dxa"/>
            <w:shd w:val="clear" w:color="auto" w:fill="auto"/>
            <w:vAlign w:val="center"/>
          </w:tcPr>
          <w:p w:rsidR="00452E5F" w:rsidRPr="00794721" w:rsidRDefault="00452E5F" w:rsidP="000C28DA">
            <w:pPr>
              <w:spacing w:after="0" w:line="240" w:lineRule="auto"/>
              <w:jc w:val="center"/>
              <w:rPr>
                <w:rFonts w:ascii="Times New Roman" w:hAnsi="Times New Roman"/>
              </w:rPr>
            </w:pPr>
            <w:r w:rsidRPr="00794721">
              <w:rPr>
                <w:rFonts w:ascii="Times New Roman" w:hAnsi="Times New Roman"/>
              </w:rPr>
              <w:t>59</w:t>
            </w:r>
          </w:p>
        </w:tc>
      </w:tr>
      <w:tr w:rsidR="00452E5F" w:rsidRPr="00794721" w:rsidTr="00452E5F">
        <w:trPr>
          <w:trHeight w:val="309"/>
          <w:jc w:val="center"/>
        </w:trPr>
        <w:tc>
          <w:tcPr>
            <w:tcW w:w="2205" w:type="dxa"/>
            <w:shd w:val="clear" w:color="auto" w:fill="auto"/>
            <w:vAlign w:val="center"/>
          </w:tcPr>
          <w:p w:rsidR="00452E5F" w:rsidRPr="00794721" w:rsidRDefault="00452E5F" w:rsidP="000C28DA">
            <w:pPr>
              <w:spacing w:after="0" w:line="240" w:lineRule="auto"/>
              <w:rPr>
                <w:rFonts w:ascii="Times New Roman" w:hAnsi="Times New Roman"/>
              </w:rPr>
            </w:pPr>
            <w:r w:rsidRPr="00794721">
              <w:rPr>
                <w:rFonts w:ascii="Times New Roman" w:hAnsi="Times New Roman"/>
              </w:rPr>
              <w:t xml:space="preserve">Groundfish </w:t>
            </w:r>
            <w:r w:rsidRPr="00794721">
              <w:rPr>
                <w:rFonts w:ascii="Times New Roman" w:hAnsi="Times New Roman" w:cs="Times New Roman"/>
              </w:rPr>
              <w:t>CPs</w:t>
            </w:r>
          </w:p>
        </w:tc>
        <w:tc>
          <w:tcPr>
            <w:tcW w:w="1440" w:type="dxa"/>
            <w:shd w:val="clear" w:color="auto" w:fill="auto"/>
            <w:vAlign w:val="center"/>
          </w:tcPr>
          <w:p w:rsidR="00452E5F" w:rsidRPr="00794721" w:rsidRDefault="00452E5F" w:rsidP="000C28DA">
            <w:pPr>
              <w:spacing w:after="0" w:line="240" w:lineRule="auto"/>
              <w:jc w:val="center"/>
              <w:rPr>
                <w:rFonts w:ascii="Times New Roman" w:hAnsi="Times New Roman"/>
              </w:rPr>
            </w:pPr>
            <w:r w:rsidRPr="00794721">
              <w:rPr>
                <w:rFonts w:ascii="Times New Roman" w:hAnsi="Times New Roman"/>
              </w:rPr>
              <w:t>6</w:t>
            </w:r>
          </w:p>
        </w:tc>
        <w:tc>
          <w:tcPr>
            <w:tcW w:w="1530" w:type="dxa"/>
            <w:shd w:val="clear" w:color="auto" w:fill="auto"/>
            <w:vAlign w:val="center"/>
          </w:tcPr>
          <w:p w:rsidR="00452E5F" w:rsidRPr="00794721" w:rsidRDefault="00452E5F" w:rsidP="000C28DA">
            <w:pPr>
              <w:spacing w:after="0" w:line="240" w:lineRule="auto"/>
              <w:jc w:val="center"/>
              <w:rPr>
                <w:rFonts w:ascii="Times New Roman" w:hAnsi="Times New Roman"/>
              </w:rPr>
            </w:pPr>
            <w:r w:rsidRPr="00794721">
              <w:rPr>
                <w:rFonts w:ascii="Times New Roman" w:hAnsi="Times New Roman"/>
              </w:rPr>
              <w:t>4</w:t>
            </w:r>
          </w:p>
        </w:tc>
      </w:tr>
      <w:tr w:rsidR="00452E5F" w:rsidRPr="00794721" w:rsidTr="00452E5F">
        <w:trPr>
          <w:trHeight w:val="320"/>
          <w:jc w:val="center"/>
        </w:trPr>
        <w:tc>
          <w:tcPr>
            <w:tcW w:w="2205" w:type="dxa"/>
            <w:shd w:val="clear" w:color="auto" w:fill="auto"/>
            <w:vAlign w:val="center"/>
          </w:tcPr>
          <w:p w:rsidR="00452E5F" w:rsidRPr="00794721" w:rsidRDefault="00452E5F" w:rsidP="000C28DA">
            <w:pPr>
              <w:spacing w:after="0" w:line="240" w:lineRule="auto"/>
              <w:rPr>
                <w:rFonts w:ascii="Times New Roman" w:hAnsi="Times New Roman"/>
              </w:rPr>
            </w:pPr>
            <w:r w:rsidRPr="00794721">
              <w:rPr>
                <w:rFonts w:ascii="Times New Roman" w:hAnsi="Times New Roman" w:cs="Times New Roman"/>
              </w:rPr>
              <w:t>Motherships</w:t>
            </w:r>
          </w:p>
        </w:tc>
        <w:tc>
          <w:tcPr>
            <w:tcW w:w="1440" w:type="dxa"/>
            <w:shd w:val="clear" w:color="auto" w:fill="auto"/>
            <w:vAlign w:val="center"/>
          </w:tcPr>
          <w:p w:rsidR="00452E5F" w:rsidRPr="00794721" w:rsidRDefault="00452E5F" w:rsidP="000C28DA">
            <w:pPr>
              <w:spacing w:after="0" w:line="240" w:lineRule="auto"/>
              <w:jc w:val="center"/>
              <w:rPr>
                <w:rFonts w:ascii="Times New Roman" w:hAnsi="Times New Roman"/>
              </w:rPr>
            </w:pPr>
            <w:r w:rsidRPr="00794721">
              <w:rPr>
                <w:rFonts w:ascii="Times New Roman" w:hAnsi="Times New Roman"/>
              </w:rPr>
              <w:t>1</w:t>
            </w:r>
          </w:p>
        </w:tc>
        <w:tc>
          <w:tcPr>
            <w:tcW w:w="1530" w:type="dxa"/>
            <w:shd w:val="clear" w:color="auto" w:fill="auto"/>
            <w:vAlign w:val="center"/>
          </w:tcPr>
          <w:p w:rsidR="00452E5F" w:rsidRPr="00794721" w:rsidRDefault="00452E5F" w:rsidP="000C28DA">
            <w:pPr>
              <w:spacing w:after="0" w:line="240" w:lineRule="auto"/>
              <w:jc w:val="center"/>
              <w:rPr>
                <w:rFonts w:ascii="Times New Roman" w:hAnsi="Times New Roman"/>
              </w:rPr>
            </w:pPr>
            <w:r w:rsidRPr="00794721">
              <w:rPr>
                <w:rFonts w:ascii="Times New Roman" w:hAnsi="Times New Roman"/>
              </w:rPr>
              <w:t>0</w:t>
            </w:r>
          </w:p>
        </w:tc>
      </w:tr>
      <w:tr w:rsidR="00452E5F" w:rsidRPr="00794721" w:rsidTr="00452E5F">
        <w:trPr>
          <w:trHeight w:val="313"/>
          <w:jc w:val="center"/>
        </w:trPr>
        <w:tc>
          <w:tcPr>
            <w:tcW w:w="2205" w:type="dxa"/>
            <w:shd w:val="clear" w:color="auto" w:fill="auto"/>
            <w:vAlign w:val="center"/>
          </w:tcPr>
          <w:p w:rsidR="00452E5F" w:rsidRPr="00794721" w:rsidRDefault="00452E5F" w:rsidP="00ED79CA">
            <w:pPr>
              <w:spacing w:after="0" w:line="240" w:lineRule="auto"/>
              <w:rPr>
                <w:rFonts w:ascii="Times New Roman" w:hAnsi="Times New Roman"/>
              </w:rPr>
            </w:pPr>
            <w:r w:rsidRPr="00794721">
              <w:rPr>
                <w:rFonts w:ascii="Times New Roman" w:hAnsi="Times New Roman"/>
              </w:rPr>
              <w:t xml:space="preserve">Shoreside processors &amp; </w:t>
            </w:r>
            <w:r w:rsidR="00ED79CA" w:rsidRPr="00794721">
              <w:rPr>
                <w:rFonts w:ascii="Times New Roman" w:hAnsi="Times New Roman"/>
              </w:rPr>
              <w:t xml:space="preserve">SFPs </w:t>
            </w:r>
          </w:p>
        </w:tc>
        <w:tc>
          <w:tcPr>
            <w:tcW w:w="1440" w:type="dxa"/>
            <w:shd w:val="clear" w:color="auto" w:fill="auto"/>
            <w:vAlign w:val="center"/>
          </w:tcPr>
          <w:p w:rsidR="00452E5F" w:rsidRPr="00794721" w:rsidRDefault="00452E5F" w:rsidP="000C28DA">
            <w:pPr>
              <w:spacing w:after="0" w:line="240" w:lineRule="auto"/>
              <w:jc w:val="center"/>
              <w:rPr>
                <w:rFonts w:ascii="Times New Roman" w:hAnsi="Times New Roman"/>
              </w:rPr>
            </w:pPr>
            <w:r w:rsidRPr="00794721">
              <w:rPr>
                <w:rFonts w:ascii="Times New Roman" w:hAnsi="Times New Roman"/>
              </w:rPr>
              <w:t>~146</w:t>
            </w:r>
          </w:p>
        </w:tc>
        <w:tc>
          <w:tcPr>
            <w:tcW w:w="1530" w:type="dxa"/>
            <w:shd w:val="clear" w:color="auto" w:fill="auto"/>
            <w:vAlign w:val="center"/>
          </w:tcPr>
          <w:p w:rsidR="00452E5F" w:rsidRPr="00794721" w:rsidRDefault="00452E5F" w:rsidP="000C28DA">
            <w:pPr>
              <w:spacing w:after="0" w:line="240" w:lineRule="auto"/>
              <w:jc w:val="center"/>
              <w:rPr>
                <w:rFonts w:ascii="Times New Roman" w:hAnsi="Times New Roman"/>
              </w:rPr>
            </w:pPr>
            <w:r w:rsidRPr="00794721">
              <w:rPr>
                <w:rFonts w:ascii="Times New Roman" w:hAnsi="Times New Roman"/>
              </w:rPr>
              <w:t>~14</w:t>
            </w:r>
          </w:p>
        </w:tc>
      </w:tr>
      <w:tr w:rsidR="000C28DA" w:rsidRPr="00794721" w:rsidTr="000C28DA">
        <w:trPr>
          <w:trHeight w:val="324"/>
          <w:jc w:val="center"/>
        </w:trPr>
        <w:tc>
          <w:tcPr>
            <w:tcW w:w="2205" w:type="dxa"/>
            <w:shd w:val="clear" w:color="auto" w:fill="auto"/>
            <w:vAlign w:val="center"/>
          </w:tcPr>
          <w:p w:rsidR="000C28DA" w:rsidRPr="00794721" w:rsidRDefault="000C28DA" w:rsidP="000C28DA">
            <w:pPr>
              <w:spacing w:after="0" w:line="240" w:lineRule="auto"/>
              <w:rPr>
                <w:rFonts w:ascii="Times New Roman" w:hAnsi="Times New Roman" w:cs="Times New Roman"/>
              </w:rPr>
            </w:pPr>
            <w:r w:rsidRPr="00794721">
              <w:rPr>
                <w:rFonts w:ascii="Times New Roman" w:hAnsi="Times New Roman" w:cs="Times New Roman"/>
              </w:rPr>
              <w:t xml:space="preserve">  Total</w:t>
            </w:r>
          </w:p>
        </w:tc>
        <w:tc>
          <w:tcPr>
            <w:tcW w:w="1440" w:type="dxa"/>
            <w:shd w:val="clear" w:color="auto" w:fill="auto"/>
            <w:vAlign w:val="center"/>
          </w:tcPr>
          <w:p w:rsidR="000C28DA" w:rsidRPr="00794721" w:rsidRDefault="000C28DA" w:rsidP="00810BCA">
            <w:pPr>
              <w:spacing w:after="0" w:line="240" w:lineRule="auto"/>
              <w:jc w:val="center"/>
              <w:rPr>
                <w:rFonts w:ascii="Times New Roman" w:hAnsi="Times New Roman" w:cs="Times New Roman"/>
              </w:rPr>
            </w:pPr>
            <w:r w:rsidRPr="00794721">
              <w:rPr>
                <w:rFonts w:ascii="Times New Roman" w:hAnsi="Times New Roman" w:cs="Times New Roman"/>
              </w:rPr>
              <w:t>1,</w:t>
            </w:r>
            <w:r w:rsidR="00810BCA" w:rsidRPr="00794721">
              <w:rPr>
                <w:rFonts w:ascii="Times New Roman" w:hAnsi="Times New Roman" w:cs="Times New Roman"/>
              </w:rPr>
              <w:t>689</w:t>
            </w:r>
          </w:p>
        </w:tc>
        <w:tc>
          <w:tcPr>
            <w:tcW w:w="1530" w:type="dxa"/>
            <w:shd w:val="clear" w:color="auto" w:fill="auto"/>
            <w:vAlign w:val="center"/>
          </w:tcPr>
          <w:p w:rsidR="000C28DA" w:rsidRPr="00794721" w:rsidRDefault="000C28DA" w:rsidP="000C28DA">
            <w:pPr>
              <w:spacing w:after="0" w:line="240" w:lineRule="auto"/>
              <w:jc w:val="center"/>
              <w:rPr>
                <w:rFonts w:ascii="Times New Roman" w:hAnsi="Times New Roman" w:cs="Times New Roman"/>
              </w:rPr>
            </w:pPr>
            <w:r w:rsidRPr="00794721">
              <w:rPr>
                <w:rFonts w:ascii="Times New Roman" w:hAnsi="Times New Roman" w:cs="Times New Roman"/>
              </w:rPr>
              <w:t>80</w:t>
            </w:r>
          </w:p>
        </w:tc>
      </w:tr>
    </w:tbl>
    <w:p w:rsidR="00777D29" w:rsidRPr="00794721" w:rsidRDefault="00777D29" w:rsidP="008F75FF">
      <w:pPr>
        <w:spacing w:after="0" w:line="240" w:lineRule="auto"/>
        <w:rPr>
          <w:rFonts w:ascii="Times New Roman" w:hAnsi="Times New Roman" w:cs="Times New Roman"/>
        </w:rPr>
      </w:pPr>
    </w:p>
    <w:p w:rsidR="00C90C32" w:rsidRPr="00794721" w:rsidRDefault="00C90C32" w:rsidP="001E231A">
      <w:pPr>
        <w:spacing w:after="0" w:line="240" w:lineRule="auto"/>
        <w:rPr>
          <w:rFonts w:ascii="Times New Roman" w:hAnsi="Times New Roman" w:cs="Times New Roman"/>
          <w:sz w:val="24"/>
          <w:szCs w:val="24"/>
        </w:rPr>
      </w:pPr>
    </w:p>
    <w:p w:rsidR="005317E4" w:rsidRPr="00794721" w:rsidRDefault="005317E4" w:rsidP="009C30B0">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6.  </w:t>
      </w:r>
      <w:r w:rsidRPr="00794721">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794721">
        <w:rPr>
          <w:rFonts w:ascii="Times New Roman" w:hAnsi="Times New Roman" w:cs="Times New Roman"/>
          <w:b/>
          <w:sz w:val="24"/>
          <w:szCs w:val="24"/>
        </w:rPr>
        <w:t xml:space="preserve">. </w:t>
      </w:r>
    </w:p>
    <w:p w:rsidR="005317E4" w:rsidRPr="00794721" w:rsidRDefault="005317E4" w:rsidP="009C30B0">
      <w:pPr>
        <w:spacing w:after="0" w:line="240" w:lineRule="auto"/>
        <w:rPr>
          <w:rFonts w:ascii="Times New Roman" w:hAnsi="Times New Roman" w:cs="Times New Roman"/>
          <w:b/>
          <w:sz w:val="24"/>
          <w:szCs w:val="24"/>
        </w:rPr>
      </w:pPr>
    </w:p>
    <w:p w:rsidR="005317E4" w:rsidRDefault="00E12B1B" w:rsidP="009C30B0">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All information is required for the efficient operation of the Observer Program and must be submitted in the time frames requested.  Collecting this information less frequently would jeopardize the goals and objectives of the Observer Program and the effective management of the Alaska </w:t>
      </w:r>
      <w:proofErr w:type="spellStart"/>
      <w:r w:rsidRPr="00794721">
        <w:rPr>
          <w:rFonts w:ascii="Times New Roman" w:hAnsi="Times New Roman" w:cs="Times New Roman"/>
          <w:sz w:val="24"/>
          <w:szCs w:val="24"/>
        </w:rPr>
        <w:t>groundfish</w:t>
      </w:r>
      <w:proofErr w:type="spellEnd"/>
      <w:r w:rsidRPr="00794721">
        <w:rPr>
          <w:rFonts w:ascii="Times New Roman" w:hAnsi="Times New Roman" w:cs="Times New Roman"/>
          <w:sz w:val="24"/>
          <w:szCs w:val="24"/>
        </w:rPr>
        <w:t xml:space="preserve"> fisheries.</w:t>
      </w:r>
    </w:p>
    <w:p w:rsidR="00DD5D4E" w:rsidRPr="00794721" w:rsidRDefault="00DD5D4E" w:rsidP="009C30B0">
      <w:pPr>
        <w:spacing w:after="0" w:line="240" w:lineRule="auto"/>
        <w:rPr>
          <w:rFonts w:ascii="Times New Roman" w:hAnsi="Times New Roman" w:cs="Times New Roman"/>
          <w:sz w:val="24"/>
          <w:szCs w:val="24"/>
        </w:rPr>
      </w:pPr>
    </w:p>
    <w:p w:rsidR="005317E4" w:rsidRPr="00794721" w:rsidRDefault="005317E4" w:rsidP="005D05D1">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7.  </w:t>
      </w:r>
      <w:r w:rsidRPr="00794721">
        <w:rPr>
          <w:rFonts w:ascii="Times New Roman" w:hAnsi="Times New Roman" w:cs="Times New Roman"/>
          <w:b/>
          <w:sz w:val="24"/>
          <w:szCs w:val="24"/>
          <w:u w:val="single"/>
        </w:rPr>
        <w:t>Explain any special circumstances that require the collection to be conducted in a manner inconsistent with OMB guidelines</w:t>
      </w:r>
      <w:r w:rsidRPr="00794721">
        <w:rPr>
          <w:rFonts w:ascii="Times New Roman" w:hAnsi="Times New Roman" w:cs="Times New Roman"/>
          <w:b/>
          <w:sz w:val="24"/>
          <w:szCs w:val="24"/>
        </w:rPr>
        <w:t xml:space="preserve">. </w:t>
      </w:r>
    </w:p>
    <w:p w:rsidR="005317E4" w:rsidRPr="00794721" w:rsidRDefault="005317E4" w:rsidP="005D05D1">
      <w:pPr>
        <w:spacing w:after="0" w:line="240" w:lineRule="auto"/>
        <w:rPr>
          <w:rFonts w:ascii="Times New Roman" w:hAnsi="Times New Roman" w:cs="Times New Roman"/>
          <w:sz w:val="24"/>
          <w:szCs w:val="24"/>
        </w:rPr>
      </w:pPr>
    </w:p>
    <w:p w:rsidR="005317E4" w:rsidRPr="00794721" w:rsidRDefault="00FD4A9C" w:rsidP="00E12B1B">
      <w:pPr>
        <w:widowControl w:val="0"/>
        <w:autoSpaceDE w:val="0"/>
        <w:autoSpaceDN w:val="0"/>
        <w:adjustRightInd w:val="0"/>
        <w:spacing w:after="0" w:line="240" w:lineRule="auto"/>
        <w:rPr>
          <w:rFonts w:ascii="Times New Roman" w:hAnsi="Times New Roman" w:cs="Times New Roman"/>
          <w:sz w:val="24"/>
          <w:szCs w:val="24"/>
        </w:rPr>
      </w:pPr>
      <w:r w:rsidRPr="00794721">
        <w:rPr>
          <w:rFonts w:ascii="Times New Roman" w:hAnsi="Times New Roman" w:cs="Times New Roman"/>
          <w:sz w:val="24"/>
          <w:szCs w:val="24"/>
        </w:rPr>
        <w:t>Not applicable</w:t>
      </w:r>
      <w:r w:rsidR="00E12B1B" w:rsidRPr="00794721">
        <w:rPr>
          <w:rFonts w:ascii="Times New Roman" w:hAnsi="Times New Roman" w:cs="Times New Roman"/>
          <w:sz w:val="24"/>
          <w:szCs w:val="24"/>
        </w:rPr>
        <w:t>.</w:t>
      </w:r>
    </w:p>
    <w:p w:rsidR="005317E4" w:rsidRPr="00794721" w:rsidRDefault="005317E4" w:rsidP="005D05D1">
      <w:pPr>
        <w:spacing w:after="0" w:line="240" w:lineRule="auto"/>
        <w:rPr>
          <w:rFonts w:ascii="Times New Roman" w:hAnsi="Times New Roman" w:cs="Times New Roman"/>
          <w:sz w:val="24"/>
          <w:szCs w:val="24"/>
        </w:rPr>
      </w:pPr>
    </w:p>
    <w:p w:rsidR="005317E4" w:rsidRPr="00794721" w:rsidRDefault="005317E4" w:rsidP="006F2A63">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8.  </w:t>
      </w:r>
      <w:r w:rsidRPr="00794721">
        <w:rPr>
          <w:rFonts w:ascii="Times New Roman" w:hAnsi="Times New Roman" w:cs="Times New Roman"/>
          <w:b/>
          <w:sz w:val="24"/>
          <w:szCs w:val="24"/>
          <w:u w:val="single"/>
        </w:rPr>
        <w:t>Provide information on the Federal Register Notice that solicited public</w:t>
      </w:r>
      <w:r w:rsidR="006B093F" w:rsidRPr="00794721">
        <w:rPr>
          <w:rFonts w:ascii="Times New Roman" w:hAnsi="Times New Roman" w:cs="Times New Roman"/>
          <w:b/>
          <w:sz w:val="24"/>
          <w:szCs w:val="24"/>
          <w:u w:val="single"/>
        </w:rPr>
        <w:t xml:space="preserve"> </w:t>
      </w:r>
      <w:r w:rsidRPr="00794721">
        <w:rPr>
          <w:rFonts w:ascii="Times New Roman" w:hAnsi="Times New Roman" w:cs="Times New Roman"/>
          <w:b/>
          <w:sz w:val="24"/>
          <w:szCs w:val="24"/>
          <w:u w:val="single"/>
        </w:rPr>
        <w:t>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94721">
        <w:rPr>
          <w:rFonts w:ascii="Times New Roman" w:hAnsi="Times New Roman" w:cs="Times New Roman"/>
          <w:b/>
          <w:sz w:val="24"/>
          <w:szCs w:val="24"/>
        </w:rPr>
        <w:t>.</w:t>
      </w:r>
    </w:p>
    <w:p w:rsidR="005317E4" w:rsidRPr="00794721" w:rsidRDefault="005317E4" w:rsidP="005D05D1">
      <w:pPr>
        <w:spacing w:after="0" w:line="240" w:lineRule="auto"/>
        <w:rPr>
          <w:rFonts w:ascii="Times New Roman" w:hAnsi="Times New Roman" w:cs="Times New Roman"/>
          <w:sz w:val="24"/>
          <w:szCs w:val="24"/>
        </w:rPr>
      </w:pPr>
    </w:p>
    <w:p w:rsidR="00571C8E" w:rsidRPr="00794721" w:rsidRDefault="00571C8E" w:rsidP="00571C8E">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NMFS Alaska Region will submit a proposed rule (RIN 0648-BB42) coincident with this submission, requesting comments from the public.</w:t>
      </w:r>
    </w:p>
    <w:p w:rsidR="00ED79CA" w:rsidRPr="00794721" w:rsidRDefault="00ED79CA" w:rsidP="00571C8E">
      <w:pPr>
        <w:spacing w:after="0" w:line="240" w:lineRule="auto"/>
        <w:rPr>
          <w:rFonts w:ascii="Times New Roman" w:hAnsi="Times New Roman" w:cs="Times New Roman"/>
          <w:sz w:val="24"/>
          <w:szCs w:val="24"/>
        </w:rPr>
      </w:pPr>
    </w:p>
    <w:p w:rsidR="00676C4C" w:rsidRPr="00794721" w:rsidRDefault="00676C4C">
      <w:pPr>
        <w:rPr>
          <w:rFonts w:ascii="Times New Roman" w:hAnsi="Times New Roman" w:cs="Times New Roman"/>
          <w:b/>
          <w:sz w:val="24"/>
          <w:szCs w:val="24"/>
        </w:rPr>
      </w:pPr>
      <w:r w:rsidRPr="00794721">
        <w:rPr>
          <w:rFonts w:ascii="Times New Roman" w:hAnsi="Times New Roman" w:cs="Times New Roman"/>
          <w:b/>
          <w:sz w:val="24"/>
          <w:szCs w:val="24"/>
        </w:rPr>
        <w:br w:type="page"/>
      </w:r>
    </w:p>
    <w:p w:rsidR="005317E4" w:rsidRPr="00794721" w:rsidRDefault="005317E4" w:rsidP="005D05D1">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lastRenderedPageBreak/>
        <w:t xml:space="preserve">9.  </w:t>
      </w:r>
      <w:r w:rsidRPr="00794721">
        <w:rPr>
          <w:rFonts w:ascii="Times New Roman" w:hAnsi="Times New Roman" w:cs="Times New Roman"/>
          <w:b/>
          <w:sz w:val="24"/>
          <w:szCs w:val="24"/>
          <w:u w:val="single"/>
        </w:rPr>
        <w:t>Explain any decisions to provide payments or gifts to respondents, other than remuneration of contractors or grantees</w:t>
      </w:r>
      <w:r w:rsidRPr="00794721">
        <w:rPr>
          <w:rFonts w:ascii="Times New Roman" w:hAnsi="Times New Roman" w:cs="Times New Roman"/>
          <w:b/>
          <w:sz w:val="24"/>
          <w:szCs w:val="24"/>
        </w:rPr>
        <w:t>.</w:t>
      </w:r>
    </w:p>
    <w:p w:rsidR="005317E4" w:rsidRPr="00794721" w:rsidRDefault="005317E4" w:rsidP="005D05D1">
      <w:pPr>
        <w:spacing w:after="0" w:line="240" w:lineRule="auto"/>
        <w:rPr>
          <w:rFonts w:ascii="Times New Roman" w:hAnsi="Times New Roman" w:cs="Times New Roman"/>
          <w:sz w:val="24"/>
          <w:szCs w:val="24"/>
        </w:rPr>
      </w:pPr>
    </w:p>
    <w:p w:rsidR="005317E4" w:rsidRPr="00794721" w:rsidRDefault="00E12B1B" w:rsidP="005D05D1">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No payment or gift to respondents is provided under this program for observer providers who choose to apply.</w:t>
      </w:r>
    </w:p>
    <w:p w:rsidR="001A190D" w:rsidRPr="00794721" w:rsidRDefault="001A190D" w:rsidP="005D05D1">
      <w:pPr>
        <w:spacing w:after="0" w:line="240" w:lineRule="auto"/>
        <w:rPr>
          <w:rFonts w:ascii="Times New Roman" w:hAnsi="Times New Roman" w:cs="Times New Roman"/>
          <w:sz w:val="24"/>
          <w:szCs w:val="24"/>
        </w:rPr>
      </w:pPr>
    </w:p>
    <w:p w:rsidR="005317E4" w:rsidRPr="00794721" w:rsidRDefault="005317E4" w:rsidP="00E12B1B">
      <w:pPr>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t xml:space="preserve">10.  </w:t>
      </w:r>
      <w:r w:rsidRPr="00794721">
        <w:rPr>
          <w:rFonts w:ascii="Times New Roman" w:hAnsi="Times New Roman" w:cs="Times New Roman"/>
          <w:b/>
          <w:sz w:val="24"/>
          <w:szCs w:val="24"/>
          <w:u w:val="single"/>
        </w:rPr>
        <w:t>Describe any assurance of confidentiality provided to respondents and the basis for assurance in statute, regulation, or agency policy</w:t>
      </w:r>
      <w:r w:rsidRPr="00794721">
        <w:rPr>
          <w:rFonts w:ascii="Times New Roman" w:hAnsi="Times New Roman" w:cs="Times New Roman"/>
          <w:b/>
          <w:sz w:val="24"/>
          <w:szCs w:val="24"/>
        </w:rPr>
        <w:t>.</w:t>
      </w:r>
      <w:proofErr w:type="gramEnd"/>
    </w:p>
    <w:p w:rsidR="005317E4" w:rsidRPr="00794721" w:rsidRDefault="005317E4" w:rsidP="00E12B1B">
      <w:pPr>
        <w:spacing w:after="0" w:line="240" w:lineRule="auto"/>
        <w:rPr>
          <w:rFonts w:ascii="Times New Roman" w:hAnsi="Times New Roman" w:cs="Times New Roman"/>
          <w:b/>
          <w:sz w:val="24"/>
          <w:szCs w:val="24"/>
        </w:rPr>
      </w:pPr>
    </w:p>
    <w:p w:rsidR="00087E67" w:rsidRPr="00794721" w:rsidRDefault="00087E67" w:rsidP="00586835">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A</w:t>
      </w:r>
      <w:r w:rsidR="00DA7FC1">
        <w:rPr>
          <w:rFonts w:ascii="Times New Roman" w:hAnsi="Times New Roman" w:cs="Times New Roman"/>
          <w:sz w:val="24"/>
          <w:szCs w:val="24"/>
        </w:rPr>
        <w:t>s included in each observer provider contract with NOAA, a</w:t>
      </w:r>
      <w:r w:rsidRPr="00794721">
        <w:rPr>
          <w:rFonts w:ascii="Times New Roman" w:hAnsi="Times New Roman" w:cs="Times New Roman"/>
          <w:sz w:val="24"/>
          <w:szCs w:val="24"/>
        </w:rPr>
        <w:t>n observer provider must ensure that all records on individual observer performance received from NMFS under the routine use provision of the Privacy Act remain confidential and are not further released to anyone outside the employ of the observer provider company to whom the observer was contracted except with written permission of the observer.</w:t>
      </w:r>
    </w:p>
    <w:p w:rsidR="00087E67" w:rsidRPr="00794721" w:rsidRDefault="00087E67" w:rsidP="00586835">
      <w:pPr>
        <w:spacing w:after="0" w:line="240" w:lineRule="auto"/>
        <w:rPr>
          <w:rFonts w:ascii="Times New Roman" w:hAnsi="Times New Roman" w:cs="Times New Roman"/>
          <w:sz w:val="24"/>
          <w:szCs w:val="24"/>
        </w:rPr>
      </w:pPr>
    </w:p>
    <w:p w:rsidR="00586835" w:rsidRPr="00794721" w:rsidRDefault="00E316FD" w:rsidP="005868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stated in program information published in the regulations, posted on the NMFS Alaska Region Web site </w:t>
      </w:r>
      <w:hyperlink r:id="rId16" w:history="1">
        <w:r w:rsidRPr="00794721">
          <w:rPr>
            <w:rStyle w:val="Hyperlink"/>
            <w:rFonts w:ascii="Times New Roman" w:hAnsi="Times New Roman" w:cs="Times New Roman"/>
            <w:color w:val="auto"/>
            <w:sz w:val="24"/>
            <w:szCs w:val="24"/>
          </w:rPr>
          <w:t>http://alaskafisheries.noaa.gov</w:t>
        </w:r>
      </w:hyperlink>
      <w:r>
        <w:rPr>
          <w:rFonts w:ascii="Times New Roman" w:hAnsi="Times New Roman" w:cs="Times New Roman"/>
          <w:sz w:val="24"/>
          <w:szCs w:val="24"/>
        </w:rPr>
        <w:t xml:space="preserve">, and mailed in bulletins to vessel owners, </w:t>
      </w:r>
      <w:r w:rsidR="00586835" w:rsidRPr="00794721">
        <w:rPr>
          <w:rFonts w:ascii="Times New Roman" w:hAnsi="Times New Roman" w:cs="Times New Roman"/>
          <w:sz w:val="24"/>
          <w:szCs w:val="24"/>
        </w:rPr>
        <w:t>NMFS would adhere to policies and procedures for protecting confidentiality of data submitted to or collected by NMFS as prescribed by a Reciprocal Data Access Agreement (1999) among the National Oceanic and Atmospheric Administration, the Alaska Department of Fish and Game (ADF&amp;G), and the Alaska Commercial Fishery Entry Commission</w:t>
      </w:r>
      <w:r w:rsidR="00452E5F" w:rsidRPr="00794721">
        <w:rPr>
          <w:rFonts w:ascii="Times New Roman" w:hAnsi="Times New Roman" w:cs="Times New Roman"/>
          <w:sz w:val="24"/>
          <w:szCs w:val="24"/>
        </w:rPr>
        <w:t xml:space="preserve"> (</w:t>
      </w:r>
      <w:r w:rsidR="00452E5F" w:rsidRPr="00794721">
        <w:rPr>
          <w:rFonts w:ascii="Times New Roman" w:hAnsi="Times New Roman" w:cs="Times New Roman"/>
          <w:i/>
          <w:sz w:val="24"/>
          <w:szCs w:val="24"/>
        </w:rPr>
        <w:t>included in this submission</w:t>
      </w:r>
      <w:r w:rsidR="00452E5F" w:rsidRPr="00794721">
        <w:rPr>
          <w:rFonts w:ascii="Times New Roman" w:hAnsi="Times New Roman" w:cs="Times New Roman"/>
          <w:sz w:val="24"/>
          <w:szCs w:val="24"/>
        </w:rPr>
        <w:t>)</w:t>
      </w:r>
      <w:r w:rsidR="00586835" w:rsidRPr="00794721">
        <w:rPr>
          <w:rFonts w:ascii="Times New Roman" w:hAnsi="Times New Roman" w:cs="Times New Roman"/>
          <w:sz w:val="24"/>
          <w:szCs w:val="24"/>
        </w:rPr>
        <w:t xml:space="preserve"> which are more stringent than the procedures prescribed by NOAA Administrative Order 216-100. Therefore, NMFS would not publish any price information that would permit the identification of an individual.  For example, at least four persons would need to make landings of a species with a particular gear type at each port in order for NMFS to publish that price information at the level of individual ports.</w:t>
      </w:r>
    </w:p>
    <w:p w:rsidR="00586835" w:rsidRPr="00794721" w:rsidRDefault="00586835" w:rsidP="00E12B1B">
      <w:pPr>
        <w:spacing w:after="0" w:line="240" w:lineRule="auto"/>
        <w:rPr>
          <w:rFonts w:ascii="Times New Roman" w:hAnsi="Times New Roman" w:cs="Times New Roman"/>
          <w:b/>
          <w:sz w:val="24"/>
          <w:szCs w:val="24"/>
        </w:rPr>
      </w:pPr>
    </w:p>
    <w:p w:rsidR="0036465F" w:rsidRPr="00794721" w:rsidRDefault="00E12B1B" w:rsidP="00E12B1B">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The information collected is confidential under section 402(b) of the Magnuson-Stevens Act </w:t>
      </w:r>
    </w:p>
    <w:p w:rsidR="00E12B1B" w:rsidRPr="00794721" w:rsidRDefault="00E12B1B" w:rsidP="00E12B1B">
      <w:pPr>
        <w:spacing w:after="0" w:line="240" w:lineRule="auto"/>
        <w:rPr>
          <w:rFonts w:ascii="Times New Roman" w:hAnsi="Times New Roman" w:cs="Times New Roman"/>
          <w:sz w:val="24"/>
          <w:szCs w:val="24"/>
        </w:rPr>
      </w:pPr>
      <w:proofErr w:type="gramStart"/>
      <w:r w:rsidRPr="00794721">
        <w:rPr>
          <w:rFonts w:ascii="Times New Roman" w:hAnsi="Times New Roman" w:cs="Times New Roman"/>
          <w:sz w:val="24"/>
          <w:szCs w:val="24"/>
        </w:rPr>
        <w:t xml:space="preserve">(16 U.S.C. 1801, </w:t>
      </w:r>
      <w:r w:rsidRPr="00794721">
        <w:rPr>
          <w:rFonts w:ascii="Times New Roman" w:hAnsi="Times New Roman" w:cs="Times New Roman"/>
          <w:i/>
          <w:sz w:val="24"/>
          <w:szCs w:val="24"/>
        </w:rPr>
        <w:t>et seq</w:t>
      </w:r>
      <w:r w:rsidRPr="00794721">
        <w:rPr>
          <w:rFonts w:ascii="Times New Roman" w:hAnsi="Times New Roman" w:cs="Times New Roman"/>
          <w:sz w:val="24"/>
          <w:szCs w:val="24"/>
        </w:rPr>
        <w:t>.).</w:t>
      </w:r>
      <w:proofErr w:type="gramEnd"/>
      <w:r w:rsidRPr="00794721">
        <w:rPr>
          <w:rFonts w:ascii="Times New Roman" w:hAnsi="Times New Roman" w:cs="Times New Roman"/>
          <w:sz w:val="24"/>
          <w:szCs w:val="24"/>
        </w:rPr>
        <w:t xml:space="preserve">  The information is also confidential under </w:t>
      </w:r>
      <w:hyperlink r:id="rId17" w:history="1">
        <w:r w:rsidRPr="00794721">
          <w:rPr>
            <w:rStyle w:val="Hyperlink"/>
            <w:rFonts w:ascii="Times New Roman" w:hAnsi="Times New Roman" w:cs="Times New Roman"/>
            <w:color w:val="auto"/>
            <w:sz w:val="24"/>
            <w:szCs w:val="24"/>
          </w:rPr>
          <w:t>NOAA Administrative Order 216-100</w:t>
        </w:r>
      </w:hyperlink>
      <w:r w:rsidRPr="00794721">
        <w:rPr>
          <w:rFonts w:ascii="Times New Roman" w:hAnsi="Times New Roman" w:cs="Times New Roman"/>
          <w:sz w:val="24"/>
          <w:szCs w:val="24"/>
        </w:rPr>
        <w:t xml:space="preserve">, which sets forth procedures to protect confidentiality of fishery statistics. </w:t>
      </w:r>
    </w:p>
    <w:p w:rsidR="00095182" w:rsidRPr="00794721" w:rsidRDefault="00095182" w:rsidP="005D05D1">
      <w:pPr>
        <w:spacing w:after="0" w:line="240" w:lineRule="auto"/>
        <w:rPr>
          <w:rFonts w:ascii="Times New Roman" w:hAnsi="Times New Roman" w:cs="Times New Roman"/>
          <w:sz w:val="24"/>
          <w:szCs w:val="24"/>
        </w:rPr>
      </w:pPr>
    </w:p>
    <w:p w:rsidR="009C30B0" w:rsidRPr="00794721" w:rsidRDefault="00095182" w:rsidP="005D05D1">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All information collected is in a system of records: </w:t>
      </w:r>
      <w:r w:rsidR="008E35F5" w:rsidRPr="00794721">
        <w:rPr>
          <w:rFonts w:ascii="Times New Roman" w:hAnsi="Times New Roman" w:cs="Times New Roman"/>
          <w:sz w:val="24"/>
          <w:szCs w:val="24"/>
        </w:rPr>
        <w:t xml:space="preserve"> </w:t>
      </w:r>
      <w:r w:rsidRPr="00794721">
        <w:rPr>
          <w:rFonts w:ascii="Times New Roman" w:hAnsi="Times New Roman" w:cs="Times New Roman"/>
          <w:sz w:val="24"/>
          <w:szCs w:val="24"/>
        </w:rPr>
        <w:t>NOAA #1</w:t>
      </w:r>
      <w:r w:rsidR="002C1F5F" w:rsidRPr="00794721">
        <w:rPr>
          <w:rFonts w:ascii="Times New Roman" w:hAnsi="Times New Roman" w:cs="Times New Roman"/>
          <w:sz w:val="24"/>
          <w:szCs w:val="24"/>
        </w:rPr>
        <w:t>5</w:t>
      </w:r>
      <w:r w:rsidRPr="00794721">
        <w:rPr>
          <w:rFonts w:ascii="Times New Roman" w:hAnsi="Times New Roman" w:cs="Times New Roman"/>
          <w:sz w:val="24"/>
          <w:szCs w:val="24"/>
        </w:rPr>
        <w:t xml:space="preserve">, </w:t>
      </w:r>
      <w:r w:rsidR="002C1F5F" w:rsidRPr="00794721">
        <w:rPr>
          <w:rFonts w:ascii="Times New Roman" w:hAnsi="Times New Roman" w:cs="Times New Roman"/>
          <w:sz w:val="24"/>
          <w:szCs w:val="24"/>
        </w:rPr>
        <w:t>“Alaska Region-North Pacific Groundfish Observer Program: Certified Domestic Observer Final Evaluations</w:t>
      </w:r>
      <w:r w:rsidR="008E35F5" w:rsidRPr="00794721">
        <w:rPr>
          <w:rFonts w:ascii="Times New Roman" w:hAnsi="Times New Roman" w:cs="Times New Roman"/>
          <w:sz w:val="24"/>
          <w:szCs w:val="24"/>
        </w:rPr>
        <w:t>,</w:t>
      </w:r>
      <w:r w:rsidR="002C1F5F" w:rsidRPr="00794721">
        <w:rPr>
          <w:rFonts w:ascii="Times New Roman" w:hAnsi="Times New Roman" w:cs="Times New Roman"/>
          <w:sz w:val="24"/>
          <w:szCs w:val="24"/>
        </w:rPr>
        <w:t>”</w:t>
      </w:r>
      <w:r w:rsidR="008E35F5" w:rsidRPr="00794721">
        <w:rPr>
          <w:rFonts w:ascii="Times New Roman" w:hAnsi="Times New Roman" w:cs="Times New Roman"/>
          <w:sz w:val="24"/>
          <w:szCs w:val="24"/>
        </w:rPr>
        <w:t xml:space="preserve"> or NOAA #19, “Permits and Registrations for United States Federally Regulated Fisheries.”</w:t>
      </w:r>
      <w:r w:rsidR="002C1F5F" w:rsidRPr="00794721">
        <w:rPr>
          <w:rFonts w:ascii="Times New Roman" w:hAnsi="Times New Roman" w:cs="Times New Roman"/>
          <w:sz w:val="24"/>
          <w:szCs w:val="24"/>
        </w:rPr>
        <w:t xml:space="preserve"> </w:t>
      </w:r>
    </w:p>
    <w:p w:rsidR="00095182" w:rsidRPr="00794721" w:rsidRDefault="00095182" w:rsidP="005D05D1">
      <w:pPr>
        <w:spacing w:after="0" w:line="240" w:lineRule="auto"/>
        <w:rPr>
          <w:rFonts w:ascii="Times New Roman" w:hAnsi="Times New Roman" w:cs="Times New Roman"/>
          <w:b/>
          <w:sz w:val="24"/>
          <w:szCs w:val="24"/>
        </w:rPr>
      </w:pPr>
    </w:p>
    <w:p w:rsidR="00D941B4" w:rsidRPr="00794721" w:rsidRDefault="00D941B4" w:rsidP="005D05D1">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In exceptional circumstances, the owners and operators of vessels may provide to the Regional Administrator written justification at the time observer data are submitted, or within a reasonable time thereafter, that disclosure of information could reasonably be expected to cause substantial competitive harm. The determination whether to disclose the information will be made pursuant to 15 CFR 4.7.</w:t>
      </w:r>
    </w:p>
    <w:p w:rsidR="00D941B4" w:rsidRPr="00794721" w:rsidRDefault="00D941B4" w:rsidP="005D05D1">
      <w:pPr>
        <w:spacing w:after="0" w:line="240" w:lineRule="auto"/>
        <w:rPr>
          <w:rFonts w:ascii="Times New Roman" w:hAnsi="Times New Roman" w:cs="Times New Roman"/>
          <w:sz w:val="24"/>
          <w:szCs w:val="24"/>
        </w:rPr>
      </w:pPr>
    </w:p>
    <w:p w:rsidR="005317E4" w:rsidRPr="00794721" w:rsidRDefault="005317E4" w:rsidP="005D05D1">
      <w:pPr>
        <w:spacing w:after="0" w:line="240" w:lineRule="auto"/>
        <w:rPr>
          <w:rFonts w:ascii="Times New Roman" w:hAnsi="Times New Roman" w:cs="Times New Roman"/>
          <w:b/>
          <w:sz w:val="24"/>
          <w:szCs w:val="24"/>
        </w:rPr>
      </w:pPr>
      <w:proofErr w:type="gramStart"/>
      <w:r w:rsidRPr="00794721">
        <w:rPr>
          <w:rFonts w:ascii="Times New Roman" w:hAnsi="Times New Roman" w:cs="Times New Roman"/>
          <w:b/>
          <w:sz w:val="24"/>
          <w:szCs w:val="24"/>
        </w:rPr>
        <w:t xml:space="preserve">11.  </w:t>
      </w:r>
      <w:r w:rsidRPr="00794721">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794721">
        <w:rPr>
          <w:rFonts w:ascii="Times New Roman" w:hAnsi="Times New Roman" w:cs="Times New Roman"/>
          <w:b/>
          <w:sz w:val="24"/>
          <w:szCs w:val="24"/>
        </w:rPr>
        <w:t>.</w:t>
      </w:r>
      <w:proofErr w:type="gramEnd"/>
    </w:p>
    <w:p w:rsidR="005317E4" w:rsidRPr="00794721" w:rsidRDefault="005317E4" w:rsidP="005D05D1">
      <w:pPr>
        <w:spacing w:after="0" w:line="240" w:lineRule="auto"/>
        <w:rPr>
          <w:rFonts w:ascii="Times New Roman" w:hAnsi="Times New Roman" w:cs="Times New Roman"/>
          <w:b/>
          <w:sz w:val="24"/>
          <w:szCs w:val="24"/>
        </w:rPr>
      </w:pPr>
    </w:p>
    <w:p w:rsidR="005317E4" w:rsidRPr="00794721" w:rsidRDefault="00D5573A" w:rsidP="005D05D1">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This information collection does not involve information of a sensitive nature.</w:t>
      </w:r>
    </w:p>
    <w:p w:rsidR="001F72DC" w:rsidRPr="00794721" w:rsidRDefault="001F72DC" w:rsidP="005D05D1">
      <w:pPr>
        <w:spacing w:after="0" w:line="240" w:lineRule="auto"/>
        <w:rPr>
          <w:rFonts w:ascii="Times New Roman" w:hAnsi="Times New Roman" w:cs="Times New Roman"/>
          <w:sz w:val="24"/>
          <w:szCs w:val="24"/>
        </w:rPr>
      </w:pPr>
    </w:p>
    <w:p w:rsidR="005317E4" w:rsidRPr="00794721" w:rsidRDefault="005317E4" w:rsidP="005D05D1">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12.  </w:t>
      </w:r>
      <w:r w:rsidRPr="00794721">
        <w:rPr>
          <w:rFonts w:ascii="Times New Roman" w:hAnsi="Times New Roman" w:cs="Times New Roman"/>
          <w:b/>
          <w:sz w:val="24"/>
          <w:szCs w:val="24"/>
          <w:u w:val="single"/>
        </w:rPr>
        <w:t xml:space="preserve">Provide an estimate in hours of the </w:t>
      </w:r>
      <w:proofErr w:type="spellStart"/>
      <w:r w:rsidRPr="00794721">
        <w:rPr>
          <w:rFonts w:ascii="Times New Roman" w:hAnsi="Times New Roman" w:cs="Times New Roman"/>
          <w:b/>
          <w:sz w:val="24"/>
          <w:szCs w:val="24"/>
          <w:u w:val="single"/>
        </w:rPr>
        <w:t>burdn</w:t>
      </w:r>
      <w:proofErr w:type="spellEnd"/>
      <w:r w:rsidRPr="00794721">
        <w:rPr>
          <w:rFonts w:ascii="Times New Roman" w:hAnsi="Times New Roman" w:cs="Times New Roman"/>
          <w:b/>
          <w:sz w:val="24"/>
          <w:szCs w:val="24"/>
          <w:u w:val="single"/>
        </w:rPr>
        <w:t xml:space="preserve"> of the collection of information</w:t>
      </w:r>
      <w:r w:rsidRPr="00794721">
        <w:rPr>
          <w:rFonts w:ascii="Times New Roman" w:hAnsi="Times New Roman" w:cs="Times New Roman"/>
          <w:b/>
          <w:sz w:val="24"/>
          <w:szCs w:val="24"/>
        </w:rPr>
        <w:t>.</w:t>
      </w:r>
    </w:p>
    <w:p w:rsidR="005317E4" w:rsidRPr="00794721" w:rsidRDefault="005317E4" w:rsidP="005D05D1">
      <w:pPr>
        <w:spacing w:after="0" w:line="240" w:lineRule="auto"/>
        <w:rPr>
          <w:rFonts w:ascii="Times New Roman" w:hAnsi="Times New Roman" w:cs="Times New Roman"/>
          <w:sz w:val="24"/>
          <w:szCs w:val="24"/>
        </w:rPr>
      </w:pPr>
    </w:p>
    <w:p w:rsidR="005317E4" w:rsidRPr="00794721" w:rsidRDefault="00D5573A" w:rsidP="005D05D1">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Estimated total respondents:  </w:t>
      </w:r>
      <w:r w:rsidR="006E5180" w:rsidRPr="00794721">
        <w:rPr>
          <w:rFonts w:ascii="Times New Roman" w:hAnsi="Times New Roman" w:cs="Times New Roman"/>
          <w:sz w:val="24"/>
          <w:szCs w:val="24"/>
        </w:rPr>
        <w:t xml:space="preserve">959 </w:t>
      </w:r>
      <w:r w:rsidR="00985915" w:rsidRPr="00794721">
        <w:rPr>
          <w:rFonts w:ascii="Times New Roman" w:hAnsi="Times New Roman" w:cs="Times New Roman"/>
          <w:sz w:val="24"/>
          <w:szCs w:val="24"/>
        </w:rPr>
        <w:t>(799 vessels in selection pools</w:t>
      </w:r>
      <w:r w:rsidR="00452E5F" w:rsidRPr="00794721">
        <w:rPr>
          <w:rFonts w:ascii="Times New Roman" w:hAnsi="Times New Roman" w:cs="Times New Roman"/>
          <w:sz w:val="24"/>
          <w:szCs w:val="24"/>
        </w:rPr>
        <w:t xml:space="preserve"> and </w:t>
      </w:r>
      <w:r w:rsidR="00061675" w:rsidRPr="00794721">
        <w:rPr>
          <w:rFonts w:ascii="Times New Roman" w:hAnsi="Times New Roman" w:cs="Times New Roman"/>
          <w:sz w:val="24"/>
          <w:szCs w:val="24"/>
        </w:rPr>
        <w:t xml:space="preserve">160 </w:t>
      </w:r>
      <w:r w:rsidR="00452E5F" w:rsidRPr="00794721">
        <w:rPr>
          <w:rFonts w:ascii="Times New Roman" w:hAnsi="Times New Roman" w:cs="Times New Roman"/>
          <w:sz w:val="24"/>
          <w:szCs w:val="24"/>
        </w:rPr>
        <w:t xml:space="preserve">shoreside processors, </w:t>
      </w:r>
      <w:r w:rsidR="00BE0AE3" w:rsidRPr="00794721">
        <w:rPr>
          <w:rFonts w:ascii="Times New Roman" w:hAnsi="Times New Roman" w:cs="Times New Roman"/>
          <w:sz w:val="24"/>
          <w:szCs w:val="24"/>
        </w:rPr>
        <w:t>SFPs and registered buyers)</w:t>
      </w:r>
      <w:r w:rsidRPr="00794721">
        <w:rPr>
          <w:rFonts w:ascii="Times New Roman" w:hAnsi="Times New Roman" w:cs="Times New Roman"/>
          <w:sz w:val="24"/>
          <w:szCs w:val="24"/>
        </w:rPr>
        <w:t xml:space="preserve">, </w:t>
      </w:r>
      <w:r w:rsidR="004D2F26" w:rsidRPr="00794721">
        <w:rPr>
          <w:rFonts w:ascii="Times New Roman" w:hAnsi="Times New Roman" w:cs="Times New Roman"/>
          <w:sz w:val="24"/>
          <w:szCs w:val="24"/>
        </w:rPr>
        <w:t>in</w:t>
      </w:r>
      <w:r w:rsidRPr="00794721">
        <w:rPr>
          <w:rFonts w:ascii="Times New Roman" w:hAnsi="Times New Roman" w:cs="Times New Roman"/>
          <w:sz w:val="24"/>
          <w:szCs w:val="24"/>
        </w:rPr>
        <w:t xml:space="preserve">creased from </w:t>
      </w:r>
      <w:r w:rsidR="004D2F26" w:rsidRPr="00794721">
        <w:rPr>
          <w:rFonts w:ascii="Times New Roman" w:hAnsi="Times New Roman" w:cs="Times New Roman"/>
          <w:sz w:val="24"/>
          <w:szCs w:val="24"/>
        </w:rPr>
        <w:t>15</w:t>
      </w:r>
      <w:r w:rsidRPr="00794721">
        <w:rPr>
          <w:rFonts w:ascii="Times New Roman" w:hAnsi="Times New Roman" w:cs="Times New Roman"/>
          <w:sz w:val="24"/>
          <w:szCs w:val="24"/>
        </w:rPr>
        <w:t>.  Estimated total responses</w:t>
      </w:r>
      <w:r w:rsidR="001A79FF" w:rsidRPr="00794721">
        <w:rPr>
          <w:rFonts w:ascii="Times New Roman" w:hAnsi="Times New Roman" w:cs="Times New Roman"/>
          <w:sz w:val="24"/>
          <w:szCs w:val="24"/>
        </w:rPr>
        <w:t>: 15,157</w:t>
      </w:r>
      <w:r w:rsidR="00C3386A" w:rsidRPr="00794721">
        <w:rPr>
          <w:rFonts w:ascii="Times New Roman" w:hAnsi="Times New Roman" w:cs="Times New Roman"/>
          <w:sz w:val="24"/>
          <w:szCs w:val="24"/>
        </w:rPr>
        <w:t>,</w:t>
      </w:r>
      <w:r w:rsidRPr="00794721">
        <w:rPr>
          <w:rFonts w:ascii="Times New Roman" w:hAnsi="Times New Roman" w:cs="Times New Roman"/>
          <w:sz w:val="24"/>
          <w:szCs w:val="24"/>
        </w:rPr>
        <w:t xml:space="preserve"> </w:t>
      </w:r>
      <w:r w:rsidR="00024C32" w:rsidRPr="00794721">
        <w:rPr>
          <w:rFonts w:ascii="Times New Roman" w:hAnsi="Times New Roman" w:cs="Times New Roman"/>
          <w:sz w:val="24"/>
          <w:szCs w:val="24"/>
        </w:rPr>
        <w:t>in</w:t>
      </w:r>
      <w:r w:rsidRPr="00794721">
        <w:rPr>
          <w:rFonts w:ascii="Times New Roman" w:hAnsi="Times New Roman" w:cs="Times New Roman"/>
          <w:sz w:val="24"/>
          <w:szCs w:val="24"/>
        </w:rPr>
        <w:t xml:space="preserve">creased from </w:t>
      </w:r>
      <w:r w:rsidR="001A79FF" w:rsidRPr="00794721">
        <w:rPr>
          <w:rFonts w:ascii="Times New Roman" w:hAnsi="Times New Roman" w:cs="Times New Roman"/>
          <w:sz w:val="24"/>
          <w:szCs w:val="24"/>
        </w:rPr>
        <w:t>3,354</w:t>
      </w:r>
      <w:r w:rsidR="002D1F3F" w:rsidRPr="00794721">
        <w:rPr>
          <w:rFonts w:ascii="Times New Roman" w:hAnsi="Times New Roman" w:cs="Times New Roman"/>
          <w:sz w:val="24"/>
          <w:szCs w:val="24"/>
        </w:rPr>
        <w:t>.</w:t>
      </w:r>
      <w:r w:rsidRPr="00794721">
        <w:rPr>
          <w:rFonts w:ascii="Times New Roman" w:hAnsi="Times New Roman" w:cs="Times New Roman"/>
          <w:sz w:val="24"/>
          <w:szCs w:val="24"/>
        </w:rPr>
        <w:t xml:space="preserve">  Total estimated burden hours:  </w:t>
      </w:r>
      <w:r w:rsidR="001A79FF" w:rsidRPr="00794721">
        <w:rPr>
          <w:rFonts w:ascii="Times New Roman" w:hAnsi="Times New Roman" w:cs="Times New Roman"/>
          <w:sz w:val="24"/>
          <w:szCs w:val="24"/>
        </w:rPr>
        <w:t>4,729</w:t>
      </w:r>
      <w:r w:rsidRPr="00794721">
        <w:rPr>
          <w:rFonts w:ascii="Times New Roman" w:hAnsi="Times New Roman" w:cs="Times New Roman"/>
          <w:sz w:val="24"/>
          <w:szCs w:val="24"/>
        </w:rPr>
        <w:t xml:space="preserve">, </w:t>
      </w:r>
      <w:r w:rsidR="004D2F26" w:rsidRPr="00794721">
        <w:rPr>
          <w:rFonts w:ascii="Times New Roman" w:hAnsi="Times New Roman" w:cs="Times New Roman"/>
          <w:sz w:val="24"/>
          <w:szCs w:val="24"/>
        </w:rPr>
        <w:t>in</w:t>
      </w:r>
      <w:r w:rsidRPr="00794721">
        <w:rPr>
          <w:rFonts w:ascii="Times New Roman" w:hAnsi="Times New Roman" w:cs="Times New Roman"/>
          <w:sz w:val="24"/>
          <w:szCs w:val="24"/>
        </w:rPr>
        <w:t xml:space="preserve">creased from </w:t>
      </w:r>
      <w:r w:rsidR="00494E23" w:rsidRPr="00794721">
        <w:rPr>
          <w:rFonts w:ascii="Times New Roman" w:hAnsi="Times New Roman" w:cs="Times New Roman"/>
          <w:sz w:val="24"/>
          <w:szCs w:val="24"/>
        </w:rPr>
        <w:t>1,</w:t>
      </w:r>
      <w:r w:rsidR="0082200C" w:rsidRPr="00794721">
        <w:rPr>
          <w:rFonts w:ascii="Times New Roman" w:hAnsi="Times New Roman" w:cs="Times New Roman"/>
          <w:sz w:val="24"/>
          <w:szCs w:val="24"/>
        </w:rPr>
        <w:t>37</w:t>
      </w:r>
      <w:r w:rsidR="001A79FF" w:rsidRPr="00794721">
        <w:rPr>
          <w:rFonts w:ascii="Times New Roman" w:hAnsi="Times New Roman" w:cs="Times New Roman"/>
          <w:sz w:val="24"/>
          <w:szCs w:val="24"/>
        </w:rPr>
        <w:t>4</w:t>
      </w:r>
      <w:r w:rsidRPr="00794721">
        <w:rPr>
          <w:rFonts w:ascii="Times New Roman" w:hAnsi="Times New Roman" w:cs="Times New Roman"/>
          <w:sz w:val="24"/>
          <w:szCs w:val="24"/>
        </w:rPr>
        <w:t>.  Estimated total personnel cost:  $</w:t>
      </w:r>
      <w:r w:rsidR="001A79FF" w:rsidRPr="00794721">
        <w:rPr>
          <w:rFonts w:ascii="Times New Roman" w:hAnsi="Times New Roman" w:cs="Times New Roman"/>
          <w:sz w:val="24"/>
          <w:szCs w:val="24"/>
        </w:rPr>
        <w:t>118,201</w:t>
      </w:r>
      <w:r w:rsidRPr="00794721">
        <w:rPr>
          <w:rFonts w:ascii="Times New Roman" w:hAnsi="Times New Roman" w:cs="Times New Roman"/>
          <w:sz w:val="24"/>
          <w:szCs w:val="24"/>
        </w:rPr>
        <w:t xml:space="preserve">, </w:t>
      </w:r>
      <w:r w:rsidR="00494E23" w:rsidRPr="00794721">
        <w:rPr>
          <w:rFonts w:ascii="Times New Roman" w:hAnsi="Times New Roman" w:cs="Times New Roman"/>
          <w:sz w:val="24"/>
          <w:szCs w:val="24"/>
        </w:rPr>
        <w:t>in</w:t>
      </w:r>
      <w:r w:rsidRPr="00794721">
        <w:rPr>
          <w:rFonts w:ascii="Times New Roman" w:hAnsi="Times New Roman" w:cs="Times New Roman"/>
          <w:sz w:val="24"/>
          <w:szCs w:val="24"/>
        </w:rPr>
        <w:t>creased from $</w:t>
      </w:r>
      <w:r w:rsidR="00FB30C8" w:rsidRPr="00794721">
        <w:rPr>
          <w:rFonts w:ascii="Times New Roman" w:hAnsi="Times New Roman" w:cs="Times New Roman"/>
          <w:sz w:val="24"/>
          <w:szCs w:val="24"/>
        </w:rPr>
        <w:t>34,</w:t>
      </w:r>
      <w:r w:rsidR="002D1F3F" w:rsidRPr="00794721">
        <w:rPr>
          <w:rFonts w:ascii="Times New Roman" w:hAnsi="Times New Roman" w:cs="Times New Roman"/>
          <w:sz w:val="24"/>
          <w:szCs w:val="24"/>
        </w:rPr>
        <w:t>3</w:t>
      </w:r>
      <w:r w:rsidR="001A79FF" w:rsidRPr="00794721">
        <w:rPr>
          <w:rFonts w:ascii="Times New Roman" w:hAnsi="Times New Roman" w:cs="Times New Roman"/>
          <w:sz w:val="24"/>
          <w:szCs w:val="24"/>
        </w:rPr>
        <w:t>50</w:t>
      </w:r>
      <w:r w:rsidRPr="00794721">
        <w:rPr>
          <w:rFonts w:ascii="Times New Roman" w:hAnsi="Times New Roman" w:cs="Times New Roman"/>
          <w:sz w:val="24"/>
          <w:szCs w:val="24"/>
        </w:rPr>
        <w:t>.</w:t>
      </w:r>
    </w:p>
    <w:p w:rsidR="005317E4" w:rsidRPr="00794721" w:rsidRDefault="005317E4" w:rsidP="005D05D1">
      <w:pPr>
        <w:spacing w:after="0" w:line="240" w:lineRule="auto"/>
        <w:rPr>
          <w:rFonts w:ascii="Times New Roman" w:hAnsi="Times New Roman" w:cs="Times New Roman"/>
          <w:sz w:val="24"/>
          <w:szCs w:val="24"/>
        </w:rPr>
      </w:pPr>
    </w:p>
    <w:p w:rsidR="005317E4" w:rsidRPr="00794721" w:rsidRDefault="005317E4" w:rsidP="005D05D1">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13.  </w:t>
      </w:r>
      <w:r w:rsidRPr="00794721">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rsidR="005317E4" w:rsidRPr="00794721" w:rsidRDefault="005317E4" w:rsidP="005D05D1">
      <w:pPr>
        <w:spacing w:after="0" w:line="240" w:lineRule="auto"/>
        <w:rPr>
          <w:rFonts w:ascii="Times New Roman" w:hAnsi="Times New Roman" w:cs="Times New Roman"/>
          <w:b/>
          <w:sz w:val="24"/>
          <w:szCs w:val="24"/>
        </w:rPr>
      </w:pPr>
    </w:p>
    <w:p w:rsidR="005317E4" w:rsidRPr="00794721" w:rsidRDefault="00D5573A" w:rsidP="005D05D1">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Estimated total miscellaneous costs:  $</w:t>
      </w:r>
      <w:r w:rsidR="00352C18">
        <w:rPr>
          <w:rFonts w:ascii="Times New Roman" w:hAnsi="Times New Roman" w:cs="Times New Roman"/>
          <w:sz w:val="24"/>
          <w:szCs w:val="24"/>
        </w:rPr>
        <w:t>3,376</w:t>
      </w:r>
      <w:r w:rsidRPr="00794721">
        <w:rPr>
          <w:rFonts w:ascii="Times New Roman" w:hAnsi="Times New Roman" w:cs="Times New Roman"/>
          <w:sz w:val="24"/>
          <w:szCs w:val="24"/>
        </w:rPr>
        <w:t xml:space="preserve"> </w:t>
      </w:r>
      <w:r w:rsidR="001A79FF" w:rsidRPr="00794721">
        <w:rPr>
          <w:rFonts w:ascii="Times New Roman" w:hAnsi="Times New Roman" w:cs="Times New Roman"/>
          <w:sz w:val="24"/>
          <w:szCs w:val="24"/>
        </w:rPr>
        <w:t>de</w:t>
      </w:r>
      <w:r w:rsidRPr="00794721">
        <w:rPr>
          <w:rFonts w:ascii="Times New Roman" w:hAnsi="Times New Roman" w:cs="Times New Roman"/>
          <w:sz w:val="24"/>
          <w:szCs w:val="24"/>
        </w:rPr>
        <w:t>creased from $</w:t>
      </w:r>
      <w:bookmarkStart w:id="0" w:name="_GoBack"/>
      <w:bookmarkEnd w:id="0"/>
      <w:r w:rsidR="001A79FF" w:rsidRPr="00794721">
        <w:rPr>
          <w:rFonts w:ascii="Times New Roman" w:hAnsi="Times New Roman" w:cs="Times New Roman"/>
          <w:sz w:val="24"/>
          <w:szCs w:val="24"/>
        </w:rPr>
        <w:t>4,103.</w:t>
      </w:r>
    </w:p>
    <w:p w:rsidR="005317E4" w:rsidRPr="00794721" w:rsidRDefault="005317E4" w:rsidP="005D05D1">
      <w:pPr>
        <w:spacing w:after="0" w:line="240" w:lineRule="auto"/>
        <w:rPr>
          <w:rFonts w:ascii="Times New Roman" w:hAnsi="Times New Roman" w:cs="Times New Roman"/>
          <w:sz w:val="24"/>
          <w:szCs w:val="24"/>
        </w:rPr>
      </w:pPr>
    </w:p>
    <w:p w:rsidR="005317E4" w:rsidRPr="00794721" w:rsidRDefault="005317E4" w:rsidP="005D05D1">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14.  </w:t>
      </w:r>
      <w:r w:rsidRPr="00794721">
        <w:rPr>
          <w:rFonts w:ascii="Times New Roman" w:hAnsi="Times New Roman" w:cs="Times New Roman"/>
          <w:b/>
          <w:sz w:val="24"/>
          <w:szCs w:val="24"/>
          <w:u w:val="single"/>
        </w:rPr>
        <w:t>Provide estimates of annualized cost to the Federal government</w:t>
      </w:r>
      <w:r w:rsidRPr="00794721">
        <w:rPr>
          <w:rFonts w:ascii="Times New Roman" w:hAnsi="Times New Roman" w:cs="Times New Roman"/>
          <w:b/>
          <w:sz w:val="24"/>
          <w:szCs w:val="24"/>
        </w:rPr>
        <w:t>.</w:t>
      </w:r>
    </w:p>
    <w:p w:rsidR="005317E4" w:rsidRPr="00794721" w:rsidRDefault="005317E4" w:rsidP="005D05D1">
      <w:pPr>
        <w:spacing w:after="0" w:line="240" w:lineRule="auto"/>
        <w:rPr>
          <w:rFonts w:ascii="Times New Roman" w:hAnsi="Times New Roman" w:cs="Times New Roman"/>
          <w:b/>
          <w:sz w:val="24"/>
          <w:szCs w:val="24"/>
        </w:rPr>
      </w:pPr>
    </w:p>
    <w:p w:rsidR="005317E4" w:rsidRPr="00794721" w:rsidRDefault="00452E5F" w:rsidP="005D05D1">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Estimated total burden hours: </w:t>
      </w:r>
      <w:r w:rsidR="00DC0F01" w:rsidRPr="00794721">
        <w:rPr>
          <w:rFonts w:ascii="Times New Roman" w:hAnsi="Times New Roman" w:cs="Times New Roman"/>
          <w:sz w:val="24"/>
          <w:szCs w:val="24"/>
        </w:rPr>
        <w:t>820</w:t>
      </w:r>
      <w:r w:rsidR="00D5573A" w:rsidRPr="00794721">
        <w:rPr>
          <w:rFonts w:ascii="Times New Roman" w:hAnsi="Times New Roman" w:cs="Times New Roman"/>
          <w:sz w:val="24"/>
          <w:szCs w:val="24"/>
        </w:rPr>
        <w:t xml:space="preserve">, </w:t>
      </w:r>
      <w:r w:rsidR="00177EA1" w:rsidRPr="00794721">
        <w:rPr>
          <w:rFonts w:ascii="Times New Roman" w:hAnsi="Times New Roman" w:cs="Times New Roman"/>
          <w:sz w:val="24"/>
          <w:szCs w:val="24"/>
        </w:rPr>
        <w:t>in</w:t>
      </w:r>
      <w:r w:rsidR="00D5573A" w:rsidRPr="00794721">
        <w:rPr>
          <w:rFonts w:ascii="Times New Roman" w:hAnsi="Times New Roman" w:cs="Times New Roman"/>
          <w:sz w:val="24"/>
          <w:szCs w:val="24"/>
        </w:rPr>
        <w:t xml:space="preserve">creased from </w:t>
      </w:r>
      <w:r w:rsidR="00C00C8C" w:rsidRPr="00794721">
        <w:rPr>
          <w:rFonts w:ascii="Times New Roman" w:hAnsi="Times New Roman" w:cs="Times New Roman"/>
          <w:sz w:val="24"/>
          <w:szCs w:val="24"/>
        </w:rPr>
        <w:t>815</w:t>
      </w:r>
      <w:r w:rsidR="00FB30C8" w:rsidRPr="00794721">
        <w:rPr>
          <w:rFonts w:ascii="Times New Roman" w:hAnsi="Times New Roman" w:cs="Times New Roman"/>
          <w:sz w:val="24"/>
          <w:szCs w:val="24"/>
        </w:rPr>
        <w:t xml:space="preserve">. </w:t>
      </w:r>
      <w:r w:rsidR="00D5573A" w:rsidRPr="00794721">
        <w:rPr>
          <w:rFonts w:ascii="Times New Roman" w:hAnsi="Times New Roman" w:cs="Times New Roman"/>
          <w:sz w:val="24"/>
          <w:szCs w:val="24"/>
        </w:rPr>
        <w:t>Es</w:t>
      </w:r>
      <w:r w:rsidR="00FB30C8" w:rsidRPr="00794721">
        <w:rPr>
          <w:rFonts w:ascii="Times New Roman" w:hAnsi="Times New Roman" w:cs="Times New Roman"/>
          <w:sz w:val="24"/>
          <w:szCs w:val="24"/>
        </w:rPr>
        <w:t xml:space="preserve">timated total personnel cost:  </w:t>
      </w:r>
      <w:r w:rsidR="00D5573A" w:rsidRPr="00794721">
        <w:rPr>
          <w:rFonts w:ascii="Times New Roman" w:hAnsi="Times New Roman" w:cs="Times New Roman"/>
          <w:sz w:val="24"/>
          <w:szCs w:val="24"/>
        </w:rPr>
        <w:t>$</w:t>
      </w:r>
      <w:r w:rsidR="006E5180" w:rsidRPr="00794721">
        <w:rPr>
          <w:rFonts w:ascii="Times New Roman" w:hAnsi="Times New Roman" w:cs="Times New Roman"/>
          <w:sz w:val="24"/>
          <w:szCs w:val="24"/>
        </w:rPr>
        <w:t>23,300</w:t>
      </w:r>
      <w:r w:rsidR="00901979" w:rsidRPr="00794721">
        <w:rPr>
          <w:rFonts w:ascii="Times New Roman" w:hAnsi="Times New Roman" w:cs="Times New Roman"/>
          <w:sz w:val="24"/>
          <w:szCs w:val="24"/>
        </w:rPr>
        <w:t>,</w:t>
      </w:r>
      <w:r w:rsidR="00D5573A" w:rsidRPr="00794721">
        <w:rPr>
          <w:rFonts w:ascii="Times New Roman" w:hAnsi="Times New Roman" w:cs="Times New Roman"/>
          <w:sz w:val="24"/>
          <w:szCs w:val="24"/>
        </w:rPr>
        <w:t xml:space="preserve"> </w:t>
      </w:r>
      <w:r w:rsidR="003D0AAF" w:rsidRPr="00794721">
        <w:rPr>
          <w:rFonts w:ascii="Times New Roman" w:hAnsi="Times New Roman" w:cs="Times New Roman"/>
          <w:sz w:val="24"/>
          <w:szCs w:val="24"/>
        </w:rPr>
        <w:t>in</w:t>
      </w:r>
      <w:r w:rsidR="00D5573A" w:rsidRPr="00794721">
        <w:rPr>
          <w:rFonts w:ascii="Times New Roman" w:hAnsi="Times New Roman" w:cs="Times New Roman"/>
          <w:sz w:val="24"/>
          <w:szCs w:val="24"/>
        </w:rPr>
        <w:t>creased from $</w:t>
      </w:r>
      <w:r w:rsidR="00F81419" w:rsidRPr="00794721">
        <w:rPr>
          <w:rFonts w:ascii="Times New Roman" w:hAnsi="Times New Roman" w:cs="Times New Roman"/>
          <w:sz w:val="24"/>
          <w:szCs w:val="24"/>
        </w:rPr>
        <w:t>20,850</w:t>
      </w:r>
      <w:r w:rsidR="00D5573A" w:rsidRPr="00794721">
        <w:rPr>
          <w:rFonts w:ascii="Times New Roman" w:hAnsi="Times New Roman" w:cs="Times New Roman"/>
          <w:sz w:val="24"/>
          <w:szCs w:val="24"/>
        </w:rPr>
        <w:t xml:space="preserve">.  </w:t>
      </w:r>
    </w:p>
    <w:p w:rsidR="00794721" w:rsidRPr="00794721" w:rsidRDefault="00794721" w:rsidP="005D05D1">
      <w:pPr>
        <w:spacing w:after="0" w:line="240" w:lineRule="auto"/>
        <w:rPr>
          <w:rFonts w:ascii="Times New Roman" w:hAnsi="Times New Roman" w:cs="Times New Roman"/>
          <w:sz w:val="24"/>
          <w:szCs w:val="24"/>
        </w:rPr>
      </w:pPr>
    </w:p>
    <w:p w:rsidR="005317E4" w:rsidRPr="00794721" w:rsidRDefault="005317E4" w:rsidP="00BC4EC5">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15.  </w:t>
      </w:r>
      <w:r w:rsidRPr="00794721">
        <w:rPr>
          <w:rFonts w:ascii="Times New Roman" w:hAnsi="Times New Roman" w:cs="Times New Roman"/>
          <w:b/>
          <w:sz w:val="24"/>
          <w:szCs w:val="24"/>
          <w:u w:val="single"/>
        </w:rPr>
        <w:t>Explain the reasons for any program changes or adjustments</w:t>
      </w:r>
      <w:r w:rsidRPr="00794721">
        <w:rPr>
          <w:rFonts w:ascii="Times New Roman" w:hAnsi="Times New Roman" w:cs="Times New Roman"/>
          <w:b/>
          <w:sz w:val="24"/>
          <w:szCs w:val="24"/>
        </w:rPr>
        <w:t>.</w:t>
      </w:r>
    </w:p>
    <w:p w:rsidR="005317E4" w:rsidRPr="00794721" w:rsidRDefault="005317E4" w:rsidP="00BC4EC5">
      <w:pPr>
        <w:spacing w:after="0" w:line="240" w:lineRule="auto"/>
        <w:rPr>
          <w:rFonts w:ascii="Times New Roman" w:hAnsi="Times New Roman" w:cs="Times New Roman"/>
          <w:b/>
          <w:sz w:val="24"/>
          <w:szCs w:val="24"/>
        </w:rPr>
      </w:pPr>
    </w:p>
    <w:p w:rsidR="00BC4EC5" w:rsidRPr="00794721" w:rsidRDefault="0083667D" w:rsidP="008C1731">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This action is a program change</w:t>
      </w:r>
      <w:r w:rsidR="00177EA1" w:rsidRPr="00794721">
        <w:rPr>
          <w:rFonts w:ascii="Times New Roman" w:hAnsi="Times New Roman" w:cs="Times New Roman"/>
          <w:sz w:val="24"/>
          <w:szCs w:val="24"/>
        </w:rPr>
        <w:t xml:space="preserve"> to add a funding and deployment system to the Alaska Observer Program and amend existing observer coverage requirements for vessels and processing plants.</w:t>
      </w:r>
    </w:p>
    <w:p w:rsidR="008C1731" w:rsidRPr="00794721" w:rsidRDefault="008C1731" w:rsidP="008C1731">
      <w:pPr>
        <w:spacing w:after="0" w:line="240" w:lineRule="auto"/>
        <w:rPr>
          <w:rFonts w:ascii="Times New Roman" w:hAnsi="Times New Roman" w:cs="Times New Roman"/>
          <w:b/>
          <w:sz w:val="24"/>
          <w:szCs w:val="24"/>
        </w:rPr>
      </w:pPr>
    </w:p>
    <w:p w:rsidR="0013193A" w:rsidRPr="00794721" w:rsidRDefault="0013193A" w:rsidP="0013193A">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To integrate the new procedures with the existing procedures required the following addition and revisions:</w:t>
      </w:r>
    </w:p>
    <w:p w:rsidR="00350795" w:rsidRPr="00794721" w:rsidRDefault="00350795" w:rsidP="0013193A">
      <w:pPr>
        <w:spacing w:after="0" w:line="240" w:lineRule="auto"/>
        <w:rPr>
          <w:rFonts w:ascii="Times New Roman" w:hAnsi="Times New Roman" w:cs="Times New Roman"/>
          <w:sz w:val="24"/>
          <w:szCs w:val="24"/>
        </w:rPr>
      </w:pPr>
    </w:p>
    <w:p w:rsidR="0005128F" w:rsidRPr="00794721" w:rsidRDefault="0005128F" w:rsidP="0005128F">
      <w:pPr>
        <w:spacing w:after="0" w:line="240" w:lineRule="auto"/>
        <w:rPr>
          <w:rFonts w:ascii="Times New Roman" w:hAnsi="Times New Roman" w:cs="Times New Roman"/>
          <w:sz w:val="24"/>
          <w:szCs w:val="24"/>
        </w:rPr>
      </w:pPr>
      <w:r w:rsidRPr="00794721">
        <w:rPr>
          <w:rFonts w:ascii="Times New Roman" w:hAnsi="Times New Roman" w:cs="Times New Roman"/>
          <w:sz w:val="24"/>
          <w:szCs w:val="24"/>
          <w:u w:val="single"/>
        </w:rPr>
        <w:t xml:space="preserve">Notification of one-time </w:t>
      </w:r>
      <w:proofErr w:type="gramStart"/>
      <w:r w:rsidRPr="00794721">
        <w:rPr>
          <w:rFonts w:ascii="Times New Roman" w:hAnsi="Times New Roman" w:cs="Times New Roman"/>
          <w:sz w:val="24"/>
          <w:szCs w:val="24"/>
          <w:u w:val="single"/>
        </w:rPr>
        <w:t>election  [</w:t>
      </w:r>
      <w:proofErr w:type="gramEnd"/>
      <w:r w:rsidRPr="00794721">
        <w:rPr>
          <w:rFonts w:ascii="Times New Roman" w:hAnsi="Times New Roman" w:cs="Times New Roman"/>
          <w:sz w:val="24"/>
          <w:szCs w:val="24"/>
          <w:u w:val="single"/>
        </w:rPr>
        <w:t>ADD]</w:t>
      </w:r>
    </w:p>
    <w:p w:rsidR="0005128F" w:rsidRPr="00794721" w:rsidRDefault="0005128F" w:rsidP="0005128F">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2 respondents and responses, 2 instead of 0</w:t>
      </w:r>
    </w:p>
    <w:p w:rsidR="0005128F" w:rsidRPr="00794721" w:rsidRDefault="0005128F" w:rsidP="0005128F">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1 hr burden, 1 instead of 0 hr</w:t>
      </w:r>
    </w:p>
    <w:p w:rsidR="0005128F" w:rsidRPr="00794721" w:rsidRDefault="0005128F" w:rsidP="0005128F">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$25 personnel costs, $25 instead of $0</w:t>
      </w:r>
    </w:p>
    <w:p w:rsidR="0005128F" w:rsidRPr="00794721" w:rsidRDefault="0005128F" w:rsidP="0005128F">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w:t>
      </w:r>
      <w:r w:rsidR="00D1186A" w:rsidRPr="00794721">
        <w:rPr>
          <w:rFonts w:ascii="Times New Roman" w:hAnsi="Times New Roman" w:cs="Times New Roman"/>
          <w:sz w:val="24"/>
          <w:szCs w:val="24"/>
        </w:rPr>
        <w:t>1</w:t>
      </w:r>
      <w:r w:rsidRPr="00794721">
        <w:rPr>
          <w:rFonts w:ascii="Times New Roman" w:hAnsi="Times New Roman" w:cs="Times New Roman"/>
          <w:sz w:val="24"/>
          <w:szCs w:val="24"/>
        </w:rPr>
        <w:t xml:space="preserve"> miscellaneous costs, $</w:t>
      </w:r>
      <w:r w:rsidR="00D1186A" w:rsidRPr="00794721">
        <w:rPr>
          <w:rFonts w:ascii="Times New Roman" w:hAnsi="Times New Roman" w:cs="Times New Roman"/>
          <w:sz w:val="24"/>
          <w:szCs w:val="24"/>
        </w:rPr>
        <w:t>1</w:t>
      </w:r>
      <w:r w:rsidRPr="00794721">
        <w:rPr>
          <w:rFonts w:ascii="Times New Roman" w:hAnsi="Times New Roman" w:cs="Times New Roman"/>
          <w:sz w:val="24"/>
          <w:szCs w:val="24"/>
        </w:rPr>
        <w:t xml:space="preserve"> instead of $0</w:t>
      </w:r>
    </w:p>
    <w:p w:rsidR="0005128F" w:rsidRPr="00794721" w:rsidRDefault="0005128F" w:rsidP="0005128F">
      <w:pPr>
        <w:spacing w:after="0" w:line="240" w:lineRule="auto"/>
        <w:rPr>
          <w:rFonts w:ascii="Times New Roman" w:hAnsi="Times New Roman" w:cs="Times New Roman"/>
          <w:sz w:val="24"/>
          <w:szCs w:val="24"/>
        </w:rPr>
      </w:pPr>
    </w:p>
    <w:p w:rsidR="00D1186A" w:rsidRPr="00794721" w:rsidRDefault="00D1186A" w:rsidP="00D1186A">
      <w:pPr>
        <w:spacing w:after="0" w:line="240" w:lineRule="auto"/>
        <w:rPr>
          <w:rFonts w:ascii="Times New Roman" w:hAnsi="Times New Roman" w:cs="Times New Roman"/>
          <w:sz w:val="24"/>
          <w:szCs w:val="24"/>
        </w:rPr>
      </w:pPr>
      <w:r w:rsidRPr="00794721">
        <w:rPr>
          <w:rFonts w:ascii="Times New Roman" w:hAnsi="Times New Roman" w:cs="Times New Roman"/>
          <w:sz w:val="24"/>
          <w:szCs w:val="24"/>
          <w:u w:val="single"/>
        </w:rPr>
        <w:t>Operator’s first sign-</w:t>
      </w:r>
      <w:proofErr w:type="gramStart"/>
      <w:r w:rsidRPr="00794721">
        <w:rPr>
          <w:rFonts w:ascii="Times New Roman" w:hAnsi="Times New Roman" w:cs="Times New Roman"/>
          <w:sz w:val="24"/>
          <w:szCs w:val="24"/>
          <w:u w:val="single"/>
        </w:rPr>
        <w:t>in  [</w:t>
      </w:r>
      <w:proofErr w:type="gramEnd"/>
      <w:r w:rsidRPr="00794721">
        <w:rPr>
          <w:rFonts w:ascii="Times New Roman" w:hAnsi="Times New Roman" w:cs="Times New Roman"/>
          <w:sz w:val="24"/>
          <w:szCs w:val="24"/>
          <w:u w:val="single"/>
        </w:rPr>
        <w:t>ADD]</w:t>
      </w:r>
    </w:p>
    <w:p w:rsidR="00D1186A" w:rsidRPr="00794721" w:rsidRDefault="00D1186A" w:rsidP="00D1186A">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799 respondents and responses, 799 instead of 0</w:t>
      </w:r>
    </w:p>
    <w:p w:rsidR="00D1186A" w:rsidRPr="00794721" w:rsidRDefault="00D1186A" w:rsidP="00D1186A">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599 hr burden, 599 instead of 0 hr</w:t>
      </w:r>
    </w:p>
    <w:p w:rsidR="00D1186A" w:rsidRPr="00794721" w:rsidRDefault="00D1186A" w:rsidP="00D1186A">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$14,975 personnel costs, $14,975 instead of $0</w:t>
      </w:r>
    </w:p>
    <w:p w:rsidR="00D1186A" w:rsidRPr="00794721" w:rsidRDefault="00D1186A" w:rsidP="00D1186A">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$120 miscellaneous costs, $120 instead of $0</w:t>
      </w:r>
    </w:p>
    <w:p w:rsidR="00D1186A" w:rsidRPr="00794721" w:rsidRDefault="00D1186A" w:rsidP="0013193A">
      <w:pPr>
        <w:spacing w:after="0" w:line="240" w:lineRule="auto"/>
        <w:rPr>
          <w:rFonts w:ascii="Times New Roman" w:hAnsi="Times New Roman" w:cs="Times New Roman"/>
          <w:sz w:val="24"/>
          <w:szCs w:val="24"/>
        </w:rPr>
      </w:pPr>
    </w:p>
    <w:p w:rsidR="00ED79CA" w:rsidRPr="00794721" w:rsidRDefault="00ED79CA">
      <w:pPr>
        <w:rPr>
          <w:rFonts w:ascii="Times New Roman" w:hAnsi="Times New Roman" w:cs="Times New Roman"/>
          <w:sz w:val="24"/>
          <w:szCs w:val="24"/>
          <w:u w:val="single"/>
        </w:rPr>
      </w:pPr>
      <w:r w:rsidRPr="00794721">
        <w:rPr>
          <w:rFonts w:ascii="Times New Roman" w:hAnsi="Times New Roman" w:cs="Times New Roman"/>
          <w:sz w:val="24"/>
          <w:szCs w:val="24"/>
          <w:u w:val="single"/>
        </w:rPr>
        <w:br w:type="page"/>
      </w:r>
    </w:p>
    <w:p w:rsidR="00D1186A" w:rsidRPr="00794721" w:rsidRDefault="00D1186A" w:rsidP="00D1186A">
      <w:pPr>
        <w:spacing w:after="0" w:line="240" w:lineRule="auto"/>
        <w:rPr>
          <w:rFonts w:ascii="Times New Roman" w:hAnsi="Times New Roman" w:cs="Times New Roman"/>
          <w:sz w:val="24"/>
          <w:szCs w:val="24"/>
        </w:rPr>
      </w:pPr>
      <w:r w:rsidRPr="00794721">
        <w:rPr>
          <w:rFonts w:ascii="Times New Roman" w:hAnsi="Times New Roman" w:cs="Times New Roman"/>
          <w:sz w:val="24"/>
          <w:szCs w:val="24"/>
          <w:u w:val="single"/>
        </w:rPr>
        <w:lastRenderedPageBreak/>
        <w:t>Use Deployment system   [ADD]</w:t>
      </w:r>
    </w:p>
    <w:p w:rsidR="00D1186A" w:rsidRPr="00794721" w:rsidRDefault="00D1186A" w:rsidP="00D1186A">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799 respondents, 799 instead of 0</w:t>
      </w:r>
    </w:p>
    <w:p w:rsidR="00D1186A" w:rsidRPr="00794721" w:rsidRDefault="00D1186A" w:rsidP="00D1186A">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w:t>
      </w:r>
      <w:r w:rsidR="00577D72" w:rsidRPr="00794721">
        <w:rPr>
          <w:rFonts w:ascii="Times New Roman" w:hAnsi="Times New Roman" w:cs="Times New Roman"/>
          <w:sz w:val="24"/>
          <w:szCs w:val="24"/>
        </w:rPr>
        <w:t>10,840</w:t>
      </w:r>
      <w:r w:rsidRPr="00794721">
        <w:rPr>
          <w:rFonts w:ascii="Times New Roman" w:hAnsi="Times New Roman" w:cs="Times New Roman"/>
          <w:sz w:val="24"/>
          <w:szCs w:val="24"/>
        </w:rPr>
        <w:t xml:space="preserve"> responses, </w:t>
      </w:r>
      <w:r w:rsidR="00577D72" w:rsidRPr="00794721">
        <w:rPr>
          <w:rFonts w:ascii="Times New Roman" w:hAnsi="Times New Roman" w:cs="Times New Roman"/>
          <w:sz w:val="24"/>
          <w:szCs w:val="24"/>
        </w:rPr>
        <w:t>10,840</w:t>
      </w:r>
      <w:r w:rsidRPr="00794721">
        <w:rPr>
          <w:rFonts w:ascii="Times New Roman" w:hAnsi="Times New Roman" w:cs="Times New Roman"/>
          <w:sz w:val="24"/>
          <w:szCs w:val="24"/>
        </w:rPr>
        <w:t xml:space="preserve"> instead of 0</w:t>
      </w:r>
      <w:r w:rsidRPr="00794721">
        <w:rPr>
          <w:rFonts w:ascii="Times New Roman" w:hAnsi="Times New Roman" w:cs="Times New Roman"/>
          <w:sz w:val="24"/>
          <w:szCs w:val="24"/>
        </w:rPr>
        <w:tab/>
      </w:r>
    </w:p>
    <w:p w:rsidR="00D1186A" w:rsidRPr="00794721" w:rsidRDefault="00577D72" w:rsidP="00D1186A">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00D1186A" w:rsidRPr="00794721">
        <w:rPr>
          <w:rFonts w:ascii="Times New Roman" w:hAnsi="Times New Roman" w:cs="Times New Roman"/>
          <w:sz w:val="24"/>
          <w:szCs w:val="24"/>
        </w:rPr>
        <w:t>an</w:t>
      </w:r>
      <w:proofErr w:type="gramEnd"/>
      <w:r w:rsidR="00D1186A" w:rsidRPr="00794721">
        <w:rPr>
          <w:rFonts w:ascii="Times New Roman" w:hAnsi="Times New Roman" w:cs="Times New Roman"/>
          <w:sz w:val="24"/>
          <w:szCs w:val="24"/>
        </w:rPr>
        <w:t xml:space="preserve"> increase of </w:t>
      </w:r>
      <w:r w:rsidRPr="00794721">
        <w:rPr>
          <w:rFonts w:ascii="Times New Roman" w:hAnsi="Times New Roman" w:cs="Times New Roman"/>
          <w:sz w:val="24"/>
          <w:szCs w:val="24"/>
        </w:rPr>
        <w:t>2,710</w:t>
      </w:r>
      <w:r w:rsidR="00D1186A" w:rsidRPr="00794721">
        <w:rPr>
          <w:rFonts w:ascii="Times New Roman" w:hAnsi="Times New Roman" w:cs="Times New Roman"/>
          <w:sz w:val="24"/>
          <w:szCs w:val="24"/>
        </w:rPr>
        <w:t xml:space="preserve"> hr burden, </w:t>
      </w:r>
      <w:r w:rsidRPr="00794721">
        <w:rPr>
          <w:rFonts w:ascii="Times New Roman" w:hAnsi="Times New Roman" w:cs="Times New Roman"/>
          <w:sz w:val="24"/>
          <w:szCs w:val="24"/>
        </w:rPr>
        <w:t>2,710</w:t>
      </w:r>
      <w:r w:rsidR="00D1186A" w:rsidRPr="00794721">
        <w:rPr>
          <w:rFonts w:ascii="Times New Roman" w:hAnsi="Times New Roman" w:cs="Times New Roman"/>
          <w:sz w:val="24"/>
          <w:szCs w:val="24"/>
        </w:rPr>
        <w:t xml:space="preserve"> instead of 0 hr</w:t>
      </w:r>
    </w:p>
    <w:p w:rsidR="00D1186A" w:rsidRPr="00794721" w:rsidRDefault="00D1186A" w:rsidP="00D1186A">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w:t>
      </w:r>
      <w:r w:rsidR="00577D72" w:rsidRPr="00794721">
        <w:rPr>
          <w:rFonts w:ascii="Times New Roman" w:hAnsi="Times New Roman" w:cs="Times New Roman"/>
          <w:sz w:val="24"/>
          <w:szCs w:val="24"/>
        </w:rPr>
        <w:t>67,750</w:t>
      </w:r>
      <w:r w:rsidRPr="00794721">
        <w:rPr>
          <w:rFonts w:ascii="Times New Roman" w:hAnsi="Times New Roman" w:cs="Times New Roman"/>
          <w:sz w:val="24"/>
          <w:szCs w:val="24"/>
        </w:rPr>
        <w:t xml:space="preserve"> personnel costs, $</w:t>
      </w:r>
      <w:r w:rsidR="00577D72" w:rsidRPr="00794721">
        <w:rPr>
          <w:rFonts w:ascii="Times New Roman" w:hAnsi="Times New Roman" w:cs="Times New Roman"/>
          <w:sz w:val="24"/>
          <w:szCs w:val="24"/>
        </w:rPr>
        <w:t>67,750</w:t>
      </w:r>
      <w:r w:rsidRPr="00794721">
        <w:rPr>
          <w:rFonts w:ascii="Times New Roman" w:hAnsi="Times New Roman" w:cs="Times New Roman"/>
          <w:sz w:val="24"/>
          <w:szCs w:val="24"/>
        </w:rPr>
        <w:t xml:space="preserve"> instead of $0</w:t>
      </w:r>
    </w:p>
    <w:p w:rsidR="00D1186A" w:rsidRPr="00794721" w:rsidRDefault="00D1186A" w:rsidP="00D1186A">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w:t>
      </w:r>
      <w:r w:rsidR="00ED29A0" w:rsidRPr="00794721">
        <w:rPr>
          <w:rFonts w:ascii="Times New Roman" w:hAnsi="Times New Roman" w:cs="Times New Roman"/>
          <w:sz w:val="24"/>
          <w:szCs w:val="24"/>
        </w:rPr>
        <w:t>1,626</w:t>
      </w:r>
      <w:r w:rsidRPr="00794721">
        <w:rPr>
          <w:rFonts w:ascii="Times New Roman" w:hAnsi="Times New Roman" w:cs="Times New Roman"/>
          <w:sz w:val="24"/>
          <w:szCs w:val="24"/>
        </w:rPr>
        <w:t xml:space="preserve"> miscellaneous costs, $</w:t>
      </w:r>
      <w:r w:rsidR="002D1F3F" w:rsidRPr="00794721">
        <w:rPr>
          <w:rFonts w:ascii="Times New Roman" w:hAnsi="Times New Roman" w:cs="Times New Roman"/>
          <w:sz w:val="24"/>
          <w:szCs w:val="24"/>
        </w:rPr>
        <w:t>1,626</w:t>
      </w:r>
      <w:r w:rsidR="00452E5F" w:rsidRPr="00794721">
        <w:rPr>
          <w:rFonts w:ascii="Times New Roman" w:hAnsi="Times New Roman" w:cs="Times New Roman"/>
          <w:sz w:val="24"/>
          <w:szCs w:val="24"/>
        </w:rPr>
        <w:t xml:space="preserve"> i</w:t>
      </w:r>
      <w:r w:rsidRPr="00794721">
        <w:rPr>
          <w:rFonts w:ascii="Times New Roman" w:hAnsi="Times New Roman" w:cs="Times New Roman"/>
          <w:sz w:val="24"/>
          <w:szCs w:val="24"/>
        </w:rPr>
        <w:t>nstead of $0</w:t>
      </w:r>
    </w:p>
    <w:p w:rsidR="00577D72" w:rsidRPr="00794721" w:rsidRDefault="00577D72" w:rsidP="00D1186A">
      <w:pPr>
        <w:tabs>
          <w:tab w:val="left" w:pos="360"/>
          <w:tab w:val="left" w:pos="720"/>
          <w:tab w:val="left" w:pos="1080"/>
        </w:tabs>
        <w:spacing w:after="0" w:line="240" w:lineRule="auto"/>
        <w:rPr>
          <w:rFonts w:ascii="Times New Roman" w:hAnsi="Times New Roman" w:cs="Times New Roman"/>
          <w:sz w:val="24"/>
          <w:szCs w:val="24"/>
        </w:rPr>
      </w:pPr>
    </w:p>
    <w:p w:rsidR="00577D72" w:rsidRPr="00794721" w:rsidRDefault="00577D72" w:rsidP="00577D72">
      <w:pPr>
        <w:spacing w:after="0" w:line="240" w:lineRule="auto"/>
        <w:rPr>
          <w:rFonts w:ascii="Times New Roman" w:hAnsi="Times New Roman" w:cs="Times New Roman"/>
          <w:sz w:val="24"/>
          <w:szCs w:val="24"/>
        </w:rPr>
      </w:pPr>
      <w:r w:rsidRPr="00794721">
        <w:rPr>
          <w:rFonts w:ascii="Times New Roman" w:hAnsi="Times New Roman" w:cs="Times New Roman"/>
          <w:sz w:val="24"/>
          <w:szCs w:val="24"/>
          <w:u w:val="single"/>
        </w:rPr>
        <w:t>Electronic monitoring instead of observer   [ADD]</w:t>
      </w:r>
    </w:p>
    <w:p w:rsidR="00577D72" w:rsidRPr="00794721"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1 respondents and responses, 1 instead of 0</w:t>
      </w:r>
      <w:r w:rsidRPr="00794721">
        <w:rPr>
          <w:rFonts w:ascii="Times New Roman" w:hAnsi="Times New Roman" w:cs="Times New Roman"/>
          <w:sz w:val="24"/>
          <w:szCs w:val="24"/>
        </w:rPr>
        <w:tab/>
      </w:r>
    </w:p>
    <w:p w:rsidR="00577D72" w:rsidRPr="00794721"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1 hr burden, 1 instead of 0 hr</w:t>
      </w:r>
    </w:p>
    <w:p w:rsidR="00577D72" w:rsidRPr="00794721"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$1 personnel costs, $1 instead of $0</w:t>
      </w:r>
    </w:p>
    <w:p w:rsidR="00577D72" w:rsidRPr="00794721"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
    <w:p w:rsidR="00577D72" w:rsidRPr="00794721" w:rsidRDefault="00577D72" w:rsidP="00577D72">
      <w:pPr>
        <w:spacing w:after="0" w:line="240" w:lineRule="auto"/>
        <w:rPr>
          <w:rFonts w:ascii="Times New Roman" w:hAnsi="Times New Roman" w:cs="Times New Roman"/>
          <w:sz w:val="24"/>
          <w:szCs w:val="24"/>
        </w:rPr>
      </w:pPr>
      <w:r w:rsidRPr="00794721">
        <w:rPr>
          <w:rFonts w:ascii="Times New Roman" w:hAnsi="Times New Roman" w:cs="Times New Roman"/>
          <w:sz w:val="24"/>
          <w:szCs w:val="24"/>
          <w:u w:val="single"/>
        </w:rPr>
        <w:t xml:space="preserve">Observer Fee </w:t>
      </w:r>
      <w:proofErr w:type="gramStart"/>
      <w:r w:rsidRPr="00794721">
        <w:rPr>
          <w:rFonts w:ascii="Times New Roman" w:hAnsi="Times New Roman" w:cs="Times New Roman"/>
          <w:sz w:val="24"/>
          <w:szCs w:val="24"/>
          <w:u w:val="single"/>
        </w:rPr>
        <w:t>Submittal  [</w:t>
      </w:r>
      <w:proofErr w:type="gramEnd"/>
      <w:r w:rsidRPr="00794721">
        <w:rPr>
          <w:rFonts w:ascii="Times New Roman" w:hAnsi="Times New Roman" w:cs="Times New Roman"/>
          <w:sz w:val="24"/>
          <w:szCs w:val="24"/>
          <w:u w:val="single"/>
        </w:rPr>
        <w:t>ADD]</w:t>
      </w:r>
    </w:p>
    <w:p w:rsidR="00577D72" w:rsidRPr="00794721"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w:t>
      </w:r>
      <w:r w:rsidR="00F142DE" w:rsidRPr="00794721">
        <w:rPr>
          <w:rFonts w:ascii="Times New Roman" w:hAnsi="Times New Roman" w:cs="Times New Roman"/>
          <w:sz w:val="24"/>
          <w:szCs w:val="24"/>
        </w:rPr>
        <w:t xml:space="preserve">160 </w:t>
      </w:r>
      <w:r w:rsidRPr="00794721">
        <w:rPr>
          <w:rFonts w:ascii="Times New Roman" w:hAnsi="Times New Roman" w:cs="Times New Roman"/>
          <w:sz w:val="24"/>
          <w:szCs w:val="24"/>
        </w:rPr>
        <w:t xml:space="preserve">respondents and responses, </w:t>
      </w:r>
      <w:r w:rsidR="00F142DE" w:rsidRPr="00794721">
        <w:rPr>
          <w:rFonts w:ascii="Times New Roman" w:hAnsi="Times New Roman" w:cs="Times New Roman"/>
          <w:sz w:val="24"/>
          <w:szCs w:val="24"/>
        </w:rPr>
        <w:t xml:space="preserve">160 </w:t>
      </w:r>
      <w:r w:rsidRPr="00794721">
        <w:rPr>
          <w:rFonts w:ascii="Times New Roman" w:hAnsi="Times New Roman" w:cs="Times New Roman"/>
          <w:sz w:val="24"/>
          <w:szCs w:val="24"/>
        </w:rPr>
        <w:t>instead of 0</w:t>
      </w:r>
    </w:p>
    <w:p w:rsidR="00577D72" w:rsidRPr="00794721"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w:t>
      </w:r>
      <w:r w:rsidR="00F142DE" w:rsidRPr="00794721">
        <w:rPr>
          <w:rFonts w:ascii="Times New Roman" w:hAnsi="Times New Roman" w:cs="Times New Roman"/>
          <w:sz w:val="24"/>
          <w:szCs w:val="24"/>
        </w:rPr>
        <w:t xml:space="preserve">40 </w:t>
      </w:r>
      <w:r w:rsidRPr="00794721">
        <w:rPr>
          <w:rFonts w:ascii="Times New Roman" w:hAnsi="Times New Roman" w:cs="Times New Roman"/>
          <w:sz w:val="24"/>
          <w:szCs w:val="24"/>
        </w:rPr>
        <w:t xml:space="preserve">hr burden, </w:t>
      </w:r>
      <w:r w:rsidR="00F142DE" w:rsidRPr="00794721">
        <w:rPr>
          <w:rFonts w:ascii="Times New Roman" w:hAnsi="Times New Roman" w:cs="Times New Roman"/>
          <w:sz w:val="24"/>
          <w:szCs w:val="24"/>
        </w:rPr>
        <w:t xml:space="preserve">40 </w:t>
      </w:r>
      <w:r w:rsidRPr="00794721">
        <w:rPr>
          <w:rFonts w:ascii="Times New Roman" w:hAnsi="Times New Roman" w:cs="Times New Roman"/>
          <w:sz w:val="24"/>
          <w:szCs w:val="24"/>
        </w:rPr>
        <w:t>instead of 0 hr</w:t>
      </w:r>
    </w:p>
    <w:p w:rsidR="00577D72" w:rsidRPr="00794721"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w:t>
      </w:r>
      <w:r w:rsidR="00F142DE" w:rsidRPr="00794721">
        <w:rPr>
          <w:rFonts w:ascii="Times New Roman" w:hAnsi="Times New Roman" w:cs="Times New Roman"/>
          <w:sz w:val="24"/>
          <w:szCs w:val="24"/>
        </w:rPr>
        <w:t>1000</w:t>
      </w:r>
      <w:r w:rsidRPr="00794721">
        <w:rPr>
          <w:rFonts w:ascii="Times New Roman" w:hAnsi="Times New Roman" w:cs="Times New Roman"/>
          <w:sz w:val="24"/>
          <w:szCs w:val="24"/>
        </w:rPr>
        <w:t xml:space="preserve"> personnel costs, $</w:t>
      </w:r>
      <w:r w:rsidR="00F142DE" w:rsidRPr="00794721">
        <w:rPr>
          <w:rFonts w:ascii="Times New Roman" w:hAnsi="Times New Roman" w:cs="Times New Roman"/>
          <w:sz w:val="24"/>
          <w:szCs w:val="24"/>
        </w:rPr>
        <w:t>1000</w:t>
      </w:r>
      <w:r w:rsidRPr="00794721">
        <w:rPr>
          <w:rFonts w:ascii="Times New Roman" w:hAnsi="Times New Roman" w:cs="Times New Roman"/>
          <w:sz w:val="24"/>
          <w:szCs w:val="24"/>
        </w:rPr>
        <w:t xml:space="preserve"> instead of $0</w:t>
      </w:r>
    </w:p>
    <w:p w:rsidR="00577D72" w:rsidRPr="00794721" w:rsidRDefault="00577D72" w:rsidP="00577D72">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w:t>
      </w:r>
      <w:r w:rsidR="00F142DE" w:rsidRPr="00794721">
        <w:rPr>
          <w:rFonts w:ascii="Times New Roman" w:hAnsi="Times New Roman" w:cs="Times New Roman"/>
          <w:sz w:val="24"/>
          <w:szCs w:val="24"/>
        </w:rPr>
        <w:t xml:space="preserve">24 </w:t>
      </w:r>
      <w:r w:rsidRPr="00794721">
        <w:rPr>
          <w:rFonts w:ascii="Times New Roman" w:hAnsi="Times New Roman" w:cs="Times New Roman"/>
          <w:sz w:val="24"/>
          <w:szCs w:val="24"/>
        </w:rPr>
        <w:t>miscellaneous costs, $</w:t>
      </w:r>
      <w:r w:rsidR="00F142DE" w:rsidRPr="00794721">
        <w:rPr>
          <w:rFonts w:ascii="Times New Roman" w:hAnsi="Times New Roman" w:cs="Times New Roman"/>
          <w:sz w:val="24"/>
          <w:szCs w:val="24"/>
        </w:rPr>
        <w:t xml:space="preserve">24 </w:t>
      </w:r>
      <w:r w:rsidRPr="00794721">
        <w:rPr>
          <w:rFonts w:ascii="Times New Roman" w:hAnsi="Times New Roman" w:cs="Times New Roman"/>
          <w:sz w:val="24"/>
          <w:szCs w:val="24"/>
        </w:rPr>
        <w:t>instead of $0</w:t>
      </w:r>
    </w:p>
    <w:p w:rsidR="00577D72" w:rsidRPr="00794721" w:rsidRDefault="00577D72" w:rsidP="00577D72">
      <w:pPr>
        <w:spacing w:after="0" w:line="240" w:lineRule="auto"/>
        <w:rPr>
          <w:rFonts w:ascii="Times New Roman" w:hAnsi="Times New Roman" w:cs="Times New Roman"/>
          <w:sz w:val="24"/>
          <w:szCs w:val="24"/>
        </w:rPr>
      </w:pPr>
    </w:p>
    <w:p w:rsidR="009556B0" w:rsidRPr="00794721" w:rsidRDefault="009556B0" w:rsidP="009556B0">
      <w:pPr>
        <w:spacing w:after="0" w:line="240" w:lineRule="auto"/>
        <w:rPr>
          <w:rFonts w:ascii="Times New Roman" w:hAnsi="Times New Roman" w:cs="Times New Roman"/>
          <w:sz w:val="24"/>
          <w:szCs w:val="24"/>
        </w:rPr>
      </w:pPr>
      <w:r w:rsidRPr="00794721">
        <w:rPr>
          <w:rFonts w:ascii="Times New Roman" w:hAnsi="Times New Roman" w:cs="Times New Roman"/>
          <w:sz w:val="24"/>
          <w:szCs w:val="24"/>
          <w:u w:val="single"/>
        </w:rPr>
        <w:t xml:space="preserve">Observer Program </w:t>
      </w:r>
      <w:proofErr w:type="gramStart"/>
      <w:r w:rsidRPr="00794721">
        <w:rPr>
          <w:rFonts w:ascii="Times New Roman" w:hAnsi="Times New Roman" w:cs="Times New Roman"/>
          <w:sz w:val="24"/>
          <w:szCs w:val="24"/>
          <w:u w:val="single"/>
        </w:rPr>
        <w:t>Appeals</w:t>
      </w:r>
      <w:r w:rsidRPr="00794721">
        <w:rPr>
          <w:rFonts w:ascii="Times New Roman" w:hAnsi="Times New Roman" w:cs="Times New Roman"/>
          <w:sz w:val="24"/>
          <w:szCs w:val="24"/>
        </w:rPr>
        <w:t xml:space="preserve">  [</w:t>
      </w:r>
      <w:proofErr w:type="gramEnd"/>
      <w:r w:rsidRPr="00794721">
        <w:rPr>
          <w:rFonts w:ascii="Times New Roman" w:hAnsi="Times New Roman" w:cs="Times New Roman"/>
          <w:sz w:val="24"/>
          <w:szCs w:val="24"/>
        </w:rPr>
        <w:t>REINSTATE and MODIFY]</w:t>
      </w:r>
    </w:p>
    <w:p w:rsidR="009556B0" w:rsidRDefault="009556B0" w:rsidP="009556B0">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w:t>
      </w:r>
      <w:r>
        <w:rPr>
          <w:rFonts w:ascii="Times New Roman" w:hAnsi="Times New Roman" w:cs="Times New Roman"/>
          <w:sz w:val="24"/>
          <w:szCs w:val="24"/>
        </w:rPr>
        <w:t xml:space="preserve"> 1 response, </w:t>
      </w:r>
      <w:r w:rsidRPr="00794721">
        <w:rPr>
          <w:rFonts w:ascii="Times New Roman" w:hAnsi="Times New Roman" w:cs="Times New Roman"/>
          <w:sz w:val="24"/>
          <w:szCs w:val="24"/>
        </w:rPr>
        <w:t>4 hr burden, 4 instead of 0 hr</w:t>
      </w:r>
    </w:p>
    <w:p w:rsidR="009556B0" w:rsidRPr="00794721" w:rsidRDefault="009556B0" w:rsidP="009556B0">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$501, $501 instead of $0</w:t>
      </w:r>
    </w:p>
    <w:p w:rsidR="009556B0" w:rsidRPr="00794721" w:rsidRDefault="009556B0" w:rsidP="009556B0">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an</w:t>
      </w:r>
      <w:proofErr w:type="gramEnd"/>
      <w:r w:rsidRPr="00794721">
        <w:rPr>
          <w:rFonts w:ascii="Times New Roman" w:hAnsi="Times New Roman" w:cs="Times New Roman"/>
          <w:sz w:val="24"/>
          <w:szCs w:val="24"/>
        </w:rPr>
        <w:t xml:space="preserve"> increase of $100 personnel costs, $100 instead of $0</w:t>
      </w:r>
    </w:p>
    <w:p w:rsidR="009556B0" w:rsidRDefault="009556B0" w:rsidP="001A2634">
      <w:pPr>
        <w:spacing w:after="0" w:line="240" w:lineRule="auto"/>
        <w:rPr>
          <w:rFonts w:ascii="Times New Roman" w:hAnsi="Times New Roman" w:cs="Times New Roman"/>
          <w:b/>
          <w:sz w:val="24"/>
          <w:szCs w:val="24"/>
        </w:rPr>
      </w:pPr>
    </w:p>
    <w:p w:rsidR="00177A35" w:rsidRPr="00177A35" w:rsidRDefault="00177A35" w:rsidP="001A2634">
      <w:pPr>
        <w:spacing w:after="0" w:line="240" w:lineRule="auto"/>
        <w:rPr>
          <w:rFonts w:ascii="Times New Roman" w:hAnsi="Times New Roman" w:cs="Times New Roman"/>
          <w:b/>
          <w:sz w:val="24"/>
          <w:szCs w:val="24"/>
        </w:rPr>
      </w:pPr>
      <w:r w:rsidRPr="00177A35">
        <w:rPr>
          <w:rFonts w:ascii="Times New Roman" w:hAnsi="Times New Roman" w:cs="Times New Roman"/>
          <w:b/>
          <w:sz w:val="24"/>
          <w:szCs w:val="24"/>
        </w:rPr>
        <w:t>Total changes: Increase of 959 respondents, 11.80</w:t>
      </w:r>
      <w:r w:rsidR="009556B0">
        <w:rPr>
          <w:rFonts w:ascii="Times New Roman" w:hAnsi="Times New Roman" w:cs="Times New Roman"/>
          <w:b/>
          <w:sz w:val="24"/>
          <w:szCs w:val="24"/>
        </w:rPr>
        <w:t>3</w:t>
      </w:r>
      <w:r w:rsidRPr="00177A35">
        <w:rPr>
          <w:rFonts w:ascii="Times New Roman" w:hAnsi="Times New Roman" w:cs="Times New Roman"/>
          <w:b/>
          <w:sz w:val="24"/>
          <w:szCs w:val="24"/>
        </w:rPr>
        <w:t xml:space="preserve"> responses, 3,35</w:t>
      </w:r>
      <w:r w:rsidR="009556B0">
        <w:rPr>
          <w:rFonts w:ascii="Times New Roman" w:hAnsi="Times New Roman" w:cs="Times New Roman"/>
          <w:b/>
          <w:sz w:val="24"/>
          <w:szCs w:val="24"/>
        </w:rPr>
        <w:t>5</w:t>
      </w:r>
      <w:r w:rsidRPr="00177A35">
        <w:rPr>
          <w:rFonts w:ascii="Times New Roman" w:hAnsi="Times New Roman" w:cs="Times New Roman"/>
          <w:b/>
          <w:sz w:val="24"/>
          <w:szCs w:val="24"/>
        </w:rPr>
        <w:t xml:space="preserve"> hours and $</w:t>
      </w:r>
      <w:r w:rsidR="009556B0">
        <w:rPr>
          <w:rFonts w:ascii="Times New Roman" w:hAnsi="Times New Roman" w:cs="Times New Roman"/>
          <w:b/>
          <w:sz w:val="24"/>
          <w:szCs w:val="24"/>
        </w:rPr>
        <w:t>2,273</w:t>
      </w:r>
      <w:r w:rsidRPr="00177A35">
        <w:rPr>
          <w:rFonts w:ascii="Times New Roman" w:hAnsi="Times New Roman" w:cs="Times New Roman"/>
          <w:b/>
          <w:sz w:val="24"/>
          <w:szCs w:val="24"/>
        </w:rPr>
        <w:t xml:space="preserve"> in miscellaneous costs.</w:t>
      </w:r>
    </w:p>
    <w:p w:rsidR="00177A35" w:rsidRDefault="00177A35" w:rsidP="001A2634">
      <w:pPr>
        <w:spacing w:after="0" w:line="240" w:lineRule="auto"/>
        <w:rPr>
          <w:rFonts w:ascii="Times New Roman" w:hAnsi="Times New Roman" w:cs="Times New Roman"/>
          <w:sz w:val="24"/>
          <w:szCs w:val="24"/>
          <w:u w:val="single"/>
        </w:rPr>
      </w:pPr>
    </w:p>
    <w:p w:rsidR="00794721" w:rsidRPr="00794721" w:rsidRDefault="009556B0" w:rsidP="001A263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Adjustment</w:t>
      </w:r>
    </w:p>
    <w:p w:rsidR="00794721" w:rsidRPr="00794721" w:rsidRDefault="00794721" w:rsidP="001A2634">
      <w:pPr>
        <w:spacing w:after="0" w:line="240" w:lineRule="auto"/>
        <w:rPr>
          <w:rFonts w:ascii="Times New Roman" w:hAnsi="Times New Roman" w:cs="Times New Roman"/>
          <w:sz w:val="24"/>
          <w:szCs w:val="24"/>
          <w:u w:val="single"/>
        </w:rPr>
      </w:pPr>
    </w:p>
    <w:p w:rsidR="001A79FF" w:rsidRPr="00794721" w:rsidRDefault="001A2634" w:rsidP="0013193A">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r w:rsidR="001A79FF" w:rsidRPr="00794721">
        <w:rPr>
          <w:rFonts w:ascii="Times New Roman" w:hAnsi="Times New Roman" w:cs="Times New Roman"/>
          <w:sz w:val="24"/>
          <w:szCs w:val="24"/>
          <w:u w:val="single"/>
        </w:rPr>
        <w:t>Copying of Invoices</w:t>
      </w:r>
    </w:p>
    <w:p w:rsidR="001A79FF" w:rsidRDefault="001A79FF" w:rsidP="0013193A">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r>
      <w:proofErr w:type="gramStart"/>
      <w:r w:rsidRPr="00794721">
        <w:rPr>
          <w:rFonts w:ascii="Times New Roman" w:hAnsi="Times New Roman" w:cs="Times New Roman"/>
          <w:sz w:val="24"/>
          <w:szCs w:val="24"/>
        </w:rPr>
        <w:t>a</w:t>
      </w:r>
      <w:proofErr w:type="gramEnd"/>
      <w:r w:rsidRPr="00794721">
        <w:rPr>
          <w:rFonts w:ascii="Times New Roman" w:hAnsi="Times New Roman" w:cs="Times New Roman"/>
          <w:sz w:val="24"/>
          <w:szCs w:val="24"/>
        </w:rPr>
        <w:t xml:space="preserve"> decrease of $3,000, $625 instead of $3,625.</w:t>
      </w:r>
    </w:p>
    <w:p w:rsidR="0091357E" w:rsidRDefault="0091357E" w:rsidP="0013193A">
      <w:pPr>
        <w:spacing w:after="0" w:line="240" w:lineRule="auto"/>
        <w:rPr>
          <w:rFonts w:ascii="Times New Roman" w:hAnsi="Times New Roman" w:cs="Times New Roman"/>
          <w:sz w:val="24"/>
          <w:szCs w:val="24"/>
        </w:rPr>
      </w:pPr>
    </w:p>
    <w:p w:rsidR="0091357E" w:rsidRDefault="0091357E" w:rsidP="0013193A">
      <w:pPr>
        <w:spacing w:after="0" w:line="240" w:lineRule="auto"/>
        <w:rPr>
          <w:rFonts w:ascii="Times New Roman" w:hAnsi="Times New Roman" w:cs="Times New Roman"/>
          <w:b/>
          <w:sz w:val="24"/>
          <w:szCs w:val="24"/>
        </w:rPr>
      </w:pPr>
      <w:proofErr w:type="gramStart"/>
      <w:r w:rsidRPr="0091357E">
        <w:rPr>
          <w:rFonts w:ascii="Times New Roman" w:hAnsi="Times New Roman" w:cs="Times New Roman"/>
          <w:b/>
          <w:sz w:val="24"/>
          <w:szCs w:val="24"/>
        </w:rPr>
        <w:t xml:space="preserve">Total </w:t>
      </w:r>
      <w:r w:rsidR="009556B0">
        <w:rPr>
          <w:rFonts w:ascii="Times New Roman" w:hAnsi="Times New Roman" w:cs="Times New Roman"/>
          <w:b/>
          <w:sz w:val="24"/>
          <w:szCs w:val="24"/>
        </w:rPr>
        <w:t>decrease of $3,000 in miscellaneous costs.</w:t>
      </w:r>
      <w:proofErr w:type="gramEnd"/>
    </w:p>
    <w:p w:rsidR="0091357E" w:rsidRDefault="0091357E" w:rsidP="0013193A">
      <w:pPr>
        <w:spacing w:after="0" w:line="240" w:lineRule="auto"/>
        <w:rPr>
          <w:rFonts w:ascii="Times New Roman" w:hAnsi="Times New Roman" w:cs="Times New Roman"/>
          <w:b/>
          <w:sz w:val="24"/>
          <w:szCs w:val="24"/>
        </w:rPr>
      </w:pPr>
    </w:p>
    <w:p w:rsidR="0091357E" w:rsidRPr="0091357E" w:rsidRDefault="0091357E" w:rsidP="0013193A">
      <w:pPr>
        <w:spacing w:after="0" w:line="240" w:lineRule="auto"/>
        <w:rPr>
          <w:rFonts w:ascii="Times New Roman" w:hAnsi="Times New Roman" w:cs="Times New Roman"/>
          <w:b/>
          <w:sz w:val="24"/>
          <w:szCs w:val="24"/>
        </w:rPr>
      </w:pPr>
      <w:r>
        <w:rPr>
          <w:rFonts w:ascii="Times New Roman" w:hAnsi="Times New Roman" w:cs="Times New Roman"/>
          <w:b/>
          <w:sz w:val="24"/>
          <w:szCs w:val="24"/>
        </w:rPr>
        <w:t>Total changes and adjustments: increase of 959 respondents, 11,80</w:t>
      </w:r>
      <w:r w:rsidR="009556B0">
        <w:rPr>
          <w:rFonts w:ascii="Times New Roman" w:hAnsi="Times New Roman" w:cs="Times New Roman"/>
          <w:b/>
          <w:sz w:val="24"/>
          <w:szCs w:val="24"/>
        </w:rPr>
        <w:t>3</w:t>
      </w:r>
      <w:r>
        <w:rPr>
          <w:rFonts w:ascii="Times New Roman" w:hAnsi="Times New Roman" w:cs="Times New Roman"/>
          <w:b/>
          <w:sz w:val="24"/>
          <w:szCs w:val="24"/>
        </w:rPr>
        <w:t xml:space="preserve"> responses, 3,35</w:t>
      </w:r>
      <w:r w:rsidR="009556B0">
        <w:rPr>
          <w:rFonts w:ascii="Times New Roman" w:hAnsi="Times New Roman" w:cs="Times New Roman"/>
          <w:b/>
          <w:sz w:val="24"/>
          <w:szCs w:val="24"/>
        </w:rPr>
        <w:t>5</w:t>
      </w:r>
      <w:r>
        <w:rPr>
          <w:rFonts w:ascii="Times New Roman" w:hAnsi="Times New Roman" w:cs="Times New Roman"/>
          <w:b/>
          <w:sz w:val="24"/>
          <w:szCs w:val="24"/>
        </w:rPr>
        <w:t xml:space="preserve"> hours and net decrease of $4,230.</w:t>
      </w:r>
    </w:p>
    <w:p w:rsidR="001A79FF" w:rsidRPr="00794721" w:rsidRDefault="001A79FF" w:rsidP="0013193A">
      <w:pPr>
        <w:spacing w:after="0" w:line="240" w:lineRule="auto"/>
        <w:rPr>
          <w:rFonts w:ascii="Times New Roman" w:hAnsi="Times New Roman" w:cs="Times New Roman"/>
          <w:sz w:val="24"/>
          <w:szCs w:val="24"/>
        </w:rPr>
      </w:pPr>
    </w:p>
    <w:p w:rsidR="0013193A" w:rsidRPr="00794721" w:rsidRDefault="0013193A" w:rsidP="0013193A">
      <w:pPr>
        <w:spacing w:after="0" w:line="240" w:lineRule="auto"/>
        <w:rPr>
          <w:rFonts w:ascii="Times New Roman" w:hAnsi="Times New Roman"/>
          <w:i/>
          <w:sz w:val="24"/>
        </w:rPr>
      </w:pPr>
      <w:r w:rsidRPr="00794721">
        <w:rPr>
          <w:rFonts w:ascii="Times New Roman" w:hAnsi="Times New Roman"/>
          <w:i/>
          <w:sz w:val="24"/>
        </w:rPr>
        <w:t xml:space="preserve">All other information collections in this OMB Control Number remain unchanged. </w:t>
      </w:r>
    </w:p>
    <w:p w:rsidR="0013193A" w:rsidRPr="00794721" w:rsidRDefault="0013193A" w:rsidP="0013193A">
      <w:pPr>
        <w:spacing w:after="0" w:line="240" w:lineRule="auto"/>
        <w:rPr>
          <w:rFonts w:ascii="Times New Roman" w:hAnsi="Times New Roman" w:cs="Times New Roman"/>
          <w:b/>
          <w:sz w:val="24"/>
          <w:szCs w:val="24"/>
        </w:rPr>
      </w:pPr>
    </w:p>
    <w:p w:rsidR="005317E4" w:rsidRPr="00794721" w:rsidRDefault="005317E4" w:rsidP="008C1731">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16.  </w:t>
      </w:r>
      <w:r w:rsidRPr="00794721">
        <w:rPr>
          <w:rFonts w:ascii="Times New Roman" w:hAnsi="Times New Roman" w:cs="Times New Roman"/>
          <w:b/>
          <w:sz w:val="24"/>
          <w:szCs w:val="24"/>
          <w:u w:val="single"/>
        </w:rPr>
        <w:t>For collections whose results will be published, outline the plans for tabulation and publication</w:t>
      </w:r>
      <w:r w:rsidRPr="00794721">
        <w:rPr>
          <w:rFonts w:ascii="Times New Roman" w:hAnsi="Times New Roman" w:cs="Times New Roman"/>
          <w:b/>
          <w:sz w:val="24"/>
          <w:szCs w:val="24"/>
        </w:rPr>
        <w:t>.</w:t>
      </w:r>
    </w:p>
    <w:p w:rsidR="00827734" w:rsidRPr="00794721" w:rsidRDefault="00827734" w:rsidP="008C1731">
      <w:pPr>
        <w:spacing w:after="0" w:line="240" w:lineRule="auto"/>
        <w:rPr>
          <w:rFonts w:ascii="Times New Roman" w:hAnsi="Times New Roman" w:cs="Times New Roman"/>
          <w:b/>
          <w:sz w:val="24"/>
          <w:szCs w:val="24"/>
        </w:rPr>
      </w:pPr>
    </w:p>
    <w:p w:rsidR="0027356E" w:rsidRDefault="008C1731" w:rsidP="00827734">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The following information collected by observers for each catcher/processor and catcher vessel during any weekly reporting period may </w:t>
      </w:r>
      <w:r w:rsidR="00380CD1" w:rsidRPr="00794721">
        <w:rPr>
          <w:rFonts w:ascii="Times New Roman" w:hAnsi="Times New Roman" w:cs="Times New Roman"/>
          <w:sz w:val="24"/>
          <w:szCs w:val="24"/>
        </w:rPr>
        <w:t>be made available to the public</w:t>
      </w:r>
      <w:r w:rsidR="001A093D" w:rsidRPr="00794721">
        <w:rPr>
          <w:rFonts w:ascii="Times New Roman" w:hAnsi="Times New Roman" w:cs="Times New Roman"/>
          <w:sz w:val="24"/>
          <w:szCs w:val="24"/>
        </w:rPr>
        <w:t xml:space="preserve"> on the Alaska Science Center website at </w:t>
      </w:r>
      <w:hyperlink r:id="rId18" w:history="1">
        <w:r w:rsidR="001A093D" w:rsidRPr="00794721">
          <w:rPr>
            <w:rStyle w:val="Hyperlink"/>
            <w:rFonts w:ascii="Times New Roman" w:hAnsi="Times New Roman" w:cs="Times New Roman"/>
            <w:color w:val="auto"/>
            <w:sz w:val="24"/>
            <w:szCs w:val="24"/>
          </w:rPr>
          <w:t>http://www.afsc.noaa.gov/FMA/fma_database.htm</w:t>
        </w:r>
      </w:hyperlink>
      <w:r w:rsidR="00380CD1" w:rsidRPr="00794721">
        <w:rPr>
          <w:rFonts w:ascii="Times New Roman" w:hAnsi="Times New Roman" w:cs="Times New Roman"/>
          <w:sz w:val="24"/>
          <w:szCs w:val="24"/>
        </w:rPr>
        <w:t xml:space="preserve">.  </w:t>
      </w:r>
    </w:p>
    <w:p w:rsidR="00E316FD" w:rsidRPr="00794721" w:rsidRDefault="00E316FD" w:rsidP="00827734">
      <w:pPr>
        <w:tabs>
          <w:tab w:val="left" w:pos="360"/>
          <w:tab w:val="left" w:pos="720"/>
          <w:tab w:val="left" w:pos="1080"/>
        </w:tabs>
        <w:spacing w:after="0" w:line="240" w:lineRule="auto"/>
        <w:rPr>
          <w:rFonts w:ascii="Times New Roman" w:hAnsi="Times New Roman" w:cs="Times New Roman"/>
          <w:sz w:val="24"/>
          <w:szCs w:val="24"/>
        </w:rPr>
      </w:pPr>
    </w:p>
    <w:p w:rsidR="00E316FD" w:rsidRDefault="00E316FD">
      <w:pPr>
        <w:rPr>
          <w:rFonts w:ascii="Times New Roman" w:hAnsi="Times New Roman" w:cs="Times New Roman"/>
          <w:sz w:val="24"/>
          <w:szCs w:val="24"/>
        </w:rPr>
      </w:pPr>
      <w:r>
        <w:rPr>
          <w:rFonts w:ascii="Times New Roman" w:hAnsi="Times New Roman" w:cs="Times New Roman"/>
          <w:sz w:val="24"/>
          <w:szCs w:val="24"/>
        </w:rPr>
        <w:br w:type="page"/>
      </w:r>
    </w:p>
    <w:p w:rsidR="0077128A" w:rsidRPr="00794721" w:rsidRDefault="0077128A" w:rsidP="00827734">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lastRenderedPageBreak/>
        <w:tab/>
        <w:t>♦</w:t>
      </w:r>
      <w:r w:rsidRPr="00794721">
        <w:rPr>
          <w:rFonts w:ascii="Times New Roman" w:hAnsi="Times New Roman" w:cs="Times New Roman"/>
          <w:sz w:val="24"/>
          <w:szCs w:val="24"/>
        </w:rPr>
        <w:tab/>
        <w:t>Vessel name and Federal permit number.</w:t>
      </w:r>
    </w:p>
    <w:p w:rsidR="0077128A" w:rsidRPr="00794721" w:rsidRDefault="0077128A"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794721" w:rsidRDefault="00827734" w:rsidP="00827734">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t>♦</w:t>
      </w:r>
      <w:r w:rsidRPr="00794721">
        <w:rPr>
          <w:rFonts w:ascii="Times New Roman" w:hAnsi="Times New Roman" w:cs="Times New Roman"/>
          <w:sz w:val="24"/>
          <w:szCs w:val="24"/>
        </w:rPr>
        <w:tab/>
      </w:r>
      <w:r w:rsidR="008C1731" w:rsidRPr="00794721">
        <w:rPr>
          <w:rFonts w:ascii="Times New Roman" w:hAnsi="Times New Roman" w:cs="Times New Roman"/>
          <w:sz w:val="24"/>
          <w:szCs w:val="24"/>
        </w:rPr>
        <w:t>Number of Chinook salmon and “other salmon” observed.</w:t>
      </w:r>
    </w:p>
    <w:p w:rsidR="0027356E" w:rsidRPr="00794721"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794721" w:rsidRDefault="00827734" w:rsidP="0027356E">
      <w:pPr>
        <w:tabs>
          <w:tab w:val="left" w:pos="360"/>
          <w:tab w:val="left" w:pos="720"/>
          <w:tab w:val="left" w:pos="1080"/>
        </w:tabs>
        <w:spacing w:after="0" w:line="240" w:lineRule="auto"/>
        <w:ind w:left="720" w:hanging="720"/>
        <w:rPr>
          <w:rFonts w:ascii="Times New Roman" w:hAnsi="Times New Roman" w:cs="Times New Roman"/>
          <w:sz w:val="24"/>
          <w:szCs w:val="24"/>
        </w:rPr>
      </w:pPr>
      <w:r w:rsidRPr="00794721">
        <w:rPr>
          <w:rFonts w:ascii="Times New Roman" w:hAnsi="Times New Roman" w:cs="Times New Roman"/>
          <w:sz w:val="24"/>
          <w:szCs w:val="24"/>
        </w:rPr>
        <w:tab/>
        <w:t>♦</w:t>
      </w:r>
      <w:r w:rsidRPr="00794721">
        <w:rPr>
          <w:rFonts w:ascii="Times New Roman" w:hAnsi="Times New Roman" w:cs="Times New Roman"/>
          <w:sz w:val="24"/>
          <w:szCs w:val="24"/>
        </w:rPr>
        <w:tab/>
      </w:r>
      <w:r w:rsidR="00380CD1" w:rsidRPr="00794721">
        <w:rPr>
          <w:rFonts w:ascii="Times New Roman" w:hAnsi="Times New Roman" w:cs="Times New Roman"/>
          <w:sz w:val="24"/>
          <w:szCs w:val="24"/>
        </w:rPr>
        <w:t>R</w:t>
      </w:r>
      <w:r w:rsidR="008C1731" w:rsidRPr="00794721">
        <w:rPr>
          <w:rFonts w:ascii="Times New Roman" w:hAnsi="Times New Roman" w:cs="Times New Roman"/>
          <w:sz w:val="24"/>
          <w:szCs w:val="24"/>
        </w:rPr>
        <w:t>atio of total round weight of incidentally caught halibut or Pacific herring to the total round weight of groundfish in sampled catch.</w:t>
      </w:r>
    </w:p>
    <w:p w:rsidR="0027356E" w:rsidRPr="00794721"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794721" w:rsidRDefault="0027356E" w:rsidP="0027356E">
      <w:pPr>
        <w:tabs>
          <w:tab w:val="left" w:pos="360"/>
          <w:tab w:val="left" w:pos="720"/>
          <w:tab w:val="left" w:pos="1080"/>
        </w:tabs>
        <w:spacing w:after="0" w:line="240" w:lineRule="auto"/>
        <w:ind w:left="720" w:hanging="720"/>
        <w:rPr>
          <w:rFonts w:ascii="Times New Roman" w:hAnsi="Times New Roman" w:cs="Times New Roman"/>
          <w:sz w:val="24"/>
          <w:szCs w:val="24"/>
        </w:rPr>
      </w:pPr>
      <w:r w:rsidRPr="00794721">
        <w:rPr>
          <w:rFonts w:ascii="Times New Roman" w:hAnsi="Times New Roman" w:cs="Times New Roman"/>
          <w:sz w:val="24"/>
          <w:szCs w:val="24"/>
        </w:rPr>
        <w:tab/>
        <w:t>♦</w:t>
      </w:r>
      <w:r w:rsidRPr="00794721">
        <w:rPr>
          <w:rFonts w:ascii="Times New Roman" w:hAnsi="Times New Roman" w:cs="Times New Roman"/>
          <w:sz w:val="24"/>
          <w:szCs w:val="24"/>
        </w:rPr>
        <w:tab/>
      </w:r>
      <w:r w:rsidR="00380CD1" w:rsidRPr="00794721">
        <w:rPr>
          <w:rFonts w:ascii="Times New Roman" w:hAnsi="Times New Roman" w:cs="Times New Roman"/>
          <w:sz w:val="24"/>
          <w:szCs w:val="24"/>
        </w:rPr>
        <w:t>R</w:t>
      </w:r>
      <w:r w:rsidR="008C1731" w:rsidRPr="00794721">
        <w:rPr>
          <w:rFonts w:ascii="Times New Roman" w:hAnsi="Times New Roman" w:cs="Times New Roman"/>
          <w:sz w:val="24"/>
          <w:szCs w:val="24"/>
        </w:rPr>
        <w:t xml:space="preserve">atio of number of king crab or </w:t>
      </w:r>
      <w:r w:rsidR="008C1731" w:rsidRPr="00794721">
        <w:rPr>
          <w:rFonts w:ascii="Times New Roman" w:hAnsi="Times New Roman" w:cs="Times New Roman"/>
          <w:i/>
          <w:sz w:val="24"/>
          <w:szCs w:val="24"/>
        </w:rPr>
        <w:t>C. bairdi</w:t>
      </w:r>
      <w:r w:rsidR="008C1731" w:rsidRPr="00794721">
        <w:rPr>
          <w:rFonts w:ascii="Times New Roman" w:hAnsi="Times New Roman" w:cs="Times New Roman"/>
          <w:sz w:val="24"/>
          <w:szCs w:val="24"/>
        </w:rPr>
        <w:t xml:space="preserve"> Tanner crab to the total round weight of groundfish in sampled hauls.</w:t>
      </w:r>
    </w:p>
    <w:p w:rsidR="0027356E" w:rsidRPr="00794721"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794721" w:rsidRDefault="0027356E" w:rsidP="00827734">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t>♦</w:t>
      </w:r>
      <w:r w:rsidRPr="00794721">
        <w:rPr>
          <w:rFonts w:ascii="Times New Roman" w:hAnsi="Times New Roman" w:cs="Times New Roman"/>
          <w:sz w:val="24"/>
          <w:szCs w:val="24"/>
        </w:rPr>
        <w:tab/>
      </w:r>
      <w:r w:rsidR="00380CD1" w:rsidRPr="00794721">
        <w:rPr>
          <w:rFonts w:ascii="Times New Roman" w:hAnsi="Times New Roman" w:cs="Times New Roman"/>
          <w:sz w:val="24"/>
          <w:szCs w:val="24"/>
        </w:rPr>
        <w:t>N</w:t>
      </w:r>
      <w:r w:rsidR="008C1731" w:rsidRPr="00794721">
        <w:rPr>
          <w:rFonts w:ascii="Times New Roman" w:hAnsi="Times New Roman" w:cs="Times New Roman"/>
          <w:sz w:val="24"/>
          <w:szCs w:val="24"/>
        </w:rPr>
        <w:t>umber of observed trawl hauls or fixed gear sets.</w:t>
      </w:r>
    </w:p>
    <w:p w:rsidR="0027356E" w:rsidRPr="00794721"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794721" w:rsidRDefault="0027356E" w:rsidP="00827734">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t>♦</w:t>
      </w:r>
      <w:r w:rsidRPr="00794721">
        <w:rPr>
          <w:rFonts w:ascii="Times New Roman" w:hAnsi="Times New Roman" w:cs="Times New Roman"/>
          <w:sz w:val="24"/>
          <w:szCs w:val="24"/>
        </w:rPr>
        <w:tab/>
      </w:r>
      <w:r w:rsidR="00380CD1" w:rsidRPr="00794721">
        <w:rPr>
          <w:rFonts w:ascii="Times New Roman" w:hAnsi="Times New Roman" w:cs="Times New Roman"/>
          <w:sz w:val="24"/>
          <w:szCs w:val="24"/>
        </w:rPr>
        <w:t>N</w:t>
      </w:r>
      <w:r w:rsidR="008C1731" w:rsidRPr="00794721">
        <w:rPr>
          <w:rFonts w:ascii="Times New Roman" w:hAnsi="Times New Roman" w:cs="Times New Roman"/>
          <w:sz w:val="24"/>
          <w:szCs w:val="24"/>
        </w:rPr>
        <w:t>umber of trawl hauls that were basket</w:t>
      </w:r>
      <w:r w:rsidRPr="00794721">
        <w:rPr>
          <w:rFonts w:ascii="Times New Roman" w:hAnsi="Times New Roman" w:cs="Times New Roman"/>
          <w:sz w:val="24"/>
          <w:szCs w:val="24"/>
        </w:rPr>
        <w:t>-</w:t>
      </w:r>
      <w:r w:rsidR="008C1731" w:rsidRPr="00794721">
        <w:rPr>
          <w:rFonts w:ascii="Times New Roman" w:hAnsi="Times New Roman" w:cs="Times New Roman"/>
          <w:sz w:val="24"/>
          <w:szCs w:val="24"/>
        </w:rPr>
        <w:t>sampled.</w:t>
      </w:r>
    </w:p>
    <w:p w:rsidR="0027356E" w:rsidRPr="00794721" w:rsidRDefault="0027356E" w:rsidP="00827734">
      <w:pPr>
        <w:tabs>
          <w:tab w:val="left" w:pos="360"/>
          <w:tab w:val="left" w:pos="720"/>
          <w:tab w:val="left" w:pos="1080"/>
        </w:tabs>
        <w:spacing w:after="0" w:line="240" w:lineRule="auto"/>
        <w:rPr>
          <w:rFonts w:ascii="Times New Roman" w:hAnsi="Times New Roman" w:cs="Times New Roman"/>
          <w:sz w:val="24"/>
          <w:szCs w:val="24"/>
        </w:rPr>
      </w:pPr>
    </w:p>
    <w:p w:rsidR="008C1731" w:rsidRPr="00794721" w:rsidRDefault="0027356E" w:rsidP="00827734">
      <w:pPr>
        <w:tabs>
          <w:tab w:val="left" w:pos="360"/>
          <w:tab w:val="left" w:pos="720"/>
          <w:tab w:val="left" w:pos="1080"/>
        </w:tabs>
        <w:spacing w:after="0" w:line="240" w:lineRule="auto"/>
        <w:rPr>
          <w:rFonts w:ascii="Times New Roman" w:hAnsi="Times New Roman" w:cs="Times New Roman"/>
          <w:sz w:val="24"/>
          <w:szCs w:val="24"/>
        </w:rPr>
      </w:pPr>
      <w:r w:rsidRPr="00794721">
        <w:rPr>
          <w:rFonts w:ascii="Times New Roman" w:hAnsi="Times New Roman" w:cs="Times New Roman"/>
          <w:sz w:val="24"/>
          <w:szCs w:val="24"/>
        </w:rPr>
        <w:tab/>
        <w:t>♦</w:t>
      </w:r>
      <w:r w:rsidRPr="00794721">
        <w:rPr>
          <w:rFonts w:ascii="Times New Roman" w:hAnsi="Times New Roman" w:cs="Times New Roman"/>
          <w:sz w:val="24"/>
          <w:szCs w:val="24"/>
        </w:rPr>
        <w:tab/>
      </w:r>
      <w:r w:rsidR="00380CD1" w:rsidRPr="00794721">
        <w:rPr>
          <w:rFonts w:ascii="Times New Roman" w:hAnsi="Times New Roman" w:cs="Times New Roman"/>
          <w:sz w:val="24"/>
          <w:szCs w:val="24"/>
        </w:rPr>
        <w:t>T</w:t>
      </w:r>
      <w:r w:rsidR="008C1731" w:rsidRPr="00794721">
        <w:rPr>
          <w:rFonts w:ascii="Times New Roman" w:hAnsi="Times New Roman" w:cs="Times New Roman"/>
          <w:sz w:val="24"/>
          <w:szCs w:val="24"/>
        </w:rPr>
        <w:t>otal weight of basket samples taken from sampled trawl hauls.</w:t>
      </w:r>
    </w:p>
    <w:p w:rsidR="00827734" w:rsidRPr="00794721" w:rsidRDefault="00827734" w:rsidP="008C1731">
      <w:pPr>
        <w:spacing w:after="0" w:line="240" w:lineRule="auto"/>
        <w:rPr>
          <w:rFonts w:ascii="Times New Roman" w:hAnsi="Times New Roman" w:cs="Times New Roman"/>
          <w:sz w:val="24"/>
          <w:szCs w:val="24"/>
        </w:rPr>
      </w:pPr>
    </w:p>
    <w:p w:rsidR="005317E4" w:rsidRPr="00794721" w:rsidRDefault="005317E4" w:rsidP="00BA06EF">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17.  </w:t>
      </w:r>
      <w:proofErr w:type="gramStart"/>
      <w:r w:rsidRPr="00794721">
        <w:rPr>
          <w:rFonts w:ascii="Times New Roman" w:hAnsi="Times New Roman" w:cs="Times New Roman"/>
          <w:b/>
          <w:sz w:val="24"/>
          <w:szCs w:val="24"/>
          <w:u w:val="single"/>
        </w:rPr>
        <w:t>If</w:t>
      </w:r>
      <w:proofErr w:type="gramEnd"/>
      <w:r w:rsidRPr="00794721">
        <w:rPr>
          <w:rFonts w:ascii="Times New Roman" w:hAnsi="Times New Roman" w:cs="Times New Roman"/>
          <w:b/>
          <w:sz w:val="24"/>
          <w:szCs w:val="24"/>
          <w:u w:val="single"/>
        </w:rPr>
        <w:t xml:space="preserve"> seeking approval to not display the expiration date for OMB approval of the information collection, explain the reasons why display would be inappropriate</w:t>
      </w:r>
      <w:r w:rsidRPr="00794721">
        <w:rPr>
          <w:rFonts w:ascii="Times New Roman" w:hAnsi="Times New Roman" w:cs="Times New Roman"/>
          <w:b/>
          <w:sz w:val="24"/>
          <w:szCs w:val="24"/>
        </w:rPr>
        <w:t>.</w:t>
      </w:r>
    </w:p>
    <w:p w:rsidR="005317E4" w:rsidRPr="00794721" w:rsidRDefault="005317E4" w:rsidP="005D05D1">
      <w:pPr>
        <w:spacing w:after="0" w:line="240" w:lineRule="auto"/>
        <w:rPr>
          <w:rFonts w:ascii="Times New Roman" w:hAnsi="Times New Roman" w:cs="Times New Roman"/>
          <w:b/>
          <w:sz w:val="24"/>
          <w:szCs w:val="24"/>
        </w:rPr>
      </w:pPr>
    </w:p>
    <w:p w:rsidR="00D5573A" w:rsidRPr="00794721" w:rsidRDefault="00D5573A" w:rsidP="005D05D1">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Not applicable.</w:t>
      </w:r>
    </w:p>
    <w:p w:rsidR="003C3BC0" w:rsidRPr="00794721" w:rsidRDefault="003C3BC0" w:rsidP="005D05D1">
      <w:pPr>
        <w:spacing w:after="0" w:line="240" w:lineRule="auto"/>
        <w:rPr>
          <w:rFonts w:ascii="Times New Roman" w:hAnsi="Times New Roman" w:cs="Times New Roman"/>
          <w:sz w:val="24"/>
          <w:szCs w:val="24"/>
        </w:rPr>
      </w:pPr>
    </w:p>
    <w:p w:rsidR="005317E4" w:rsidRPr="00794721" w:rsidRDefault="005317E4" w:rsidP="005D05D1">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18.  </w:t>
      </w:r>
      <w:r w:rsidRPr="00794721">
        <w:rPr>
          <w:rFonts w:ascii="Times New Roman" w:hAnsi="Times New Roman" w:cs="Times New Roman"/>
          <w:b/>
          <w:sz w:val="24"/>
          <w:szCs w:val="24"/>
          <w:u w:val="single"/>
        </w:rPr>
        <w:t>Explain each exception to the certification statement</w:t>
      </w:r>
      <w:r w:rsidRPr="00794721">
        <w:rPr>
          <w:rFonts w:ascii="Times New Roman" w:hAnsi="Times New Roman" w:cs="Times New Roman"/>
          <w:b/>
          <w:sz w:val="24"/>
          <w:szCs w:val="24"/>
        </w:rPr>
        <w:t>.</w:t>
      </w:r>
    </w:p>
    <w:p w:rsidR="005317E4" w:rsidRPr="00794721" w:rsidRDefault="005317E4" w:rsidP="005D05D1">
      <w:pPr>
        <w:spacing w:after="0" w:line="240" w:lineRule="auto"/>
        <w:rPr>
          <w:rFonts w:ascii="Times New Roman" w:hAnsi="Times New Roman" w:cs="Times New Roman"/>
          <w:sz w:val="24"/>
          <w:szCs w:val="24"/>
        </w:rPr>
      </w:pPr>
    </w:p>
    <w:p w:rsidR="005317E4" w:rsidRPr="00794721" w:rsidRDefault="00D5573A" w:rsidP="005D05D1">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 xml:space="preserve">Not applicable.  </w:t>
      </w:r>
    </w:p>
    <w:p w:rsidR="0065575C" w:rsidRPr="00794721" w:rsidRDefault="0065575C" w:rsidP="005D05D1">
      <w:pPr>
        <w:spacing w:after="0" w:line="240" w:lineRule="auto"/>
        <w:rPr>
          <w:rFonts w:ascii="Times New Roman" w:hAnsi="Times New Roman" w:cs="Times New Roman"/>
          <w:b/>
          <w:sz w:val="24"/>
          <w:szCs w:val="24"/>
        </w:rPr>
      </w:pPr>
    </w:p>
    <w:p w:rsidR="005317E4" w:rsidRPr="00794721" w:rsidRDefault="005317E4" w:rsidP="005D05D1">
      <w:pPr>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B.  COLLECTIONS OF INFORMATION EMPLOYING STATISTICAL METHODS</w:t>
      </w:r>
    </w:p>
    <w:p w:rsidR="00681886" w:rsidRPr="00794721" w:rsidRDefault="00681886" w:rsidP="00681886">
      <w:pPr>
        <w:spacing w:after="0" w:line="240" w:lineRule="auto"/>
        <w:rPr>
          <w:rFonts w:ascii="Times New Roman" w:hAnsi="Times New Roman" w:cs="Times New Roman"/>
          <w:sz w:val="24"/>
          <w:szCs w:val="24"/>
        </w:rPr>
      </w:pPr>
    </w:p>
    <w:p w:rsidR="005317E4" w:rsidRPr="00794721" w:rsidRDefault="003F4A8B" w:rsidP="00681886">
      <w:pPr>
        <w:spacing w:after="0" w:line="240" w:lineRule="auto"/>
        <w:rPr>
          <w:rFonts w:ascii="Times New Roman" w:hAnsi="Times New Roman" w:cs="Times New Roman"/>
          <w:sz w:val="24"/>
          <w:szCs w:val="24"/>
        </w:rPr>
      </w:pPr>
      <w:r w:rsidRPr="00794721">
        <w:rPr>
          <w:rFonts w:ascii="Times New Roman" w:hAnsi="Times New Roman" w:cs="Times New Roman"/>
          <w:sz w:val="24"/>
          <w:szCs w:val="24"/>
        </w:rPr>
        <w:t>This collection does not employ statistical methods.</w:t>
      </w:r>
    </w:p>
    <w:sectPr w:rsidR="005317E4" w:rsidRPr="00794721" w:rsidSect="001E5D3F">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E08" w:rsidRDefault="00607E08" w:rsidP="00FC3E28">
      <w:pPr>
        <w:spacing w:after="0" w:line="240" w:lineRule="auto"/>
      </w:pPr>
      <w:r>
        <w:separator/>
      </w:r>
    </w:p>
  </w:endnote>
  <w:endnote w:type="continuationSeparator" w:id="0">
    <w:p w:rsidR="00607E08" w:rsidRDefault="00607E08" w:rsidP="00FC3E28">
      <w:pPr>
        <w:spacing w:after="0" w:line="240" w:lineRule="auto"/>
      </w:pPr>
      <w:r>
        <w:continuationSeparator/>
      </w:r>
    </w:p>
  </w:endnote>
  <w:endnote w:type="continuationNotice" w:id="1">
    <w:p w:rsidR="00607E08" w:rsidRDefault="00607E08">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512143"/>
      <w:docPartObj>
        <w:docPartGallery w:val="Page Numbers (Bottom of Page)"/>
        <w:docPartUnique/>
      </w:docPartObj>
    </w:sdtPr>
    <w:sdtEndPr>
      <w:rPr>
        <w:noProof/>
      </w:rPr>
    </w:sdtEndPr>
    <w:sdtContent>
      <w:p w:rsidR="003149A2" w:rsidRDefault="003149A2">
        <w:pPr>
          <w:pStyle w:val="Footer"/>
          <w:jc w:val="center"/>
        </w:pPr>
        <w:fldSimple w:instr=" PAGE   \* MERGEFORMAT ">
          <w:r w:rsidR="00E316FD">
            <w:rPr>
              <w:noProof/>
            </w:rPr>
            <w:t>21</w:t>
          </w:r>
        </w:fldSimple>
      </w:p>
    </w:sdtContent>
  </w:sdt>
  <w:p w:rsidR="003149A2" w:rsidRDefault="00314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E08" w:rsidRDefault="00607E08" w:rsidP="00FC3E28">
      <w:pPr>
        <w:spacing w:after="0" w:line="240" w:lineRule="auto"/>
      </w:pPr>
      <w:r>
        <w:separator/>
      </w:r>
    </w:p>
  </w:footnote>
  <w:footnote w:type="continuationSeparator" w:id="0">
    <w:p w:rsidR="00607E08" w:rsidRDefault="00607E08" w:rsidP="00FC3E28">
      <w:pPr>
        <w:spacing w:after="0" w:line="240" w:lineRule="auto"/>
      </w:pPr>
      <w:r>
        <w:continuationSeparator/>
      </w:r>
    </w:p>
  </w:footnote>
  <w:footnote w:type="continuationNotice" w:id="1">
    <w:p w:rsidR="00607E08" w:rsidRDefault="00607E08">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9A2" w:rsidRDefault="003149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 w:id="1"/>
  </w:footnotePr>
  <w:endnotePr>
    <w:endnote w:id="-1"/>
    <w:endnote w:id="0"/>
    <w:endnote w:id="1"/>
  </w:endnotePr>
  <w:compat/>
  <w:rsids>
    <w:rsidRoot w:val="00FC3E28"/>
    <w:rsid w:val="00002F6B"/>
    <w:rsid w:val="00004039"/>
    <w:rsid w:val="00005748"/>
    <w:rsid w:val="00006A9C"/>
    <w:rsid w:val="0000701B"/>
    <w:rsid w:val="0000750F"/>
    <w:rsid w:val="00007A20"/>
    <w:rsid w:val="00010DE9"/>
    <w:rsid w:val="000113A5"/>
    <w:rsid w:val="00017517"/>
    <w:rsid w:val="00020F5B"/>
    <w:rsid w:val="0002324C"/>
    <w:rsid w:val="00024C32"/>
    <w:rsid w:val="00033DA9"/>
    <w:rsid w:val="000356A6"/>
    <w:rsid w:val="00036CA0"/>
    <w:rsid w:val="00036E82"/>
    <w:rsid w:val="000460B1"/>
    <w:rsid w:val="000475F6"/>
    <w:rsid w:val="0005128F"/>
    <w:rsid w:val="00052243"/>
    <w:rsid w:val="00052909"/>
    <w:rsid w:val="00055466"/>
    <w:rsid w:val="000600A2"/>
    <w:rsid w:val="00061675"/>
    <w:rsid w:val="00063C8F"/>
    <w:rsid w:val="00065582"/>
    <w:rsid w:val="00065E45"/>
    <w:rsid w:val="00072BB5"/>
    <w:rsid w:val="00082170"/>
    <w:rsid w:val="000843B5"/>
    <w:rsid w:val="00087E67"/>
    <w:rsid w:val="00095182"/>
    <w:rsid w:val="000A47C1"/>
    <w:rsid w:val="000B21D0"/>
    <w:rsid w:val="000C28DA"/>
    <w:rsid w:val="000C32EE"/>
    <w:rsid w:val="000C419D"/>
    <w:rsid w:val="000D0915"/>
    <w:rsid w:val="000D1AFE"/>
    <w:rsid w:val="000D41D0"/>
    <w:rsid w:val="000D4C05"/>
    <w:rsid w:val="000D4DE5"/>
    <w:rsid w:val="000E3522"/>
    <w:rsid w:val="000E7DD4"/>
    <w:rsid w:val="000F4723"/>
    <w:rsid w:val="000F67C3"/>
    <w:rsid w:val="00100F46"/>
    <w:rsid w:val="00102941"/>
    <w:rsid w:val="00103915"/>
    <w:rsid w:val="00113B9F"/>
    <w:rsid w:val="00116995"/>
    <w:rsid w:val="0012013E"/>
    <w:rsid w:val="00120CD5"/>
    <w:rsid w:val="0012432E"/>
    <w:rsid w:val="00126972"/>
    <w:rsid w:val="0013193A"/>
    <w:rsid w:val="00142A1B"/>
    <w:rsid w:val="00143EDC"/>
    <w:rsid w:val="0014556C"/>
    <w:rsid w:val="001470F3"/>
    <w:rsid w:val="00155D22"/>
    <w:rsid w:val="00157D84"/>
    <w:rsid w:val="00161977"/>
    <w:rsid w:val="0016377C"/>
    <w:rsid w:val="00164252"/>
    <w:rsid w:val="0016437D"/>
    <w:rsid w:val="001656DD"/>
    <w:rsid w:val="00177A35"/>
    <w:rsid w:val="00177EA1"/>
    <w:rsid w:val="00184838"/>
    <w:rsid w:val="00185474"/>
    <w:rsid w:val="0018741F"/>
    <w:rsid w:val="00193818"/>
    <w:rsid w:val="00196DF3"/>
    <w:rsid w:val="001A093D"/>
    <w:rsid w:val="001A190D"/>
    <w:rsid w:val="001A2634"/>
    <w:rsid w:val="001A3235"/>
    <w:rsid w:val="001A42F3"/>
    <w:rsid w:val="001A79FF"/>
    <w:rsid w:val="001C2888"/>
    <w:rsid w:val="001C6615"/>
    <w:rsid w:val="001C670E"/>
    <w:rsid w:val="001C747A"/>
    <w:rsid w:val="001D14C5"/>
    <w:rsid w:val="001D3ED9"/>
    <w:rsid w:val="001D4A82"/>
    <w:rsid w:val="001D7CF7"/>
    <w:rsid w:val="001E0DBA"/>
    <w:rsid w:val="001E231A"/>
    <w:rsid w:val="001E4248"/>
    <w:rsid w:val="001E5D3F"/>
    <w:rsid w:val="001E7AD3"/>
    <w:rsid w:val="001F72DC"/>
    <w:rsid w:val="0020250C"/>
    <w:rsid w:val="002052EF"/>
    <w:rsid w:val="00205717"/>
    <w:rsid w:val="00206902"/>
    <w:rsid w:val="00210B50"/>
    <w:rsid w:val="002148C8"/>
    <w:rsid w:val="00214DFE"/>
    <w:rsid w:val="00215F3D"/>
    <w:rsid w:val="00216BF8"/>
    <w:rsid w:val="00217EC2"/>
    <w:rsid w:val="0022636A"/>
    <w:rsid w:val="002269AA"/>
    <w:rsid w:val="00227829"/>
    <w:rsid w:val="0024061B"/>
    <w:rsid w:val="00243045"/>
    <w:rsid w:val="002435F9"/>
    <w:rsid w:val="0024641A"/>
    <w:rsid w:val="0024722D"/>
    <w:rsid w:val="0025184F"/>
    <w:rsid w:val="002536E2"/>
    <w:rsid w:val="002556FC"/>
    <w:rsid w:val="002561C3"/>
    <w:rsid w:val="00261765"/>
    <w:rsid w:val="00262808"/>
    <w:rsid w:val="00265BBB"/>
    <w:rsid w:val="002670FA"/>
    <w:rsid w:val="0027356E"/>
    <w:rsid w:val="00285A69"/>
    <w:rsid w:val="002875EB"/>
    <w:rsid w:val="00291A33"/>
    <w:rsid w:val="00293311"/>
    <w:rsid w:val="002946D6"/>
    <w:rsid w:val="00295C39"/>
    <w:rsid w:val="00297907"/>
    <w:rsid w:val="00297B91"/>
    <w:rsid w:val="002A2C69"/>
    <w:rsid w:val="002A2D96"/>
    <w:rsid w:val="002A3B6B"/>
    <w:rsid w:val="002A70B4"/>
    <w:rsid w:val="002B1F84"/>
    <w:rsid w:val="002B388C"/>
    <w:rsid w:val="002C1F5F"/>
    <w:rsid w:val="002C27FC"/>
    <w:rsid w:val="002C7099"/>
    <w:rsid w:val="002C72F7"/>
    <w:rsid w:val="002D050A"/>
    <w:rsid w:val="002D1F3F"/>
    <w:rsid w:val="002D2241"/>
    <w:rsid w:val="002D42E5"/>
    <w:rsid w:val="002D4DE9"/>
    <w:rsid w:val="002E0250"/>
    <w:rsid w:val="002E0907"/>
    <w:rsid w:val="002E0C22"/>
    <w:rsid w:val="002E1457"/>
    <w:rsid w:val="002E285D"/>
    <w:rsid w:val="002E5A45"/>
    <w:rsid w:val="002F0DA4"/>
    <w:rsid w:val="002F1FAA"/>
    <w:rsid w:val="002F3882"/>
    <w:rsid w:val="00306895"/>
    <w:rsid w:val="00306B36"/>
    <w:rsid w:val="00310B69"/>
    <w:rsid w:val="003149A2"/>
    <w:rsid w:val="00317A74"/>
    <w:rsid w:val="0032167F"/>
    <w:rsid w:val="00321AB0"/>
    <w:rsid w:val="003239AD"/>
    <w:rsid w:val="00335208"/>
    <w:rsid w:val="00336F6C"/>
    <w:rsid w:val="00347D47"/>
    <w:rsid w:val="00347D82"/>
    <w:rsid w:val="00350795"/>
    <w:rsid w:val="00352C18"/>
    <w:rsid w:val="00356165"/>
    <w:rsid w:val="0036128F"/>
    <w:rsid w:val="0036465F"/>
    <w:rsid w:val="003671CD"/>
    <w:rsid w:val="0037262D"/>
    <w:rsid w:val="00377C54"/>
    <w:rsid w:val="003809CB"/>
    <w:rsid w:val="00380CD1"/>
    <w:rsid w:val="00391598"/>
    <w:rsid w:val="00393BDD"/>
    <w:rsid w:val="00394BE6"/>
    <w:rsid w:val="00397461"/>
    <w:rsid w:val="003A383B"/>
    <w:rsid w:val="003A428B"/>
    <w:rsid w:val="003A7704"/>
    <w:rsid w:val="003B0030"/>
    <w:rsid w:val="003B1EAD"/>
    <w:rsid w:val="003B6FE7"/>
    <w:rsid w:val="003C198E"/>
    <w:rsid w:val="003C3BC0"/>
    <w:rsid w:val="003C518F"/>
    <w:rsid w:val="003C5498"/>
    <w:rsid w:val="003D0AAF"/>
    <w:rsid w:val="003D27CE"/>
    <w:rsid w:val="003D3C93"/>
    <w:rsid w:val="003D449B"/>
    <w:rsid w:val="003E3718"/>
    <w:rsid w:val="003E424B"/>
    <w:rsid w:val="003E47EF"/>
    <w:rsid w:val="003F3129"/>
    <w:rsid w:val="003F3A26"/>
    <w:rsid w:val="003F4A8B"/>
    <w:rsid w:val="003F5ACE"/>
    <w:rsid w:val="00400832"/>
    <w:rsid w:val="004010C5"/>
    <w:rsid w:val="0040505A"/>
    <w:rsid w:val="00406A2C"/>
    <w:rsid w:val="0040754C"/>
    <w:rsid w:val="0041032E"/>
    <w:rsid w:val="00410E02"/>
    <w:rsid w:val="004163E9"/>
    <w:rsid w:val="00421F81"/>
    <w:rsid w:val="004249B7"/>
    <w:rsid w:val="004260CF"/>
    <w:rsid w:val="00426B6B"/>
    <w:rsid w:val="00426E71"/>
    <w:rsid w:val="004305BE"/>
    <w:rsid w:val="004326D4"/>
    <w:rsid w:val="00440D17"/>
    <w:rsid w:val="00441DA3"/>
    <w:rsid w:val="00447A49"/>
    <w:rsid w:val="00450E26"/>
    <w:rsid w:val="00452E5F"/>
    <w:rsid w:val="004536C0"/>
    <w:rsid w:val="00454BAD"/>
    <w:rsid w:val="00455D96"/>
    <w:rsid w:val="004669E1"/>
    <w:rsid w:val="00470C58"/>
    <w:rsid w:val="004721B8"/>
    <w:rsid w:val="00480BD8"/>
    <w:rsid w:val="004819D3"/>
    <w:rsid w:val="00481D61"/>
    <w:rsid w:val="00482B34"/>
    <w:rsid w:val="00482FD5"/>
    <w:rsid w:val="004862A3"/>
    <w:rsid w:val="00490D03"/>
    <w:rsid w:val="00491C60"/>
    <w:rsid w:val="00494E23"/>
    <w:rsid w:val="00495BEE"/>
    <w:rsid w:val="004A38B8"/>
    <w:rsid w:val="004A570B"/>
    <w:rsid w:val="004B23F5"/>
    <w:rsid w:val="004B5E21"/>
    <w:rsid w:val="004B6984"/>
    <w:rsid w:val="004B72E7"/>
    <w:rsid w:val="004C2F3E"/>
    <w:rsid w:val="004C36F2"/>
    <w:rsid w:val="004C5644"/>
    <w:rsid w:val="004D082B"/>
    <w:rsid w:val="004D12C0"/>
    <w:rsid w:val="004D2651"/>
    <w:rsid w:val="004D2F26"/>
    <w:rsid w:val="004D3C66"/>
    <w:rsid w:val="004D4826"/>
    <w:rsid w:val="004D4BE2"/>
    <w:rsid w:val="004D5BD5"/>
    <w:rsid w:val="004D5FF5"/>
    <w:rsid w:val="004E0386"/>
    <w:rsid w:val="004F1464"/>
    <w:rsid w:val="004F1DB8"/>
    <w:rsid w:val="004F3573"/>
    <w:rsid w:val="004F4AF0"/>
    <w:rsid w:val="004F4E8B"/>
    <w:rsid w:val="004F764B"/>
    <w:rsid w:val="00503651"/>
    <w:rsid w:val="00505AE4"/>
    <w:rsid w:val="005072F0"/>
    <w:rsid w:val="00511825"/>
    <w:rsid w:val="00512D31"/>
    <w:rsid w:val="00520119"/>
    <w:rsid w:val="00521412"/>
    <w:rsid w:val="00523108"/>
    <w:rsid w:val="0052598A"/>
    <w:rsid w:val="005317E4"/>
    <w:rsid w:val="005343DB"/>
    <w:rsid w:val="00537752"/>
    <w:rsid w:val="00542361"/>
    <w:rsid w:val="0054511A"/>
    <w:rsid w:val="00547F0F"/>
    <w:rsid w:val="005512F6"/>
    <w:rsid w:val="0056366F"/>
    <w:rsid w:val="00571C8E"/>
    <w:rsid w:val="00572838"/>
    <w:rsid w:val="0057339C"/>
    <w:rsid w:val="0057716E"/>
    <w:rsid w:val="00577D72"/>
    <w:rsid w:val="00580804"/>
    <w:rsid w:val="00586835"/>
    <w:rsid w:val="00590A93"/>
    <w:rsid w:val="005921DA"/>
    <w:rsid w:val="00594117"/>
    <w:rsid w:val="005A2522"/>
    <w:rsid w:val="005A26A5"/>
    <w:rsid w:val="005A287E"/>
    <w:rsid w:val="005A42E0"/>
    <w:rsid w:val="005A6971"/>
    <w:rsid w:val="005A7497"/>
    <w:rsid w:val="005B5CAB"/>
    <w:rsid w:val="005C319E"/>
    <w:rsid w:val="005D05D1"/>
    <w:rsid w:val="005D0D06"/>
    <w:rsid w:val="005D1569"/>
    <w:rsid w:val="005D17F9"/>
    <w:rsid w:val="005D4609"/>
    <w:rsid w:val="005D495A"/>
    <w:rsid w:val="005D5D98"/>
    <w:rsid w:val="005D60B8"/>
    <w:rsid w:val="005E1573"/>
    <w:rsid w:val="005E442D"/>
    <w:rsid w:val="005E52B4"/>
    <w:rsid w:val="005E6800"/>
    <w:rsid w:val="005E731E"/>
    <w:rsid w:val="005F1071"/>
    <w:rsid w:val="005F25A7"/>
    <w:rsid w:val="005F4DF9"/>
    <w:rsid w:val="006011B9"/>
    <w:rsid w:val="00603681"/>
    <w:rsid w:val="00607A72"/>
    <w:rsid w:val="00607E08"/>
    <w:rsid w:val="00615616"/>
    <w:rsid w:val="00616B5F"/>
    <w:rsid w:val="00617777"/>
    <w:rsid w:val="0062343A"/>
    <w:rsid w:val="00630DC3"/>
    <w:rsid w:val="006314A7"/>
    <w:rsid w:val="0063585F"/>
    <w:rsid w:val="00636F73"/>
    <w:rsid w:val="006375AE"/>
    <w:rsid w:val="00644B70"/>
    <w:rsid w:val="0064673C"/>
    <w:rsid w:val="006505CA"/>
    <w:rsid w:val="00652081"/>
    <w:rsid w:val="0065277E"/>
    <w:rsid w:val="00654A20"/>
    <w:rsid w:val="00655406"/>
    <w:rsid w:val="006556ED"/>
    <w:rsid w:val="0065575C"/>
    <w:rsid w:val="0066014A"/>
    <w:rsid w:val="00666864"/>
    <w:rsid w:val="0067074F"/>
    <w:rsid w:val="0067148D"/>
    <w:rsid w:val="00671DAC"/>
    <w:rsid w:val="00676C4C"/>
    <w:rsid w:val="006775C8"/>
    <w:rsid w:val="00677DC6"/>
    <w:rsid w:val="0068184E"/>
    <w:rsid w:val="00681886"/>
    <w:rsid w:val="00683D49"/>
    <w:rsid w:val="00693963"/>
    <w:rsid w:val="00693E46"/>
    <w:rsid w:val="00694FBB"/>
    <w:rsid w:val="006A0EFD"/>
    <w:rsid w:val="006A3889"/>
    <w:rsid w:val="006B093F"/>
    <w:rsid w:val="006B2252"/>
    <w:rsid w:val="006B65B6"/>
    <w:rsid w:val="006B6FD5"/>
    <w:rsid w:val="006B79C2"/>
    <w:rsid w:val="006C0B89"/>
    <w:rsid w:val="006C3A4A"/>
    <w:rsid w:val="006C6892"/>
    <w:rsid w:val="006D7C9D"/>
    <w:rsid w:val="006E062E"/>
    <w:rsid w:val="006E4BEC"/>
    <w:rsid w:val="006E5180"/>
    <w:rsid w:val="006F044A"/>
    <w:rsid w:val="006F2A63"/>
    <w:rsid w:val="006F2D08"/>
    <w:rsid w:val="006F3A0B"/>
    <w:rsid w:val="006F63E9"/>
    <w:rsid w:val="006F71E0"/>
    <w:rsid w:val="007002C2"/>
    <w:rsid w:val="00701C1F"/>
    <w:rsid w:val="00702504"/>
    <w:rsid w:val="007034F8"/>
    <w:rsid w:val="00705CA8"/>
    <w:rsid w:val="0071250A"/>
    <w:rsid w:val="00712B4E"/>
    <w:rsid w:val="007139D4"/>
    <w:rsid w:val="00723036"/>
    <w:rsid w:val="0072418A"/>
    <w:rsid w:val="0072513A"/>
    <w:rsid w:val="007260D1"/>
    <w:rsid w:val="00726272"/>
    <w:rsid w:val="00727FBD"/>
    <w:rsid w:val="00736AE8"/>
    <w:rsid w:val="00736CD0"/>
    <w:rsid w:val="007370DD"/>
    <w:rsid w:val="0073710B"/>
    <w:rsid w:val="007424EC"/>
    <w:rsid w:val="00744974"/>
    <w:rsid w:val="007524F8"/>
    <w:rsid w:val="00756232"/>
    <w:rsid w:val="00763E2A"/>
    <w:rsid w:val="007645E9"/>
    <w:rsid w:val="00765F70"/>
    <w:rsid w:val="007677FE"/>
    <w:rsid w:val="0077128A"/>
    <w:rsid w:val="007727C5"/>
    <w:rsid w:val="00775D61"/>
    <w:rsid w:val="00777D29"/>
    <w:rsid w:val="00777FDD"/>
    <w:rsid w:val="00781DE3"/>
    <w:rsid w:val="00782159"/>
    <w:rsid w:val="0078412F"/>
    <w:rsid w:val="00786995"/>
    <w:rsid w:val="007925E5"/>
    <w:rsid w:val="00793D04"/>
    <w:rsid w:val="00794721"/>
    <w:rsid w:val="00796824"/>
    <w:rsid w:val="007A0651"/>
    <w:rsid w:val="007A2154"/>
    <w:rsid w:val="007A3F53"/>
    <w:rsid w:val="007A50C4"/>
    <w:rsid w:val="007B238B"/>
    <w:rsid w:val="007B5FF1"/>
    <w:rsid w:val="007B67E9"/>
    <w:rsid w:val="007B6C3A"/>
    <w:rsid w:val="007B6D6E"/>
    <w:rsid w:val="007C1A33"/>
    <w:rsid w:val="007C1EE9"/>
    <w:rsid w:val="007C6489"/>
    <w:rsid w:val="007C6FE8"/>
    <w:rsid w:val="007D1A83"/>
    <w:rsid w:val="007D2635"/>
    <w:rsid w:val="007D33FE"/>
    <w:rsid w:val="007D60A3"/>
    <w:rsid w:val="007E6E06"/>
    <w:rsid w:val="007F128B"/>
    <w:rsid w:val="00800BC9"/>
    <w:rsid w:val="0080464B"/>
    <w:rsid w:val="00806F06"/>
    <w:rsid w:val="00807EF1"/>
    <w:rsid w:val="00810BCA"/>
    <w:rsid w:val="00815957"/>
    <w:rsid w:val="00817EBA"/>
    <w:rsid w:val="0082200C"/>
    <w:rsid w:val="008227FB"/>
    <w:rsid w:val="00823CF6"/>
    <w:rsid w:val="0082749E"/>
    <w:rsid w:val="00827734"/>
    <w:rsid w:val="00833DCA"/>
    <w:rsid w:val="00834F7E"/>
    <w:rsid w:val="0083667D"/>
    <w:rsid w:val="00845042"/>
    <w:rsid w:val="00846389"/>
    <w:rsid w:val="008554AD"/>
    <w:rsid w:val="00856459"/>
    <w:rsid w:val="008564A2"/>
    <w:rsid w:val="00861DEE"/>
    <w:rsid w:val="00862142"/>
    <w:rsid w:val="00865594"/>
    <w:rsid w:val="00866F9D"/>
    <w:rsid w:val="008706FD"/>
    <w:rsid w:val="008717CB"/>
    <w:rsid w:val="00877AE8"/>
    <w:rsid w:val="0088005B"/>
    <w:rsid w:val="00880667"/>
    <w:rsid w:val="0088156B"/>
    <w:rsid w:val="00883DDD"/>
    <w:rsid w:val="00883EB8"/>
    <w:rsid w:val="00884B92"/>
    <w:rsid w:val="008855B8"/>
    <w:rsid w:val="00886B0C"/>
    <w:rsid w:val="008923A0"/>
    <w:rsid w:val="00892C17"/>
    <w:rsid w:val="00897CE4"/>
    <w:rsid w:val="008A5FB5"/>
    <w:rsid w:val="008A6D9C"/>
    <w:rsid w:val="008B3179"/>
    <w:rsid w:val="008B4839"/>
    <w:rsid w:val="008B4CEC"/>
    <w:rsid w:val="008C0B41"/>
    <w:rsid w:val="008C1731"/>
    <w:rsid w:val="008C4135"/>
    <w:rsid w:val="008C571A"/>
    <w:rsid w:val="008D105D"/>
    <w:rsid w:val="008D1E84"/>
    <w:rsid w:val="008D4B0F"/>
    <w:rsid w:val="008D7132"/>
    <w:rsid w:val="008E3141"/>
    <w:rsid w:val="008E35F5"/>
    <w:rsid w:val="008E4FEE"/>
    <w:rsid w:val="008F2415"/>
    <w:rsid w:val="008F75FF"/>
    <w:rsid w:val="008F7730"/>
    <w:rsid w:val="00901979"/>
    <w:rsid w:val="00901D9E"/>
    <w:rsid w:val="009063CF"/>
    <w:rsid w:val="00907E6C"/>
    <w:rsid w:val="00910984"/>
    <w:rsid w:val="00911658"/>
    <w:rsid w:val="0091357E"/>
    <w:rsid w:val="00922F7A"/>
    <w:rsid w:val="0092376E"/>
    <w:rsid w:val="00925A1D"/>
    <w:rsid w:val="00932571"/>
    <w:rsid w:val="009373BB"/>
    <w:rsid w:val="00942CA9"/>
    <w:rsid w:val="00943574"/>
    <w:rsid w:val="009453CD"/>
    <w:rsid w:val="00953986"/>
    <w:rsid w:val="0095436D"/>
    <w:rsid w:val="00954EF0"/>
    <w:rsid w:val="009556B0"/>
    <w:rsid w:val="00971ACC"/>
    <w:rsid w:val="009757AE"/>
    <w:rsid w:val="0098096D"/>
    <w:rsid w:val="00985802"/>
    <w:rsid w:val="00985915"/>
    <w:rsid w:val="00985991"/>
    <w:rsid w:val="00986D09"/>
    <w:rsid w:val="0099013A"/>
    <w:rsid w:val="00993AE9"/>
    <w:rsid w:val="00996800"/>
    <w:rsid w:val="00997F31"/>
    <w:rsid w:val="009B145E"/>
    <w:rsid w:val="009B2BF9"/>
    <w:rsid w:val="009B35D9"/>
    <w:rsid w:val="009B3E5F"/>
    <w:rsid w:val="009B7BC2"/>
    <w:rsid w:val="009C2BA3"/>
    <w:rsid w:val="009C30B0"/>
    <w:rsid w:val="009D084A"/>
    <w:rsid w:val="009D640A"/>
    <w:rsid w:val="009D7500"/>
    <w:rsid w:val="009E1D7A"/>
    <w:rsid w:val="009E2541"/>
    <w:rsid w:val="009F28E6"/>
    <w:rsid w:val="009F7D5D"/>
    <w:rsid w:val="00A02384"/>
    <w:rsid w:val="00A100D5"/>
    <w:rsid w:val="00A11992"/>
    <w:rsid w:val="00A13E01"/>
    <w:rsid w:val="00A348EF"/>
    <w:rsid w:val="00A36BEA"/>
    <w:rsid w:val="00A46F75"/>
    <w:rsid w:val="00A5690C"/>
    <w:rsid w:val="00A60459"/>
    <w:rsid w:val="00A62C5B"/>
    <w:rsid w:val="00A66AF0"/>
    <w:rsid w:val="00A66D05"/>
    <w:rsid w:val="00A80A9D"/>
    <w:rsid w:val="00A816F2"/>
    <w:rsid w:val="00A8326D"/>
    <w:rsid w:val="00A870C9"/>
    <w:rsid w:val="00A9310F"/>
    <w:rsid w:val="00A94C5C"/>
    <w:rsid w:val="00A957F4"/>
    <w:rsid w:val="00A97DCC"/>
    <w:rsid w:val="00AA3272"/>
    <w:rsid w:val="00AA71D1"/>
    <w:rsid w:val="00AB1BD5"/>
    <w:rsid w:val="00AB446C"/>
    <w:rsid w:val="00AB7EB1"/>
    <w:rsid w:val="00AC14A1"/>
    <w:rsid w:val="00AC4E1C"/>
    <w:rsid w:val="00AC6D21"/>
    <w:rsid w:val="00AC7026"/>
    <w:rsid w:val="00AD0520"/>
    <w:rsid w:val="00AD47BD"/>
    <w:rsid w:val="00AD581E"/>
    <w:rsid w:val="00AD7750"/>
    <w:rsid w:val="00AE20CF"/>
    <w:rsid w:val="00AE3869"/>
    <w:rsid w:val="00AE7E6F"/>
    <w:rsid w:val="00AF0C86"/>
    <w:rsid w:val="00AF59D1"/>
    <w:rsid w:val="00AF5E23"/>
    <w:rsid w:val="00AF6049"/>
    <w:rsid w:val="00AF7127"/>
    <w:rsid w:val="00AF7BE3"/>
    <w:rsid w:val="00B059E5"/>
    <w:rsid w:val="00B0719E"/>
    <w:rsid w:val="00B071A1"/>
    <w:rsid w:val="00B14996"/>
    <w:rsid w:val="00B17C92"/>
    <w:rsid w:val="00B2092A"/>
    <w:rsid w:val="00B234DE"/>
    <w:rsid w:val="00B25882"/>
    <w:rsid w:val="00B310D8"/>
    <w:rsid w:val="00B3508A"/>
    <w:rsid w:val="00B3587B"/>
    <w:rsid w:val="00B435CF"/>
    <w:rsid w:val="00B43F54"/>
    <w:rsid w:val="00B468FD"/>
    <w:rsid w:val="00B46A62"/>
    <w:rsid w:val="00B4771F"/>
    <w:rsid w:val="00B511AD"/>
    <w:rsid w:val="00B52728"/>
    <w:rsid w:val="00B54579"/>
    <w:rsid w:val="00B55EF0"/>
    <w:rsid w:val="00B56BEE"/>
    <w:rsid w:val="00B60C13"/>
    <w:rsid w:val="00B640D2"/>
    <w:rsid w:val="00B6458E"/>
    <w:rsid w:val="00B65BB2"/>
    <w:rsid w:val="00B66518"/>
    <w:rsid w:val="00B678BE"/>
    <w:rsid w:val="00B7046F"/>
    <w:rsid w:val="00B7137A"/>
    <w:rsid w:val="00B75EB2"/>
    <w:rsid w:val="00B77E37"/>
    <w:rsid w:val="00B82281"/>
    <w:rsid w:val="00B8618C"/>
    <w:rsid w:val="00B86C8F"/>
    <w:rsid w:val="00B90BDA"/>
    <w:rsid w:val="00BA035C"/>
    <w:rsid w:val="00BA06EF"/>
    <w:rsid w:val="00BA6694"/>
    <w:rsid w:val="00BA68D8"/>
    <w:rsid w:val="00BA7FA0"/>
    <w:rsid w:val="00BB2C9C"/>
    <w:rsid w:val="00BB526E"/>
    <w:rsid w:val="00BB5A5B"/>
    <w:rsid w:val="00BC1649"/>
    <w:rsid w:val="00BC4EC5"/>
    <w:rsid w:val="00BD0EC5"/>
    <w:rsid w:val="00BD326F"/>
    <w:rsid w:val="00BD34A1"/>
    <w:rsid w:val="00BD7FEE"/>
    <w:rsid w:val="00BE0AE3"/>
    <w:rsid w:val="00BE0F3E"/>
    <w:rsid w:val="00BE0F60"/>
    <w:rsid w:val="00BE48B5"/>
    <w:rsid w:val="00BE4D3C"/>
    <w:rsid w:val="00BE573B"/>
    <w:rsid w:val="00BF0B79"/>
    <w:rsid w:val="00BF13E0"/>
    <w:rsid w:val="00BF1559"/>
    <w:rsid w:val="00C00A41"/>
    <w:rsid w:val="00C00C8C"/>
    <w:rsid w:val="00C06E23"/>
    <w:rsid w:val="00C10AE6"/>
    <w:rsid w:val="00C11376"/>
    <w:rsid w:val="00C126ED"/>
    <w:rsid w:val="00C1533F"/>
    <w:rsid w:val="00C24587"/>
    <w:rsid w:val="00C25BB0"/>
    <w:rsid w:val="00C31A9A"/>
    <w:rsid w:val="00C3386A"/>
    <w:rsid w:val="00C33BEE"/>
    <w:rsid w:val="00C41586"/>
    <w:rsid w:val="00C44A32"/>
    <w:rsid w:val="00C478D1"/>
    <w:rsid w:val="00C55AF4"/>
    <w:rsid w:val="00C608A7"/>
    <w:rsid w:val="00C62655"/>
    <w:rsid w:val="00C62727"/>
    <w:rsid w:val="00C62A75"/>
    <w:rsid w:val="00C70B6B"/>
    <w:rsid w:val="00C726D2"/>
    <w:rsid w:val="00C76ACC"/>
    <w:rsid w:val="00C807F1"/>
    <w:rsid w:val="00C8169B"/>
    <w:rsid w:val="00C82489"/>
    <w:rsid w:val="00C84615"/>
    <w:rsid w:val="00C86C19"/>
    <w:rsid w:val="00C90705"/>
    <w:rsid w:val="00C90C32"/>
    <w:rsid w:val="00C93E28"/>
    <w:rsid w:val="00CA04BC"/>
    <w:rsid w:val="00CA07EA"/>
    <w:rsid w:val="00CA0F4D"/>
    <w:rsid w:val="00CA3ADD"/>
    <w:rsid w:val="00CA3F00"/>
    <w:rsid w:val="00CA4CB1"/>
    <w:rsid w:val="00CA5FD7"/>
    <w:rsid w:val="00CB007F"/>
    <w:rsid w:val="00CB5EB5"/>
    <w:rsid w:val="00CC01AB"/>
    <w:rsid w:val="00CC1429"/>
    <w:rsid w:val="00CC4E55"/>
    <w:rsid w:val="00CD2EC4"/>
    <w:rsid w:val="00CD631B"/>
    <w:rsid w:val="00CE4502"/>
    <w:rsid w:val="00CE4D2E"/>
    <w:rsid w:val="00CF2E9D"/>
    <w:rsid w:val="00CF3349"/>
    <w:rsid w:val="00D1186A"/>
    <w:rsid w:val="00D12312"/>
    <w:rsid w:val="00D27EF6"/>
    <w:rsid w:val="00D32169"/>
    <w:rsid w:val="00D33405"/>
    <w:rsid w:val="00D35997"/>
    <w:rsid w:val="00D40DD8"/>
    <w:rsid w:val="00D42BCF"/>
    <w:rsid w:val="00D44106"/>
    <w:rsid w:val="00D45BCF"/>
    <w:rsid w:val="00D466D6"/>
    <w:rsid w:val="00D47C8A"/>
    <w:rsid w:val="00D5573A"/>
    <w:rsid w:val="00D566E1"/>
    <w:rsid w:val="00D6376D"/>
    <w:rsid w:val="00D6491B"/>
    <w:rsid w:val="00D65247"/>
    <w:rsid w:val="00D673D1"/>
    <w:rsid w:val="00D80443"/>
    <w:rsid w:val="00D81978"/>
    <w:rsid w:val="00D82B47"/>
    <w:rsid w:val="00D852E6"/>
    <w:rsid w:val="00D941B4"/>
    <w:rsid w:val="00D953F4"/>
    <w:rsid w:val="00DA072C"/>
    <w:rsid w:val="00DA262A"/>
    <w:rsid w:val="00DA7FC1"/>
    <w:rsid w:val="00DB2F1D"/>
    <w:rsid w:val="00DB51DA"/>
    <w:rsid w:val="00DB746F"/>
    <w:rsid w:val="00DC0F01"/>
    <w:rsid w:val="00DC1814"/>
    <w:rsid w:val="00DC1D6F"/>
    <w:rsid w:val="00DC475E"/>
    <w:rsid w:val="00DD1DEB"/>
    <w:rsid w:val="00DD5D4E"/>
    <w:rsid w:val="00DD7282"/>
    <w:rsid w:val="00DD762C"/>
    <w:rsid w:val="00DE397D"/>
    <w:rsid w:val="00DE46EF"/>
    <w:rsid w:val="00DE5C72"/>
    <w:rsid w:val="00DE663A"/>
    <w:rsid w:val="00DF5314"/>
    <w:rsid w:val="00E018C5"/>
    <w:rsid w:val="00E02097"/>
    <w:rsid w:val="00E028DE"/>
    <w:rsid w:val="00E02F04"/>
    <w:rsid w:val="00E07F3D"/>
    <w:rsid w:val="00E12B1B"/>
    <w:rsid w:val="00E220FD"/>
    <w:rsid w:val="00E25AF7"/>
    <w:rsid w:val="00E25B29"/>
    <w:rsid w:val="00E31243"/>
    <w:rsid w:val="00E316FD"/>
    <w:rsid w:val="00E33B99"/>
    <w:rsid w:val="00E418ED"/>
    <w:rsid w:val="00E42188"/>
    <w:rsid w:val="00E66382"/>
    <w:rsid w:val="00E6686A"/>
    <w:rsid w:val="00E674EF"/>
    <w:rsid w:val="00E70107"/>
    <w:rsid w:val="00E70BF0"/>
    <w:rsid w:val="00E7338E"/>
    <w:rsid w:val="00E73E82"/>
    <w:rsid w:val="00E74CA1"/>
    <w:rsid w:val="00E74FE4"/>
    <w:rsid w:val="00E81438"/>
    <w:rsid w:val="00E85C39"/>
    <w:rsid w:val="00E91956"/>
    <w:rsid w:val="00E92C35"/>
    <w:rsid w:val="00E9336F"/>
    <w:rsid w:val="00E935A3"/>
    <w:rsid w:val="00E95DC3"/>
    <w:rsid w:val="00E97328"/>
    <w:rsid w:val="00E97C62"/>
    <w:rsid w:val="00EA064B"/>
    <w:rsid w:val="00EA2624"/>
    <w:rsid w:val="00EA292A"/>
    <w:rsid w:val="00EB3F11"/>
    <w:rsid w:val="00EC0242"/>
    <w:rsid w:val="00EC41EC"/>
    <w:rsid w:val="00ED1926"/>
    <w:rsid w:val="00ED29A0"/>
    <w:rsid w:val="00ED42D2"/>
    <w:rsid w:val="00ED5462"/>
    <w:rsid w:val="00ED79CA"/>
    <w:rsid w:val="00EE6521"/>
    <w:rsid w:val="00EF6324"/>
    <w:rsid w:val="00EF655E"/>
    <w:rsid w:val="00F0391B"/>
    <w:rsid w:val="00F07FB2"/>
    <w:rsid w:val="00F11E6B"/>
    <w:rsid w:val="00F142DE"/>
    <w:rsid w:val="00F20DEA"/>
    <w:rsid w:val="00F21843"/>
    <w:rsid w:val="00F23242"/>
    <w:rsid w:val="00F27170"/>
    <w:rsid w:val="00F2774C"/>
    <w:rsid w:val="00F323EF"/>
    <w:rsid w:val="00F329A7"/>
    <w:rsid w:val="00F34095"/>
    <w:rsid w:val="00F42906"/>
    <w:rsid w:val="00F42E64"/>
    <w:rsid w:val="00F44A33"/>
    <w:rsid w:val="00F44F7C"/>
    <w:rsid w:val="00F455A4"/>
    <w:rsid w:val="00F45D27"/>
    <w:rsid w:val="00F47A68"/>
    <w:rsid w:val="00F5364D"/>
    <w:rsid w:val="00F538AB"/>
    <w:rsid w:val="00F57EDA"/>
    <w:rsid w:val="00F600A5"/>
    <w:rsid w:val="00F70AE3"/>
    <w:rsid w:val="00F716C1"/>
    <w:rsid w:val="00F74E67"/>
    <w:rsid w:val="00F75296"/>
    <w:rsid w:val="00F764E5"/>
    <w:rsid w:val="00F7744E"/>
    <w:rsid w:val="00F77A30"/>
    <w:rsid w:val="00F77F3A"/>
    <w:rsid w:val="00F81419"/>
    <w:rsid w:val="00F83343"/>
    <w:rsid w:val="00F8380D"/>
    <w:rsid w:val="00F866D5"/>
    <w:rsid w:val="00F91B4C"/>
    <w:rsid w:val="00F953B5"/>
    <w:rsid w:val="00F977F1"/>
    <w:rsid w:val="00F97A43"/>
    <w:rsid w:val="00FA0435"/>
    <w:rsid w:val="00FA18A1"/>
    <w:rsid w:val="00FA7ECD"/>
    <w:rsid w:val="00FB02D3"/>
    <w:rsid w:val="00FB30C8"/>
    <w:rsid w:val="00FC3E28"/>
    <w:rsid w:val="00FC6E6B"/>
    <w:rsid w:val="00FD0EFD"/>
    <w:rsid w:val="00FD4A9C"/>
    <w:rsid w:val="00FD522C"/>
    <w:rsid w:val="00FE7B29"/>
    <w:rsid w:val="00FF30B5"/>
    <w:rsid w:val="00FF3E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iPriority w:val="99"/>
    <w:semiHidden/>
    <w:unhideWhenUsed/>
    <w:rsid w:val="002F3882"/>
    <w:rPr>
      <w:b/>
      <w:bCs/>
    </w:rPr>
  </w:style>
  <w:style w:type="character" w:customStyle="1" w:styleId="CommentSubjectChar">
    <w:name w:val="Comment Subject Char"/>
    <w:basedOn w:val="CommentTextChar"/>
    <w:link w:val="CommentSubject"/>
    <w:uiPriority w:val="99"/>
    <w:semiHidden/>
    <w:rsid w:val="002F3882"/>
    <w:rPr>
      <w:b/>
      <w:bCs/>
      <w:sz w:val="20"/>
      <w:szCs w:val="20"/>
    </w:rPr>
  </w:style>
  <w:style w:type="paragraph" w:styleId="BalloonText">
    <w:name w:val="Balloon Text"/>
    <w:basedOn w:val="Normal"/>
    <w:link w:val="BalloonTextChar"/>
    <w:uiPriority w:val="99"/>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iPriority w:val="99"/>
    <w:semiHidden/>
    <w:unhideWhenUsed/>
    <w:rsid w:val="002F3882"/>
    <w:rPr>
      <w:b/>
      <w:bCs/>
    </w:rPr>
  </w:style>
  <w:style w:type="character" w:customStyle="1" w:styleId="CommentSubjectChar">
    <w:name w:val="Comment Subject Char"/>
    <w:basedOn w:val="CommentTextChar"/>
    <w:link w:val="CommentSubject"/>
    <w:uiPriority w:val="99"/>
    <w:semiHidden/>
    <w:rsid w:val="002F3882"/>
    <w:rPr>
      <w:b/>
      <w:bCs/>
      <w:sz w:val="20"/>
      <w:szCs w:val="20"/>
    </w:rPr>
  </w:style>
  <w:style w:type="paragraph" w:styleId="BalloonText">
    <w:name w:val="Balloon Text"/>
    <w:basedOn w:val="Normal"/>
    <w:link w:val="BalloonTextChar"/>
    <w:uiPriority w:val="99"/>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laskafisheries.noaa.gov" TargetMode="External"/><Relationship Id="rId18" Type="http://schemas.openxmlformats.org/officeDocument/2006/relationships/hyperlink" Target="http://www.afsc.noaa.gov/FMA/fma_database.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alaskafisheries.noaa.gov/ram/webapps.htm" TargetMode="External"/><Relationship Id="rId17" Type="http://schemas.openxmlformats.org/officeDocument/2006/relationships/hyperlink" Target="file:///\\akr-j04\sf\user\pbearden\omb\2011\observer\0318%20Observer%20Prgm%20(includes%20fee)\NAO%20216-100" TargetMode="External"/><Relationship Id="rId2" Type="http://schemas.openxmlformats.org/officeDocument/2006/relationships/customXml" Target="../customXml/item2.xml"/><Relationship Id="rId16" Type="http://schemas.openxmlformats.org/officeDocument/2006/relationships/hyperlink" Target="http://alaskafisheries.noa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microsoft.com/office/2007/relationships/stylesWithEffects" Target="stylesWithEffects.xml"/><Relationship Id="rId5" Type="http://schemas.openxmlformats.org/officeDocument/2006/relationships/styles" Target="styles.xml"/><Relationship Id="rId15" Type="http://schemas.openxmlformats.org/officeDocument/2006/relationships/hyperlink" Target="http://www.alaskafisheries.noaa.gov" TargetMode="External"/><Relationship Id="rId10" Type="http://schemas.openxmlformats.org/officeDocument/2006/relationships/hyperlink" Target="http://alaskafisheries.noaa.gov"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fws.gov/informationquality/section515.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AB21-82E1-4FF7-9D9C-17F7207A6C99}">
  <ds:schemaRefs>
    <ds:schemaRef ds:uri="http://schemas.openxmlformats.org/officeDocument/2006/bibliography"/>
  </ds:schemaRefs>
</ds:datastoreItem>
</file>

<file path=customXml/itemProps2.xml><?xml version="1.0" encoding="utf-8"?>
<ds:datastoreItem xmlns:ds="http://schemas.openxmlformats.org/officeDocument/2006/customXml" ds:itemID="{88AE7CC5-2AC3-4565-9823-F735F7BE20BF}">
  <ds:schemaRefs>
    <ds:schemaRef ds:uri="http://schemas.openxmlformats.org/officeDocument/2006/bibliography"/>
  </ds:schemaRefs>
</ds:datastoreItem>
</file>

<file path=customXml/itemProps3.xml><?xml version="1.0" encoding="utf-8"?>
<ds:datastoreItem xmlns:ds="http://schemas.openxmlformats.org/officeDocument/2006/customXml" ds:itemID="{F296CEAD-0474-429D-B289-09A0C9CB80F0}">
  <ds:schemaRefs>
    <ds:schemaRef ds:uri="http://schemas.openxmlformats.org/officeDocument/2006/bibliography"/>
  </ds:schemaRefs>
</ds:datastoreItem>
</file>

<file path=customXml/itemProps4.xml><?xml version="1.0" encoding="utf-8"?>
<ds:datastoreItem xmlns:ds="http://schemas.openxmlformats.org/officeDocument/2006/customXml" ds:itemID="{06FC7910-AAFF-4FBC-BC03-442D8843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21</Pages>
  <Words>7519</Words>
  <Characters>42864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sarah.brabson</cp:lastModifiedBy>
  <cp:revision>16</cp:revision>
  <cp:lastPrinted>2012-02-10T21:15:00Z</cp:lastPrinted>
  <dcterms:created xsi:type="dcterms:W3CDTF">2012-03-12T19:17:00Z</dcterms:created>
  <dcterms:modified xsi:type="dcterms:W3CDTF">2012-04-18T20:17:00Z</dcterms:modified>
</cp:coreProperties>
</file>