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1B" w:rsidRPr="00FB6386" w:rsidRDefault="003645AD" w:rsidP="003645A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Change Request</w:t>
      </w:r>
      <w:r w:rsidR="00D74F7B">
        <w:rPr>
          <w:rFonts w:asciiTheme="minorHAnsi" w:hAnsiTheme="minorHAnsi" w:cstheme="minorHAnsi"/>
          <w:b/>
        </w:rPr>
        <w:t xml:space="preserve"> </w:t>
      </w:r>
    </w:p>
    <w:p w:rsidR="00C14A1B" w:rsidRDefault="00C14A1B">
      <w:pPr>
        <w:rPr>
          <w:rFonts w:asciiTheme="minorHAnsi" w:hAnsiTheme="minorHAnsi" w:cstheme="minorHAnsi"/>
        </w:rPr>
      </w:pPr>
    </w:p>
    <w:p w:rsidR="003645AD" w:rsidRPr="00FB6386" w:rsidRDefault="003645AD">
      <w:pPr>
        <w:rPr>
          <w:rFonts w:asciiTheme="minorHAnsi" w:hAnsiTheme="minorHAnsi" w:cstheme="minorHAnsi"/>
        </w:rPr>
      </w:pPr>
    </w:p>
    <w:p w:rsidR="00C14A1B" w:rsidRPr="00FB6386" w:rsidRDefault="00C14A1B" w:rsidP="00096FDE">
      <w:pPr>
        <w:pStyle w:val="Address"/>
        <w:tabs>
          <w:tab w:val="left" w:pos="2880"/>
        </w:tabs>
        <w:ind w:left="2880" w:hanging="2880"/>
        <w:rPr>
          <w:rFonts w:asciiTheme="minorHAnsi" w:hAnsiTheme="minorHAnsi" w:cstheme="minorHAnsi"/>
          <w:b/>
          <w:bCs/>
        </w:rPr>
      </w:pPr>
      <w:r w:rsidRPr="00FB6386">
        <w:rPr>
          <w:rFonts w:asciiTheme="minorHAnsi" w:hAnsiTheme="minorHAnsi" w:cstheme="minorHAnsi"/>
        </w:rPr>
        <w:t>I</w:t>
      </w:r>
      <w:r w:rsidR="00FB6386" w:rsidRPr="00FB6386">
        <w:rPr>
          <w:rFonts w:asciiTheme="minorHAnsi" w:hAnsiTheme="minorHAnsi" w:cstheme="minorHAnsi"/>
        </w:rPr>
        <w:t xml:space="preserve">nformation </w:t>
      </w:r>
      <w:r w:rsidRPr="00FB6386">
        <w:rPr>
          <w:rFonts w:asciiTheme="minorHAnsi" w:hAnsiTheme="minorHAnsi" w:cstheme="minorHAnsi"/>
        </w:rPr>
        <w:t>C</w:t>
      </w:r>
      <w:r w:rsidR="00FB6386" w:rsidRPr="00FB6386">
        <w:rPr>
          <w:rFonts w:asciiTheme="minorHAnsi" w:hAnsiTheme="minorHAnsi" w:cstheme="minorHAnsi"/>
        </w:rPr>
        <w:t>ollection</w:t>
      </w:r>
      <w:r w:rsidRPr="00FB6386">
        <w:rPr>
          <w:rFonts w:asciiTheme="minorHAnsi" w:hAnsiTheme="minorHAnsi" w:cstheme="minorHAnsi"/>
        </w:rPr>
        <w:t xml:space="preserve"> #5, </w:t>
      </w:r>
      <w:r w:rsidR="00096FDE">
        <w:rPr>
          <w:rFonts w:asciiTheme="minorHAnsi" w:hAnsiTheme="minorHAnsi" w:cstheme="minorHAnsi"/>
        </w:rPr>
        <w:tab/>
      </w:r>
      <w:r w:rsidRPr="00FB6386">
        <w:rPr>
          <w:rFonts w:asciiTheme="minorHAnsi" w:hAnsiTheme="minorHAnsi" w:cstheme="minorHAnsi"/>
        </w:rPr>
        <w:t>“</w:t>
      </w:r>
      <w:r w:rsidRPr="00FB6386">
        <w:rPr>
          <w:rFonts w:asciiTheme="minorHAnsi" w:hAnsiTheme="minorHAnsi" w:cstheme="minorHAnsi"/>
          <w:b/>
          <w:bCs/>
        </w:rPr>
        <w:t>Test of Effectiveness of Screening Recruitment Messages among African American Women in North Carolina</w:t>
      </w:r>
      <w:r w:rsidR="003645AD">
        <w:rPr>
          <w:rFonts w:asciiTheme="minorHAnsi" w:hAnsiTheme="minorHAnsi" w:cstheme="minorHAnsi"/>
          <w:b/>
          <w:bCs/>
        </w:rPr>
        <w:t>”</w:t>
      </w:r>
    </w:p>
    <w:p w:rsidR="00FB6386" w:rsidRPr="00FB6386" w:rsidRDefault="00FB6386" w:rsidP="00626D73">
      <w:pPr>
        <w:pStyle w:val="Address"/>
        <w:tabs>
          <w:tab w:val="left" w:pos="2880"/>
        </w:tabs>
        <w:ind w:left="2880"/>
        <w:rPr>
          <w:rFonts w:asciiTheme="minorHAnsi" w:hAnsiTheme="minorHAnsi" w:cstheme="minorHAnsi"/>
          <w:bCs/>
        </w:rPr>
      </w:pPr>
      <w:r w:rsidRPr="00FB6386">
        <w:rPr>
          <w:rFonts w:asciiTheme="minorHAnsi" w:hAnsiTheme="minorHAnsi" w:cstheme="minorHAnsi"/>
          <w:bCs/>
        </w:rPr>
        <w:t>Previously Approved:</w:t>
      </w:r>
      <w:r w:rsidR="003645AD">
        <w:rPr>
          <w:rFonts w:asciiTheme="minorHAnsi" w:hAnsiTheme="minorHAnsi" w:cstheme="minorHAnsi"/>
          <w:bCs/>
        </w:rPr>
        <w:t xml:space="preserve"> </w:t>
      </w:r>
      <w:r w:rsidRPr="00FB6386">
        <w:rPr>
          <w:rFonts w:asciiTheme="minorHAnsi" w:hAnsiTheme="minorHAnsi" w:cstheme="minorHAnsi"/>
          <w:bCs/>
        </w:rPr>
        <w:t>November 14, 2011</w:t>
      </w:r>
    </w:p>
    <w:p w:rsidR="00FB6386" w:rsidRPr="00FB6386" w:rsidRDefault="00330F87" w:rsidP="00626D73">
      <w:pPr>
        <w:pStyle w:val="Address"/>
        <w:tabs>
          <w:tab w:val="left" w:pos="2880"/>
        </w:tabs>
        <w:ind w:left="2880"/>
        <w:rPr>
          <w:rFonts w:asciiTheme="minorHAnsi" w:hAnsiTheme="minorHAnsi" w:cstheme="minorHAnsi"/>
          <w:bCs/>
          <w:sz w:val="22"/>
          <w:szCs w:val="22"/>
        </w:rPr>
      </w:pPr>
      <w:hyperlink r:id="rId4" w:history="1">
        <w:r w:rsidR="00FB6386" w:rsidRPr="00FB6386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http://www.reginfo.gov/public/do/PRAViewIC?ref_nbr=200906-0920-015&amp;icID=200111</w:t>
        </w:r>
      </w:hyperlink>
    </w:p>
    <w:p w:rsidR="00FB6386" w:rsidRPr="00FB6386" w:rsidRDefault="00FB6386" w:rsidP="00FB6386">
      <w:pPr>
        <w:pStyle w:val="Address"/>
        <w:tabs>
          <w:tab w:val="left" w:pos="2340"/>
        </w:tabs>
        <w:ind w:left="2340"/>
        <w:rPr>
          <w:rFonts w:asciiTheme="minorHAnsi" w:hAnsiTheme="minorHAnsi" w:cstheme="minorHAnsi"/>
          <w:bCs/>
        </w:rPr>
      </w:pPr>
    </w:p>
    <w:p w:rsidR="00FB6386" w:rsidRPr="00FB6386" w:rsidRDefault="00F245FB" w:rsidP="00626D73">
      <w:pPr>
        <w:tabs>
          <w:tab w:val="left" w:pos="2880"/>
        </w:tabs>
        <w:ind w:left="2880" w:hanging="28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Reference</w:t>
      </w:r>
      <w:r w:rsidR="00FB6386" w:rsidRPr="00FB6386">
        <w:rPr>
          <w:rFonts w:asciiTheme="minorHAnsi" w:hAnsiTheme="minorHAnsi" w:cstheme="minorHAnsi"/>
        </w:rPr>
        <w:t>:</w:t>
      </w:r>
      <w:r w:rsidR="00FB6386" w:rsidRPr="00FB6386">
        <w:rPr>
          <w:rFonts w:asciiTheme="minorHAnsi" w:hAnsiTheme="minorHAnsi" w:cstheme="minorHAnsi"/>
        </w:rPr>
        <w:tab/>
      </w:r>
      <w:r w:rsidR="003645AD">
        <w:rPr>
          <w:rFonts w:asciiTheme="minorHAnsi" w:hAnsiTheme="minorHAnsi" w:cstheme="minorHAnsi"/>
        </w:rPr>
        <w:t>“</w:t>
      </w:r>
      <w:r w:rsidR="00FB6386" w:rsidRPr="00FB6386">
        <w:rPr>
          <w:rFonts w:asciiTheme="minorHAnsi" w:hAnsiTheme="minorHAnsi" w:cstheme="minorHAnsi"/>
          <w:b/>
          <w:bCs/>
          <w:color w:val="000000"/>
        </w:rPr>
        <w:t>Focus Group Testing to Effectively Plan and Tailor Cancer Prevention and Control Communication Campaigns</w:t>
      </w:r>
      <w:r w:rsidR="003645AD">
        <w:rPr>
          <w:rFonts w:asciiTheme="minorHAnsi" w:hAnsiTheme="minorHAnsi" w:cstheme="minorHAnsi"/>
          <w:b/>
          <w:bCs/>
          <w:color w:val="000000"/>
        </w:rPr>
        <w:t>”</w:t>
      </w:r>
    </w:p>
    <w:p w:rsidR="00096FDE" w:rsidRDefault="00FB6386" w:rsidP="00626D73">
      <w:pPr>
        <w:ind w:left="2880"/>
        <w:rPr>
          <w:rFonts w:asciiTheme="minorHAnsi" w:hAnsiTheme="minorHAnsi" w:cstheme="minorHAnsi"/>
          <w:color w:val="000000"/>
        </w:rPr>
      </w:pPr>
      <w:r w:rsidRPr="00FB6386">
        <w:rPr>
          <w:rFonts w:asciiTheme="minorHAnsi" w:hAnsiTheme="minorHAnsi" w:cstheme="minorHAnsi"/>
        </w:rPr>
        <w:t>O</w:t>
      </w:r>
      <w:r w:rsidR="00C14A1B" w:rsidRPr="00FB6386">
        <w:rPr>
          <w:rFonts w:asciiTheme="minorHAnsi" w:hAnsiTheme="minorHAnsi" w:cstheme="minorHAnsi"/>
        </w:rPr>
        <w:t xml:space="preserve">MB </w:t>
      </w:r>
      <w:r w:rsidR="00C14A1B" w:rsidRPr="00FB6386">
        <w:rPr>
          <w:rFonts w:asciiTheme="minorHAnsi" w:hAnsiTheme="minorHAnsi" w:cstheme="minorHAnsi"/>
          <w:bCs/>
          <w:color w:val="000000"/>
        </w:rPr>
        <w:t xml:space="preserve">No. </w:t>
      </w:r>
      <w:r w:rsidRPr="00FB6386">
        <w:rPr>
          <w:rFonts w:asciiTheme="minorHAnsi" w:hAnsiTheme="minorHAnsi" w:cstheme="minorHAnsi"/>
          <w:color w:val="000000"/>
        </w:rPr>
        <w:t>0920-08</w:t>
      </w:r>
      <w:r w:rsidR="00096FDE">
        <w:rPr>
          <w:rFonts w:asciiTheme="minorHAnsi" w:hAnsiTheme="minorHAnsi" w:cstheme="minorHAnsi"/>
          <w:color w:val="000000"/>
        </w:rPr>
        <w:t>00</w:t>
      </w:r>
      <w:r w:rsidR="00F245FB">
        <w:rPr>
          <w:rFonts w:asciiTheme="minorHAnsi" w:hAnsiTheme="minorHAnsi" w:cstheme="minorHAnsi"/>
          <w:color w:val="000000"/>
        </w:rPr>
        <w:t xml:space="preserve"> (generic)</w:t>
      </w:r>
    </w:p>
    <w:p w:rsidR="00C14A1B" w:rsidRDefault="00096FDE" w:rsidP="00626D73">
      <w:pPr>
        <w:ind w:left="288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The generic clearance was originally approved for three years, with an expiration date of 1/31/2012.  An Extension request was processed in 2011.  The new expiration date for the generic clearance is 11/30/2014.</w:t>
      </w:r>
      <w:r w:rsidR="00FB6386" w:rsidRPr="00FB6386">
        <w:rPr>
          <w:rFonts w:asciiTheme="minorHAnsi" w:hAnsiTheme="minorHAnsi" w:cstheme="minorHAnsi"/>
          <w:color w:val="000000"/>
        </w:rPr>
        <w:t xml:space="preserve"> </w:t>
      </w:r>
    </w:p>
    <w:p w:rsidR="003645AD" w:rsidRPr="00FB6386" w:rsidRDefault="003645AD" w:rsidP="003645AD">
      <w:pPr>
        <w:tabs>
          <w:tab w:val="left" w:pos="0"/>
        </w:tabs>
        <w:rPr>
          <w:rFonts w:asciiTheme="minorHAnsi" w:hAnsiTheme="minorHAnsi" w:cstheme="minorHAnsi"/>
        </w:rPr>
      </w:pPr>
    </w:p>
    <w:p w:rsidR="00C14A1B" w:rsidRDefault="003645AD" w:rsidP="00626D73">
      <w:pPr>
        <w:tabs>
          <w:tab w:val="left" w:pos="28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Change Requested:</w:t>
      </w:r>
      <w:r>
        <w:rPr>
          <w:rFonts w:asciiTheme="minorHAnsi" w:hAnsiTheme="minorHAnsi" w:cstheme="minorHAnsi"/>
        </w:rPr>
        <w:tab/>
        <w:t>Reschedule data collection period</w:t>
      </w:r>
      <w:r w:rsidR="00E86E35">
        <w:rPr>
          <w:rFonts w:asciiTheme="minorHAnsi" w:hAnsiTheme="minorHAnsi" w:cstheme="minorHAnsi"/>
        </w:rPr>
        <w:t xml:space="preserve"> for IC #5</w:t>
      </w:r>
    </w:p>
    <w:p w:rsidR="003645AD" w:rsidRDefault="002C108B" w:rsidP="003C408A">
      <w:pPr>
        <w:tabs>
          <w:tab w:val="left" w:pos="2700"/>
          <w:tab w:val="left" w:pos="3240"/>
          <w:tab w:val="left" w:pos="4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042A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From: </w:t>
      </w:r>
      <w:r>
        <w:rPr>
          <w:rFonts w:asciiTheme="minorHAnsi" w:hAnsiTheme="minorHAnsi" w:cstheme="minorHAnsi"/>
        </w:rPr>
        <w:tab/>
      </w:r>
      <w:r w:rsidR="003645AD">
        <w:rPr>
          <w:rFonts w:asciiTheme="minorHAnsi" w:hAnsiTheme="minorHAnsi" w:cstheme="minorHAnsi"/>
        </w:rPr>
        <w:t>2011</w:t>
      </w:r>
    </w:p>
    <w:p w:rsidR="003645AD" w:rsidRDefault="003645AD" w:rsidP="003C408A">
      <w:pPr>
        <w:tabs>
          <w:tab w:val="left" w:pos="3240"/>
          <w:tab w:val="left" w:pos="41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To:</w:t>
      </w:r>
      <w:r>
        <w:rPr>
          <w:rFonts w:asciiTheme="minorHAnsi" w:hAnsiTheme="minorHAnsi" w:cstheme="minorHAnsi"/>
        </w:rPr>
        <w:tab/>
      </w:r>
      <w:r w:rsidR="002C108B">
        <w:rPr>
          <w:rFonts w:asciiTheme="minorHAnsi" w:hAnsiTheme="minorHAnsi" w:cstheme="minorHAnsi"/>
        </w:rPr>
        <w:t xml:space="preserve">January - </w:t>
      </w:r>
      <w:r w:rsidR="002D5BF0">
        <w:rPr>
          <w:rFonts w:asciiTheme="minorHAnsi" w:hAnsiTheme="minorHAnsi" w:cstheme="minorHAnsi"/>
        </w:rPr>
        <w:t>July</w:t>
      </w:r>
      <w:r>
        <w:rPr>
          <w:rFonts w:asciiTheme="minorHAnsi" w:hAnsiTheme="minorHAnsi" w:cstheme="minorHAnsi"/>
        </w:rPr>
        <w:t xml:space="preserve"> 2012</w:t>
      </w:r>
    </w:p>
    <w:p w:rsidR="00353613" w:rsidRDefault="00F757A4" w:rsidP="003C408A">
      <w:pPr>
        <w:tabs>
          <w:tab w:val="left" w:pos="2880"/>
        </w:tabs>
        <w:ind w:left="2880" w:hanging="28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341C7D" w:rsidRDefault="00353613" w:rsidP="003C408A">
      <w:pPr>
        <w:tabs>
          <w:tab w:val="left" w:pos="2880"/>
        </w:tabs>
        <w:ind w:left="2880" w:hanging="28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77A00">
        <w:rPr>
          <w:rFonts w:asciiTheme="minorHAnsi" w:hAnsiTheme="minorHAnsi" w:cstheme="minorHAnsi"/>
        </w:rPr>
        <w:t>There are no changes to the approved</w:t>
      </w:r>
      <w:r w:rsidR="000B748A">
        <w:rPr>
          <w:rFonts w:asciiTheme="minorHAnsi" w:hAnsiTheme="minorHAnsi" w:cstheme="minorHAnsi"/>
        </w:rPr>
        <w:t xml:space="preserve"> project</w:t>
      </w:r>
      <w:r w:rsidR="00A77A00">
        <w:rPr>
          <w:rFonts w:asciiTheme="minorHAnsi" w:hAnsiTheme="minorHAnsi" w:cstheme="minorHAnsi"/>
        </w:rPr>
        <w:t xml:space="preserve"> objectives, </w:t>
      </w:r>
      <w:r w:rsidR="000B748A">
        <w:rPr>
          <w:rFonts w:asciiTheme="minorHAnsi" w:hAnsiTheme="minorHAnsi" w:cstheme="minorHAnsi"/>
        </w:rPr>
        <w:t xml:space="preserve">the </w:t>
      </w:r>
      <w:r w:rsidR="00D06AA0">
        <w:rPr>
          <w:rFonts w:asciiTheme="minorHAnsi" w:hAnsiTheme="minorHAnsi" w:cstheme="minorHAnsi"/>
        </w:rPr>
        <w:t xml:space="preserve">data </w:t>
      </w:r>
      <w:bookmarkStart w:id="0" w:name="_GoBack"/>
      <w:bookmarkEnd w:id="0"/>
      <w:r w:rsidR="00A77A00">
        <w:rPr>
          <w:rFonts w:asciiTheme="minorHAnsi" w:hAnsiTheme="minorHAnsi" w:cstheme="minorHAnsi"/>
        </w:rPr>
        <w:t>collection instruments, or data collection procedures.</w:t>
      </w:r>
      <w:r w:rsidR="003C408A">
        <w:rPr>
          <w:rFonts w:asciiTheme="minorHAnsi" w:hAnsiTheme="minorHAnsi" w:cstheme="minorHAnsi"/>
        </w:rPr>
        <w:t xml:space="preserve"> </w:t>
      </w:r>
      <w:r w:rsidR="00334A33">
        <w:rPr>
          <w:rFonts w:asciiTheme="minorHAnsi" w:hAnsiTheme="minorHAnsi" w:cstheme="minorHAnsi"/>
        </w:rPr>
        <w:t>The proposed change will not affect the estimated burden to respondents.</w:t>
      </w:r>
    </w:p>
    <w:p w:rsidR="00C14A1B" w:rsidRPr="003645AD" w:rsidRDefault="00C14A1B" w:rsidP="00341C7D">
      <w:pPr>
        <w:rPr>
          <w:rFonts w:asciiTheme="minorHAnsi" w:hAnsiTheme="minorHAnsi" w:cstheme="minorHAnsi"/>
          <w:b/>
          <w:bCs/>
          <w:color w:val="000000"/>
          <w:sz w:val="22"/>
        </w:rPr>
      </w:pPr>
    </w:p>
    <w:p w:rsidR="00C14A1B" w:rsidRPr="003645AD" w:rsidRDefault="003645AD" w:rsidP="00096FDE">
      <w:pPr>
        <w:tabs>
          <w:tab w:val="left" w:pos="2880"/>
        </w:tabs>
        <w:ind w:left="2880" w:hanging="28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Justification:</w:t>
      </w:r>
      <w:r>
        <w:rPr>
          <w:rFonts w:asciiTheme="minorHAnsi" w:hAnsiTheme="minorHAnsi" w:cstheme="minorHAnsi"/>
        </w:rPr>
        <w:tab/>
      </w:r>
      <w:r w:rsidR="002C108B">
        <w:rPr>
          <w:rFonts w:asciiTheme="minorHAnsi" w:hAnsiTheme="minorHAnsi" w:cstheme="minorHAnsi"/>
        </w:rPr>
        <w:t>CDC’s original plan was to conduct Informati</w:t>
      </w:r>
      <w:r w:rsidR="00633D39">
        <w:rPr>
          <w:rFonts w:asciiTheme="minorHAnsi" w:hAnsiTheme="minorHAnsi" w:cstheme="minorHAnsi"/>
        </w:rPr>
        <w:t xml:space="preserve">on Collection #5 in </w:t>
      </w:r>
      <w:r w:rsidR="00D6745D">
        <w:rPr>
          <w:rFonts w:asciiTheme="minorHAnsi" w:hAnsiTheme="minorHAnsi" w:cstheme="minorHAnsi"/>
        </w:rPr>
        <w:t>2011</w:t>
      </w:r>
      <w:r w:rsidR="00A1697E">
        <w:rPr>
          <w:rFonts w:asciiTheme="minorHAnsi" w:hAnsiTheme="minorHAnsi" w:cstheme="minorHAnsi"/>
        </w:rPr>
        <w:t>, however, d</w:t>
      </w:r>
      <w:r w:rsidR="00D6745D">
        <w:rPr>
          <w:rFonts w:asciiTheme="minorHAnsi" w:hAnsiTheme="minorHAnsi" w:cstheme="minorHAnsi"/>
        </w:rPr>
        <w:t>ue to delays, OMB approval was not</w:t>
      </w:r>
      <w:r w:rsidR="00E725F5">
        <w:rPr>
          <w:rFonts w:asciiTheme="minorHAnsi" w:hAnsiTheme="minorHAnsi" w:cstheme="minorHAnsi"/>
        </w:rPr>
        <w:t xml:space="preserve"> obtained </w:t>
      </w:r>
      <w:r w:rsidR="00E9458E">
        <w:rPr>
          <w:rFonts w:asciiTheme="minorHAnsi" w:hAnsiTheme="minorHAnsi" w:cstheme="minorHAnsi"/>
        </w:rPr>
        <w:t xml:space="preserve">until </w:t>
      </w:r>
      <w:r w:rsidR="00E725F5">
        <w:rPr>
          <w:rFonts w:asciiTheme="minorHAnsi" w:hAnsiTheme="minorHAnsi" w:cstheme="minorHAnsi"/>
        </w:rPr>
        <w:t xml:space="preserve">11/14/2011.  </w:t>
      </w:r>
      <w:r w:rsidR="00F757A4">
        <w:rPr>
          <w:rFonts w:asciiTheme="minorHAnsi" w:hAnsiTheme="minorHAnsi" w:cstheme="minorHAnsi"/>
        </w:rPr>
        <w:t>CDC</w:t>
      </w:r>
      <w:r w:rsidR="00912836">
        <w:rPr>
          <w:rFonts w:asciiTheme="minorHAnsi" w:hAnsiTheme="minorHAnsi" w:cstheme="minorHAnsi"/>
        </w:rPr>
        <w:t xml:space="preserve"> reviewed the project timeline and determined that </w:t>
      </w:r>
      <w:r w:rsidR="00096FDE">
        <w:rPr>
          <w:rFonts w:asciiTheme="minorHAnsi" w:hAnsiTheme="minorHAnsi" w:cstheme="minorHAnsi"/>
        </w:rPr>
        <w:t xml:space="preserve">conducting </w:t>
      </w:r>
      <w:r w:rsidR="00A1697E">
        <w:rPr>
          <w:rFonts w:asciiTheme="minorHAnsi" w:hAnsiTheme="minorHAnsi" w:cstheme="minorHAnsi"/>
        </w:rPr>
        <w:t xml:space="preserve">the information collection during the late November/December timeframe </w:t>
      </w:r>
      <w:r w:rsidR="00096FDE">
        <w:rPr>
          <w:rFonts w:asciiTheme="minorHAnsi" w:hAnsiTheme="minorHAnsi" w:cstheme="minorHAnsi"/>
        </w:rPr>
        <w:t>was infeasible</w:t>
      </w:r>
      <w:r w:rsidR="005C4AB8">
        <w:rPr>
          <w:rFonts w:asciiTheme="minorHAnsi" w:hAnsiTheme="minorHAnsi" w:cstheme="minorHAnsi"/>
        </w:rPr>
        <w:t xml:space="preserve">.  </w:t>
      </w:r>
      <w:r w:rsidR="00A1697E">
        <w:rPr>
          <w:rFonts w:asciiTheme="minorHAnsi" w:hAnsiTheme="minorHAnsi" w:cstheme="minorHAnsi"/>
        </w:rPr>
        <w:t xml:space="preserve">CDC requests OMB approval to reschedule data collection for early 2012.  </w:t>
      </w:r>
    </w:p>
    <w:p w:rsidR="00A77A00" w:rsidRPr="003645AD" w:rsidRDefault="00A77A00">
      <w:pPr>
        <w:tabs>
          <w:tab w:val="left" w:pos="2880"/>
        </w:tabs>
        <w:ind w:left="2880" w:hanging="2880"/>
        <w:rPr>
          <w:rFonts w:asciiTheme="minorHAnsi" w:hAnsiTheme="minorHAnsi" w:cstheme="minorHAnsi"/>
        </w:rPr>
      </w:pPr>
    </w:p>
    <w:sectPr w:rsidR="00A77A00" w:rsidRPr="003645AD" w:rsidSect="00330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A1B"/>
    <w:rsid w:val="000647C5"/>
    <w:rsid w:val="00096FDE"/>
    <w:rsid w:val="000B748A"/>
    <w:rsid w:val="00116ADA"/>
    <w:rsid w:val="002C108B"/>
    <w:rsid w:val="002D5BF0"/>
    <w:rsid w:val="00330F87"/>
    <w:rsid w:val="00334A33"/>
    <w:rsid w:val="00341C7D"/>
    <w:rsid w:val="00353613"/>
    <w:rsid w:val="003645AD"/>
    <w:rsid w:val="003C408A"/>
    <w:rsid w:val="005C4AB8"/>
    <w:rsid w:val="006042AA"/>
    <w:rsid w:val="00626D73"/>
    <w:rsid w:val="00633D39"/>
    <w:rsid w:val="00644233"/>
    <w:rsid w:val="00912836"/>
    <w:rsid w:val="009A44B8"/>
    <w:rsid w:val="00A1697E"/>
    <w:rsid w:val="00A77A00"/>
    <w:rsid w:val="00AA6E87"/>
    <w:rsid w:val="00C14A1B"/>
    <w:rsid w:val="00C17BB4"/>
    <w:rsid w:val="00D06AA0"/>
    <w:rsid w:val="00D6745D"/>
    <w:rsid w:val="00D74F7B"/>
    <w:rsid w:val="00E725F5"/>
    <w:rsid w:val="00E86E35"/>
    <w:rsid w:val="00E93F3A"/>
    <w:rsid w:val="00E9458E"/>
    <w:rsid w:val="00F245FB"/>
    <w:rsid w:val="00F757A4"/>
    <w:rsid w:val="00FB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qFormat/>
    <w:rsid w:val="00C14A1B"/>
    <w:pPr>
      <w:spacing w:after="0"/>
    </w:pPr>
    <w:rPr>
      <w:rFonts w:ascii="Arial Narrow" w:hAnsi="Arial Narrow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A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qFormat/>
    <w:rsid w:val="00C14A1B"/>
    <w:pPr>
      <w:spacing w:after="0"/>
    </w:pPr>
    <w:rPr>
      <w:rFonts w:ascii="Arial Narrow" w:hAnsi="Arial Narrow"/>
    </w:rPr>
  </w:style>
  <w:style w:type="paragraph" w:styleId="BodyText">
    <w:name w:val="Body Text"/>
    <w:basedOn w:val="Normal"/>
    <w:link w:val="BodyTextChar"/>
    <w:uiPriority w:val="99"/>
    <w:semiHidden/>
    <w:unhideWhenUsed/>
    <w:rsid w:val="00C14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4A1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info.gov/public/do/PRAViewIC?ref_nbr=200906-0920-015&amp;icID=200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Macaluso, Renita (CDC/ONDIEH/NCCDPHP)</dc:creator>
  <cp:lastModifiedBy>Ngozi N. Kamalu</cp:lastModifiedBy>
  <cp:revision>3</cp:revision>
  <dcterms:created xsi:type="dcterms:W3CDTF">2012-01-05T13:36:00Z</dcterms:created>
  <dcterms:modified xsi:type="dcterms:W3CDTF">2012-01-05T13:36:00Z</dcterms:modified>
</cp:coreProperties>
</file>