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2F" w:rsidRPr="003C2694" w:rsidRDefault="0056272F" w:rsidP="00DB3C1D">
      <w:pPr>
        <w:jc w:val="center"/>
        <w:rPr>
          <w:b/>
          <w:color w:val="FF0000"/>
          <w:sz w:val="28"/>
        </w:rPr>
      </w:pPr>
      <w:r w:rsidRPr="003C2694">
        <w:rPr>
          <w:b/>
          <w:color w:val="FF0000"/>
          <w:sz w:val="28"/>
        </w:rPr>
        <w:t>Healthy Communit</w:t>
      </w:r>
      <w:r w:rsidR="00CF15BA" w:rsidRPr="003C2694">
        <w:rPr>
          <w:b/>
          <w:color w:val="FF0000"/>
          <w:sz w:val="28"/>
        </w:rPr>
        <w:t>ies</w:t>
      </w:r>
      <w:r w:rsidRPr="003C2694">
        <w:rPr>
          <w:b/>
          <w:color w:val="FF0000"/>
          <w:sz w:val="28"/>
        </w:rPr>
        <w:t xml:space="preserve"> Study</w:t>
      </w:r>
      <w:r w:rsidR="00313D0A">
        <w:rPr>
          <w:b/>
          <w:color w:val="FF0000"/>
          <w:sz w:val="28"/>
        </w:rPr>
        <w:tab/>
      </w:r>
    </w:p>
    <w:p w:rsidR="00DB3C1D" w:rsidRPr="003C2694" w:rsidRDefault="00DB3C1D" w:rsidP="00DB3C1D">
      <w:pPr>
        <w:jc w:val="center"/>
        <w:rPr>
          <w:b/>
          <w:color w:val="FF0000"/>
          <w:sz w:val="28"/>
        </w:rPr>
      </w:pPr>
    </w:p>
    <w:p w:rsidR="0056272F" w:rsidRPr="003C2694" w:rsidRDefault="0056272F" w:rsidP="00DB3C1D">
      <w:pPr>
        <w:jc w:val="center"/>
        <w:rPr>
          <w:b/>
          <w:color w:val="FF0000"/>
          <w:sz w:val="28"/>
        </w:rPr>
      </w:pPr>
      <w:r w:rsidRPr="003C2694">
        <w:rPr>
          <w:b/>
          <w:color w:val="FF0000"/>
          <w:sz w:val="28"/>
        </w:rPr>
        <w:t>Brochure</w:t>
      </w:r>
      <w:r w:rsidR="00CF15BA" w:rsidRPr="003C2694">
        <w:rPr>
          <w:b/>
          <w:color w:val="FF0000"/>
          <w:sz w:val="28"/>
        </w:rPr>
        <w:t xml:space="preserve"> for Families</w:t>
      </w:r>
    </w:p>
    <w:p w:rsidR="0056272F" w:rsidRDefault="0056272F"/>
    <w:p w:rsidR="0056272F" w:rsidRDefault="0056272F">
      <w:pPr>
        <w:rPr>
          <w:b/>
        </w:rPr>
      </w:pPr>
      <w:r w:rsidRPr="00184620">
        <w:rPr>
          <w:b/>
        </w:rPr>
        <w:t>FRONT COVER</w:t>
      </w:r>
    </w:p>
    <w:p w:rsidR="0056272F" w:rsidRDefault="0056272F">
      <w:pPr>
        <w:rPr>
          <w:b/>
        </w:rPr>
      </w:pPr>
    </w:p>
    <w:p w:rsidR="0056272F" w:rsidRPr="00184620" w:rsidRDefault="0056272F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Pr="00184620" w:rsidRDefault="0056272F" w:rsidP="0041099F">
      <w:pPr>
        <w:rPr>
          <w:sz w:val="20"/>
        </w:rPr>
      </w:pPr>
    </w:p>
    <w:p w:rsidR="0056272F" w:rsidRDefault="0056272F">
      <w:pPr>
        <w:rPr>
          <w:b/>
        </w:rPr>
      </w:pPr>
      <w:r>
        <w:rPr>
          <w:b/>
        </w:rPr>
        <w:t>The Healthy Communities Study</w:t>
      </w:r>
    </w:p>
    <w:p w:rsidR="0056272F" w:rsidRPr="0041099F" w:rsidRDefault="0056272F">
      <w:pPr>
        <w:rPr>
          <w:b/>
          <w:sz w:val="20"/>
        </w:rPr>
      </w:pPr>
      <w:r w:rsidRPr="0041099F">
        <w:rPr>
          <w:b/>
          <w:sz w:val="20"/>
        </w:rPr>
        <w:t>…</w:t>
      </w:r>
      <w:r w:rsidRPr="00B748FF">
        <w:rPr>
          <w:sz w:val="22"/>
        </w:rPr>
        <w:t xml:space="preserve"> </w:t>
      </w:r>
      <w:r>
        <w:rPr>
          <w:sz w:val="22"/>
        </w:rPr>
        <w:t>your opportunity to help improve the health of your community’s children</w:t>
      </w:r>
    </w:p>
    <w:p w:rsidR="0056272F" w:rsidRPr="00184620" w:rsidRDefault="0056272F">
      <w:pPr>
        <w:rPr>
          <w:b/>
        </w:rPr>
      </w:pPr>
    </w:p>
    <w:p w:rsidR="0056272F" w:rsidRPr="00184620" w:rsidRDefault="0056272F">
      <w:pPr>
        <w:rPr>
          <w:b/>
        </w:rPr>
      </w:pPr>
      <w:r w:rsidRPr="00184620">
        <w:rPr>
          <w:b/>
        </w:rPr>
        <w:t>BACK COVER</w:t>
      </w:r>
    </w:p>
    <w:p w:rsidR="0056272F" w:rsidRDefault="0056272F">
      <w:pPr>
        <w:rPr>
          <w:b/>
        </w:rPr>
      </w:pPr>
    </w:p>
    <w:p w:rsidR="0056272F" w:rsidRDefault="0056272F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Default="0056272F" w:rsidP="0041099F">
      <w:pPr>
        <w:rPr>
          <w:sz w:val="20"/>
          <w:u w:val="single"/>
        </w:rPr>
      </w:pPr>
    </w:p>
    <w:p w:rsidR="0056272F" w:rsidRDefault="0056272F" w:rsidP="0041099F">
      <w:pPr>
        <w:rPr>
          <w:b/>
        </w:rPr>
      </w:pPr>
      <w:r>
        <w:rPr>
          <w:b/>
        </w:rPr>
        <w:t xml:space="preserve">Why Participate In </w:t>
      </w:r>
      <w:r w:rsidR="00B47A6B" w:rsidRPr="00B47A6B">
        <w:rPr>
          <w:b/>
        </w:rPr>
        <w:t>The</w:t>
      </w:r>
      <w:r w:rsidR="00B47A6B" w:rsidRPr="0041099F">
        <w:rPr>
          <w:b/>
          <w:i/>
        </w:rPr>
        <w:t xml:space="preserve"> </w:t>
      </w:r>
      <w:r w:rsidRPr="0041099F">
        <w:rPr>
          <w:b/>
          <w:i/>
        </w:rPr>
        <w:t>Healthy Communit</w:t>
      </w:r>
      <w:r>
        <w:rPr>
          <w:b/>
          <w:i/>
        </w:rPr>
        <w:t>ies</w:t>
      </w:r>
      <w:r w:rsidRPr="0041099F">
        <w:rPr>
          <w:b/>
          <w:i/>
        </w:rPr>
        <w:t xml:space="preserve"> Study</w:t>
      </w:r>
      <w:r>
        <w:rPr>
          <w:b/>
        </w:rPr>
        <w:t>?</w:t>
      </w:r>
    </w:p>
    <w:p w:rsidR="0056272F" w:rsidRDefault="0056272F" w:rsidP="0041099F">
      <w:pPr>
        <w:rPr>
          <w:sz w:val="20"/>
          <w:u w:val="single"/>
        </w:rPr>
      </w:pPr>
    </w:p>
    <w:p w:rsidR="0056272F" w:rsidRDefault="0056272F" w:rsidP="007C1574">
      <w:pPr>
        <w:pStyle w:val="BHNormal"/>
        <w:numPr>
          <w:ilvl w:val="0"/>
          <w:numId w:val="1"/>
        </w:numPr>
      </w:pPr>
      <w:r>
        <w:t>Contribute to children’s health in your community and nationwide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 xml:space="preserve">Participating is simple, costs nothing, and involves </w:t>
      </w:r>
      <w:r w:rsidRPr="00CA41AB">
        <w:rPr>
          <w:i/>
        </w:rPr>
        <w:t>no</w:t>
      </w:r>
      <w:r>
        <w:t xml:space="preserve"> medical procedures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You don’t have to answer any questions you don’t want to answer</w:t>
      </w:r>
    </w:p>
    <w:p w:rsidR="0056272F" w:rsidRPr="00345FF1" w:rsidRDefault="0056272F" w:rsidP="007C1574">
      <w:pPr>
        <w:pStyle w:val="BHNormal"/>
        <w:numPr>
          <w:ilvl w:val="0"/>
          <w:numId w:val="1"/>
        </w:numPr>
      </w:pPr>
      <w:r>
        <w:t xml:space="preserve">Your answers and information will be kept </w:t>
      </w:r>
      <w:r w:rsidR="0075007B" w:rsidRPr="00345FF1">
        <w:t>private under the Privacy Act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You and your child will receive a special gift for participating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This is the largest study of its type ever conducted in the United States</w:t>
      </w:r>
    </w:p>
    <w:p w:rsidR="0056272F" w:rsidRDefault="0056272F" w:rsidP="007C1574">
      <w:pPr>
        <w:pStyle w:val="BHNormal"/>
      </w:pPr>
    </w:p>
    <w:p w:rsidR="0056272F" w:rsidRPr="00184620" w:rsidRDefault="0056272F">
      <w:pPr>
        <w:rPr>
          <w:b/>
        </w:rPr>
      </w:pPr>
    </w:p>
    <w:p w:rsidR="0056272F" w:rsidRPr="00184620" w:rsidRDefault="0056272F">
      <w:pPr>
        <w:rPr>
          <w:b/>
        </w:rPr>
      </w:pPr>
      <w:r w:rsidRPr="00184620">
        <w:rPr>
          <w:b/>
        </w:rPr>
        <w:t>INSIDE</w:t>
      </w:r>
    </w:p>
    <w:p w:rsidR="0056272F" w:rsidRDefault="0056272F"/>
    <w:p w:rsidR="0056272F" w:rsidRDefault="0056272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Default="0056272F">
      <w:pPr>
        <w:rPr>
          <w:sz w:val="20"/>
          <w:u w:val="single"/>
        </w:rPr>
      </w:pPr>
    </w:p>
    <w:p w:rsidR="0056272F" w:rsidRDefault="0056272F" w:rsidP="0041099F">
      <w:pPr>
        <w:rPr>
          <w:b/>
        </w:rPr>
      </w:pPr>
      <w:r>
        <w:rPr>
          <w:b/>
        </w:rPr>
        <w:t>Your Questions Answered About The Healthy Communities Study</w:t>
      </w:r>
    </w:p>
    <w:p w:rsidR="0056272F" w:rsidRPr="00184620" w:rsidRDefault="0056272F">
      <w:pPr>
        <w:rPr>
          <w:sz w:val="20"/>
          <w:u w:val="single"/>
        </w:rPr>
      </w:pPr>
    </w:p>
    <w:p w:rsidR="0056272F" w:rsidRPr="00184620" w:rsidRDefault="0056272F">
      <w:pPr>
        <w:rPr>
          <w:sz w:val="20"/>
          <w:u w:val="single"/>
        </w:rPr>
      </w:pPr>
      <w:r w:rsidRPr="00184620">
        <w:rPr>
          <w:sz w:val="20"/>
          <w:u w:val="single"/>
        </w:rPr>
        <w:t>Body Copy:</w:t>
      </w:r>
    </w:p>
    <w:p w:rsidR="0056272F" w:rsidRDefault="0056272F"/>
    <w:p w:rsidR="0056272F" w:rsidRPr="00184620" w:rsidRDefault="0056272F">
      <w:pPr>
        <w:rPr>
          <w:b/>
        </w:rPr>
      </w:pPr>
      <w:r w:rsidRPr="00184620">
        <w:rPr>
          <w:b/>
        </w:rPr>
        <w:t xml:space="preserve">What Is </w:t>
      </w:r>
      <w:r w:rsidR="00C91278" w:rsidRPr="00C91278">
        <w:rPr>
          <w:b/>
        </w:rPr>
        <w:t>The</w:t>
      </w:r>
      <w:r w:rsidRPr="00184620">
        <w:rPr>
          <w:b/>
          <w:i/>
        </w:rPr>
        <w:t xml:space="preserve"> Healthy Communit</w:t>
      </w:r>
      <w:r>
        <w:rPr>
          <w:b/>
          <w:i/>
        </w:rPr>
        <w:t>ies</w:t>
      </w:r>
      <w:r w:rsidRPr="00184620">
        <w:rPr>
          <w:b/>
          <w:i/>
        </w:rPr>
        <w:t xml:space="preserve"> Study</w:t>
      </w:r>
      <w:r w:rsidRPr="00184620">
        <w:rPr>
          <w:b/>
        </w:rPr>
        <w:t>?</w:t>
      </w:r>
    </w:p>
    <w:p w:rsidR="0056272F" w:rsidRDefault="0056272F"/>
    <w:p w:rsidR="0056272F" w:rsidRDefault="00C91278">
      <w:r w:rsidRPr="00C91278">
        <w:t>The</w:t>
      </w:r>
      <w:r w:rsidR="0056272F" w:rsidRPr="00184620">
        <w:rPr>
          <w:i/>
        </w:rPr>
        <w:t xml:space="preserve"> Healthy Communit</w:t>
      </w:r>
      <w:r w:rsidR="0056272F">
        <w:rPr>
          <w:i/>
        </w:rPr>
        <w:t>ies</w:t>
      </w:r>
      <w:r w:rsidR="0056272F" w:rsidRPr="00184620">
        <w:rPr>
          <w:i/>
        </w:rPr>
        <w:t xml:space="preserve"> Study</w:t>
      </w:r>
      <w:r w:rsidR="0056272F">
        <w:t xml:space="preserve"> is a nationwide study conducted by the National Institutes of Health -- the nation’s medical research agency -- designed to identify </w:t>
      </w:r>
      <w:r w:rsidR="0056272F" w:rsidRPr="00CA41AB">
        <w:t>which</w:t>
      </w:r>
      <w:r w:rsidR="0056272F" w:rsidRPr="007271B6">
        <w:t xml:space="preserve"> </w:t>
      </w:r>
      <w:r w:rsidR="0056272F">
        <w:t xml:space="preserve">features of community </w:t>
      </w:r>
      <w:r w:rsidR="003911FE">
        <w:t>activities</w:t>
      </w:r>
      <w:r w:rsidR="0056272F">
        <w:t xml:space="preserve"> are associated with good nutrition, physical activity, and a healthy weight among children.</w:t>
      </w:r>
    </w:p>
    <w:p w:rsidR="0056272F" w:rsidRDefault="0056272F"/>
    <w:p w:rsidR="0056272F" w:rsidRDefault="003911FE">
      <w:r>
        <w:t>This 5-year study is the first of its kind, and t</w:t>
      </w:r>
      <w:r w:rsidR="0056272F">
        <w:t>he results will help government and community leaders across the country choose nutrition and activity programs</w:t>
      </w:r>
      <w:r>
        <w:t xml:space="preserve"> or policies</w:t>
      </w:r>
      <w:r w:rsidR="0056272F">
        <w:t xml:space="preserve"> that incorporate these features</w:t>
      </w:r>
      <w:r>
        <w:t xml:space="preserve">, to </w:t>
      </w:r>
      <w:proofErr w:type="spellStart"/>
      <w:r>
        <w:t>hopefully</w:t>
      </w:r>
      <w:r w:rsidR="0056272F">
        <w:t>make</w:t>
      </w:r>
      <w:proofErr w:type="spellEnd"/>
      <w:r w:rsidR="0056272F">
        <w:t xml:space="preserve"> a difference in children’s health.</w:t>
      </w:r>
    </w:p>
    <w:p w:rsidR="0056272F" w:rsidRDefault="0056272F"/>
    <w:p w:rsidR="0056272F" w:rsidRPr="00184620" w:rsidRDefault="0056272F" w:rsidP="00117654">
      <w:pPr>
        <w:rPr>
          <w:b/>
        </w:rPr>
      </w:pPr>
      <w:r>
        <w:rPr>
          <w:b/>
        </w:rPr>
        <w:lastRenderedPageBreak/>
        <w:t>How Will This Study Work?</w:t>
      </w:r>
    </w:p>
    <w:p w:rsidR="0056272F" w:rsidRPr="00184620" w:rsidRDefault="0056272F" w:rsidP="00637800">
      <w:pPr>
        <w:rPr>
          <w:b/>
        </w:rPr>
      </w:pPr>
    </w:p>
    <w:p w:rsidR="0056272F" w:rsidRDefault="0056272F">
      <w:r>
        <w:t xml:space="preserve">We are inviting children and families from </w:t>
      </w:r>
      <w:r w:rsidR="00B47A6B">
        <w:t xml:space="preserve">279 </w:t>
      </w:r>
      <w:r>
        <w:t xml:space="preserve">communities across the country with </w:t>
      </w:r>
      <w:r w:rsidR="00B47A6B">
        <w:t xml:space="preserve">over </w:t>
      </w:r>
      <w:r>
        <w:t xml:space="preserve">23,000 children (ages 3-15) to participate in this study. </w:t>
      </w:r>
    </w:p>
    <w:p w:rsidR="0056272F" w:rsidRDefault="0056272F" w:rsidP="007F5D2E"/>
    <w:p w:rsidR="0056272F" w:rsidRDefault="0056272F" w:rsidP="007F5D2E">
      <w:r>
        <w:t xml:space="preserve">In each community, we will interview 78 parents and their children (ages 3-15) in their homes to find out about their individual nutrition and physical activity habits. </w:t>
      </w:r>
    </w:p>
    <w:p w:rsidR="0056272F" w:rsidRDefault="0056272F" w:rsidP="007F5D2E"/>
    <w:p w:rsidR="0056272F" w:rsidRDefault="00743B3A" w:rsidP="007F5D2E">
      <w:r>
        <w:t>We will</w:t>
      </w:r>
      <w:r w:rsidR="0056272F">
        <w:t xml:space="preserve"> also survey community leaders about the programs and policies </w:t>
      </w:r>
      <w:r>
        <w:t>they have</w:t>
      </w:r>
      <w:r w:rsidR="0056272F">
        <w:t xml:space="preserve"> developed to help children engage in healthy nutrition and healthy physical activity behaviors. </w:t>
      </w:r>
    </w:p>
    <w:p w:rsidR="0056272F" w:rsidRDefault="0056272F" w:rsidP="007F5D2E">
      <w:pPr>
        <w:pStyle w:val="ListParagraph"/>
        <w:ind w:left="360"/>
      </w:pPr>
    </w:p>
    <w:p w:rsidR="0056272F" w:rsidRDefault="0056272F" w:rsidP="007F5D2E">
      <w:r>
        <w:t xml:space="preserve">And </w:t>
      </w:r>
      <w:r w:rsidR="00743B3A">
        <w:t>we will</w:t>
      </w:r>
      <w:r>
        <w:t xml:space="preserve"> observe the community environment as to how it promotes healthy eating and physical exercise</w:t>
      </w:r>
      <w:r w:rsidR="00743B3A">
        <w:t xml:space="preserve">.  </w:t>
      </w:r>
      <w:r>
        <w:t xml:space="preserve">For example, </w:t>
      </w:r>
      <w:r w:rsidR="00B47A6B">
        <w:t xml:space="preserve">in each community </w:t>
      </w:r>
      <w:r w:rsidR="00743B3A">
        <w:t>we will</w:t>
      </w:r>
      <w:r>
        <w:t xml:space="preserve"> visit </w:t>
      </w:r>
      <w:r w:rsidR="00B47A6B">
        <w:t>a few local</w:t>
      </w:r>
      <w:r>
        <w:t xml:space="preserve"> school</w:t>
      </w:r>
      <w:r w:rsidR="00B47A6B">
        <w:t>s</w:t>
      </w:r>
      <w:r>
        <w:t xml:space="preserve"> to see what food and drink choices and what types of physical activities </w:t>
      </w:r>
      <w:r w:rsidR="00B47A6B">
        <w:t xml:space="preserve">they </w:t>
      </w:r>
      <w:r>
        <w:t>offer students.</w:t>
      </w:r>
    </w:p>
    <w:p w:rsidR="0056272F" w:rsidRDefault="0056272F" w:rsidP="007F5D2E">
      <w:pPr>
        <w:ind w:left="360"/>
      </w:pPr>
    </w:p>
    <w:p w:rsidR="0056272F" w:rsidRDefault="0056272F">
      <w:r>
        <w:rPr>
          <w:b/>
        </w:rPr>
        <w:t>Who Can Take Part In This Study?</w:t>
      </w:r>
    </w:p>
    <w:p w:rsidR="0056272F" w:rsidRDefault="0056272F" w:rsidP="00006A71"/>
    <w:p w:rsidR="0056272F" w:rsidRDefault="0056272F" w:rsidP="00CA41AB">
      <w:r>
        <w:t xml:space="preserve">If you are eligible to participate (see below for more information), we will call to arrange an interview with you and one of your children in your home at </w:t>
      </w:r>
      <w:r w:rsidR="00B47A6B">
        <w:t xml:space="preserve">a </w:t>
      </w:r>
      <w:r>
        <w:t xml:space="preserve">time convenient for you.  </w:t>
      </w:r>
    </w:p>
    <w:p w:rsidR="0056272F" w:rsidRDefault="0056272F" w:rsidP="00CA41AB"/>
    <w:p w:rsidR="0056272F" w:rsidRDefault="0056272F" w:rsidP="00CA41AB">
      <w:r>
        <w:t>A trained, professional interviewer will conduct the interview, which will take about one hour and 15 minutes</w:t>
      </w:r>
      <w:r w:rsidR="00743B3A">
        <w:t xml:space="preserve">.  </w:t>
      </w:r>
      <w:r>
        <w:t xml:space="preserve">You and your child will be asked a series of survey questions, and your and your child’s height and weight will be taken. </w:t>
      </w:r>
    </w:p>
    <w:p w:rsidR="0056272F" w:rsidRDefault="0056272F" w:rsidP="00CA41AB"/>
    <w:p w:rsidR="0056272F" w:rsidRPr="00345FF1" w:rsidRDefault="0056272F" w:rsidP="00CA41AB">
      <w:r>
        <w:t>We will also ask to have access to your child’s medical records going back ten years, so we can observe changes in your child’s height</w:t>
      </w:r>
      <w:r w:rsidR="00B47A6B">
        <w:t xml:space="preserve"> and</w:t>
      </w:r>
      <w:r>
        <w:t xml:space="preserve"> weight over time.  All information will be </w:t>
      </w:r>
      <w:r w:rsidRPr="00345FF1">
        <w:t xml:space="preserve">kept </w:t>
      </w:r>
      <w:r w:rsidR="0075007B" w:rsidRPr="00345FF1">
        <w:t>private under the Privacy Act</w:t>
      </w:r>
      <w:r w:rsidRPr="00345FF1">
        <w:t>.</w:t>
      </w:r>
    </w:p>
    <w:p w:rsidR="0056272F" w:rsidRPr="00345FF1" w:rsidRDefault="0056272F" w:rsidP="00E11A17">
      <w:pPr>
        <w:ind w:left="360"/>
      </w:pPr>
    </w:p>
    <w:p w:rsidR="0056272F" w:rsidRDefault="0056272F" w:rsidP="00CA41AB">
      <w:r>
        <w:t>In some cases, we may ask a child to wear an accelerometer for a week</w:t>
      </w:r>
      <w:r w:rsidR="00743B3A">
        <w:t xml:space="preserve">.  </w:t>
      </w:r>
      <w:r>
        <w:t xml:space="preserve">An accelerometer is a small device (like a pedometer) that is worn around the waist and records a child’s activity.  </w:t>
      </w:r>
    </w:p>
    <w:p w:rsidR="0056272F" w:rsidRDefault="0056272F" w:rsidP="00E11A17">
      <w:pPr>
        <w:ind w:left="360"/>
      </w:pPr>
    </w:p>
    <w:p w:rsidR="0056272F" w:rsidRDefault="0056272F" w:rsidP="00CA41AB">
      <w:r>
        <w:t>Finally, we may contact you one to two years later to participate in a Web-based or telephone survey to ask follow-up questions about diet and physical activity</w:t>
      </w:r>
      <w:r w:rsidR="00743B3A">
        <w:t xml:space="preserve">.  </w:t>
      </w:r>
      <w:r>
        <w:t>It will take about 35 minutes.</w:t>
      </w:r>
    </w:p>
    <w:p w:rsidR="0056272F" w:rsidRDefault="0056272F" w:rsidP="00006A71"/>
    <w:p w:rsidR="0056272F" w:rsidRDefault="0056272F" w:rsidP="00117654">
      <w:pPr>
        <w:rPr>
          <w:b/>
        </w:rPr>
      </w:pPr>
      <w:r>
        <w:rPr>
          <w:b/>
        </w:rPr>
        <w:t>What are the benefits of participating in this study?</w:t>
      </w:r>
    </w:p>
    <w:p w:rsidR="0056272F" w:rsidRDefault="0056272F" w:rsidP="00117654">
      <w:pPr>
        <w:rPr>
          <w:b/>
        </w:rPr>
      </w:pPr>
    </w:p>
    <w:p w:rsidR="0056272F" w:rsidRDefault="0056272F" w:rsidP="00CA41AB">
      <w:r w:rsidRPr="00117654">
        <w:t>The informati</w:t>
      </w:r>
      <w:r w:rsidRPr="00CA41AB">
        <w:t>on you provide will be used by</w:t>
      </w:r>
      <w:r w:rsidRPr="00117654">
        <w:t xml:space="preserve"> </w:t>
      </w:r>
      <w:r>
        <w:t>government</w:t>
      </w:r>
      <w:r w:rsidRPr="00117654">
        <w:t xml:space="preserve"> and community leaders </w:t>
      </w:r>
      <w:r w:rsidRPr="00CA41AB">
        <w:t xml:space="preserve">to </w:t>
      </w:r>
      <w:r w:rsidR="00A90EA8">
        <w:t>improve the</w:t>
      </w:r>
      <w:r w:rsidR="004202C0">
        <w:t xml:space="preserve"> </w:t>
      </w:r>
      <w:r w:rsidR="00A90EA8" w:rsidRPr="00117654">
        <w:t>health</w:t>
      </w:r>
      <w:r w:rsidR="00A90EA8">
        <w:t xml:space="preserve"> of</w:t>
      </w:r>
      <w:r w:rsidR="00A90EA8" w:rsidRPr="00117654">
        <w:t xml:space="preserve"> </w:t>
      </w:r>
      <w:r w:rsidRPr="00117654">
        <w:t>communities for children and their families</w:t>
      </w:r>
      <w:r w:rsidR="00743B3A" w:rsidRPr="00117654">
        <w:t>.</w:t>
      </w:r>
      <w:r w:rsidR="00743B3A">
        <w:t xml:space="preserve">  </w:t>
      </w:r>
      <w:r>
        <w:t>You can be proud of your willingness to contribute essential information to this effort.</w:t>
      </w:r>
    </w:p>
    <w:p w:rsidR="0056272F" w:rsidRPr="00117654" w:rsidRDefault="0056272F" w:rsidP="00CA41AB"/>
    <w:p w:rsidR="0056272F" w:rsidRDefault="0056272F" w:rsidP="00CA41AB">
      <w:r w:rsidRPr="00CA41AB">
        <w:lastRenderedPageBreak/>
        <w:t>Y</w:t>
      </w:r>
      <w:r>
        <w:t>ou and your child will receive gifts for participating</w:t>
      </w:r>
      <w:r w:rsidR="00743B3A">
        <w:t xml:space="preserve">.  </w:t>
      </w:r>
      <w:r>
        <w:t xml:space="preserve">You will receive a </w:t>
      </w:r>
      <w:r w:rsidR="003008D4">
        <w:t>money order</w:t>
      </w:r>
      <w:r>
        <w:t xml:space="preserve"> to spend as you wish</w:t>
      </w:r>
      <w:r w:rsidR="00743B3A">
        <w:t xml:space="preserve">.  </w:t>
      </w:r>
      <w:r>
        <w:t>With your approval, your child will also receive a gift appropriate to his or her age.</w:t>
      </w:r>
    </w:p>
    <w:p w:rsidR="0056272F" w:rsidRDefault="0056272F" w:rsidP="00CA41AB"/>
    <w:p w:rsidR="0056272F" w:rsidRDefault="0056272F" w:rsidP="00117654">
      <w:pPr>
        <w:rPr>
          <w:b/>
        </w:rPr>
      </w:pPr>
      <w:r>
        <w:rPr>
          <w:b/>
        </w:rPr>
        <w:t>Is there a cost or risk to participating in the study?</w:t>
      </w:r>
    </w:p>
    <w:p w:rsidR="0056272F" w:rsidRDefault="0056272F" w:rsidP="00117654">
      <w:pPr>
        <w:rPr>
          <w:b/>
        </w:rPr>
      </w:pPr>
    </w:p>
    <w:p w:rsidR="0056272F" w:rsidRPr="00345FF1" w:rsidRDefault="0056272F" w:rsidP="00CA41AB">
      <w:r w:rsidRPr="00345FF1">
        <w:t>No</w:t>
      </w:r>
      <w:r w:rsidR="00743B3A" w:rsidRPr="00345FF1">
        <w:t xml:space="preserve">.  </w:t>
      </w:r>
      <w:r w:rsidRPr="00345FF1">
        <w:t>There is no cost or risk to participating in this study</w:t>
      </w:r>
      <w:r w:rsidR="00743B3A" w:rsidRPr="00345FF1">
        <w:t xml:space="preserve">.  </w:t>
      </w:r>
      <w:r w:rsidRPr="00345FF1">
        <w:t xml:space="preserve">All information collected is </w:t>
      </w:r>
      <w:r w:rsidR="0075007B" w:rsidRPr="00345FF1">
        <w:t>kept private under the Privacy Act</w:t>
      </w:r>
      <w:r w:rsidR="00743B3A" w:rsidRPr="00345FF1">
        <w:t xml:space="preserve">.  </w:t>
      </w:r>
      <w:r w:rsidRPr="00345FF1">
        <w:t>There are no medical tests involved.</w:t>
      </w:r>
    </w:p>
    <w:p w:rsidR="0056272F" w:rsidRPr="00345FF1" w:rsidRDefault="0056272F" w:rsidP="00CA41AB"/>
    <w:p w:rsidR="0056272F" w:rsidRPr="00117654" w:rsidRDefault="0056272F" w:rsidP="00CA41AB">
      <w:r w:rsidRPr="00117654">
        <w:t>Everything will be fully explained to you and you will be asked to sign a consent form</w:t>
      </w:r>
      <w:r>
        <w:t xml:space="preserve"> before the interview begins</w:t>
      </w:r>
      <w:r w:rsidRPr="00117654">
        <w:t>.</w:t>
      </w:r>
    </w:p>
    <w:p w:rsidR="0056272F" w:rsidRPr="00CA41AB" w:rsidRDefault="0056272F" w:rsidP="00CA41AB"/>
    <w:p w:rsidR="0056272F" w:rsidRPr="00117654" w:rsidRDefault="0056272F" w:rsidP="00CA41AB">
      <w:r w:rsidRPr="00117654">
        <w:t xml:space="preserve">Your participation is voluntary and you are free to choose not to answer any question </w:t>
      </w:r>
      <w:r>
        <w:t xml:space="preserve">or </w:t>
      </w:r>
      <w:r w:rsidRPr="00117654">
        <w:t xml:space="preserve">to stop participating in the study at any time. </w:t>
      </w:r>
    </w:p>
    <w:p w:rsidR="0056272F" w:rsidRDefault="0056272F" w:rsidP="00117654"/>
    <w:p w:rsidR="0056272F" w:rsidRPr="00184620" w:rsidRDefault="0056272F" w:rsidP="00B65336">
      <w:pPr>
        <w:rPr>
          <w:b/>
        </w:rPr>
      </w:pPr>
      <w:r>
        <w:rPr>
          <w:b/>
        </w:rPr>
        <w:t xml:space="preserve">How Will I Know If </w:t>
      </w:r>
      <w:r w:rsidRPr="00433456">
        <w:rPr>
          <w:b/>
          <w:i/>
        </w:rPr>
        <w:t>My</w:t>
      </w:r>
      <w:r w:rsidRPr="00433456">
        <w:rPr>
          <w:b/>
        </w:rPr>
        <w:t xml:space="preserve"> </w:t>
      </w:r>
      <w:r>
        <w:rPr>
          <w:b/>
        </w:rPr>
        <w:t>Family Has Been Selected For This Study?</w:t>
      </w:r>
    </w:p>
    <w:p w:rsidR="0056272F" w:rsidRDefault="0056272F" w:rsidP="00B65336"/>
    <w:p w:rsidR="0056272F" w:rsidRDefault="0056272F" w:rsidP="00117654">
      <w:r>
        <w:t>Your family has already been selected to participate, but you should call our toll-free 800 number or go to our Web site to see if you meet all the eligibility requirements.</w:t>
      </w:r>
    </w:p>
    <w:p w:rsidR="0056272F" w:rsidRDefault="0056272F" w:rsidP="00117654"/>
    <w:p w:rsidR="0056272F" w:rsidRDefault="0056272F" w:rsidP="00117654">
      <w:r>
        <w:t>Our team will also call you to give you full details and answer any questions you may have about participating in this study.</w:t>
      </w:r>
    </w:p>
    <w:p w:rsidR="0056272F" w:rsidRDefault="0056272F" w:rsidP="00B65336"/>
    <w:p w:rsidR="0056272F" w:rsidRDefault="0056272F" w:rsidP="00433456">
      <w:pPr>
        <w:rPr>
          <w:b/>
        </w:rPr>
      </w:pPr>
      <w:r w:rsidRPr="0041099F">
        <w:rPr>
          <w:b/>
        </w:rPr>
        <w:t xml:space="preserve">Remember, this is your chance to </w:t>
      </w:r>
      <w:r>
        <w:rPr>
          <w:b/>
        </w:rPr>
        <w:t xml:space="preserve">play a role in </w:t>
      </w:r>
      <w:r w:rsidR="00743B3A">
        <w:rPr>
          <w:b/>
        </w:rPr>
        <w:t xml:space="preserve">improving </w:t>
      </w:r>
      <w:r w:rsidR="00743B3A" w:rsidRPr="0041099F">
        <w:rPr>
          <w:b/>
        </w:rPr>
        <w:t>the</w:t>
      </w:r>
      <w:r w:rsidRPr="0041099F">
        <w:rPr>
          <w:b/>
        </w:rPr>
        <w:t xml:space="preserve"> health of our children. </w:t>
      </w:r>
      <w:r>
        <w:rPr>
          <w:b/>
        </w:rPr>
        <w:t xml:space="preserve"> W</w:t>
      </w:r>
      <w:r w:rsidRPr="0041099F">
        <w:rPr>
          <w:b/>
        </w:rPr>
        <w:t xml:space="preserve">e hope you </w:t>
      </w:r>
      <w:r>
        <w:rPr>
          <w:b/>
        </w:rPr>
        <w:t xml:space="preserve">will </w:t>
      </w:r>
      <w:r w:rsidRPr="0041099F">
        <w:rPr>
          <w:b/>
        </w:rPr>
        <w:t>acce</w:t>
      </w:r>
      <w:r>
        <w:rPr>
          <w:b/>
        </w:rPr>
        <w:t>pt our invitation and make your voice heard!</w:t>
      </w:r>
    </w:p>
    <w:p w:rsidR="0056272F" w:rsidRDefault="0056272F" w:rsidP="00433456">
      <w:pPr>
        <w:rPr>
          <w:b/>
        </w:rPr>
      </w:pPr>
    </w:p>
    <w:p w:rsidR="0056272F" w:rsidRDefault="0056272F" w:rsidP="00433456">
      <w:pPr>
        <w:rPr>
          <w:b/>
        </w:rPr>
      </w:pPr>
      <w:r>
        <w:rPr>
          <w:b/>
        </w:rPr>
        <w:t>In a box:</w:t>
      </w:r>
    </w:p>
    <w:p w:rsidR="0056272F" w:rsidRPr="003A4C90" w:rsidRDefault="0056272F" w:rsidP="00433456">
      <w:pPr>
        <w:rPr>
          <w:b/>
        </w:rPr>
      </w:pPr>
      <w:r w:rsidRPr="003A4C90">
        <w:rPr>
          <w:rFonts w:cs="MetaPlusBold-Roman"/>
          <w:b/>
          <w:bCs/>
          <w:sz w:val="22"/>
        </w:rPr>
        <w:t>To learn more, please call us at 800-XXX-XXXX</w:t>
      </w:r>
      <w:r w:rsidR="00743B3A" w:rsidRPr="003A4C90">
        <w:rPr>
          <w:rFonts w:cs="MetaPlusBold-Roman"/>
          <w:b/>
          <w:bCs/>
          <w:sz w:val="22"/>
        </w:rPr>
        <w:t xml:space="preserve">.  </w:t>
      </w:r>
      <w:r w:rsidRPr="003A4C90">
        <w:rPr>
          <w:rFonts w:cs="MetaPlusBold-Roman"/>
          <w:b/>
          <w:bCs/>
          <w:sz w:val="22"/>
        </w:rPr>
        <w:t xml:space="preserve">Or </w:t>
      </w:r>
      <w:r w:rsidR="00B47A6B">
        <w:rPr>
          <w:rFonts w:cs="MetaPlusBold-Roman"/>
          <w:b/>
          <w:bCs/>
          <w:sz w:val="22"/>
        </w:rPr>
        <w:t>visit</w:t>
      </w:r>
      <w:r w:rsidRPr="003A4C90">
        <w:rPr>
          <w:rFonts w:cs="MetaPlusBold-Roman"/>
          <w:b/>
          <w:bCs/>
          <w:sz w:val="22"/>
        </w:rPr>
        <w:t xml:space="preserve"> our Web site at www.www.www</w:t>
      </w:r>
    </w:p>
    <w:p w:rsidR="0056272F" w:rsidRPr="003A4C90" w:rsidRDefault="0056272F" w:rsidP="00B65336">
      <w:pPr>
        <w:rPr>
          <w:rFonts w:ascii="Calibri" w:hAnsi="Calibri"/>
        </w:rPr>
      </w:pPr>
    </w:p>
    <w:p w:rsidR="0056272F" w:rsidRPr="003A4C90" w:rsidRDefault="0056272F" w:rsidP="00B65336">
      <w:pPr>
        <w:rPr>
          <w:rFonts w:ascii="Calibri" w:hAnsi="Calibri"/>
        </w:rPr>
      </w:pPr>
    </w:p>
    <w:p w:rsidR="0056272F" w:rsidRPr="003E3C5F" w:rsidRDefault="0056272F" w:rsidP="003E3C5F">
      <w:pPr>
        <w:widowControl w:val="0"/>
        <w:autoSpaceDE w:val="0"/>
        <w:autoSpaceDN w:val="0"/>
        <w:adjustRightInd w:val="0"/>
        <w:rPr>
          <w:rFonts w:cs="MetaPlusBold-Roman"/>
          <w:sz w:val="16"/>
        </w:rPr>
      </w:pPr>
      <w:r w:rsidRPr="003E3C5F">
        <w:rPr>
          <w:rFonts w:cs="MetaPlusBold-Roman"/>
          <w:bCs/>
          <w:sz w:val="16"/>
        </w:rPr>
        <w:t xml:space="preserve">The </w:t>
      </w:r>
      <w:r w:rsidR="00C91278" w:rsidRPr="00C91278">
        <w:rPr>
          <w:i/>
          <w:sz w:val="16"/>
        </w:rPr>
        <w:t>Healthy Communities Study</w:t>
      </w:r>
      <w:r w:rsidRPr="003E3C5F">
        <w:rPr>
          <w:rFonts w:cs="MetaPlusBold-Roman"/>
          <w:bCs/>
          <w:sz w:val="16"/>
        </w:rPr>
        <w:t xml:space="preserve"> is sponsored by </w:t>
      </w:r>
      <w:r w:rsidRPr="003E3C5F">
        <w:rPr>
          <w:rFonts w:cs="MetaPlusBold-Roman"/>
          <w:sz w:val="16"/>
        </w:rPr>
        <w:t>the National Institutes of Health, including primary funding by the National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 xml:space="preserve">Heart, Lung and Blood Institute, with additional support from the </w:t>
      </w:r>
      <w:r w:rsidRPr="007C5488">
        <w:rPr>
          <w:rFonts w:cs="MetaPlusBold-Roman"/>
          <w:i/>
          <w:sz w:val="16"/>
        </w:rPr>
        <w:t>Eunice Kennedy Shriver</w:t>
      </w:r>
      <w:r w:rsidRPr="003E3C5F">
        <w:rPr>
          <w:rFonts w:cs="MetaPlusBold-Roman"/>
          <w:sz w:val="16"/>
        </w:rPr>
        <w:t xml:space="preserve"> National Institute of Child Health and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Human Development, the National Cancer Institute, the National Institute of Diabetes and Digestive and Kidney Diseases, and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the Office of Behavioral and Social Sciences at the National Institutes of Health</w:t>
      </w:r>
      <w:r w:rsidR="00743B3A" w:rsidRPr="003E3C5F">
        <w:rPr>
          <w:rFonts w:cs="MetaPlusBold-Roman"/>
          <w:sz w:val="16"/>
        </w:rPr>
        <w:t xml:space="preserve">.  </w:t>
      </w:r>
      <w:r w:rsidRPr="003E3C5F">
        <w:rPr>
          <w:rFonts w:cs="MetaPlusBold-Roman"/>
          <w:bCs/>
          <w:sz w:val="16"/>
        </w:rPr>
        <w:t xml:space="preserve">Additional collaborators include </w:t>
      </w:r>
      <w:r w:rsidRPr="003E3C5F">
        <w:rPr>
          <w:rFonts w:cs="MetaPlusBold-Roman"/>
          <w:sz w:val="16"/>
        </w:rPr>
        <w:t>the Robert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Wood Johnson Foundation and the U.S. Centers for Disease Control and Prevention</w:t>
      </w:r>
      <w:r w:rsidR="00743B3A" w:rsidRPr="003E3C5F">
        <w:rPr>
          <w:rFonts w:cs="MetaPlusBold-Roman"/>
          <w:sz w:val="16"/>
        </w:rPr>
        <w:t xml:space="preserve">.  </w:t>
      </w:r>
      <w:r w:rsidRPr="003E3C5F">
        <w:rPr>
          <w:rFonts w:cs="MetaPlusBold-Roman"/>
          <w:sz w:val="16"/>
        </w:rPr>
        <w:t>Research Partners for the study include</w:t>
      </w:r>
      <w:r>
        <w:rPr>
          <w:rFonts w:cs="MetaPlusBold-Roman"/>
          <w:sz w:val="16"/>
        </w:rPr>
        <w:t xml:space="preserve"> </w:t>
      </w:r>
      <w:r w:rsidRPr="00196DDA">
        <w:rPr>
          <w:sz w:val="16"/>
        </w:rPr>
        <w:t>Battelle Memorial Institute</w:t>
      </w:r>
      <w:r>
        <w:rPr>
          <w:sz w:val="16"/>
        </w:rPr>
        <w:t>,</w:t>
      </w:r>
      <w:r w:rsidRPr="003E3C5F">
        <w:rPr>
          <w:rFonts w:cs="MetaPlusBold-Roman"/>
          <w:sz w:val="16"/>
        </w:rPr>
        <w:t xml:space="preserve"> the</w:t>
      </w:r>
      <w:r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University of South Carolina, the University of California, Berkeley, the University of Kansas</w:t>
      </w:r>
      <w:r w:rsidR="000B4EDB" w:rsidRPr="000B4EDB">
        <w:rPr>
          <w:rFonts w:cs="MetaPlusBold-Roman"/>
          <w:sz w:val="16"/>
        </w:rPr>
        <w:t xml:space="preserve"> </w:t>
      </w:r>
      <w:r w:rsidR="000B4EDB" w:rsidRPr="003E3C5F">
        <w:rPr>
          <w:rFonts w:cs="MetaPlusBold-Roman"/>
          <w:sz w:val="16"/>
        </w:rPr>
        <w:t>and</w:t>
      </w:r>
      <w:r w:rsidR="000B4EDB">
        <w:rPr>
          <w:rFonts w:cs="MetaPlusBold-Roman"/>
          <w:sz w:val="16"/>
        </w:rPr>
        <w:t xml:space="preserve"> </w:t>
      </w:r>
      <w:r w:rsidR="00782232">
        <w:rPr>
          <w:rFonts w:cs="MetaPlusBold-Roman"/>
          <w:sz w:val="16"/>
        </w:rPr>
        <w:t xml:space="preserve">Examination </w:t>
      </w:r>
      <w:r w:rsidR="000B4EDB">
        <w:rPr>
          <w:rFonts w:cs="MetaPlusBold-Roman"/>
          <w:sz w:val="16"/>
        </w:rPr>
        <w:t>Management Services, Inc</w:t>
      </w:r>
      <w:r w:rsidRPr="003E3C5F">
        <w:rPr>
          <w:rFonts w:cs="MetaPlusBold-Roman"/>
          <w:sz w:val="16"/>
        </w:rPr>
        <w:t>.</w:t>
      </w:r>
    </w:p>
    <w:p w:rsidR="0056272F" w:rsidRPr="003E3C5F" w:rsidRDefault="0056272F" w:rsidP="003E3C5F"/>
    <w:p w:rsidR="0056272F" w:rsidRPr="00637800" w:rsidRDefault="0056272F">
      <w:bookmarkStart w:id="0" w:name="_GoBack"/>
      <w:bookmarkEnd w:id="0"/>
    </w:p>
    <w:sectPr w:rsidR="0056272F" w:rsidRPr="00637800" w:rsidSect="00637800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7F" w:rsidRDefault="0086717F" w:rsidP="007419D0">
      <w:r>
        <w:separator/>
      </w:r>
    </w:p>
  </w:endnote>
  <w:endnote w:type="continuationSeparator" w:id="0">
    <w:p w:rsidR="0086717F" w:rsidRDefault="0086717F" w:rsidP="00741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MetaPlusBold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FE" w:rsidRDefault="00281758" w:rsidP="003072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1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1FE" w:rsidRDefault="003911FE" w:rsidP="00A270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FE" w:rsidRPr="00A2701F" w:rsidRDefault="00281758" w:rsidP="0030725D">
    <w:pPr>
      <w:pStyle w:val="Footer"/>
      <w:framePr w:wrap="around" w:vAnchor="text" w:hAnchor="margin" w:xAlign="right" w:y="1"/>
      <w:rPr>
        <w:rStyle w:val="PageNumber"/>
        <w:rFonts w:ascii="Arial Bold" w:hAnsi="Arial Bold"/>
        <w:b/>
        <w:sz w:val="16"/>
      </w:rPr>
    </w:pPr>
    <w:r w:rsidRPr="00A2701F">
      <w:rPr>
        <w:rStyle w:val="PageNumber"/>
        <w:rFonts w:ascii="Arial Bold" w:hAnsi="Arial Bold"/>
        <w:b/>
        <w:sz w:val="16"/>
      </w:rPr>
      <w:fldChar w:fldCharType="begin"/>
    </w:r>
    <w:r w:rsidR="003911FE" w:rsidRPr="00A2701F">
      <w:rPr>
        <w:rStyle w:val="PageNumber"/>
        <w:rFonts w:ascii="Arial Bold" w:hAnsi="Arial Bold"/>
        <w:b/>
        <w:sz w:val="16"/>
      </w:rPr>
      <w:instrText xml:space="preserve">PAGE  </w:instrText>
    </w:r>
    <w:r w:rsidRPr="00A2701F">
      <w:rPr>
        <w:rStyle w:val="PageNumber"/>
        <w:rFonts w:ascii="Arial Bold" w:hAnsi="Arial Bold"/>
        <w:b/>
        <w:sz w:val="16"/>
      </w:rPr>
      <w:fldChar w:fldCharType="separate"/>
    </w:r>
    <w:r w:rsidR="00345FF1">
      <w:rPr>
        <w:rStyle w:val="PageNumber"/>
        <w:rFonts w:ascii="Arial Bold" w:hAnsi="Arial Bold"/>
        <w:b/>
        <w:noProof/>
        <w:sz w:val="16"/>
      </w:rPr>
      <w:t>1</w:t>
    </w:r>
    <w:r w:rsidRPr="00A2701F">
      <w:rPr>
        <w:rStyle w:val="PageNumber"/>
        <w:rFonts w:ascii="Arial Bold" w:hAnsi="Arial Bold"/>
        <w:b/>
        <w:sz w:val="16"/>
      </w:rPr>
      <w:fldChar w:fldCharType="end"/>
    </w:r>
  </w:p>
  <w:p w:rsidR="003911FE" w:rsidRDefault="003911FE" w:rsidP="00A2701F">
    <w:pPr>
      <w:pStyle w:val="Footer"/>
      <w:tabs>
        <w:tab w:val="left" w:pos="1350"/>
      </w:tabs>
      <w:ind w:left="1350" w:right="360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1080135</wp:posOffset>
          </wp:positionH>
          <wp:positionV relativeFrom="page">
            <wp:posOffset>9445625</wp:posOffset>
          </wp:positionV>
          <wp:extent cx="868680" cy="19304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3" r="16667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9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1170">
      <w:rPr>
        <w:rFonts w:ascii="Arial" w:hAnsi="Arial"/>
        <w:sz w:val="16"/>
      </w:rPr>
      <w:t xml:space="preserve">for </w:t>
    </w:r>
    <w:r w:rsidRPr="00A74D9F">
      <w:rPr>
        <w:rFonts w:ascii="Arial" w:hAnsi="Arial"/>
        <w:sz w:val="16"/>
      </w:rPr>
      <w:t>the</w:t>
    </w:r>
    <w:r w:rsidRPr="00FD1170">
      <w:rPr>
        <w:rFonts w:ascii="Arial" w:hAnsi="Arial"/>
        <w:i/>
        <w:sz w:val="16"/>
      </w:rPr>
      <w:t xml:space="preserve"> Healthy Communities Study</w:t>
    </w:r>
    <w:r w:rsidRPr="00FD1170">
      <w:rPr>
        <w:rFonts w:ascii="Arial" w:hAnsi="Arial"/>
        <w:sz w:val="16"/>
      </w:rPr>
      <w:t xml:space="preserve">, sponsored by </w:t>
    </w:r>
    <w:r>
      <w:rPr>
        <w:rFonts w:ascii="Arial" w:hAnsi="Arial"/>
        <w:sz w:val="16"/>
      </w:rPr>
      <w:t xml:space="preserve">the </w:t>
    </w:r>
    <w:r w:rsidRPr="00FD1170">
      <w:rPr>
        <w:rFonts w:ascii="Arial" w:hAnsi="Arial"/>
        <w:sz w:val="16"/>
      </w:rPr>
      <w:t>National Institutes of Health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7F" w:rsidRDefault="0086717F" w:rsidP="007419D0">
      <w:r>
        <w:separator/>
      </w:r>
    </w:p>
  </w:footnote>
  <w:footnote w:type="continuationSeparator" w:id="0">
    <w:p w:rsidR="0086717F" w:rsidRDefault="0086717F" w:rsidP="00741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C" w:rsidRPr="003011F1" w:rsidRDefault="001A74CC" w:rsidP="001A74CC">
    <w:pPr>
      <w:tabs>
        <w:tab w:val="center" w:pos="4680"/>
      </w:tabs>
      <w:rPr>
        <w:rFonts w:ascii="Arial" w:hAnsi="Arial" w:cs="Arial"/>
        <w:b/>
        <w:sz w:val="22"/>
        <w:szCs w:val="22"/>
      </w:rPr>
    </w:pPr>
    <w:r>
      <w:tab/>
    </w:r>
    <w:r w:rsidRPr="00C67F75">
      <w:rPr>
        <w:rFonts w:ascii="Arial" w:hAnsi="Arial" w:cs="Arial"/>
        <w:sz w:val="22"/>
        <w:szCs w:val="22"/>
      </w:rPr>
      <w:t xml:space="preserve">                                      </w:t>
    </w:r>
    <w:r w:rsidRPr="00C67F75">
      <w:rPr>
        <w:rFonts w:ascii="Arial" w:hAnsi="Arial" w:cs="Arial"/>
        <w:b/>
        <w:sz w:val="22"/>
        <w:szCs w:val="22"/>
      </w:rPr>
      <w:t xml:space="preserve">SSA Attachment </w:t>
    </w:r>
    <w:r w:rsidR="00480411">
      <w:rPr>
        <w:rFonts w:ascii="Arial" w:hAnsi="Arial" w:cs="Arial"/>
        <w:b/>
        <w:sz w:val="22"/>
        <w:szCs w:val="22"/>
      </w:rPr>
      <w:t>5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135"/>
      <w:gridCol w:w="1735"/>
    </w:tblGrid>
    <w:tr w:rsidR="001A74CC" w:rsidRPr="003011F1" w:rsidTr="00E3608B">
      <w:trPr>
        <w:trHeight w:val="288"/>
      </w:trPr>
      <w:tc>
        <w:tcPr>
          <w:tcW w:w="7135" w:type="dxa"/>
        </w:tcPr>
        <w:p w:rsidR="001A74CC" w:rsidRPr="003011F1" w:rsidRDefault="00281758" w:rsidP="00E3608B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6pt;margin-top:-32.85pt;width:116.25pt;height:39.75pt;z-index:251658240" filled="f" stroked="f">
                <v:textbox style="mso-next-textbox:#_x0000_s2051">
                  <w:txbxContent>
                    <w:p w:rsidR="001A74CC" w:rsidRDefault="001A74CC" w:rsidP="001A74CC">
                      <w:r w:rsidRPr="007B5240">
                        <w:rPr>
                          <w:noProof/>
                        </w:rPr>
                        <w:drawing>
                          <wp:inline distT="0" distB="0" distL="0" distR="0">
                            <wp:extent cx="1301262" cy="352425"/>
                            <wp:effectExtent l="19050" t="0" r="0" b="0"/>
                            <wp:docPr id="3" name="Picture 2" descr="C:\Program Files\Microsoft Office\Templates\Battelle\Batte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\Microsoft Office\Templates\Battelle\Batte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262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A74CC" w:rsidRPr="00C67F75">
            <w:rPr>
              <w:rFonts w:ascii="Arial" w:hAnsi="Arial" w:cs="Arial"/>
              <w:b/>
              <w:sz w:val="22"/>
              <w:szCs w:val="22"/>
            </w:rPr>
            <w:t>HEALTHY COMMUNITIES STUDY</w:t>
          </w:r>
        </w:p>
      </w:tc>
      <w:tc>
        <w:tcPr>
          <w:tcW w:w="1735" w:type="dxa"/>
        </w:tcPr>
        <w:p w:rsidR="001A74CC" w:rsidRPr="003011F1" w:rsidRDefault="001A74CC" w:rsidP="00E3608B">
          <w:pPr>
            <w:pStyle w:val="Header"/>
            <w:rPr>
              <w:rFonts w:ascii="Arial" w:hAnsi="Arial" w:cs="Arial"/>
              <w:b/>
              <w:bCs/>
              <w:color w:val="054471"/>
              <w:sz w:val="22"/>
              <w:szCs w:val="22"/>
            </w:rPr>
          </w:pPr>
        </w:p>
      </w:tc>
    </w:tr>
  </w:tbl>
  <w:p w:rsidR="003911FE" w:rsidRDefault="003911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2108"/>
    <w:multiLevelType w:val="hybridMultilevel"/>
    <w:tmpl w:val="AB4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977"/>
    <w:multiLevelType w:val="hybridMultilevel"/>
    <w:tmpl w:val="2C38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04CD4"/>
    <w:multiLevelType w:val="hybridMultilevel"/>
    <w:tmpl w:val="347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530C"/>
    <w:multiLevelType w:val="hybridMultilevel"/>
    <w:tmpl w:val="CE42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26CD8"/>
    <w:multiLevelType w:val="hybridMultilevel"/>
    <w:tmpl w:val="E800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DA1"/>
    <w:rsid w:val="00006A71"/>
    <w:rsid w:val="00011DD9"/>
    <w:rsid w:val="00024120"/>
    <w:rsid w:val="00094F47"/>
    <w:rsid w:val="000B4EDB"/>
    <w:rsid w:val="000E177B"/>
    <w:rsid w:val="00117654"/>
    <w:rsid w:val="00127B43"/>
    <w:rsid w:val="001314F5"/>
    <w:rsid w:val="00184620"/>
    <w:rsid w:val="00196DDA"/>
    <w:rsid w:val="001A0120"/>
    <w:rsid w:val="001A0E93"/>
    <w:rsid w:val="001A74CC"/>
    <w:rsid w:val="001B3726"/>
    <w:rsid w:val="00206558"/>
    <w:rsid w:val="00206923"/>
    <w:rsid w:val="0028014E"/>
    <w:rsid w:val="00281758"/>
    <w:rsid w:val="00285E31"/>
    <w:rsid w:val="002A0CA1"/>
    <w:rsid w:val="002A6053"/>
    <w:rsid w:val="002B1208"/>
    <w:rsid w:val="003008D4"/>
    <w:rsid w:val="0030201A"/>
    <w:rsid w:val="00304169"/>
    <w:rsid w:val="003065AA"/>
    <w:rsid w:val="0030725D"/>
    <w:rsid w:val="00313D0A"/>
    <w:rsid w:val="00317529"/>
    <w:rsid w:val="00342359"/>
    <w:rsid w:val="003431D4"/>
    <w:rsid w:val="00345FF1"/>
    <w:rsid w:val="00346596"/>
    <w:rsid w:val="003528EC"/>
    <w:rsid w:val="00360094"/>
    <w:rsid w:val="00372D75"/>
    <w:rsid w:val="003911FE"/>
    <w:rsid w:val="003A4C90"/>
    <w:rsid w:val="003C2694"/>
    <w:rsid w:val="003C74DD"/>
    <w:rsid w:val="003D1094"/>
    <w:rsid w:val="003D16BE"/>
    <w:rsid w:val="003E3C5F"/>
    <w:rsid w:val="0041099F"/>
    <w:rsid w:val="004202C0"/>
    <w:rsid w:val="00421849"/>
    <w:rsid w:val="00433456"/>
    <w:rsid w:val="00435A3C"/>
    <w:rsid w:val="00446D4F"/>
    <w:rsid w:val="00480411"/>
    <w:rsid w:val="004A1D6B"/>
    <w:rsid w:val="004A710F"/>
    <w:rsid w:val="004B4BFB"/>
    <w:rsid w:val="004F3CBE"/>
    <w:rsid w:val="005277B7"/>
    <w:rsid w:val="0056272F"/>
    <w:rsid w:val="005710E9"/>
    <w:rsid w:val="00582CD4"/>
    <w:rsid w:val="00586DA1"/>
    <w:rsid w:val="00593078"/>
    <w:rsid w:val="00594F49"/>
    <w:rsid w:val="005B06CE"/>
    <w:rsid w:val="005B2409"/>
    <w:rsid w:val="005D3A75"/>
    <w:rsid w:val="00611FB6"/>
    <w:rsid w:val="006136AB"/>
    <w:rsid w:val="00620583"/>
    <w:rsid w:val="00627E3E"/>
    <w:rsid w:val="00637800"/>
    <w:rsid w:val="006434E4"/>
    <w:rsid w:val="00664AFA"/>
    <w:rsid w:val="006652DE"/>
    <w:rsid w:val="006853DD"/>
    <w:rsid w:val="00685A7D"/>
    <w:rsid w:val="006A2C4B"/>
    <w:rsid w:val="006A4839"/>
    <w:rsid w:val="006B04EA"/>
    <w:rsid w:val="006B0CEC"/>
    <w:rsid w:val="006F2582"/>
    <w:rsid w:val="00715B4B"/>
    <w:rsid w:val="007271B6"/>
    <w:rsid w:val="007419D0"/>
    <w:rsid w:val="00743B3A"/>
    <w:rsid w:val="0075007B"/>
    <w:rsid w:val="00750CED"/>
    <w:rsid w:val="00751113"/>
    <w:rsid w:val="00772773"/>
    <w:rsid w:val="00782232"/>
    <w:rsid w:val="007850AD"/>
    <w:rsid w:val="00786001"/>
    <w:rsid w:val="007A4150"/>
    <w:rsid w:val="007B0AB9"/>
    <w:rsid w:val="007C1574"/>
    <w:rsid w:val="007C5000"/>
    <w:rsid w:val="007C5488"/>
    <w:rsid w:val="007E1E4F"/>
    <w:rsid w:val="007F5D2E"/>
    <w:rsid w:val="0086717F"/>
    <w:rsid w:val="008D2EBF"/>
    <w:rsid w:val="008E1E40"/>
    <w:rsid w:val="00924E0A"/>
    <w:rsid w:val="00986ACF"/>
    <w:rsid w:val="00996C17"/>
    <w:rsid w:val="009B17F7"/>
    <w:rsid w:val="009C7242"/>
    <w:rsid w:val="009D1AAB"/>
    <w:rsid w:val="009F7ED4"/>
    <w:rsid w:val="00A2055F"/>
    <w:rsid w:val="00A2701F"/>
    <w:rsid w:val="00A74D9F"/>
    <w:rsid w:val="00A90EA8"/>
    <w:rsid w:val="00A919F1"/>
    <w:rsid w:val="00A962A1"/>
    <w:rsid w:val="00A968F7"/>
    <w:rsid w:val="00AB1156"/>
    <w:rsid w:val="00AC240B"/>
    <w:rsid w:val="00AC4227"/>
    <w:rsid w:val="00B0189F"/>
    <w:rsid w:val="00B0534B"/>
    <w:rsid w:val="00B31D07"/>
    <w:rsid w:val="00B47A6B"/>
    <w:rsid w:val="00B65336"/>
    <w:rsid w:val="00B748FF"/>
    <w:rsid w:val="00BA35D9"/>
    <w:rsid w:val="00BB206F"/>
    <w:rsid w:val="00C11648"/>
    <w:rsid w:val="00C127F8"/>
    <w:rsid w:val="00C40AAA"/>
    <w:rsid w:val="00C45650"/>
    <w:rsid w:val="00C4626F"/>
    <w:rsid w:val="00C516A2"/>
    <w:rsid w:val="00C54825"/>
    <w:rsid w:val="00C70780"/>
    <w:rsid w:val="00C861E7"/>
    <w:rsid w:val="00C91278"/>
    <w:rsid w:val="00CA41AB"/>
    <w:rsid w:val="00CB0517"/>
    <w:rsid w:val="00CF15BA"/>
    <w:rsid w:val="00D05C1B"/>
    <w:rsid w:val="00D104DE"/>
    <w:rsid w:val="00D13DA1"/>
    <w:rsid w:val="00D448F3"/>
    <w:rsid w:val="00D45D9F"/>
    <w:rsid w:val="00DA3F94"/>
    <w:rsid w:val="00DA5102"/>
    <w:rsid w:val="00DB3C1D"/>
    <w:rsid w:val="00DC5520"/>
    <w:rsid w:val="00DF0E74"/>
    <w:rsid w:val="00E11A17"/>
    <w:rsid w:val="00E16EC2"/>
    <w:rsid w:val="00E34BD7"/>
    <w:rsid w:val="00E4536E"/>
    <w:rsid w:val="00E45916"/>
    <w:rsid w:val="00E67BB1"/>
    <w:rsid w:val="00E90223"/>
    <w:rsid w:val="00E93D7A"/>
    <w:rsid w:val="00E95B0C"/>
    <w:rsid w:val="00EC45BA"/>
    <w:rsid w:val="00EC5BED"/>
    <w:rsid w:val="00EE07F3"/>
    <w:rsid w:val="00EE7D9A"/>
    <w:rsid w:val="00F1426C"/>
    <w:rsid w:val="00F6781D"/>
    <w:rsid w:val="00F71BF4"/>
    <w:rsid w:val="00F738E4"/>
    <w:rsid w:val="00F7639F"/>
    <w:rsid w:val="00F85C8A"/>
    <w:rsid w:val="00FB27E3"/>
    <w:rsid w:val="00FD1170"/>
    <w:rsid w:val="00FE1A8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uiPriority w:val="99"/>
    <w:rsid w:val="007C1574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31D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07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7727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72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7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73"/>
    <w:rPr>
      <w:b/>
      <w:bCs/>
    </w:rPr>
  </w:style>
  <w:style w:type="paragraph" w:styleId="ListParagraph">
    <w:name w:val="List Paragraph"/>
    <w:basedOn w:val="Normal"/>
    <w:uiPriority w:val="99"/>
    <w:qFormat/>
    <w:rsid w:val="00593078"/>
    <w:pPr>
      <w:ind w:left="720"/>
      <w:contextualSpacing/>
    </w:pPr>
  </w:style>
  <w:style w:type="paragraph" w:styleId="Header">
    <w:name w:val="header"/>
    <w:basedOn w:val="Normal"/>
    <w:link w:val="HeaderChar"/>
    <w:rsid w:val="00571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184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571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849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270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175C-556B-4004-9713-97289307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907F34-8E12-468B-B6A8-051D3F4E6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F8ABE-ABF5-4B95-873F-D3DE37CE303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2D027D-6D6C-4D35-A46E-6767BD27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Healthy Community Study</vt:lpstr>
    </vt:vector>
  </TitlesOfParts>
  <Company>Peter Schwartz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Healthy Community Study</dc:title>
  <dc:creator>Beth Singer</dc:creator>
  <cp:lastModifiedBy>arteagass</cp:lastModifiedBy>
  <cp:revision>3</cp:revision>
  <dcterms:created xsi:type="dcterms:W3CDTF">2011-12-28T17:20:00Z</dcterms:created>
  <dcterms:modified xsi:type="dcterms:W3CDTF">2012-01-10T19:08:00Z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0x010100B630CD41CF17634BB48E71BCFE2393AF</vt:lpwstr>
  </property>
  <property fmtid="{D5CDD505-2E9C-101B-9397-08002B2CF9AE}" pid="3" name="_NewReviewCycle">
    <vt:lpwstr/>
  </property>
  <property fmtid="{D5CDD505-2E9C-101B-9397-08002B2CF9AE}" pid="4" name="_AdHocReviewCycleID">
    <vt:i4>-1734079982</vt:i4>
  </property>
  <property fmtid="{D5CDD505-2E9C-101B-9397-08002B2CF9AE}" pid="5" name="_EmailSubject">
    <vt:lpwstr>HCS_Revised OMB package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</Properties>
</file>