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8B3" w:rsidRDefault="00DB48B3">
      <w:pPr>
        <w:jc w:val="center"/>
        <w:rPr>
          <w:rFonts w:ascii="Times New Roman" w:hAnsi="Times New Roman"/>
          <w:b/>
          <w:sz w:val="24"/>
          <w:szCs w:val="24"/>
        </w:rPr>
      </w:pPr>
      <w:r>
        <w:rPr>
          <w:rFonts w:ascii="Times New Roman" w:hAnsi="Times New Roman"/>
          <w:b/>
          <w:sz w:val="24"/>
          <w:szCs w:val="24"/>
        </w:rPr>
        <w:t>Justification for the Non-Substantive Changes to Forms:</w:t>
      </w:r>
    </w:p>
    <w:p w:rsidR="00DB48B3" w:rsidRDefault="00DB48B3">
      <w:pPr>
        <w:pStyle w:val="Heading5"/>
      </w:pPr>
      <w:r>
        <w:t>SSA-2930-BK, RSI/DI Quality Review</w:t>
      </w:r>
    </w:p>
    <w:p w:rsidR="00DB48B3" w:rsidRDefault="00DB48B3">
      <w:pPr>
        <w:jc w:val="center"/>
        <w:rPr>
          <w:rFonts w:ascii="Times New Roman" w:hAnsi="Times New Roman"/>
          <w:b/>
          <w:sz w:val="24"/>
          <w:szCs w:val="24"/>
        </w:rPr>
      </w:pPr>
      <w:r>
        <w:rPr>
          <w:rFonts w:ascii="Times New Roman" w:hAnsi="Times New Roman"/>
          <w:b/>
          <w:sz w:val="24"/>
          <w:szCs w:val="24"/>
        </w:rPr>
        <w:t xml:space="preserve">Case Analysis-Sampled Number Holder; </w:t>
      </w:r>
    </w:p>
    <w:p w:rsidR="00DB48B3" w:rsidRDefault="00DB48B3">
      <w:pPr>
        <w:jc w:val="center"/>
        <w:rPr>
          <w:rFonts w:ascii="Times New Roman" w:hAnsi="Times New Roman"/>
          <w:b/>
          <w:sz w:val="24"/>
          <w:szCs w:val="24"/>
        </w:rPr>
      </w:pPr>
      <w:r>
        <w:rPr>
          <w:rFonts w:ascii="Times New Roman" w:hAnsi="Times New Roman"/>
          <w:b/>
          <w:sz w:val="24"/>
          <w:szCs w:val="24"/>
        </w:rPr>
        <w:t>SSA-</w:t>
      </w:r>
      <w:r w:rsidR="00084D1C">
        <w:rPr>
          <w:rFonts w:ascii="Times New Roman" w:hAnsi="Times New Roman"/>
          <w:b/>
          <w:sz w:val="24"/>
          <w:szCs w:val="24"/>
        </w:rPr>
        <w:t>8553</w:t>
      </w:r>
      <w:r>
        <w:rPr>
          <w:rFonts w:ascii="Times New Roman" w:hAnsi="Times New Roman"/>
          <w:b/>
          <w:sz w:val="24"/>
          <w:szCs w:val="24"/>
        </w:rPr>
        <w:t>-BK, RSI/DI Quality Review</w:t>
      </w:r>
    </w:p>
    <w:p w:rsidR="00DB48B3" w:rsidRDefault="00084D1C">
      <w:pPr>
        <w:jc w:val="center"/>
        <w:rPr>
          <w:rFonts w:ascii="Times New Roman" w:hAnsi="Times New Roman"/>
          <w:b/>
          <w:sz w:val="24"/>
          <w:szCs w:val="24"/>
        </w:rPr>
      </w:pPr>
      <w:r>
        <w:rPr>
          <w:rFonts w:ascii="Times New Roman" w:hAnsi="Times New Roman"/>
          <w:b/>
          <w:sz w:val="24"/>
          <w:szCs w:val="24"/>
        </w:rPr>
        <w:t>Beneficiary Telephone Contact Letter</w:t>
      </w:r>
    </w:p>
    <w:p w:rsidR="00DB48B3" w:rsidRDefault="00DB48B3">
      <w:pPr>
        <w:autoSpaceDE w:val="0"/>
        <w:jc w:val="center"/>
        <w:rPr>
          <w:rFonts w:ascii="Times New Roman" w:hAnsi="Times New Roman"/>
          <w:b/>
          <w:bCs/>
          <w:iCs/>
          <w:sz w:val="24"/>
          <w:szCs w:val="24"/>
          <w:lang w:eastAsia="ar-SA" w:bidi="ar-SA"/>
        </w:rPr>
      </w:pPr>
      <w:r>
        <w:rPr>
          <w:rFonts w:ascii="Times New Roman" w:hAnsi="Times New Roman"/>
          <w:b/>
          <w:bCs/>
          <w:iCs/>
          <w:sz w:val="24"/>
          <w:szCs w:val="24"/>
          <w:lang w:eastAsia="ar-SA" w:bidi="ar-SA"/>
        </w:rPr>
        <w:t>OMB No. 0960-0189</w:t>
      </w:r>
    </w:p>
    <w:p w:rsidR="00DB48B3" w:rsidRDefault="00DB48B3">
      <w:pPr>
        <w:autoSpaceDE w:val="0"/>
        <w:jc w:val="center"/>
        <w:rPr>
          <w:rFonts w:ascii="Times New Roman" w:hAnsi="Times New Roman"/>
          <w:b/>
          <w:bCs/>
          <w:iCs/>
          <w:sz w:val="24"/>
          <w:szCs w:val="24"/>
          <w:lang w:eastAsia="ar-SA" w:bidi="ar-SA"/>
        </w:rPr>
      </w:pPr>
    </w:p>
    <w:p w:rsidR="00DB48B3" w:rsidRDefault="00DB48B3">
      <w:pPr>
        <w:autoSpaceDE w:val="0"/>
        <w:rPr>
          <w:rFonts w:ascii="Times New Roman" w:hAnsi="Times New Roman"/>
          <w:bCs/>
          <w:iCs/>
          <w:sz w:val="24"/>
          <w:szCs w:val="24"/>
          <w:lang w:eastAsia="ar-SA" w:bidi="ar-SA"/>
        </w:rPr>
      </w:pPr>
    </w:p>
    <w:p w:rsidR="00DB48B3" w:rsidRDefault="00DB48B3">
      <w:pPr>
        <w:autoSpaceDE w:val="0"/>
        <w:rPr>
          <w:rFonts w:ascii="Times New Roman" w:hAnsi="Times New Roman"/>
          <w:b/>
          <w:bCs/>
          <w:iCs/>
          <w:sz w:val="24"/>
          <w:szCs w:val="24"/>
          <w:u w:val="single"/>
          <w:lang w:eastAsia="ar-SA" w:bidi="ar-SA"/>
        </w:rPr>
      </w:pPr>
      <w:r>
        <w:rPr>
          <w:rFonts w:ascii="Times New Roman" w:hAnsi="Times New Roman"/>
          <w:b/>
          <w:bCs/>
          <w:iCs/>
          <w:sz w:val="24"/>
          <w:szCs w:val="24"/>
          <w:u w:val="single"/>
          <w:lang w:eastAsia="ar-SA" w:bidi="ar-SA"/>
        </w:rPr>
        <w:t>Justification for the Non-Substantive Changes:</w:t>
      </w:r>
    </w:p>
    <w:p w:rsidR="00DB48B3" w:rsidRDefault="00DB48B3">
      <w:pPr>
        <w:autoSpaceDE w:val="0"/>
        <w:rPr>
          <w:rFonts w:ascii="Times New Roman" w:hAnsi="Times New Roman"/>
          <w:b/>
          <w:bCs/>
          <w:iCs/>
          <w:sz w:val="24"/>
          <w:szCs w:val="24"/>
          <w:u w:val="single"/>
          <w:lang w:eastAsia="ar-SA" w:bidi="ar-SA"/>
        </w:rPr>
      </w:pPr>
    </w:p>
    <w:p w:rsidR="00DB48B3" w:rsidRDefault="00DB48B3">
      <w:pPr>
        <w:autoSpaceDE w:val="0"/>
        <w:rPr>
          <w:rFonts w:ascii="Times New Roman" w:hAnsi="Times New Roman"/>
          <w:iCs/>
          <w:sz w:val="24"/>
          <w:szCs w:val="24"/>
          <w:lang w:eastAsia="ar-SA" w:bidi="ar-SA"/>
        </w:rPr>
      </w:pPr>
      <w:r>
        <w:rPr>
          <w:rFonts w:ascii="Times New Roman" w:hAnsi="Times New Roman"/>
          <w:iCs/>
          <w:sz w:val="24"/>
          <w:szCs w:val="24"/>
          <w:lang w:eastAsia="ar-SA" w:bidi="ar-SA"/>
        </w:rPr>
        <w:t xml:space="preserve">SSA intends to conduct </w:t>
      </w:r>
      <w:r w:rsidR="00C9513F">
        <w:rPr>
          <w:rFonts w:ascii="Times New Roman" w:hAnsi="Times New Roman"/>
          <w:iCs/>
          <w:sz w:val="24"/>
          <w:szCs w:val="24"/>
          <w:lang w:eastAsia="ar-SA" w:bidi="ar-SA"/>
        </w:rPr>
        <w:t>a review of missed or overlooked entitlements during FY 2012 and 2013.  For these reviews, we will use the Stewardship Quality Review forms and notices.  We will be expanding the number of reviews by 1,000 cases for 2012 and 1,000 for 2013.</w:t>
      </w:r>
    </w:p>
    <w:p w:rsidR="00C9513F" w:rsidRDefault="00C9513F">
      <w:pPr>
        <w:autoSpaceDE w:val="0"/>
        <w:rPr>
          <w:rFonts w:ascii="Times New Roman" w:hAnsi="Times New Roman"/>
          <w:b/>
          <w:bCs/>
          <w:iCs/>
          <w:sz w:val="24"/>
          <w:szCs w:val="24"/>
          <w:u w:val="single"/>
          <w:lang w:eastAsia="ar-SA" w:bidi="ar-SA"/>
        </w:rPr>
      </w:pPr>
    </w:p>
    <w:p w:rsidR="00DB48B3" w:rsidRDefault="00DB48B3">
      <w:pPr>
        <w:rPr>
          <w:rFonts w:ascii="Times New Roman" w:hAnsi="Times New Roman" w:cs="Arial"/>
          <w:b/>
          <w:bCs/>
          <w:sz w:val="24"/>
          <w:szCs w:val="24"/>
          <w:u w:val="single"/>
        </w:rPr>
      </w:pPr>
      <w:r>
        <w:rPr>
          <w:rFonts w:ascii="Times New Roman" w:hAnsi="Times New Roman" w:cs="Arial"/>
          <w:b/>
          <w:bCs/>
          <w:sz w:val="24"/>
          <w:szCs w:val="24"/>
        </w:rPr>
        <w:t xml:space="preserve">I.  </w:t>
      </w:r>
      <w:r w:rsidR="00C9513F">
        <w:rPr>
          <w:rFonts w:ascii="Times New Roman" w:hAnsi="Times New Roman" w:cs="Arial"/>
          <w:b/>
          <w:bCs/>
          <w:sz w:val="24"/>
          <w:szCs w:val="24"/>
          <w:u w:val="single"/>
        </w:rPr>
        <w:t>Missed or Overlooked Entitlement Project</w:t>
      </w:r>
      <w:r>
        <w:rPr>
          <w:rFonts w:ascii="Times New Roman" w:hAnsi="Times New Roman" w:cs="Arial"/>
          <w:b/>
          <w:bCs/>
          <w:sz w:val="24"/>
          <w:szCs w:val="24"/>
          <w:u w:val="single"/>
        </w:rPr>
        <w:t>:</w:t>
      </w:r>
    </w:p>
    <w:p w:rsidR="00DB48B3" w:rsidRDefault="00DB48B3">
      <w:pPr>
        <w:rPr>
          <w:rFonts w:ascii="Times New Roman" w:hAnsi="Times New Roman" w:cs="Arial"/>
          <w:b/>
          <w:bCs/>
          <w:sz w:val="24"/>
          <w:szCs w:val="24"/>
        </w:rPr>
      </w:pPr>
    </w:p>
    <w:p w:rsidR="00DB48B3" w:rsidRDefault="00C9513F">
      <w:pPr>
        <w:rPr>
          <w:rFonts w:ascii="Times New Roman" w:hAnsi="Times New Roman" w:cs="Arial"/>
          <w:sz w:val="24"/>
          <w:szCs w:val="24"/>
        </w:rPr>
      </w:pPr>
      <w:r>
        <w:rPr>
          <w:rFonts w:ascii="Times New Roman" w:hAnsi="Times New Roman" w:cs="Arial"/>
          <w:sz w:val="24"/>
          <w:szCs w:val="24"/>
        </w:rPr>
        <w:t xml:space="preserve">SSA </w:t>
      </w:r>
      <w:r w:rsidR="00B4736E">
        <w:rPr>
          <w:rFonts w:ascii="Times New Roman" w:hAnsi="Times New Roman" w:cs="Arial"/>
          <w:sz w:val="24"/>
          <w:szCs w:val="24"/>
        </w:rPr>
        <w:t>is responsible for ensuring we address</w:t>
      </w:r>
      <w:r>
        <w:rPr>
          <w:rFonts w:ascii="Times New Roman" w:hAnsi="Times New Roman" w:cs="Arial"/>
          <w:sz w:val="24"/>
          <w:szCs w:val="24"/>
        </w:rPr>
        <w:t xml:space="preserve"> open applications, protective writings, leads, and other potential entitlements.  Our stewardship, transaction re</w:t>
      </w:r>
      <w:r w:rsidR="00827672">
        <w:rPr>
          <w:rFonts w:ascii="Times New Roman" w:hAnsi="Times New Roman" w:cs="Arial"/>
          <w:sz w:val="24"/>
          <w:szCs w:val="24"/>
        </w:rPr>
        <w:t xml:space="preserve">views, and special studies </w:t>
      </w:r>
      <w:r>
        <w:rPr>
          <w:rFonts w:ascii="Times New Roman" w:hAnsi="Times New Roman" w:cs="Arial"/>
          <w:sz w:val="24"/>
          <w:szCs w:val="24"/>
        </w:rPr>
        <w:t xml:space="preserve">indicated that SSA </w:t>
      </w:r>
      <w:bookmarkStart w:id="0" w:name="_GoBack"/>
      <w:bookmarkEnd w:id="0"/>
      <w:r w:rsidR="00827672">
        <w:rPr>
          <w:rFonts w:ascii="Times New Roman" w:hAnsi="Times New Roman" w:cs="Arial"/>
          <w:sz w:val="24"/>
          <w:szCs w:val="24"/>
        </w:rPr>
        <w:t>might</w:t>
      </w:r>
      <w:r>
        <w:rPr>
          <w:rFonts w:ascii="Times New Roman" w:hAnsi="Times New Roman" w:cs="Arial"/>
          <w:sz w:val="24"/>
          <w:szCs w:val="24"/>
        </w:rPr>
        <w:t xml:space="preserve"> overlook or disadvantage individuals when they file for benefits or named on an application for benefits.</w:t>
      </w:r>
    </w:p>
    <w:p w:rsidR="00C9513F" w:rsidRDefault="00C9513F">
      <w:pPr>
        <w:rPr>
          <w:rFonts w:ascii="Times New Roman" w:hAnsi="Times New Roman" w:cs="Arial"/>
          <w:sz w:val="24"/>
          <w:szCs w:val="24"/>
        </w:rPr>
      </w:pPr>
    </w:p>
    <w:p w:rsidR="00C9513F" w:rsidRDefault="00C9513F">
      <w:pPr>
        <w:rPr>
          <w:rFonts w:ascii="Times New Roman" w:hAnsi="Times New Roman" w:cs="Arial"/>
          <w:sz w:val="24"/>
          <w:szCs w:val="24"/>
        </w:rPr>
      </w:pPr>
      <w:r>
        <w:rPr>
          <w:rFonts w:ascii="Times New Roman" w:hAnsi="Times New Roman" w:cs="Arial"/>
          <w:sz w:val="24"/>
          <w:szCs w:val="24"/>
        </w:rPr>
        <w:t xml:space="preserve">Our review will investigate potentially overlooked entitlements and measure the </w:t>
      </w:r>
      <w:r w:rsidR="00B4300E">
        <w:rPr>
          <w:rFonts w:ascii="Times New Roman" w:hAnsi="Times New Roman" w:cs="Arial"/>
          <w:sz w:val="24"/>
          <w:szCs w:val="24"/>
        </w:rPr>
        <w:t>size of the problem. We will review readily available materials in SSA’s systems of records to review documents and allegations.  In some instances, we will need to clarify with</w:t>
      </w:r>
      <w:r w:rsidR="00B4736E">
        <w:rPr>
          <w:rFonts w:ascii="Times New Roman" w:hAnsi="Times New Roman" w:cs="Arial"/>
          <w:sz w:val="24"/>
          <w:szCs w:val="24"/>
        </w:rPr>
        <w:t xml:space="preserve"> the named individual items</w:t>
      </w:r>
      <w:r w:rsidR="00B4300E">
        <w:rPr>
          <w:rFonts w:ascii="Times New Roman" w:hAnsi="Times New Roman" w:cs="Arial"/>
          <w:sz w:val="24"/>
          <w:szCs w:val="24"/>
        </w:rPr>
        <w:t xml:space="preserve"> we cannot locate in our records.</w:t>
      </w:r>
    </w:p>
    <w:p w:rsidR="00C9513F" w:rsidRDefault="00C9513F">
      <w:pPr>
        <w:rPr>
          <w:rFonts w:ascii="Times New Roman" w:hAnsi="Times New Roman" w:cs="Arial"/>
          <w:sz w:val="24"/>
          <w:szCs w:val="24"/>
        </w:rPr>
      </w:pPr>
    </w:p>
    <w:p w:rsidR="00827672" w:rsidRDefault="00DB48B3">
      <w:pPr>
        <w:rPr>
          <w:rFonts w:ascii="Times New Roman" w:hAnsi="Times New Roman" w:cs="Arial"/>
          <w:sz w:val="24"/>
          <w:szCs w:val="24"/>
        </w:rPr>
      </w:pPr>
      <w:r>
        <w:rPr>
          <w:rFonts w:ascii="Times New Roman" w:hAnsi="Times New Roman" w:cs="Arial"/>
          <w:sz w:val="24"/>
          <w:szCs w:val="24"/>
        </w:rPr>
        <w:t xml:space="preserve">We need to modify our burden estimate for the SSA-L8553-U3 by an increase of </w:t>
      </w:r>
      <w:r w:rsidR="00B4300E">
        <w:rPr>
          <w:rFonts w:ascii="Times New Roman" w:hAnsi="Times New Roman" w:cs="Arial"/>
          <w:sz w:val="24"/>
          <w:szCs w:val="24"/>
        </w:rPr>
        <w:t>1,0</w:t>
      </w:r>
      <w:r w:rsidR="00FA7C71">
        <w:rPr>
          <w:rFonts w:ascii="Times New Roman" w:hAnsi="Times New Roman" w:cs="Arial"/>
          <w:sz w:val="24"/>
          <w:szCs w:val="24"/>
        </w:rPr>
        <w:t xml:space="preserve">00 respondents. </w:t>
      </w:r>
      <w:r w:rsidR="000B45ED">
        <w:rPr>
          <w:rFonts w:ascii="Times New Roman" w:hAnsi="Times New Roman" w:cs="Arial"/>
          <w:sz w:val="24"/>
          <w:szCs w:val="24"/>
        </w:rPr>
        <w:t xml:space="preserve">We will conduct an abbreviated interview and </w:t>
      </w:r>
      <w:r w:rsidR="00E16307">
        <w:rPr>
          <w:rFonts w:ascii="Times New Roman" w:hAnsi="Times New Roman" w:cs="Arial"/>
          <w:sz w:val="24"/>
          <w:szCs w:val="24"/>
        </w:rPr>
        <w:t xml:space="preserve">will record our findings on the SSA-2930.  </w:t>
      </w:r>
      <w:r>
        <w:rPr>
          <w:rFonts w:ascii="Times New Roman" w:hAnsi="Times New Roman" w:cs="Arial"/>
          <w:sz w:val="24"/>
          <w:szCs w:val="24"/>
        </w:rPr>
        <w:t xml:space="preserve">  </w:t>
      </w:r>
      <w:r w:rsidR="00E16307">
        <w:rPr>
          <w:rFonts w:ascii="Times New Roman" w:hAnsi="Times New Roman" w:cs="Arial"/>
          <w:sz w:val="24"/>
          <w:szCs w:val="24"/>
        </w:rPr>
        <w:t xml:space="preserve">We will record answers about identity (page 2), marriage (page 6), date of birth (page 4), and other entitlements (page 2).  </w:t>
      </w:r>
      <w:r w:rsidR="00AE6630">
        <w:rPr>
          <w:rFonts w:ascii="Times New Roman" w:hAnsi="Times New Roman" w:cs="Arial"/>
          <w:sz w:val="24"/>
          <w:szCs w:val="24"/>
        </w:rPr>
        <w:t xml:space="preserve">Our samples </w:t>
      </w:r>
      <w:r w:rsidR="00E16307">
        <w:rPr>
          <w:rFonts w:ascii="Times New Roman" w:hAnsi="Times New Roman" w:cs="Arial"/>
          <w:sz w:val="24"/>
          <w:szCs w:val="24"/>
        </w:rPr>
        <w:t xml:space="preserve">will </w:t>
      </w:r>
      <w:r w:rsidR="00AE6630">
        <w:rPr>
          <w:rFonts w:ascii="Times New Roman" w:hAnsi="Times New Roman" w:cs="Arial"/>
          <w:sz w:val="24"/>
          <w:szCs w:val="24"/>
        </w:rPr>
        <w:t>vary in size, but we should make contact with no more than 1,000 individuals within a year.</w:t>
      </w:r>
      <w:r w:rsidR="00084D1C">
        <w:rPr>
          <w:rFonts w:ascii="Times New Roman" w:hAnsi="Times New Roman" w:cs="Arial"/>
          <w:sz w:val="24"/>
          <w:szCs w:val="24"/>
        </w:rPr>
        <w:t xml:space="preserve">  </w:t>
      </w:r>
    </w:p>
    <w:p w:rsidR="00827672" w:rsidRDefault="00827672">
      <w:pPr>
        <w:rPr>
          <w:rFonts w:ascii="Times New Roman" w:hAnsi="Times New Roman" w:cs="Arial"/>
          <w:sz w:val="24"/>
          <w:szCs w:val="24"/>
        </w:rPr>
      </w:pPr>
    </w:p>
    <w:p w:rsidR="00DB48B3" w:rsidRDefault="00084D1C">
      <w:pPr>
        <w:rPr>
          <w:rFonts w:ascii="Times New Roman" w:hAnsi="Times New Roman" w:cs="Arial"/>
          <w:sz w:val="24"/>
          <w:szCs w:val="24"/>
        </w:rPr>
      </w:pPr>
      <w:r>
        <w:rPr>
          <w:rFonts w:ascii="Times New Roman" w:hAnsi="Times New Roman" w:cs="Arial"/>
          <w:sz w:val="24"/>
          <w:szCs w:val="24"/>
        </w:rPr>
        <w:t xml:space="preserve">Depending on the particular review category of entitlement, we may limit our questions to a specific topic. </w:t>
      </w:r>
      <w:r w:rsidR="00827672">
        <w:rPr>
          <w:rFonts w:ascii="Times New Roman" w:hAnsi="Times New Roman" w:cs="Arial"/>
          <w:sz w:val="24"/>
          <w:szCs w:val="24"/>
        </w:rPr>
        <w:t xml:space="preserve"> </w:t>
      </w:r>
      <w:r w:rsidR="00827672">
        <w:rPr>
          <w:rFonts w:ascii="Times New Roman" w:hAnsi="Times New Roman"/>
          <w:sz w:val="24"/>
          <w:szCs w:val="24"/>
        </w:rPr>
        <w:t xml:space="preserve">We will complete </w:t>
      </w:r>
      <w:r w:rsidR="00827672" w:rsidRPr="00827672">
        <w:rPr>
          <w:rFonts w:ascii="Times New Roman" w:hAnsi="Times New Roman"/>
          <w:sz w:val="24"/>
          <w:szCs w:val="24"/>
        </w:rPr>
        <w:t xml:space="preserve">the fields </w:t>
      </w:r>
      <w:r w:rsidR="00827672">
        <w:rPr>
          <w:rFonts w:ascii="Times New Roman" w:hAnsi="Times New Roman"/>
          <w:sz w:val="24"/>
          <w:szCs w:val="24"/>
        </w:rPr>
        <w:t xml:space="preserve">based on the type of review or </w:t>
      </w:r>
      <w:r w:rsidR="00827672" w:rsidRPr="00827672">
        <w:rPr>
          <w:rFonts w:ascii="Times New Roman" w:hAnsi="Times New Roman"/>
          <w:sz w:val="24"/>
          <w:szCs w:val="24"/>
        </w:rPr>
        <w:t>benefit under review</w:t>
      </w:r>
      <w:r w:rsidR="00827672">
        <w:rPr>
          <w:rFonts w:ascii="Times New Roman" w:hAnsi="Times New Roman" w:cs="Arial"/>
          <w:sz w:val="24"/>
          <w:szCs w:val="24"/>
        </w:rPr>
        <w:t xml:space="preserve">.  </w:t>
      </w:r>
      <w:r>
        <w:rPr>
          <w:rFonts w:ascii="Times New Roman" w:hAnsi="Times New Roman" w:cs="Arial"/>
          <w:sz w:val="24"/>
          <w:szCs w:val="24"/>
        </w:rPr>
        <w:t>For example, we</w:t>
      </w:r>
      <w:r w:rsidR="00827672">
        <w:rPr>
          <w:rFonts w:ascii="Times New Roman" w:hAnsi="Times New Roman" w:cs="Arial"/>
          <w:sz w:val="24"/>
          <w:szCs w:val="24"/>
        </w:rPr>
        <w:t xml:space="preserve"> may</w:t>
      </w:r>
      <w:r>
        <w:rPr>
          <w:rFonts w:ascii="Times New Roman" w:hAnsi="Times New Roman" w:cs="Arial"/>
          <w:sz w:val="24"/>
          <w:szCs w:val="24"/>
        </w:rPr>
        <w:t xml:space="preserve"> limi</w:t>
      </w:r>
      <w:r w:rsidR="00827672">
        <w:rPr>
          <w:rFonts w:ascii="Times New Roman" w:hAnsi="Times New Roman" w:cs="Arial"/>
          <w:sz w:val="24"/>
          <w:szCs w:val="24"/>
        </w:rPr>
        <w:t>t the issue to just marriage, in which case w</w:t>
      </w:r>
      <w:r>
        <w:rPr>
          <w:rFonts w:ascii="Times New Roman" w:hAnsi="Times New Roman" w:cs="Arial"/>
          <w:sz w:val="24"/>
          <w:szCs w:val="24"/>
        </w:rPr>
        <w:t>e would ask q</w:t>
      </w:r>
      <w:r w:rsidR="00827672">
        <w:rPr>
          <w:rFonts w:ascii="Times New Roman" w:hAnsi="Times New Roman" w:cs="Arial"/>
          <w:sz w:val="24"/>
          <w:szCs w:val="24"/>
        </w:rPr>
        <w:t xml:space="preserve">uestions about their marriage (e.g., </w:t>
      </w:r>
      <w:r>
        <w:rPr>
          <w:rFonts w:ascii="Times New Roman" w:hAnsi="Times New Roman" w:cs="Arial"/>
          <w:sz w:val="24"/>
          <w:szCs w:val="24"/>
        </w:rPr>
        <w:t>How long were you married?  Where did you get married?</w:t>
      </w:r>
      <w:r w:rsidR="00827672">
        <w:rPr>
          <w:rFonts w:ascii="Times New Roman" w:hAnsi="Times New Roman" w:cs="Arial"/>
          <w:sz w:val="24"/>
          <w:szCs w:val="24"/>
        </w:rPr>
        <w:t>).</w:t>
      </w:r>
      <w:r>
        <w:rPr>
          <w:rFonts w:ascii="Times New Roman" w:hAnsi="Times New Roman" w:cs="Arial"/>
          <w:sz w:val="24"/>
          <w:szCs w:val="24"/>
        </w:rPr>
        <w:t xml:space="preserve">  If we are asking about children or students, we might ask information about when and where they attend school.  We may ask about their relationship to the number holder.  If we are investigating an entitlement based on a deceased individual, we may ask information about the deceased.  We may ask </w:t>
      </w:r>
      <w:r w:rsidR="00534A02">
        <w:rPr>
          <w:rFonts w:ascii="Times New Roman" w:hAnsi="Times New Roman" w:cs="Arial"/>
          <w:sz w:val="24"/>
          <w:szCs w:val="24"/>
        </w:rPr>
        <w:t>for</w:t>
      </w:r>
      <w:r>
        <w:rPr>
          <w:rFonts w:ascii="Times New Roman" w:hAnsi="Times New Roman" w:cs="Arial"/>
          <w:sz w:val="24"/>
          <w:szCs w:val="24"/>
        </w:rPr>
        <w:t xml:space="preserve"> the date</w:t>
      </w:r>
      <w:r w:rsidR="00534A02">
        <w:rPr>
          <w:rFonts w:ascii="Times New Roman" w:hAnsi="Times New Roman" w:cs="Arial"/>
          <w:sz w:val="24"/>
          <w:szCs w:val="24"/>
        </w:rPr>
        <w:t xml:space="preserve"> the individual died or where </w:t>
      </w:r>
      <w:r w:rsidR="00A14C3C">
        <w:rPr>
          <w:rFonts w:ascii="Times New Roman" w:hAnsi="Times New Roman" w:cs="Arial"/>
          <w:sz w:val="24"/>
          <w:szCs w:val="24"/>
        </w:rPr>
        <w:t xml:space="preserve">they recorded </w:t>
      </w:r>
      <w:r w:rsidR="00534A02">
        <w:rPr>
          <w:rFonts w:ascii="Times New Roman" w:hAnsi="Times New Roman" w:cs="Arial"/>
          <w:sz w:val="24"/>
          <w:szCs w:val="24"/>
        </w:rPr>
        <w:t>the death</w:t>
      </w:r>
      <w:r>
        <w:rPr>
          <w:rFonts w:ascii="Times New Roman" w:hAnsi="Times New Roman" w:cs="Arial"/>
          <w:sz w:val="24"/>
          <w:szCs w:val="24"/>
        </w:rPr>
        <w:t xml:space="preserve">.  </w:t>
      </w:r>
    </w:p>
    <w:p w:rsidR="00827672" w:rsidRDefault="00827672">
      <w:pPr>
        <w:rPr>
          <w:rFonts w:ascii="Times New Roman" w:hAnsi="Times New Roman" w:cs="Arial"/>
          <w:sz w:val="24"/>
          <w:szCs w:val="24"/>
        </w:rPr>
      </w:pPr>
    </w:p>
    <w:p w:rsidR="00827672" w:rsidRDefault="00827672">
      <w:pPr>
        <w:rPr>
          <w:rFonts w:ascii="Times New Roman" w:hAnsi="Times New Roman" w:cs="Arial"/>
          <w:sz w:val="24"/>
          <w:szCs w:val="24"/>
        </w:rPr>
      </w:pPr>
      <w:r>
        <w:rPr>
          <w:rFonts w:ascii="Times New Roman" w:hAnsi="Times New Roman"/>
          <w:sz w:val="24"/>
          <w:szCs w:val="24"/>
        </w:rPr>
        <w:t>At</w:t>
      </w:r>
      <w:r w:rsidRPr="00827672">
        <w:rPr>
          <w:rFonts w:ascii="Times New Roman" w:hAnsi="Times New Roman"/>
          <w:sz w:val="24"/>
          <w:szCs w:val="24"/>
        </w:rPr>
        <w:t xml:space="preserve"> a minimum, we would complete the identify portion of pag</w:t>
      </w:r>
      <w:r>
        <w:rPr>
          <w:rFonts w:ascii="Times New Roman" w:hAnsi="Times New Roman"/>
          <w:sz w:val="24"/>
          <w:szCs w:val="24"/>
        </w:rPr>
        <w:t>e 3 and record the responses, and f</w:t>
      </w:r>
      <w:r w:rsidRPr="00827672">
        <w:rPr>
          <w:rFonts w:ascii="Times New Roman" w:hAnsi="Times New Roman"/>
          <w:sz w:val="24"/>
          <w:szCs w:val="24"/>
        </w:rPr>
        <w:t xml:space="preserve">rom there </w:t>
      </w:r>
      <w:r>
        <w:rPr>
          <w:rFonts w:ascii="Times New Roman" w:hAnsi="Times New Roman"/>
          <w:sz w:val="24"/>
          <w:szCs w:val="24"/>
        </w:rPr>
        <w:t>it will</w:t>
      </w:r>
      <w:r w:rsidRPr="00827672">
        <w:rPr>
          <w:rFonts w:ascii="Times New Roman" w:hAnsi="Times New Roman"/>
          <w:sz w:val="24"/>
          <w:szCs w:val="24"/>
        </w:rPr>
        <w:t xml:space="preserve"> depend on the type of study we are conducting.</w:t>
      </w:r>
      <w:r>
        <w:rPr>
          <w:rFonts w:ascii="Times New Roman" w:hAnsi="Times New Roman"/>
          <w:sz w:val="24"/>
          <w:szCs w:val="24"/>
        </w:rPr>
        <w:t xml:space="preserve">  </w:t>
      </w:r>
      <w:r w:rsidRPr="00827672">
        <w:rPr>
          <w:rFonts w:ascii="Times New Roman" w:hAnsi="Times New Roman"/>
          <w:sz w:val="24"/>
          <w:szCs w:val="24"/>
        </w:rPr>
        <w:t>The majority of our questions for any entitlement issue will occur on page 9</w:t>
      </w:r>
      <w:r>
        <w:rPr>
          <w:rFonts w:ascii="Times New Roman" w:hAnsi="Times New Roman"/>
          <w:sz w:val="24"/>
          <w:szCs w:val="24"/>
        </w:rPr>
        <w:t xml:space="preserve">; however, we may ask questions from other sections of the SSA-2930 dependent on the category of entitlement (as stated above).  </w:t>
      </w:r>
      <w:r w:rsidRPr="00827672">
        <w:rPr>
          <w:rFonts w:ascii="Times New Roman" w:hAnsi="Times New Roman"/>
          <w:sz w:val="24"/>
          <w:szCs w:val="24"/>
        </w:rPr>
        <w:t xml:space="preserve">Since our review is limited to looking for entitlement issues, we </w:t>
      </w:r>
      <w:r>
        <w:rPr>
          <w:rFonts w:ascii="Times New Roman" w:hAnsi="Times New Roman"/>
          <w:sz w:val="24"/>
          <w:szCs w:val="24"/>
        </w:rPr>
        <w:t>will</w:t>
      </w:r>
      <w:r w:rsidRPr="00827672">
        <w:rPr>
          <w:rFonts w:ascii="Times New Roman" w:hAnsi="Times New Roman"/>
          <w:sz w:val="24"/>
          <w:szCs w:val="24"/>
        </w:rPr>
        <w:t xml:space="preserve"> not need the bulk of the other information</w:t>
      </w:r>
      <w:r>
        <w:rPr>
          <w:rFonts w:ascii="Times New Roman" w:hAnsi="Times New Roman"/>
          <w:sz w:val="24"/>
          <w:szCs w:val="24"/>
        </w:rPr>
        <w:t xml:space="preserve"> typically collected through the SSA-2930; therefore, we estimate it will take us only 5 minutes to complete the interview for the purposes of this study</w:t>
      </w:r>
      <w:r w:rsidRPr="00827672">
        <w:rPr>
          <w:rFonts w:ascii="Times New Roman" w:hAnsi="Times New Roman"/>
          <w:sz w:val="24"/>
          <w:szCs w:val="24"/>
        </w:rPr>
        <w:t xml:space="preserve">.  </w:t>
      </w:r>
    </w:p>
    <w:p w:rsidR="00DB48B3" w:rsidRDefault="00DB48B3">
      <w:pPr>
        <w:rPr>
          <w:rFonts w:ascii="Times New Roman" w:hAnsi="Times New Roman" w:cs="Arial"/>
          <w:sz w:val="24"/>
          <w:szCs w:val="24"/>
        </w:rPr>
      </w:pPr>
    </w:p>
    <w:p w:rsidR="00DB48B3" w:rsidRDefault="00DB48B3">
      <w:pPr>
        <w:rPr>
          <w:rFonts w:ascii="Times New Roman" w:hAnsi="Times New Roman" w:cs="Arial"/>
          <w:sz w:val="24"/>
          <w:szCs w:val="24"/>
        </w:rPr>
      </w:pPr>
      <w:r>
        <w:rPr>
          <w:rFonts w:ascii="Times New Roman" w:hAnsi="Times New Roman" w:cs="Arial"/>
          <w:sz w:val="24"/>
          <w:szCs w:val="24"/>
        </w:rPr>
        <w:t>The following chart shows the breakdown of expected burden for this review</w:t>
      </w:r>
      <w:r w:rsidR="00534A02">
        <w:rPr>
          <w:rFonts w:ascii="Times New Roman" w:hAnsi="Times New Roman" w:cs="Arial"/>
          <w:sz w:val="24"/>
          <w:szCs w:val="24"/>
        </w:rPr>
        <w:t xml:space="preserve">. </w:t>
      </w:r>
    </w:p>
    <w:p w:rsidR="00534A02" w:rsidRDefault="00534A02">
      <w:pPr>
        <w:rPr>
          <w:rFonts w:ascii="Times New Roman" w:hAnsi="Times New Roman" w:cs="Arial"/>
          <w:sz w:val="24"/>
          <w:szCs w:val="24"/>
        </w:rPr>
      </w:pPr>
    </w:p>
    <w:p w:rsidR="00534A02" w:rsidRDefault="00534A02">
      <w:pPr>
        <w:rPr>
          <w:rFonts w:ascii="Times New Roman" w:hAnsi="Times New Roman" w:cs="Arial"/>
          <w:sz w:val="24"/>
          <w:szCs w:val="24"/>
        </w:rPr>
      </w:pPr>
    </w:p>
    <w:tbl>
      <w:tblPr>
        <w:tblW w:w="8300" w:type="dxa"/>
        <w:tblInd w:w="818" w:type="dxa"/>
        <w:tblLayout w:type="fixed"/>
        <w:tblLook w:val="0000"/>
      </w:tblPr>
      <w:tblGrid>
        <w:gridCol w:w="1923"/>
        <w:gridCol w:w="1292"/>
        <w:gridCol w:w="1555"/>
        <w:gridCol w:w="2172"/>
        <w:gridCol w:w="1358"/>
      </w:tblGrid>
      <w:tr w:rsidR="00DB48B3" w:rsidTr="00827672">
        <w:tc>
          <w:tcPr>
            <w:tcW w:w="1923" w:type="dxa"/>
            <w:tcBorders>
              <w:top w:val="single" w:sz="4" w:space="0" w:color="000000"/>
              <w:left w:val="single" w:sz="4" w:space="0" w:color="000000"/>
              <w:bottom w:val="single" w:sz="4" w:space="0" w:color="000000"/>
            </w:tcBorders>
            <w:shd w:val="clear" w:color="auto" w:fill="auto"/>
          </w:tcPr>
          <w:p w:rsidR="00DB48B3" w:rsidRPr="00827672" w:rsidRDefault="00DB48B3" w:rsidP="00827672">
            <w:pPr>
              <w:snapToGrid w:val="0"/>
              <w:rPr>
                <w:rFonts w:ascii="Times New Roman" w:hAnsi="Times New Roman"/>
                <w:sz w:val="24"/>
                <w:szCs w:val="24"/>
              </w:rPr>
            </w:pPr>
            <w:r w:rsidRPr="00827672">
              <w:rPr>
                <w:rFonts w:ascii="Times New Roman" w:hAnsi="Times New Roman"/>
                <w:sz w:val="24"/>
                <w:szCs w:val="24"/>
              </w:rPr>
              <w:t>Form Number</w:t>
            </w:r>
          </w:p>
        </w:tc>
        <w:tc>
          <w:tcPr>
            <w:tcW w:w="1292" w:type="dxa"/>
            <w:tcBorders>
              <w:top w:val="single" w:sz="4" w:space="0" w:color="000000"/>
              <w:left w:val="single" w:sz="4" w:space="0" w:color="000000"/>
              <w:bottom w:val="single" w:sz="4" w:space="0" w:color="000000"/>
            </w:tcBorders>
            <w:shd w:val="clear" w:color="auto" w:fill="auto"/>
          </w:tcPr>
          <w:p w:rsidR="00DB48B3" w:rsidRPr="00827672" w:rsidRDefault="00DB48B3" w:rsidP="00827672">
            <w:pPr>
              <w:snapToGrid w:val="0"/>
              <w:rPr>
                <w:rFonts w:ascii="Times New Roman" w:hAnsi="Times New Roman"/>
                <w:sz w:val="24"/>
                <w:szCs w:val="24"/>
              </w:rPr>
            </w:pPr>
            <w:r w:rsidRPr="00827672">
              <w:rPr>
                <w:rFonts w:ascii="Times New Roman" w:hAnsi="Times New Roman"/>
                <w:sz w:val="24"/>
                <w:szCs w:val="24"/>
              </w:rPr>
              <w:t>Annual Responses</w:t>
            </w:r>
          </w:p>
        </w:tc>
        <w:tc>
          <w:tcPr>
            <w:tcW w:w="1555" w:type="dxa"/>
            <w:tcBorders>
              <w:top w:val="single" w:sz="4" w:space="0" w:color="000000"/>
              <w:left w:val="single" w:sz="4" w:space="0" w:color="000000"/>
              <w:bottom w:val="single" w:sz="4" w:space="0" w:color="000000"/>
            </w:tcBorders>
            <w:shd w:val="clear" w:color="auto" w:fill="auto"/>
          </w:tcPr>
          <w:p w:rsidR="00DB48B3" w:rsidRPr="00827672" w:rsidRDefault="00DB48B3" w:rsidP="00827672">
            <w:pPr>
              <w:snapToGrid w:val="0"/>
              <w:rPr>
                <w:rFonts w:ascii="Times New Roman" w:hAnsi="Times New Roman"/>
                <w:sz w:val="24"/>
                <w:szCs w:val="24"/>
              </w:rPr>
            </w:pPr>
            <w:r w:rsidRPr="00827672">
              <w:rPr>
                <w:rFonts w:ascii="Times New Roman" w:hAnsi="Times New Roman"/>
                <w:sz w:val="24"/>
                <w:szCs w:val="24"/>
              </w:rPr>
              <w:t>Frequency</w:t>
            </w:r>
          </w:p>
        </w:tc>
        <w:tc>
          <w:tcPr>
            <w:tcW w:w="2172" w:type="dxa"/>
            <w:tcBorders>
              <w:top w:val="single" w:sz="4" w:space="0" w:color="000000"/>
              <w:left w:val="single" w:sz="4" w:space="0" w:color="000000"/>
              <w:bottom w:val="single" w:sz="4" w:space="0" w:color="000000"/>
            </w:tcBorders>
            <w:shd w:val="clear" w:color="auto" w:fill="auto"/>
          </w:tcPr>
          <w:p w:rsidR="00DB48B3" w:rsidRPr="00827672" w:rsidRDefault="00DB48B3" w:rsidP="00827672">
            <w:pPr>
              <w:snapToGrid w:val="0"/>
              <w:rPr>
                <w:rFonts w:ascii="Times New Roman" w:hAnsi="Times New Roman"/>
                <w:sz w:val="24"/>
                <w:szCs w:val="24"/>
              </w:rPr>
            </w:pPr>
            <w:r w:rsidRPr="00827672">
              <w:rPr>
                <w:rFonts w:ascii="Times New Roman" w:hAnsi="Times New Roman"/>
                <w:sz w:val="24"/>
                <w:szCs w:val="24"/>
              </w:rPr>
              <w:t>Burden Hours Per Response (minutes)</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DB48B3" w:rsidRPr="00827672" w:rsidRDefault="00DB48B3" w:rsidP="00827672">
            <w:pPr>
              <w:snapToGrid w:val="0"/>
              <w:rPr>
                <w:rFonts w:ascii="Times New Roman" w:hAnsi="Times New Roman"/>
                <w:sz w:val="24"/>
                <w:szCs w:val="24"/>
              </w:rPr>
            </w:pPr>
            <w:r w:rsidRPr="00827672">
              <w:rPr>
                <w:rFonts w:ascii="Times New Roman" w:hAnsi="Times New Roman"/>
                <w:sz w:val="24"/>
                <w:szCs w:val="24"/>
              </w:rPr>
              <w:t>Total Annual Burden Hours</w:t>
            </w:r>
          </w:p>
        </w:tc>
      </w:tr>
      <w:tr w:rsidR="00DB48B3" w:rsidTr="00827672">
        <w:tc>
          <w:tcPr>
            <w:tcW w:w="1923" w:type="dxa"/>
            <w:tcBorders>
              <w:top w:val="single" w:sz="4" w:space="0" w:color="000000"/>
              <w:left w:val="single" w:sz="4" w:space="0" w:color="000000"/>
              <w:bottom w:val="single" w:sz="4" w:space="0" w:color="000000"/>
            </w:tcBorders>
            <w:shd w:val="clear" w:color="auto" w:fill="auto"/>
          </w:tcPr>
          <w:p w:rsidR="00DB48B3" w:rsidRPr="00827672" w:rsidRDefault="00DB48B3" w:rsidP="00827672">
            <w:pPr>
              <w:snapToGrid w:val="0"/>
              <w:rPr>
                <w:rFonts w:ascii="Times New Roman" w:hAnsi="Times New Roman"/>
                <w:sz w:val="24"/>
                <w:szCs w:val="24"/>
              </w:rPr>
            </w:pPr>
            <w:r w:rsidRPr="00827672">
              <w:rPr>
                <w:rFonts w:ascii="Times New Roman" w:hAnsi="Times New Roman"/>
                <w:sz w:val="24"/>
                <w:szCs w:val="24"/>
              </w:rPr>
              <w:t>SSA-L8553-</w:t>
            </w:r>
            <w:r w:rsidRPr="00827672">
              <w:rPr>
                <w:rFonts w:ascii="Times New Roman" w:hAnsi="Times New Roman"/>
                <w:sz w:val="24"/>
                <w:szCs w:val="24"/>
              </w:rPr>
              <w:lastRenderedPageBreak/>
              <w:t>U3</w:t>
            </w:r>
          </w:p>
        </w:tc>
        <w:tc>
          <w:tcPr>
            <w:tcW w:w="1292" w:type="dxa"/>
            <w:tcBorders>
              <w:top w:val="single" w:sz="4" w:space="0" w:color="000000"/>
              <w:left w:val="single" w:sz="4" w:space="0" w:color="000000"/>
              <w:bottom w:val="single" w:sz="4" w:space="0" w:color="000000"/>
            </w:tcBorders>
            <w:shd w:val="clear" w:color="auto" w:fill="auto"/>
          </w:tcPr>
          <w:p w:rsidR="00DB48B3" w:rsidRPr="00827672" w:rsidRDefault="00AE6630" w:rsidP="00827672">
            <w:pPr>
              <w:snapToGrid w:val="0"/>
              <w:jc w:val="right"/>
              <w:rPr>
                <w:rFonts w:ascii="Times New Roman" w:hAnsi="Times New Roman"/>
                <w:sz w:val="24"/>
                <w:szCs w:val="24"/>
              </w:rPr>
            </w:pPr>
            <w:r w:rsidRPr="00827672">
              <w:rPr>
                <w:rFonts w:ascii="Times New Roman" w:hAnsi="Times New Roman"/>
                <w:sz w:val="24"/>
                <w:szCs w:val="24"/>
              </w:rPr>
              <w:lastRenderedPageBreak/>
              <w:t>1000</w:t>
            </w:r>
          </w:p>
        </w:tc>
        <w:tc>
          <w:tcPr>
            <w:tcW w:w="1555" w:type="dxa"/>
            <w:tcBorders>
              <w:top w:val="single" w:sz="4" w:space="0" w:color="000000"/>
              <w:left w:val="single" w:sz="4" w:space="0" w:color="000000"/>
              <w:bottom w:val="single" w:sz="4" w:space="0" w:color="000000"/>
            </w:tcBorders>
            <w:shd w:val="clear" w:color="auto" w:fill="auto"/>
          </w:tcPr>
          <w:p w:rsidR="00DB48B3" w:rsidRPr="00827672" w:rsidRDefault="00DB48B3" w:rsidP="00827672">
            <w:pPr>
              <w:snapToGrid w:val="0"/>
              <w:jc w:val="right"/>
              <w:rPr>
                <w:rFonts w:ascii="Times New Roman" w:hAnsi="Times New Roman"/>
                <w:sz w:val="24"/>
                <w:szCs w:val="24"/>
              </w:rPr>
            </w:pPr>
            <w:r w:rsidRPr="00827672">
              <w:rPr>
                <w:rFonts w:ascii="Times New Roman" w:hAnsi="Times New Roman"/>
                <w:sz w:val="24"/>
                <w:szCs w:val="24"/>
              </w:rPr>
              <w:t>1</w:t>
            </w:r>
          </w:p>
        </w:tc>
        <w:tc>
          <w:tcPr>
            <w:tcW w:w="2172" w:type="dxa"/>
            <w:tcBorders>
              <w:top w:val="single" w:sz="4" w:space="0" w:color="000000"/>
              <w:left w:val="single" w:sz="4" w:space="0" w:color="000000"/>
              <w:bottom w:val="single" w:sz="4" w:space="0" w:color="000000"/>
            </w:tcBorders>
            <w:shd w:val="clear" w:color="auto" w:fill="auto"/>
          </w:tcPr>
          <w:p w:rsidR="00DB48B3" w:rsidRPr="00827672" w:rsidRDefault="00DB48B3" w:rsidP="00827672">
            <w:pPr>
              <w:snapToGrid w:val="0"/>
              <w:jc w:val="right"/>
              <w:rPr>
                <w:rFonts w:ascii="Times New Roman" w:hAnsi="Times New Roman"/>
                <w:sz w:val="24"/>
                <w:szCs w:val="24"/>
              </w:rPr>
            </w:pPr>
            <w:r w:rsidRPr="00827672">
              <w:rPr>
                <w:rFonts w:ascii="Times New Roman" w:hAnsi="Times New Roman"/>
                <w:sz w:val="24"/>
                <w:szCs w:val="24"/>
              </w:rPr>
              <w:t>5</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DB48B3" w:rsidRPr="00827672" w:rsidRDefault="00FA7C71" w:rsidP="00827672">
            <w:pPr>
              <w:snapToGrid w:val="0"/>
              <w:jc w:val="right"/>
              <w:rPr>
                <w:rFonts w:ascii="Times New Roman" w:hAnsi="Times New Roman"/>
                <w:sz w:val="24"/>
                <w:szCs w:val="24"/>
              </w:rPr>
            </w:pPr>
            <w:r w:rsidRPr="00827672">
              <w:rPr>
                <w:rFonts w:ascii="Times New Roman" w:hAnsi="Times New Roman"/>
                <w:sz w:val="24"/>
                <w:szCs w:val="24"/>
              </w:rPr>
              <w:t>83.33</w:t>
            </w:r>
          </w:p>
        </w:tc>
      </w:tr>
      <w:tr w:rsidR="00FA7C71" w:rsidTr="00827672">
        <w:tc>
          <w:tcPr>
            <w:tcW w:w="1923" w:type="dxa"/>
            <w:tcBorders>
              <w:top w:val="single" w:sz="4" w:space="0" w:color="000000"/>
              <w:left w:val="single" w:sz="4" w:space="0" w:color="000000"/>
              <w:bottom w:val="single" w:sz="4" w:space="0" w:color="000000"/>
            </w:tcBorders>
            <w:shd w:val="clear" w:color="auto" w:fill="auto"/>
          </w:tcPr>
          <w:p w:rsidR="00FA7C71" w:rsidRPr="00827672" w:rsidRDefault="00FA7C71" w:rsidP="00827672">
            <w:pPr>
              <w:snapToGrid w:val="0"/>
              <w:rPr>
                <w:rFonts w:ascii="Times New Roman" w:hAnsi="Times New Roman"/>
                <w:sz w:val="24"/>
                <w:szCs w:val="24"/>
              </w:rPr>
            </w:pPr>
            <w:r w:rsidRPr="00827672">
              <w:rPr>
                <w:rFonts w:ascii="Times New Roman" w:hAnsi="Times New Roman"/>
                <w:sz w:val="24"/>
                <w:szCs w:val="24"/>
              </w:rPr>
              <w:lastRenderedPageBreak/>
              <w:t>SSA- SSA-2930-BK, RSI/DI Quality Review</w:t>
            </w:r>
            <w:r w:rsidR="00E16307" w:rsidRPr="00827672">
              <w:rPr>
                <w:rFonts w:ascii="Times New Roman" w:hAnsi="Times New Roman"/>
                <w:sz w:val="24"/>
                <w:szCs w:val="24"/>
              </w:rPr>
              <w:t xml:space="preserve"> (abbreviated information)</w:t>
            </w:r>
          </w:p>
        </w:tc>
        <w:tc>
          <w:tcPr>
            <w:tcW w:w="1292" w:type="dxa"/>
            <w:tcBorders>
              <w:top w:val="single" w:sz="4" w:space="0" w:color="000000"/>
              <w:left w:val="single" w:sz="4" w:space="0" w:color="000000"/>
              <w:bottom w:val="single" w:sz="4" w:space="0" w:color="000000"/>
            </w:tcBorders>
            <w:shd w:val="clear" w:color="auto" w:fill="auto"/>
          </w:tcPr>
          <w:p w:rsidR="00FA7C71" w:rsidRPr="00827672" w:rsidRDefault="00FA7C71" w:rsidP="00827672">
            <w:pPr>
              <w:snapToGrid w:val="0"/>
              <w:jc w:val="right"/>
              <w:rPr>
                <w:rFonts w:ascii="Times New Roman" w:hAnsi="Times New Roman"/>
                <w:sz w:val="24"/>
                <w:szCs w:val="24"/>
              </w:rPr>
            </w:pPr>
            <w:r w:rsidRPr="00827672">
              <w:rPr>
                <w:rFonts w:ascii="Times New Roman" w:hAnsi="Times New Roman"/>
                <w:sz w:val="24"/>
                <w:szCs w:val="24"/>
              </w:rPr>
              <w:t>1000</w:t>
            </w:r>
          </w:p>
        </w:tc>
        <w:tc>
          <w:tcPr>
            <w:tcW w:w="1555" w:type="dxa"/>
            <w:tcBorders>
              <w:top w:val="single" w:sz="4" w:space="0" w:color="000000"/>
              <w:left w:val="single" w:sz="4" w:space="0" w:color="000000"/>
              <w:bottom w:val="single" w:sz="4" w:space="0" w:color="000000"/>
            </w:tcBorders>
            <w:shd w:val="clear" w:color="auto" w:fill="auto"/>
          </w:tcPr>
          <w:p w:rsidR="00FA7C71" w:rsidRPr="00827672" w:rsidRDefault="00FA7C71" w:rsidP="00827672">
            <w:pPr>
              <w:snapToGrid w:val="0"/>
              <w:jc w:val="right"/>
              <w:rPr>
                <w:rFonts w:ascii="Times New Roman" w:hAnsi="Times New Roman"/>
                <w:sz w:val="24"/>
                <w:szCs w:val="24"/>
              </w:rPr>
            </w:pPr>
            <w:r w:rsidRPr="00827672">
              <w:rPr>
                <w:rFonts w:ascii="Times New Roman" w:hAnsi="Times New Roman"/>
                <w:sz w:val="24"/>
                <w:szCs w:val="24"/>
              </w:rPr>
              <w:t>1</w:t>
            </w:r>
          </w:p>
        </w:tc>
        <w:tc>
          <w:tcPr>
            <w:tcW w:w="2172" w:type="dxa"/>
            <w:tcBorders>
              <w:top w:val="single" w:sz="4" w:space="0" w:color="000000"/>
              <w:left w:val="single" w:sz="4" w:space="0" w:color="000000"/>
              <w:bottom w:val="single" w:sz="4" w:space="0" w:color="000000"/>
            </w:tcBorders>
            <w:shd w:val="clear" w:color="auto" w:fill="auto"/>
          </w:tcPr>
          <w:p w:rsidR="00FA7C71" w:rsidRPr="00827672" w:rsidRDefault="00FA7C71" w:rsidP="00827672">
            <w:pPr>
              <w:snapToGrid w:val="0"/>
              <w:jc w:val="right"/>
              <w:rPr>
                <w:rFonts w:ascii="Times New Roman" w:hAnsi="Times New Roman"/>
                <w:sz w:val="24"/>
                <w:szCs w:val="24"/>
              </w:rPr>
            </w:pPr>
            <w:r w:rsidRPr="00827672">
              <w:rPr>
                <w:rFonts w:ascii="Times New Roman" w:hAnsi="Times New Roman"/>
                <w:sz w:val="24"/>
                <w:szCs w:val="24"/>
              </w:rPr>
              <w:t>5</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FA7C71" w:rsidRPr="00827672" w:rsidRDefault="00FA7C71" w:rsidP="00827672">
            <w:pPr>
              <w:snapToGrid w:val="0"/>
              <w:jc w:val="right"/>
              <w:rPr>
                <w:rFonts w:ascii="Times New Roman" w:hAnsi="Times New Roman"/>
                <w:sz w:val="24"/>
                <w:szCs w:val="24"/>
              </w:rPr>
            </w:pPr>
            <w:r w:rsidRPr="00827672">
              <w:rPr>
                <w:rFonts w:ascii="Times New Roman" w:hAnsi="Times New Roman"/>
                <w:sz w:val="24"/>
                <w:szCs w:val="24"/>
              </w:rPr>
              <w:t>83.33</w:t>
            </w:r>
          </w:p>
        </w:tc>
      </w:tr>
    </w:tbl>
    <w:p w:rsidR="001B6C0B" w:rsidRPr="00827672" w:rsidRDefault="001B6C0B" w:rsidP="00827672">
      <w:pPr>
        <w:rPr>
          <w:rFonts w:ascii="Times New Roman" w:hAnsi="Times New Roman"/>
          <w:color w:val="000000"/>
          <w:sz w:val="24"/>
          <w:szCs w:val="24"/>
        </w:rPr>
      </w:pPr>
    </w:p>
    <w:sectPr w:rsidR="001B6C0B" w:rsidRPr="00827672" w:rsidSect="003F016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OpenSymbol"/>
        <w:b w:val="0"/>
        <w:bCs w:val="0"/>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2">
    <w:nsid w:val="328141C5"/>
    <w:multiLevelType w:val="hybridMultilevel"/>
    <w:tmpl w:val="D73CD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6069C2"/>
    <w:multiLevelType w:val="hybridMultilevel"/>
    <w:tmpl w:val="F134DC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5D759C"/>
    <w:rsid w:val="00084D1C"/>
    <w:rsid w:val="000B45ED"/>
    <w:rsid w:val="00143725"/>
    <w:rsid w:val="001B6C0B"/>
    <w:rsid w:val="002F4E9A"/>
    <w:rsid w:val="0037626E"/>
    <w:rsid w:val="003F0161"/>
    <w:rsid w:val="00534A02"/>
    <w:rsid w:val="005B02E7"/>
    <w:rsid w:val="005D759C"/>
    <w:rsid w:val="006208E2"/>
    <w:rsid w:val="006633CE"/>
    <w:rsid w:val="00681154"/>
    <w:rsid w:val="006E63E7"/>
    <w:rsid w:val="00827672"/>
    <w:rsid w:val="008A051D"/>
    <w:rsid w:val="009A56E0"/>
    <w:rsid w:val="00A14C3C"/>
    <w:rsid w:val="00A91599"/>
    <w:rsid w:val="00AE6630"/>
    <w:rsid w:val="00AF2BBC"/>
    <w:rsid w:val="00B4300E"/>
    <w:rsid w:val="00B4736E"/>
    <w:rsid w:val="00BA5CC7"/>
    <w:rsid w:val="00BE257B"/>
    <w:rsid w:val="00C9513F"/>
    <w:rsid w:val="00DB48B3"/>
    <w:rsid w:val="00E16307"/>
    <w:rsid w:val="00EE7EC6"/>
    <w:rsid w:val="00FA7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1"/>
    <w:pPr>
      <w:suppressAutoHyphens/>
    </w:pPr>
    <w:rPr>
      <w:rFonts w:ascii="Arial" w:hAnsi="Arial"/>
      <w:lang w:eastAsia="he-IL" w:bidi="he-IL"/>
    </w:rPr>
  </w:style>
  <w:style w:type="paragraph" w:styleId="Heading5">
    <w:name w:val="heading 5"/>
    <w:basedOn w:val="Normal"/>
    <w:next w:val="Normal"/>
    <w:qFormat/>
    <w:rsid w:val="003F0161"/>
    <w:pPr>
      <w:keepNext/>
      <w:numPr>
        <w:ilvl w:val="4"/>
        <w:numId w:val="1"/>
      </w:numPr>
      <w:jc w:val="center"/>
      <w:outlineLvl w:val="4"/>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3F0161"/>
    <w:rPr>
      <w:rFonts w:ascii="Wingdings" w:hAnsi="Wingdings" w:cs="OpenSymbol"/>
      <w:b w:val="0"/>
      <w:bCs w:val="0"/>
    </w:rPr>
  </w:style>
  <w:style w:type="character" w:customStyle="1" w:styleId="WW8Num2z1">
    <w:name w:val="WW8Num2z1"/>
    <w:rsid w:val="003F0161"/>
    <w:rPr>
      <w:rFonts w:ascii="OpenSymbol" w:hAnsi="OpenSymbol" w:cs="OpenSymbol"/>
      <w:b w:val="0"/>
      <w:bCs w:val="0"/>
    </w:rPr>
  </w:style>
  <w:style w:type="character" w:customStyle="1" w:styleId="WW8Num2z3">
    <w:name w:val="WW8Num2z3"/>
    <w:rsid w:val="003F0161"/>
    <w:rPr>
      <w:rFonts w:ascii="Symbol" w:hAnsi="Symbol" w:cs="OpenSymbol"/>
      <w:b w:val="0"/>
      <w:bCs w:val="0"/>
    </w:rPr>
  </w:style>
  <w:style w:type="character" w:customStyle="1" w:styleId="Absatz-Standardschriftart">
    <w:name w:val="Absatz-Standardschriftart"/>
    <w:rsid w:val="003F0161"/>
  </w:style>
  <w:style w:type="character" w:customStyle="1" w:styleId="WW-Absatz-Standardschriftart">
    <w:name w:val="WW-Absatz-Standardschriftart"/>
    <w:rsid w:val="003F0161"/>
  </w:style>
  <w:style w:type="character" w:customStyle="1" w:styleId="WW8NumSt1z0">
    <w:name w:val="WW8NumSt1z0"/>
    <w:rsid w:val="003F0161"/>
    <w:rPr>
      <w:rFonts w:ascii="Symbol" w:hAnsi="Symbol"/>
    </w:rPr>
  </w:style>
  <w:style w:type="character" w:customStyle="1" w:styleId="Bullets">
    <w:name w:val="Bullets"/>
    <w:rsid w:val="003F0161"/>
    <w:rPr>
      <w:rFonts w:ascii="OpenSymbol" w:eastAsia="OpenSymbol" w:hAnsi="OpenSymbol" w:cs="OpenSymbol"/>
      <w:b w:val="0"/>
      <w:bCs w:val="0"/>
    </w:rPr>
  </w:style>
  <w:style w:type="paragraph" w:customStyle="1" w:styleId="Heading">
    <w:name w:val="Heading"/>
    <w:basedOn w:val="Normal"/>
    <w:next w:val="BodyText"/>
    <w:rsid w:val="003F0161"/>
    <w:pPr>
      <w:keepNext/>
      <w:spacing w:before="240" w:after="120"/>
    </w:pPr>
    <w:rPr>
      <w:rFonts w:eastAsia="Lucida Sans Unicode" w:cs="Tahoma"/>
      <w:sz w:val="28"/>
      <w:szCs w:val="28"/>
    </w:rPr>
  </w:style>
  <w:style w:type="paragraph" w:styleId="BodyText">
    <w:name w:val="Body Text"/>
    <w:basedOn w:val="Normal"/>
    <w:rsid w:val="003F0161"/>
    <w:pPr>
      <w:spacing w:after="120"/>
    </w:pPr>
  </w:style>
  <w:style w:type="paragraph" w:styleId="List">
    <w:name w:val="List"/>
    <w:basedOn w:val="BodyText"/>
    <w:rsid w:val="003F0161"/>
    <w:rPr>
      <w:rFonts w:cs="Tahoma"/>
    </w:rPr>
  </w:style>
  <w:style w:type="paragraph" w:styleId="Caption">
    <w:name w:val="caption"/>
    <w:basedOn w:val="Normal"/>
    <w:qFormat/>
    <w:rsid w:val="003F0161"/>
    <w:pPr>
      <w:suppressLineNumbers/>
      <w:spacing w:before="120" w:after="120"/>
    </w:pPr>
    <w:rPr>
      <w:rFonts w:cs="Tahoma"/>
      <w:i/>
      <w:iCs/>
      <w:sz w:val="24"/>
      <w:szCs w:val="24"/>
    </w:rPr>
  </w:style>
  <w:style w:type="paragraph" w:customStyle="1" w:styleId="Index">
    <w:name w:val="Index"/>
    <w:basedOn w:val="Normal"/>
    <w:rsid w:val="003F0161"/>
    <w:pPr>
      <w:suppressLineNumbers/>
    </w:pPr>
    <w:rPr>
      <w:rFonts w:cs="Tahoma"/>
    </w:rPr>
  </w:style>
  <w:style w:type="paragraph" w:customStyle="1" w:styleId="TableContents">
    <w:name w:val="Table Contents"/>
    <w:basedOn w:val="Normal"/>
    <w:rsid w:val="003F0161"/>
    <w:pPr>
      <w:suppressLineNumbers/>
    </w:pPr>
  </w:style>
  <w:style w:type="paragraph" w:customStyle="1" w:styleId="TableHeading">
    <w:name w:val="Table Heading"/>
    <w:basedOn w:val="TableContents"/>
    <w:rsid w:val="003F0161"/>
    <w:pPr>
      <w:jc w:val="center"/>
    </w:pPr>
    <w:rPr>
      <w:b/>
      <w:bCs/>
    </w:rPr>
  </w:style>
  <w:style w:type="paragraph" w:styleId="BalloonText">
    <w:name w:val="Balloon Text"/>
    <w:basedOn w:val="Normal"/>
    <w:link w:val="BalloonTextChar"/>
    <w:uiPriority w:val="99"/>
    <w:semiHidden/>
    <w:unhideWhenUsed/>
    <w:rsid w:val="00143725"/>
    <w:rPr>
      <w:rFonts w:ascii="Tahoma" w:hAnsi="Tahoma" w:cs="Tahoma"/>
      <w:sz w:val="16"/>
      <w:szCs w:val="16"/>
    </w:rPr>
  </w:style>
  <w:style w:type="character" w:customStyle="1" w:styleId="BalloonTextChar">
    <w:name w:val="Balloon Text Char"/>
    <w:basedOn w:val="DefaultParagraphFont"/>
    <w:link w:val="BalloonText"/>
    <w:uiPriority w:val="99"/>
    <w:semiHidden/>
    <w:rsid w:val="00143725"/>
    <w:rPr>
      <w:rFonts w:ascii="Tahoma" w:hAnsi="Tahoma" w:cs="Tahoma"/>
      <w:sz w:val="16"/>
      <w:szCs w:val="16"/>
      <w:lang w:eastAsia="he-IL"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1"/>
    <w:pPr>
      <w:suppressAutoHyphens/>
    </w:pPr>
    <w:rPr>
      <w:rFonts w:ascii="Arial" w:hAnsi="Arial"/>
      <w:lang w:eastAsia="he-IL" w:bidi="he-IL"/>
    </w:rPr>
  </w:style>
  <w:style w:type="paragraph" w:styleId="Heading5">
    <w:name w:val="heading 5"/>
    <w:basedOn w:val="Normal"/>
    <w:next w:val="Normal"/>
    <w:qFormat/>
    <w:rsid w:val="003F0161"/>
    <w:pPr>
      <w:keepNext/>
      <w:numPr>
        <w:ilvl w:val="4"/>
        <w:numId w:val="1"/>
      </w:numPr>
      <w:jc w:val="center"/>
      <w:outlineLvl w:val="4"/>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3F0161"/>
    <w:rPr>
      <w:rFonts w:ascii="Wingdings" w:hAnsi="Wingdings" w:cs="OpenSymbol"/>
      <w:b w:val="0"/>
      <w:bCs w:val="0"/>
    </w:rPr>
  </w:style>
  <w:style w:type="character" w:customStyle="1" w:styleId="WW8Num2z1">
    <w:name w:val="WW8Num2z1"/>
    <w:rsid w:val="003F0161"/>
    <w:rPr>
      <w:rFonts w:ascii="OpenSymbol" w:hAnsi="OpenSymbol" w:cs="OpenSymbol"/>
      <w:b w:val="0"/>
      <w:bCs w:val="0"/>
    </w:rPr>
  </w:style>
  <w:style w:type="character" w:customStyle="1" w:styleId="WW8Num2z3">
    <w:name w:val="WW8Num2z3"/>
    <w:rsid w:val="003F0161"/>
    <w:rPr>
      <w:rFonts w:ascii="Symbol" w:hAnsi="Symbol" w:cs="OpenSymbol"/>
      <w:b w:val="0"/>
      <w:bCs w:val="0"/>
    </w:rPr>
  </w:style>
  <w:style w:type="character" w:customStyle="1" w:styleId="Absatz-Standardschriftart">
    <w:name w:val="Absatz-Standardschriftart"/>
    <w:rsid w:val="003F0161"/>
  </w:style>
  <w:style w:type="character" w:customStyle="1" w:styleId="WW-Absatz-Standardschriftart">
    <w:name w:val="WW-Absatz-Standardschriftart"/>
    <w:rsid w:val="003F0161"/>
  </w:style>
  <w:style w:type="character" w:customStyle="1" w:styleId="WW8NumSt1z0">
    <w:name w:val="WW8NumSt1z0"/>
    <w:rsid w:val="003F0161"/>
    <w:rPr>
      <w:rFonts w:ascii="Symbol" w:hAnsi="Symbol"/>
    </w:rPr>
  </w:style>
  <w:style w:type="character" w:customStyle="1" w:styleId="Bullets">
    <w:name w:val="Bullets"/>
    <w:rsid w:val="003F0161"/>
    <w:rPr>
      <w:rFonts w:ascii="OpenSymbol" w:eastAsia="OpenSymbol" w:hAnsi="OpenSymbol" w:cs="OpenSymbol"/>
      <w:b w:val="0"/>
      <w:bCs w:val="0"/>
    </w:rPr>
  </w:style>
  <w:style w:type="paragraph" w:customStyle="1" w:styleId="Heading">
    <w:name w:val="Heading"/>
    <w:basedOn w:val="Normal"/>
    <w:next w:val="BodyText"/>
    <w:rsid w:val="003F0161"/>
    <w:pPr>
      <w:keepNext/>
      <w:spacing w:before="240" w:after="120"/>
    </w:pPr>
    <w:rPr>
      <w:rFonts w:eastAsia="Lucida Sans Unicode" w:cs="Tahoma"/>
      <w:sz w:val="28"/>
      <w:szCs w:val="28"/>
    </w:rPr>
  </w:style>
  <w:style w:type="paragraph" w:styleId="BodyText">
    <w:name w:val="Body Text"/>
    <w:basedOn w:val="Normal"/>
    <w:rsid w:val="003F0161"/>
    <w:pPr>
      <w:spacing w:after="120"/>
    </w:pPr>
  </w:style>
  <w:style w:type="paragraph" w:styleId="List">
    <w:name w:val="List"/>
    <w:basedOn w:val="BodyText"/>
    <w:rsid w:val="003F0161"/>
    <w:rPr>
      <w:rFonts w:cs="Tahoma"/>
    </w:rPr>
  </w:style>
  <w:style w:type="paragraph" w:styleId="Caption">
    <w:name w:val="caption"/>
    <w:basedOn w:val="Normal"/>
    <w:qFormat/>
    <w:rsid w:val="003F0161"/>
    <w:pPr>
      <w:suppressLineNumbers/>
      <w:spacing w:before="120" w:after="120"/>
    </w:pPr>
    <w:rPr>
      <w:rFonts w:cs="Tahoma"/>
      <w:i/>
      <w:iCs/>
      <w:sz w:val="24"/>
      <w:szCs w:val="24"/>
    </w:rPr>
  </w:style>
  <w:style w:type="paragraph" w:customStyle="1" w:styleId="Index">
    <w:name w:val="Index"/>
    <w:basedOn w:val="Normal"/>
    <w:rsid w:val="003F0161"/>
    <w:pPr>
      <w:suppressLineNumbers/>
    </w:pPr>
    <w:rPr>
      <w:rFonts w:cs="Tahoma"/>
    </w:rPr>
  </w:style>
  <w:style w:type="paragraph" w:customStyle="1" w:styleId="TableContents">
    <w:name w:val="Table Contents"/>
    <w:basedOn w:val="Normal"/>
    <w:rsid w:val="003F0161"/>
    <w:pPr>
      <w:suppressLineNumbers/>
    </w:pPr>
  </w:style>
  <w:style w:type="paragraph" w:customStyle="1" w:styleId="TableHeading">
    <w:name w:val="Table Heading"/>
    <w:basedOn w:val="TableContents"/>
    <w:rsid w:val="003F0161"/>
    <w:pPr>
      <w:jc w:val="center"/>
    </w:pPr>
    <w:rPr>
      <w:b/>
      <w:bCs/>
    </w:rPr>
  </w:style>
  <w:style w:type="paragraph" w:styleId="BalloonText">
    <w:name w:val="Balloon Text"/>
    <w:basedOn w:val="Normal"/>
    <w:link w:val="BalloonTextChar"/>
    <w:uiPriority w:val="99"/>
    <w:semiHidden/>
    <w:unhideWhenUsed/>
    <w:rsid w:val="00143725"/>
    <w:rPr>
      <w:rFonts w:ascii="Tahoma" w:hAnsi="Tahoma" w:cs="Tahoma"/>
      <w:sz w:val="16"/>
      <w:szCs w:val="16"/>
    </w:rPr>
  </w:style>
  <w:style w:type="character" w:customStyle="1" w:styleId="BalloonTextChar">
    <w:name w:val="Balloon Text Char"/>
    <w:basedOn w:val="DefaultParagraphFont"/>
    <w:link w:val="BalloonText"/>
    <w:uiPriority w:val="99"/>
    <w:semiHidden/>
    <w:rsid w:val="00143725"/>
    <w:rPr>
      <w:rFonts w:ascii="Tahoma" w:hAnsi="Tahoma" w:cs="Tahoma"/>
      <w:sz w:val="16"/>
      <w:szCs w:val="16"/>
      <w:lang w:eastAsia="he-IL"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2810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OQP recently started a new review called the Title II Stewardship Authentication Review</vt:lpstr>
    </vt:vector>
  </TitlesOfParts>
  <Company>Social Security Administration</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OQP recently started a new review called the Title II Stewardship Authentication Review</dc:title>
  <dc:creator>666429</dc:creator>
  <cp:lastModifiedBy>889123</cp:lastModifiedBy>
  <cp:revision>2</cp:revision>
  <cp:lastPrinted>2012-01-09T14:22:00Z</cp:lastPrinted>
  <dcterms:created xsi:type="dcterms:W3CDTF">2012-01-23T16:07:00Z</dcterms:created>
  <dcterms:modified xsi:type="dcterms:W3CDTF">2012-01-23T16:07:00Z</dcterms:modified>
</cp:coreProperties>
</file>