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6A" w:rsidRDefault="0037626A" w:rsidP="0037626A">
      <w:pPr>
        <w:tabs>
          <w:tab w:val="left" w:pos="-540"/>
          <w:tab w:val="left" w:pos="-360"/>
          <w:tab w:val="left" w:pos="-270"/>
          <w:tab w:val="left" w:pos="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APPENDIX </w:t>
      </w:r>
      <w:r w:rsidR="0099003E">
        <w:rPr>
          <w:b/>
          <w:sz w:val="28"/>
          <w:szCs w:val="28"/>
        </w:rPr>
        <w:t>A</w:t>
      </w:r>
    </w:p>
    <w:p w:rsidR="0037626A" w:rsidRDefault="0037626A" w:rsidP="0037626A">
      <w:pPr>
        <w:tabs>
          <w:tab w:val="left" w:pos="-540"/>
          <w:tab w:val="left" w:pos="-360"/>
          <w:tab w:val="left" w:pos="-270"/>
          <w:tab w:val="left" w:pos="0"/>
        </w:tabs>
        <w:jc w:val="center"/>
        <w:rPr>
          <w:b/>
          <w:sz w:val="28"/>
          <w:szCs w:val="28"/>
        </w:rPr>
      </w:pPr>
    </w:p>
    <w:p w:rsidR="0037626A" w:rsidRDefault="0037626A" w:rsidP="0037626A">
      <w:pPr>
        <w:tabs>
          <w:tab w:val="left" w:pos="-540"/>
          <w:tab w:val="left" w:pos="-360"/>
          <w:tab w:val="left" w:pos="-270"/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Topics and Data Sources </w:t>
      </w:r>
    </w:p>
    <w:p w:rsidR="0037626A" w:rsidRDefault="0037626A" w:rsidP="00F56B0E">
      <w:pPr>
        <w:spacing w:line="240" w:lineRule="auto"/>
        <w:rPr>
          <w:rFonts w:ascii="Arial Narrow" w:hAnsi="Arial Narrow"/>
          <w:b/>
          <w:color w:val="FFFFFF" w:themeColor="background1"/>
          <w:sz w:val="16"/>
        </w:rPr>
        <w:sectPr w:rsidR="0037626A" w:rsidSect="003762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080" w:right="1440" w:bottom="1008" w:left="1440" w:header="720" w:footer="720" w:gutter="0"/>
          <w:cols w:space="720"/>
        </w:sectPr>
      </w:pPr>
    </w:p>
    <w:tbl>
      <w:tblPr>
        <w:tblStyle w:val="TableGrid"/>
        <w:tblW w:w="973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A0" w:firstRow="1" w:lastRow="0" w:firstColumn="1" w:lastColumn="0" w:noHBand="0" w:noVBand="0"/>
      </w:tblPr>
      <w:tblGrid>
        <w:gridCol w:w="1638"/>
        <w:gridCol w:w="1080"/>
        <w:gridCol w:w="1080"/>
        <w:gridCol w:w="990"/>
        <w:gridCol w:w="22"/>
        <w:gridCol w:w="1013"/>
        <w:gridCol w:w="45"/>
        <w:gridCol w:w="1080"/>
        <w:gridCol w:w="900"/>
        <w:gridCol w:w="1080"/>
        <w:gridCol w:w="810"/>
      </w:tblGrid>
      <w:tr w:rsidR="00C008E0" w:rsidRPr="00C008E0" w:rsidTr="00C008E0">
        <w:trPr>
          <w:tblHeader/>
        </w:trPr>
        <w:tc>
          <w:tcPr>
            <w:tcW w:w="1638" w:type="dxa"/>
            <w:shd w:val="clear" w:color="auto" w:fill="7566A0"/>
            <w:vAlign w:val="center"/>
          </w:tcPr>
          <w:p w:rsidR="008E4211" w:rsidRPr="00C008E0" w:rsidRDefault="008E4211" w:rsidP="00F56B0E">
            <w:pPr>
              <w:spacing w:line="240" w:lineRule="auto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</w:p>
        </w:tc>
        <w:tc>
          <w:tcPr>
            <w:tcW w:w="8100" w:type="dxa"/>
            <w:gridSpan w:val="10"/>
            <w:shd w:val="clear" w:color="auto" w:fill="7566A0"/>
          </w:tcPr>
          <w:p w:rsidR="008E4211" w:rsidRPr="00C008E0" w:rsidRDefault="008E4211" w:rsidP="008E4211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Sources</w:t>
            </w:r>
          </w:p>
        </w:tc>
      </w:tr>
      <w:tr w:rsidR="00C008E0" w:rsidRPr="00C008E0" w:rsidTr="00C008E0">
        <w:trPr>
          <w:tblHeader/>
        </w:trPr>
        <w:tc>
          <w:tcPr>
            <w:tcW w:w="1638" w:type="dxa"/>
            <w:shd w:val="clear" w:color="auto" w:fill="7566A0"/>
            <w:vAlign w:val="center"/>
          </w:tcPr>
          <w:p w:rsidR="00063966" w:rsidRPr="00C008E0" w:rsidRDefault="00063966" w:rsidP="00F56B0E">
            <w:pPr>
              <w:spacing w:line="240" w:lineRule="auto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Topic/Key subtopics</w:t>
            </w:r>
          </w:p>
        </w:tc>
        <w:tc>
          <w:tcPr>
            <w:tcW w:w="108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Program model documents</w:t>
            </w:r>
          </w:p>
        </w:tc>
        <w:tc>
          <w:tcPr>
            <w:tcW w:w="108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Grantee documents and records</w:t>
            </w:r>
          </w:p>
        </w:tc>
        <w:tc>
          <w:tcPr>
            <w:tcW w:w="99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Notes from site selection and monitoring</w:t>
            </w:r>
          </w:p>
        </w:tc>
        <w:tc>
          <w:tcPr>
            <w:tcW w:w="1080" w:type="dxa"/>
            <w:gridSpan w:val="3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Site visit discussions</w:t>
            </w:r>
          </w:p>
        </w:tc>
        <w:tc>
          <w:tcPr>
            <w:tcW w:w="108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Observations</w:t>
            </w:r>
          </w:p>
        </w:tc>
        <w:tc>
          <w:tcPr>
            <w:tcW w:w="90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OAH program officers’ notes/</w:t>
            </w:r>
            <w:r w:rsidR="00D165DC"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 xml:space="preserve"> </w:t>
            </w: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reports</w:t>
            </w:r>
          </w:p>
        </w:tc>
        <w:tc>
          <w:tcPr>
            <w:tcW w:w="108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Required fidelity and performance data</w:t>
            </w:r>
          </w:p>
        </w:tc>
        <w:tc>
          <w:tcPr>
            <w:tcW w:w="810" w:type="dxa"/>
            <w:shd w:val="clear" w:color="auto" w:fill="7566A0"/>
            <w:vAlign w:val="bottom"/>
          </w:tcPr>
          <w:p w:rsidR="00063966" w:rsidRPr="00C008E0" w:rsidRDefault="00063966" w:rsidP="00D165DC">
            <w:pPr>
              <w:spacing w:line="240" w:lineRule="auto"/>
              <w:jc w:val="center"/>
              <w:rPr>
                <w:rFonts w:ascii="Arial Narrow" w:hAnsi="Arial Narrow"/>
                <w:b/>
                <w:color w:val="FFFFFF" w:themeColor="background1"/>
                <w:sz w:val="16"/>
              </w:rPr>
            </w:pPr>
            <w:r w:rsidRPr="00C008E0">
              <w:rPr>
                <w:rFonts w:ascii="Arial Narrow" w:hAnsi="Arial Narrow"/>
                <w:b/>
                <w:color w:val="FFFFFF" w:themeColor="background1"/>
                <w:sz w:val="16"/>
              </w:rPr>
              <w:t>Youth surveys</w:t>
            </w:r>
          </w:p>
        </w:tc>
      </w:tr>
      <w:tr w:rsidR="00F56B0E" w:rsidRPr="0021227F" w:rsidTr="00FA5141">
        <w:trPr>
          <w:trHeight w:val="188"/>
        </w:trPr>
        <w:tc>
          <w:tcPr>
            <w:tcW w:w="9738" w:type="dxa"/>
            <w:gridSpan w:val="11"/>
            <w:shd w:val="clear" w:color="auto" w:fill="auto"/>
            <w:vAlign w:val="center"/>
          </w:tcPr>
          <w:p w:rsidR="00F56B0E" w:rsidRPr="0021227F" w:rsidRDefault="00F56B0E" w:rsidP="00063966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READINESS</w:t>
            </w:r>
          </w:p>
        </w:tc>
      </w:tr>
      <w:tr w:rsidR="00F56B0E" w:rsidRPr="0021227F" w:rsidTr="00FA5141"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Grantee/partners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Infrastructure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Role in program implementation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Experience with similar programs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Experience with youth populations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Resources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Leadership/vision for program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rPr>
          <w:trHeight w:val="638"/>
        </w:trPr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Community penetration/how perceived in community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Knowledge of referral sources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Accuracy of specification of community needs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063966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Match of model to community needs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Understanding of potential challenges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Ability to identify and involve key stakeholders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Agency policies that support or undermine the program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F56B0E" w:rsidRPr="0021227F" w:rsidTr="00FA5141"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Program staff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Recruitment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Selection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Training before implementation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Other preparation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Extent of staff support for/belief in program goals and activities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Roles and responsibilities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F56B0E" w:rsidRPr="0021227F" w:rsidTr="00FA5141"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Program model background and specificity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063966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When developed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063966" w:rsidRPr="0021227F" w:rsidTr="00FA5141">
        <w:tc>
          <w:tcPr>
            <w:tcW w:w="1638" w:type="dxa"/>
            <w:vAlign w:val="center"/>
          </w:tcPr>
          <w:p w:rsidR="00063966" w:rsidRPr="0021227F" w:rsidRDefault="008E4211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Prior evidence of effectiveness</w:t>
            </w: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063966" w:rsidRPr="0021227F" w:rsidRDefault="00063966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E4211" w:rsidRPr="0021227F" w:rsidTr="00FA5141">
        <w:tc>
          <w:tcPr>
            <w:tcW w:w="1638" w:type="dxa"/>
            <w:vAlign w:val="center"/>
          </w:tcPr>
          <w:p w:rsidR="008E4211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Logic model</w:t>
            </w: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E4211" w:rsidRPr="0021227F" w:rsidTr="00FA5141">
        <w:tc>
          <w:tcPr>
            <w:tcW w:w="1638" w:type="dxa"/>
            <w:vAlign w:val="center"/>
          </w:tcPr>
          <w:p w:rsidR="008E4211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Theoretical basis</w:t>
            </w: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E4211" w:rsidRPr="0021227F" w:rsidTr="00FA5141">
        <w:tc>
          <w:tcPr>
            <w:tcW w:w="1638" w:type="dxa"/>
            <w:vAlign w:val="center"/>
          </w:tcPr>
          <w:p w:rsidR="008E4211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Goals</w:t>
            </w: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E4211" w:rsidRPr="0021227F" w:rsidTr="00FA5141">
        <w:tc>
          <w:tcPr>
            <w:tcW w:w="1638" w:type="dxa"/>
            <w:vAlign w:val="center"/>
          </w:tcPr>
          <w:p w:rsidR="008E4211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Staff requirements</w:t>
            </w: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E4211" w:rsidRPr="0021227F" w:rsidTr="00FA5141">
        <w:tc>
          <w:tcPr>
            <w:tcW w:w="1638" w:type="dxa"/>
            <w:vAlign w:val="center"/>
          </w:tcPr>
          <w:p w:rsidR="008E4211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Core components</w:t>
            </w: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E4211" w:rsidRPr="0021227F" w:rsidTr="00FA5141">
        <w:tc>
          <w:tcPr>
            <w:tcW w:w="1638" w:type="dxa"/>
            <w:vAlign w:val="center"/>
          </w:tcPr>
          <w:p w:rsidR="008E4211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Curriculum content</w:t>
            </w: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9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90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810" w:type="dxa"/>
            <w:vAlign w:val="center"/>
          </w:tcPr>
          <w:p w:rsidR="008E4211" w:rsidRPr="0021227F" w:rsidRDefault="008E4211" w:rsidP="00F56B0E">
            <w:pPr>
              <w:spacing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Level of scripting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Availability of training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Specified frequency and duration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Population(s) for whom appropriate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873B5F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proofErr w:type="spellStart"/>
            <w:r w:rsidRPr="0021227F">
              <w:rPr>
                <w:rFonts w:ascii="Arial Narrow" w:hAnsi="Arial Narrow"/>
                <w:sz w:val="16"/>
              </w:rPr>
              <w:t>Manualization</w:t>
            </w:r>
            <w:proofErr w:type="spellEnd"/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56B0E" w:rsidRPr="0021227F" w:rsidTr="00FA5141"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Site-specific plan for replication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5872DC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73B5F" w:rsidRPr="0021227F" w:rsidRDefault="005872DC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873B5F" w:rsidRPr="0021227F" w:rsidRDefault="005872DC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873B5F" w:rsidRPr="0021227F" w:rsidRDefault="005872DC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Replication design and goals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Approved adaptations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Target population(s)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lastRenderedPageBreak/>
              <w:t>Planned settings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Staffing plan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Planned frequency and duration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Plan for recruitment and retention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56B0E" w:rsidRPr="0021227F" w:rsidTr="00FA5141"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21227F">
              <w:rPr>
                <w:rFonts w:ascii="Arial Narrow" w:hAnsi="Arial Narrow"/>
                <w:b/>
                <w:sz w:val="16"/>
              </w:rPr>
              <w:t>Stakeholder awareness and support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Understanding of risks and benefits of program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21227F" w:rsidTr="00FA5141">
        <w:tc>
          <w:tcPr>
            <w:tcW w:w="1638" w:type="dxa"/>
            <w:vAlign w:val="center"/>
          </w:tcPr>
          <w:p w:rsidR="00873B5F" w:rsidRPr="0021227F" w:rsidRDefault="00796FE7" w:rsidP="00F56B0E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21227F">
              <w:rPr>
                <w:rFonts w:ascii="Arial Narrow" w:hAnsi="Arial Narrow"/>
                <w:sz w:val="16"/>
              </w:rPr>
              <w:t>Existence of program champions</w:t>
            </w: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9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21227F" w:rsidRDefault="00873B5F" w:rsidP="00F56B0E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008E0" w:rsidRPr="00F56B0E" w:rsidTr="002A3BEA">
        <w:tc>
          <w:tcPr>
            <w:tcW w:w="9738" w:type="dxa"/>
            <w:gridSpan w:val="11"/>
          </w:tcPr>
          <w:p w:rsidR="00C008E0" w:rsidRPr="00F56B0E" w:rsidRDefault="00C008E0" w:rsidP="005872DC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IMPLEMENTATION</w:t>
            </w:r>
          </w:p>
        </w:tc>
      </w:tr>
      <w:tr w:rsidR="00873B5F" w:rsidRPr="00F56B0E" w:rsidTr="00C008E0">
        <w:tc>
          <w:tcPr>
            <w:tcW w:w="1638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Administrative and supervisory supports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9F7AA5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Decision-making</w:t>
            </w:r>
            <w:r w:rsidR="005872DC" w:rsidRPr="00F56B0E">
              <w:rPr>
                <w:rFonts w:ascii="Arial Narrow" w:hAnsi="Arial Narrow"/>
                <w:sz w:val="16"/>
              </w:rPr>
              <w:t xml:space="preserve"> processes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Problem-solving strategies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Steps taken to gain and maintain school district/school support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Steps taken to gain and maintain community agency support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Coordination with other related programs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Rules and standards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  <w:shd w:val="clear" w:color="auto" w:fill="D9D9D9" w:themeFill="background1" w:themeFillShade="D9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Support for staff performance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873B5F" w:rsidRPr="00F56B0E" w:rsidRDefault="005872D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In-service training for staff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Consultation and coaching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Monitoring, evaluation and feedback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  <w:shd w:val="clear" w:color="auto" w:fill="D9D9D9" w:themeFill="background1" w:themeFillShade="D9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Program implementation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873B5F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:rsidR="00873B5F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873B5F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873B5F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5872D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Number and characteristics of youth served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Recruitment and retention of participants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Outreach strategies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Program staffing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Settings for program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873B5F" w:rsidRPr="00F56B0E" w:rsidTr="00C008E0">
        <w:tc>
          <w:tcPr>
            <w:tcW w:w="1638" w:type="dxa"/>
          </w:tcPr>
          <w:p w:rsidR="00873B5F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Key components/activities</w:t>
            </w: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873B5F" w:rsidRPr="00F56B0E" w:rsidRDefault="00873B5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Frequency and duration of program sessions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DD3FCC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Fidelity to program model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Adaptations to fit context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Quality of services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Challenges/barriers to implementation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DD3FCC" w:rsidRPr="00F56B0E" w:rsidTr="00C008E0">
        <w:tc>
          <w:tcPr>
            <w:tcW w:w="1638" w:type="dxa"/>
          </w:tcPr>
          <w:p w:rsidR="00DD3FCC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Solutions to challenges/barriers</w:t>
            </w: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DD3FCC" w:rsidRPr="00F56B0E" w:rsidRDefault="00DD3FCC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90823" w:rsidRPr="00F56B0E" w:rsidTr="00C008E0">
        <w:tc>
          <w:tcPr>
            <w:tcW w:w="1638" w:type="dxa"/>
            <w:shd w:val="clear" w:color="auto" w:fill="D9D9D9" w:themeFill="background1" w:themeFillShade="D9"/>
          </w:tcPr>
          <w:p w:rsidR="00F90823" w:rsidRPr="00F56B0E" w:rsidRDefault="00F90823" w:rsidP="005872DC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Participant Responsiveness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90823" w:rsidRPr="00F56B0E" w:rsidTr="00C008E0">
        <w:tc>
          <w:tcPr>
            <w:tcW w:w="1638" w:type="dxa"/>
          </w:tcPr>
          <w:p w:rsidR="00F90823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Attendance</w:t>
            </w: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90823" w:rsidRPr="00F56B0E" w:rsidTr="00C008E0">
        <w:tc>
          <w:tcPr>
            <w:tcW w:w="1638" w:type="dxa"/>
          </w:tcPr>
          <w:p w:rsidR="00F90823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Engagement and interaction</w:t>
            </w: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90823" w:rsidRPr="00F56B0E" w:rsidTr="00C008E0">
        <w:tc>
          <w:tcPr>
            <w:tcW w:w="1638" w:type="dxa"/>
          </w:tcPr>
          <w:p w:rsidR="00F90823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Barriers to participation</w:t>
            </w: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F90823" w:rsidRPr="00F56B0E" w:rsidTr="00C008E0">
        <w:tc>
          <w:tcPr>
            <w:tcW w:w="1638" w:type="dxa"/>
          </w:tcPr>
          <w:p w:rsidR="00F90823" w:rsidRPr="00F56B0E" w:rsidRDefault="00F90823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lastRenderedPageBreak/>
              <w:t>Satisfaction</w:t>
            </w: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F90823" w:rsidRPr="00F56B0E" w:rsidRDefault="00F90823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A83E9E">
        <w:tc>
          <w:tcPr>
            <w:tcW w:w="9738" w:type="dxa"/>
            <w:gridSpan w:val="11"/>
            <w:shd w:val="clear" w:color="auto" w:fill="D9D9D9" w:themeFill="background1" w:themeFillShade="D9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COMMUNITY CONTEXT</w:t>
            </w:r>
          </w:p>
        </w:tc>
      </w:tr>
      <w:tr w:rsidR="00C6092F" w:rsidRPr="00F56B0E" w:rsidTr="00C008E0">
        <w:tc>
          <w:tcPr>
            <w:tcW w:w="1638" w:type="dxa"/>
            <w:shd w:val="clear" w:color="auto" w:fill="D9D9D9" w:themeFill="background1" w:themeFillShade="D9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B864DA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:rsidR="00C6092F" w:rsidRPr="00F56B0E" w:rsidRDefault="00C6092F" w:rsidP="00B864DA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B864DA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Community  and youth demographics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Community needs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Community values and norms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External events that affected program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Availability of sexual health and other services for youth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Availability of other programs for youth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Use of other sexual health services by youth in program and control groups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5A7D4A">
        <w:tc>
          <w:tcPr>
            <w:tcW w:w="9738" w:type="dxa"/>
            <w:gridSpan w:val="11"/>
            <w:shd w:val="clear" w:color="auto" w:fill="D9D9D9" w:themeFill="background1" w:themeFillShade="D9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COUNTERFACTUAL CONDITION</w:t>
            </w:r>
          </w:p>
        </w:tc>
      </w:tr>
      <w:tr w:rsidR="00C6092F" w:rsidRPr="00F56B0E" w:rsidTr="00C008E0">
        <w:tc>
          <w:tcPr>
            <w:tcW w:w="1638" w:type="dxa"/>
            <w:shd w:val="clear" w:color="auto" w:fill="D9D9D9" w:themeFill="background1" w:themeFillShade="D9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  <w:r w:rsidRPr="00F56B0E">
              <w:rPr>
                <w:rFonts w:ascii="Arial Narrow" w:hAnsi="Arial Narrow"/>
                <w:b/>
                <w:sz w:val="16"/>
              </w:rPr>
              <w:t>x</w:t>
            </w:r>
          </w:p>
        </w:tc>
        <w:tc>
          <w:tcPr>
            <w:tcW w:w="1125" w:type="dxa"/>
            <w:gridSpan w:val="2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EE1B5C">
            <w:pPr>
              <w:spacing w:line="240" w:lineRule="auto"/>
              <w:rPr>
                <w:rFonts w:ascii="Arial Narrow" w:hAnsi="Arial Narrow"/>
                <w:sz w:val="16"/>
              </w:rPr>
            </w:pPr>
            <w:r w:rsidRPr="00F56B0E">
              <w:rPr>
                <w:rFonts w:ascii="Arial Narrow" w:hAnsi="Arial Narrow"/>
                <w:sz w:val="16"/>
              </w:rPr>
              <w:t>Services/activities provided to youth in control group</w:t>
            </w: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  <w:tr w:rsidR="00C6092F" w:rsidRPr="00F56B0E" w:rsidTr="00C008E0">
        <w:tc>
          <w:tcPr>
            <w:tcW w:w="1638" w:type="dxa"/>
          </w:tcPr>
          <w:p w:rsidR="00C6092F" w:rsidRPr="00F56B0E" w:rsidRDefault="00C6092F" w:rsidP="005872DC">
            <w:pPr>
              <w:spacing w:line="240" w:lineRule="auto"/>
              <w:rPr>
                <w:rFonts w:ascii="Arial Narrow" w:hAnsi="Arial Narrow"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3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0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8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810" w:type="dxa"/>
            <w:vAlign w:val="center"/>
          </w:tcPr>
          <w:p w:rsidR="00C6092F" w:rsidRPr="00F56B0E" w:rsidRDefault="00C6092F" w:rsidP="00C008E0">
            <w:pPr>
              <w:spacing w:line="240" w:lineRule="auto"/>
              <w:jc w:val="center"/>
              <w:rPr>
                <w:rFonts w:ascii="Arial Narrow" w:hAnsi="Arial Narrow"/>
                <w:b/>
                <w:sz w:val="16"/>
              </w:rPr>
            </w:pPr>
          </w:p>
        </w:tc>
      </w:tr>
    </w:tbl>
    <w:p w:rsidR="00873B5F" w:rsidRPr="00063966" w:rsidRDefault="00873B5F" w:rsidP="005872DC">
      <w:pPr>
        <w:spacing w:line="240" w:lineRule="auto"/>
        <w:jc w:val="center"/>
        <w:rPr>
          <w:sz w:val="16"/>
        </w:rPr>
      </w:pPr>
    </w:p>
    <w:p w:rsidR="00063966" w:rsidRPr="00063966" w:rsidRDefault="00063966">
      <w:pPr>
        <w:rPr>
          <w:sz w:val="16"/>
        </w:rPr>
      </w:pPr>
    </w:p>
    <w:sectPr w:rsidR="00063966" w:rsidRPr="00063966" w:rsidSect="0037626A">
      <w:footerReference w:type="default" r:id="rId13"/>
      <w:pgSz w:w="12240" w:h="15840"/>
      <w:pgMar w:top="108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DB1" w:rsidRDefault="00076DB1" w:rsidP="0037626A">
      <w:pPr>
        <w:spacing w:line="240" w:lineRule="auto"/>
      </w:pPr>
      <w:r>
        <w:separator/>
      </w:r>
    </w:p>
  </w:endnote>
  <w:endnote w:type="continuationSeparator" w:id="0">
    <w:p w:rsidR="00076DB1" w:rsidRDefault="00076DB1" w:rsidP="0037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E" w:rsidRDefault="009900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6A" w:rsidRPr="0037626A" w:rsidRDefault="0037626A" w:rsidP="0037626A">
    <w:pPr>
      <w:pStyle w:val="Footer"/>
      <w:pBdr>
        <w:top w:val="single" w:sz="12" w:space="1" w:color="7F7F7F" w:themeColor="text1" w:themeTint="80"/>
      </w:pBdr>
      <w:tabs>
        <w:tab w:val="clear" w:pos="4680"/>
      </w:tabs>
      <w:rPr>
        <w:rFonts w:ascii="Arial" w:hAnsi="Arial" w:cs="Arial"/>
        <w:b/>
        <w:sz w:val="18"/>
        <w:szCs w:val="18"/>
      </w:rPr>
    </w:pPr>
    <w:r w:rsidRPr="009E5F5D">
      <w:rPr>
        <w:rFonts w:ascii="Arial" w:hAnsi="Arial" w:cs="Arial"/>
        <w:b/>
        <w:color w:val="DA291C"/>
        <w:sz w:val="18"/>
        <w:szCs w:val="18"/>
      </w:rPr>
      <w:t>Abt Associates Inc.</w:t>
    </w:r>
    <w:r w:rsidRPr="009E5F5D">
      <w:rPr>
        <w:rStyle w:val="PageNumber"/>
        <w:rFonts w:ascii="Arial" w:hAnsi="Arial" w:cs="Arial"/>
        <w:b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t xml:space="preserve"> Appendix </w:t>
    </w:r>
    <w:r w:rsidR="0099003E">
      <w:rPr>
        <w:rStyle w:val="PageNumber"/>
        <w:rFonts w:ascii="Arial" w:hAnsi="Arial" w:cs="Arial"/>
        <w:b/>
        <w:sz w:val="18"/>
        <w:szCs w:val="18"/>
      </w:rPr>
      <w:t>A</w:t>
    </w:r>
    <w:r>
      <w:rPr>
        <w:rStyle w:val="PageNumber"/>
        <w:rFonts w:ascii="Arial" w:hAnsi="Arial" w:cs="Arial"/>
        <w:b/>
        <w:sz w:val="18"/>
        <w:szCs w:val="18"/>
      </w:rPr>
      <w:t>:</w:t>
    </w:r>
    <w:r w:rsidRPr="009E5F5D">
      <w:rPr>
        <w:rStyle w:val="PageNumber"/>
        <w:rFonts w:ascii="Arial" w:hAnsi="Arial" w:cs="Arial"/>
        <w:b/>
        <w:sz w:val="18"/>
        <w:szCs w:val="18"/>
      </w:rPr>
      <w:t xml:space="preserve"> </w:t>
    </w:r>
    <w:r>
      <w:rPr>
        <w:rStyle w:val="PageNumber"/>
        <w:rFonts w:ascii="Arial" w:hAnsi="Arial" w:cs="Arial"/>
        <w:b/>
        <w:sz w:val="18"/>
        <w:szCs w:val="18"/>
      </w:rPr>
      <w:t>Topics and Data Sources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E" w:rsidRDefault="009900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6A" w:rsidRPr="0037626A" w:rsidRDefault="0037626A" w:rsidP="0037626A">
    <w:pPr>
      <w:pStyle w:val="Footer"/>
      <w:pBdr>
        <w:top w:val="single" w:sz="12" w:space="1" w:color="7F7F7F" w:themeColor="text1" w:themeTint="80"/>
      </w:pBdr>
      <w:tabs>
        <w:tab w:val="clear" w:pos="4680"/>
      </w:tabs>
      <w:rPr>
        <w:rFonts w:ascii="Arial" w:hAnsi="Arial" w:cs="Arial"/>
        <w:b/>
        <w:sz w:val="18"/>
        <w:szCs w:val="18"/>
      </w:rPr>
    </w:pPr>
    <w:r w:rsidRPr="009E5F5D">
      <w:rPr>
        <w:rFonts w:ascii="Arial" w:hAnsi="Arial" w:cs="Arial"/>
        <w:b/>
        <w:color w:val="DA291C"/>
        <w:sz w:val="18"/>
        <w:szCs w:val="18"/>
      </w:rPr>
      <w:t>Abt Associates Inc.</w:t>
    </w:r>
    <w:r w:rsidRPr="009E5F5D">
      <w:rPr>
        <w:rStyle w:val="PageNumber"/>
        <w:rFonts w:ascii="Arial" w:hAnsi="Arial" w:cs="Arial"/>
        <w:b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t xml:space="preserve"> Appendix </w:t>
    </w:r>
    <w:r w:rsidR="0099003E">
      <w:rPr>
        <w:rStyle w:val="PageNumber"/>
        <w:rFonts w:ascii="Arial" w:hAnsi="Arial" w:cs="Arial"/>
        <w:b/>
        <w:sz w:val="18"/>
        <w:szCs w:val="18"/>
      </w:rPr>
      <w:t>A</w:t>
    </w:r>
    <w:r>
      <w:rPr>
        <w:rStyle w:val="PageNumber"/>
        <w:rFonts w:ascii="Arial" w:hAnsi="Arial" w:cs="Arial"/>
        <w:b/>
        <w:sz w:val="18"/>
        <w:szCs w:val="18"/>
      </w:rPr>
      <w:t>:</w:t>
    </w:r>
    <w:r w:rsidRPr="009E5F5D">
      <w:rPr>
        <w:rStyle w:val="PageNumber"/>
        <w:rFonts w:ascii="Arial" w:hAnsi="Arial" w:cs="Arial"/>
        <w:b/>
        <w:sz w:val="18"/>
        <w:szCs w:val="18"/>
      </w:rPr>
      <w:t xml:space="preserve"> </w:t>
    </w:r>
    <w:r>
      <w:rPr>
        <w:rStyle w:val="PageNumber"/>
        <w:rFonts w:ascii="Arial" w:hAnsi="Arial" w:cs="Arial"/>
        <w:b/>
        <w:sz w:val="18"/>
        <w:szCs w:val="18"/>
      </w:rPr>
      <w:t>Topics and Data Sources</w:t>
    </w:r>
    <w:r w:rsidRPr="009E5F5D">
      <w:rPr>
        <w:rStyle w:val="PageNumber"/>
        <w:rFonts w:ascii="Arial" w:hAnsi="Arial" w:cs="Arial"/>
        <w:b/>
        <w:sz w:val="18"/>
        <w:szCs w:val="18"/>
      </w:rPr>
      <w:t xml:space="preserve"> ▌pg. </w:t>
    </w:r>
    <w:r w:rsidRPr="009E5F5D">
      <w:rPr>
        <w:rStyle w:val="PageNumber"/>
        <w:rFonts w:ascii="Arial" w:hAnsi="Arial" w:cs="Arial"/>
        <w:b/>
        <w:color w:val="DA291C"/>
        <w:sz w:val="18"/>
        <w:szCs w:val="18"/>
      </w:rPr>
      <w:fldChar w:fldCharType="begin"/>
    </w:r>
    <w:r w:rsidRPr="009E5F5D">
      <w:rPr>
        <w:rStyle w:val="PageNumber"/>
        <w:rFonts w:ascii="Arial" w:hAnsi="Arial" w:cs="Arial"/>
        <w:b/>
        <w:color w:val="DA291C"/>
        <w:sz w:val="18"/>
        <w:szCs w:val="18"/>
      </w:rPr>
      <w:instrText xml:space="preserve"> PAGE   \* MERGEFORMAT </w:instrText>
    </w:r>
    <w:r w:rsidRPr="009E5F5D">
      <w:rPr>
        <w:rStyle w:val="PageNumber"/>
        <w:rFonts w:ascii="Arial" w:hAnsi="Arial" w:cs="Arial"/>
        <w:b/>
        <w:color w:val="DA291C"/>
        <w:sz w:val="18"/>
        <w:szCs w:val="18"/>
      </w:rPr>
      <w:fldChar w:fldCharType="separate"/>
    </w:r>
    <w:r w:rsidR="00EF11D9">
      <w:rPr>
        <w:rStyle w:val="PageNumber"/>
        <w:rFonts w:ascii="Arial" w:hAnsi="Arial" w:cs="Arial"/>
        <w:b/>
        <w:noProof/>
        <w:color w:val="DA291C"/>
        <w:sz w:val="18"/>
        <w:szCs w:val="18"/>
      </w:rPr>
      <w:t>3</w:t>
    </w:r>
    <w:r w:rsidRPr="009E5F5D">
      <w:rPr>
        <w:rStyle w:val="PageNumber"/>
        <w:rFonts w:ascii="Arial" w:hAnsi="Arial" w:cs="Arial"/>
        <w:b/>
        <w:noProof/>
        <w:color w:val="DA291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DB1" w:rsidRDefault="00076DB1" w:rsidP="0037626A">
      <w:pPr>
        <w:spacing w:line="240" w:lineRule="auto"/>
      </w:pPr>
      <w:r>
        <w:separator/>
      </w:r>
    </w:p>
  </w:footnote>
  <w:footnote w:type="continuationSeparator" w:id="0">
    <w:p w:rsidR="00076DB1" w:rsidRDefault="00076DB1" w:rsidP="003762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E" w:rsidRDefault="009900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E" w:rsidRDefault="009900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03E" w:rsidRDefault="009900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66"/>
    <w:rsid w:val="00063966"/>
    <w:rsid w:val="00076DB1"/>
    <w:rsid w:val="0021227F"/>
    <w:rsid w:val="0037626A"/>
    <w:rsid w:val="005872DC"/>
    <w:rsid w:val="00796FE7"/>
    <w:rsid w:val="007B63E0"/>
    <w:rsid w:val="00873B5F"/>
    <w:rsid w:val="008E4211"/>
    <w:rsid w:val="0099003E"/>
    <w:rsid w:val="009F7AA5"/>
    <w:rsid w:val="00BB2DA7"/>
    <w:rsid w:val="00C008E0"/>
    <w:rsid w:val="00C6092F"/>
    <w:rsid w:val="00D165DC"/>
    <w:rsid w:val="00DD3FCC"/>
    <w:rsid w:val="00DF6CF5"/>
    <w:rsid w:val="00EE1B5C"/>
    <w:rsid w:val="00EF11D9"/>
    <w:rsid w:val="00F56B0E"/>
    <w:rsid w:val="00F90823"/>
    <w:rsid w:val="00FA51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Medium Grid 3 Accent 3" w:uiPriority="69"/>
  </w:latentStyles>
  <w:style w:type="paragraph" w:default="1" w:styleId="Normal">
    <w:name w:val="Normal"/>
    <w:qFormat/>
    <w:rsid w:val="00054A02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06396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rsid w:val="000639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7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A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762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7626A"/>
  </w:style>
  <w:style w:type="paragraph" w:styleId="Footer">
    <w:name w:val="footer"/>
    <w:basedOn w:val="Normal"/>
    <w:link w:val="FooterChar"/>
    <w:rsid w:val="003762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7626A"/>
  </w:style>
  <w:style w:type="character" w:styleId="PageNumber">
    <w:name w:val="page number"/>
    <w:basedOn w:val="DefaultParagraphFont"/>
    <w:rsid w:val="00376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Medium Grid 3 Accent 3" w:uiPriority="69"/>
  </w:latentStyles>
  <w:style w:type="paragraph" w:default="1" w:styleId="Normal">
    <w:name w:val="Normal"/>
    <w:qFormat/>
    <w:rsid w:val="00054A02"/>
    <w:pPr>
      <w:spacing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063966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TableGrid">
    <w:name w:val="Table Grid"/>
    <w:basedOn w:val="TableNormal"/>
    <w:rsid w:val="000639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F7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7A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762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7626A"/>
  </w:style>
  <w:style w:type="paragraph" w:styleId="Footer">
    <w:name w:val="footer"/>
    <w:basedOn w:val="Normal"/>
    <w:link w:val="FooterChar"/>
    <w:rsid w:val="003762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7626A"/>
  </w:style>
  <w:style w:type="character" w:styleId="PageNumber">
    <w:name w:val="page number"/>
    <w:basedOn w:val="DefaultParagraphFont"/>
    <w:rsid w:val="00376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Belmont Research Associates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Layzer</dc:creator>
  <cp:lastModifiedBy>CTAC</cp:lastModifiedBy>
  <cp:revision>2</cp:revision>
  <cp:lastPrinted>2011-08-29T15:43:00Z</cp:lastPrinted>
  <dcterms:created xsi:type="dcterms:W3CDTF">2012-06-29T21:25:00Z</dcterms:created>
  <dcterms:modified xsi:type="dcterms:W3CDTF">2012-06-29T21:25:00Z</dcterms:modified>
</cp:coreProperties>
</file>