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E8" w:rsidRDefault="004203E8" w:rsidP="00837A13">
      <w:pPr>
        <w:widowControl w:val="0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Supporting Statement</w:t>
      </w:r>
    </w:p>
    <w:p w:rsidR="004203E8" w:rsidRDefault="004203E8" w:rsidP="00837A13">
      <w:pPr>
        <w:widowControl w:val="0"/>
        <w:tabs>
          <w:tab w:val="left" w:pos="1008"/>
          <w:tab w:val="center" w:pos="4752"/>
          <w:tab w:val="left" w:pos="5040"/>
        </w:tabs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for</w:t>
      </w:r>
    </w:p>
    <w:p w:rsidR="004203E8" w:rsidRDefault="004203E8" w:rsidP="00837A13">
      <w:pPr>
        <w:pStyle w:val="Heading1"/>
        <w:tabs>
          <w:tab w:val="clear" w:pos="576"/>
          <w:tab w:val="clear" w:pos="1440"/>
        </w:tabs>
        <w:rPr>
          <w:b/>
          <w:sz w:val="28"/>
          <w:u w:val="single"/>
        </w:rPr>
      </w:pPr>
      <w:r>
        <w:rPr>
          <w:b/>
          <w:sz w:val="28"/>
        </w:rPr>
        <w:t>Course Approval</w:t>
      </w:r>
      <w:r w:rsidR="00127C07">
        <w:rPr>
          <w:b/>
          <w:sz w:val="28"/>
        </w:rPr>
        <w:t xml:space="preserve"> and Record</w:t>
      </w:r>
      <w:r>
        <w:rPr>
          <w:b/>
          <w:sz w:val="28"/>
        </w:rPr>
        <w:t>s for Merchant Marine</w:t>
      </w:r>
      <w:r w:rsidR="005179AB">
        <w:rPr>
          <w:b/>
          <w:sz w:val="28"/>
        </w:rPr>
        <w:t>r</w:t>
      </w:r>
      <w:r>
        <w:rPr>
          <w:b/>
          <w:sz w:val="28"/>
        </w:rPr>
        <w:t xml:space="preserve"> Training Schools</w:t>
      </w:r>
    </w:p>
    <w:p w:rsidR="004203E8" w:rsidRDefault="004203E8" w:rsidP="00320A48">
      <w:pPr>
        <w:widowControl w:val="0"/>
        <w:tabs>
          <w:tab w:val="left" w:pos="1008"/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  <w:tab w:val="left" w:pos="10224"/>
          <w:tab w:val="left" w:pos="11376"/>
          <w:tab w:val="left" w:pos="12528"/>
          <w:tab w:val="left" w:pos="13680"/>
          <w:tab w:val="left" w:pos="14832"/>
          <w:tab w:val="left" w:pos="15984"/>
          <w:tab w:val="left" w:pos="17136"/>
          <w:tab w:val="left" w:pos="18288"/>
          <w:tab w:val="left" w:pos="19440"/>
          <w:tab w:val="left" w:pos="20592"/>
        </w:tabs>
        <w:rPr>
          <w:rFonts w:ascii="Courier New" w:hAnsi="Courier New"/>
          <w:sz w:val="24"/>
          <w:u w:val="single"/>
        </w:rPr>
      </w:pPr>
    </w:p>
    <w:p w:rsidR="004203E8" w:rsidRDefault="004203E8" w:rsidP="00320A48">
      <w:pPr>
        <w:widowControl w:val="0"/>
        <w:rPr>
          <w:rFonts w:ascii="Courier New" w:hAnsi="Courier New"/>
          <w:b/>
          <w:bCs/>
          <w:sz w:val="24"/>
        </w:rPr>
      </w:pPr>
      <w:r>
        <w:rPr>
          <w:rFonts w:ascii="Courier New" w:hAnsi="Courier New"/>
          <w:b/>
          <w:bCs/>
          <w:sz w:val="24"/>
        </w:rPr>
        <w:t>A. Justification.</w:t>
      </w:r>
    </w:p>
    <w:p w:rsidR="004203E8" w:rsidRDefault="004203E8" w:rsidP="00320A48">
      <w:pPr>
        <w:widowControl w:val="0"/>
        <w:tabs>
          <w:tab w:val="left" w:pos="1008"/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  <w:tab w:val="left" w:pos="10224"/>
          <w:tab w:val="left" w:pos="11376"/>
          <w:tab w:val="left" w:pos="12528"/>
          <w:tab w:val="left" w:pos="13680"/>
          <w:tab w:val="left" w:pos="14832"/>
          <w:tab w:val="left" w:pos="15984"/>
          <w:tab w:val="left" w:pos="17136"/>
          <w:tab w:val="left" w:pos="18288"/>
          <w:tab w:val="left" w:pos="19440"/>
          <w:tab w:val="left" w:pos="20592"/>
        </w:tabs>
        <w:rPr>
          <w:rFonts w:ascii="Courier New" w:hAnsi="Courier New"/>
          <w:b/>
          <w:bCs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Circumstances that make the collection of information necessary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Pr="00972749" w:rsidRDefault="004203E8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Title 46 United States Code (U.S.C.) 7315 authorizes a license or document applicant to substitute the completion of an approved course for a portion of the required sea service.  Title 46 Code of Federal Regulations (CFR) </w:t>
      </w:r>
      <w:r w:rsidR="005179AB">
        <w:rPr>
          <w:rFonts w:ascii="Courier New" w:hAnsi="Courier New"/>
          <w:sz w:val="24"/>
        </w:rPr>
        <w:t>11</w:t>
      </w:r>
      <w:r>
        <w:rPr>
          <w:rFonts w:ascii="Courier New" w:hAnsi="Courier New"/>
          <w:sz w:val="24"/>
        </w:rPr>
        <w:t>.302</w:t>
      </w:r>
      <w:r w:rsidR="00033A3F">
        <w:rPr>
          <w:rStyle w:val="FootnoteReference"/>
          <w:rFonts w:ascii="Courier New" w:hAnsi="Courier New"/>
          <w:sz w:val="24"/>
        </w:rPr>
        <w:footnoteReference w:id="1"/>
      </w:r>
      <w:r>
        <w:rPr>
          <w:rFonts w:ascii="Courier New" w:hAnsi="Courier New"/>
          <w:sz w:val="24"/>
        </w:rPr>
        <w:t xml:space="preserve"> specifies the information that must be submitted for the Coast Guard to evaluate and approve each course.</w:t>
      </w:r>
      <w:r w:rsidR="00972749">
        <w:rPr>
          <w:rFonts w:ascii="Courier New" w:hAnsi="Courier New"/>
          <w:sz w:val="24"/>
        </w:rPr>
        <w:t xml:space="preserve"> </w:t>
      </w:r>
      <w:r w:rsidR="00FE404F">
        <w:rPr>
          <w:rFonts w:ascii="Courier New" w:hAnsi="Courier New"/>
          <w:sz w:val="24"/>
        </w:rPr>
        <w:t xml:space="preserve"> </w:t>
      </w:r>
      <w:r w:rsidR="00972749" w:rsidRPr="00972749">
        <w:rPr>
          <w:rFonts w:ascii="Courier New" w:hAnsi="Courier New"/>
          <w:sz w:val="24"/>
        </w:rPr>
        <w:t xml:space="preserve">Title 46 CFR </w:t>
      </w:r>
      <w:r w:rsidR="005179AB" w:rsidRPr="00972749">
        <w:rPr>
          <w:rFonts w:ascii="Courier New" w:hAnsi="Courier New"/>
          <w:sz w:val="24"/>
        </w:rPr>
        <w:t>1</w:t>
      </w:r>
      <w:r w:rsidR="005179AB">
        <w:rPr>
          <w:rFonts w:ascii="Courier New" w:hAnsi="Courier New"/>
          <w:sz w:val="24"/>
        </w:rPr>
        <w:t>1</w:t>
      </w:r>
      <w:r w:rsidR="00972749" w:rsidRPr="00972749">
        <w:rPr>
          <w:rFonts w:ascii="Courier New" w:hAnsi="Courier New"/>
          <w:sz w:val="24"/>
        </w:rPr>
        <w:t>.303</w:t>
      </w:r>
      <w:r w:rsidR="00033A3F">
        <w:rPr>
          <w:rStyle w:val="FootnoteReference"/>
          <w:rFonts w:ascii="Courier New" w:hAnsi="Courier New"/>
          <w:sz w:val="24"/>
        </w:rPr>
        <w:footnoteReference w:id="2"/>
      </w:r>
      <w:r w:rsidR="00972749" w:rsidRPr="00972749">
        <w:rPr>
          <w:rFonts w:ascii="Courier New" w:hAnsi="Courier New"/>
          <w:sz w:val="24"/>
        </w:rPr>
        <w:t xml:space="preserve"> specifies recordkeeping requirements that a school teaching approved courses must meet for each student taking each course.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This information collection supports the following strategic goals:</w:t>
      </w:r>
    </w:p>
    <w:p w:rsidR="004203E8" w:rsidRDefault="00167F82" w:rsidP="00320A48">
      <w:pPr>
        <w:pStyle w:val="Heading1"/>
        <w:tabs>
          <w:tab w:val="clear" w:pos="576"/>
          <w:tab w:val="clear" w:pos="1440"/>
        </w:tabs>
        <w:ind w:left="360"/>
        <w:jc w:val="left"/>
        <w:rPr>
          <w:rFonts w:cs="Courier New"/>
          <w:u w:val="single"/>
        </w:rPr>
      </w:pPr>
      <w:r w:rsidRPr="0024235C">
        <w:rPr>
          <w:rFonts w:cs="Courier New"/>
          <w:u w:val="single"/>
        </w:rPr>
        <w:t>Department of</w:t>
      </w:r>
      <w:r>
        <w:rPr>
          <w:rFonts w:cs="Courier New"/>
          <w:u w:val="single"/>
        </w:rPr>
        <w:t xml:space="preserve"> Homeland Security</w:t>
      </w:r>
    </w:p>
    <w:p w:rsidR="004203E8" w:rsidRPr="00E65F99" w:rsidRDefault="00671CC1" w:rsidP="00320A48">
      <w:pPr>
        <w:numPr>
          <w:ilvl w:val="0"/>
          <w:numId w:val="14"/>
        </w:numPr>
        <w:tabs>
          <w:tab w:val="clear" w:pos="360"/>
        </w:tabs>
        <w:ind w:left="10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Prevention</w:t>
      </w:r>
    </w:p>
    <w:p w:rsidR="004203E8" w:rsidRPr="00E65F99" w:rsidRDefault="00671CC1" w:rsidP="00320A48">
      <w:pPr>
        <w:numPr>
          <w:ilvl w:val="0"/>
          <w:numId w:val="14"/>
        </w:numPr>
        <w:tabs>
          <w:tab w:val="clear" w:pos="360"/>
        </w:tabs>
        <w:ind w:left="10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Protection</w:t>
      </w:r>
    </w:p>
    <w:p w:rsidR="004203E8" w:rsidRDefault="004203E8" w:rsidP="00320A48">
      <w:pPr>
        <w:pStyle w:val="Heading1"/>
        <w:tabs>
          <w:tab w:val="clear" w:pos="576"/>
          <w:tab w:val="clear" w:pos="1440"/>
        </w:tabs>
        <w:ind w:left="360"/>
        <w:jc w:val="left"/>
        <w:rPr>
          <w:rFonts w:cs="Courier New"/>
          <w:u w:val="single"/>
        </w:rPr>
      </w:pPr>
      <w:r>
        <w:rPr>
          <w:rFonts w:cs="Courier New"/>
          <w:u w:val="single"/>
        </w:rPr>
        <w:t>Coast Guard</w:t>
      </w:r>
    </w:p>
    <w:p w:rsidR="009E50FC" w:rsidRPr="009E50FC" w:rsidRDefault="00247117" w:rsidP="00320A48">
      <w:pPr>
        <w:pStyle w:val="BodyTextIndent"/>
        <w:numPr>
          <w:ilvl w:val="0"/>
          <w:numId w:val="17"/>
        </w:numPr>
        <w:tabs>
          <w:tab w:val="clear" w:pos="720"/>
        </w:tabs>
        <w:ind w:left="1080"/>
        <w:rPr>
          <w:rFonts w:cs="Courier New"/>
          <w:u w:val="none"/>
        </w:rPr>
      </w:pPr>
      <w:r>
        <w:rPr>
          <w:rFonts w:cs="Courier New"/>
          <w:u w:val="none"/>
        </w:rPr>
        <w:t xml:space="preserve">Maritime </w:t>
      </w:r>
      <w:r w:rsidR="009E50FC" w:rsidRPr="009E50FC">
        <w:rPr>
          <w:rFonts w:cs="Courier New"/>
          <w:u w:val="none"/>
        </w:rPr>
        <w:t>Safety</w:t>
      </w:r>
    </w:p>
    <w:p w:rsidR="009E50FC" w:rsidRDefault="00671CC1" w:rsidP="00320A48">
      <w:pPr>
        <w:pStyle w:val="BodyTextIndent"/>
        <w:numPr>
          <w:ilvl w:val="0"/>
          <w:numId w:val="17"/>
        </w:numPr>
        <w:tabs>
          <w:tab w:val="clear" w:pos="720"/>
        </w:tabs>
        <w:ind w:left="1080"/>
        <w:rPr>
          <w:rFonts w:cs="Courier New"/>
          <w:u w:val="none"/>
        </w:rPr>
      </w:pPr>
      <w:r>
        <w:rPr>
          <w:rFonts w:cs="Courier New"/>
          <w:u w:val="none"/>
        </w:rPr>
        <w:t>Protection of Natural Resources</w:t>
      </w:r>
    </w:p>
    <w:p w:rsidR="004203E8" w:rsidRDefault="004203E8" w:rsidP="00320A48">
      <w:pPr>
        <w:pStyle w:val="BodyTextIndent"/>
        <w:rPr>
          <w:rFonts w:cs="Courier New"/>
        </w:rPr>
      </w:pPr>
      <w:r>
        <w:rPr>
          <w:rFonts w:cs="Courier New"/>
        </w:rPr>
        <w:t xml:space="preserve">Marine Safety, Security and </w:t>
      </w:r>
      <w:r w:rsidR="00EB61AC">
        <w:rPr>
          <w:rFonts w:cs="Courier New"/>
        </w:rPr>
        <w:t>Stewardship</w:t>
      </w:r>
      <w:r>
        <w:rPr>
          <w:rFonts w:cs="Courier New"/>
        </w:rPr>
        <w:t xml:space="preserve"> Directorate (</w:t>
      </w:r>
      <w:r w:rsidR="00EB61AC">
        <w:rPr>
          <w:rFonts w:cs="Courier New"/>
        </w:rPr>
        <w:t>CG-5</w:t>
      </w:r>
      <w:r>
        <w:rPr>
          <w:rFonts w:cs="Courier New"/>
        </w:rPr>
        <w:t>)</w:t>
      </w:r>
    </w:p>
    <w:p w:rsidR="004203E8" w:rsidRDefault="004203E8" w:rsidP="00320A48">
      <w:pPr>
        <w:numPr>
          <w:ilvl w:val="0"/>
          <w:numId w:val="15"/>
        </w:numPr>
        <w:tabs>
          <w:tab w:val="clear" w:pos="360"/>
        </w:tabs>
        <w:ind w:left="10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Safety</w:t>
      </w:r>
      <w:r w:rsidR="00587D89">
        <w:rPr>
          <w:rFonts w:ascii="Courier New" w:hAnsi="Courier New" w:cs="Courier New"/>
          <w:sz w:val="24"/>
        </w:rPr>
        <w:t>: Eliminate deaths, injuries and property damage associated with commercial maritime operations</w:t>
      </w:r>
    </w:p>
    <w:p w:rsidR="004203E8" w:rsidRDefault="009E50FC" w:rsidP="00320A48">
      <w:pPr>
        <w:numPr>
          <w:ilvl w:val="0"/>
          <w:numId w:val="15"/>
        </w:numPr>
        <w:tabs>
          <w:tab w:val="clear" w:pos="360"/>
        </w:tabs>
        <w:ind w:left="10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Human and Natural Environment</w:t>
      </w:r>
      <w:r w:rsidR="00587D89">
        <w:rPr>
          <w:rFonts w:ascii="Courier New" w:hAnsi="Courier New" w:cs="Courier New"/>
          <w:sz w:val="24"/>
        </w:rPr>
        <w:t>: Eliminate environmental damage associated with maritime transportation and operations on and around the nation’s waterways.</w:t>
      </w:r>
    </w:p>
    <w:p w:rsidR="004203E8" w:rsidRDefault="004203E8" w:rsidP="00320A48">
      <w:pPr>
        <w:rPr>
          <w:rFonts w:ascii="Courier New" w:hAnsi="Courier New" w:cs="Courier New"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2)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By whom, how, and for what purpose the information is to be used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972749" w:rsidRDefault="004203E8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On a daily basis, U.S. Coast Guard National Maritime Center (NMC) personnel review submitted information to ensure training </w:t>
      </w:r>
      <w:r w:rsidR="00972749">
        <w:rPr>
          <w:rFonts w:ascii="Courier New" w:hAnsi="Courier New"/>
          <w:sz w:val="24"/>
        </w:rPr>
        <w:t xml:space="preserve">courses and </w:t>
      </w:r>
      <w:r>
        <w:rPr>
          <w:rFonts w:ascii="Courier New" w:hAnsi="Courier New"/>
          <w:sz w:val="24"/>
        </w:rPr>
        <w:t xml:space="preserve">programs meet minimum standards for Coast Guard approval.  Members of the public, including 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/>
              <w:sz w:val="24"/>
            </w:rPr>
            <w:t>U.S.</w:t>
          </w:r>
        </w:smartTag>
      </w:smartTag>
      <w:r>
        <w:rPr>
          <w:rFonts w:ascii="Courier New" w:hAnsi="Courier New"/>
          <w:sz w:val="24"/>
        </w:rPr>
        <w:t xml:space="preserve"> merchant mariners, attend approved courses to meet regulatory requirements or to enhance their ability to perform their jobs.  The agency uses the information to enforce regulations, and to compare existing </w:t>
      </w:r>
      <w:r>
        <w:rPr>
          <w:rFonts w:ascii="Courier New" w:hAnsi="Courier New"/>
          <w:sz w:val="24"/>
        </w:rPr>
        <w:lastRenderedPageBreak/>
        <w:t>courses with new international standards for specific training.</w:t>
      </w:r>
      <w:r w:rsidR="00EB61AC">
        <w:rPr>
          <w:rFonts w:ascii="Courier New" w:hAnsi="Courier New"/>
          <w:sz w:val="24"/>
        </w:rPr>
        <w:t xml:space="preserve"> </w:t>
      </w:r>
      <w:r w:rsidR="00972749">
        <w:rPr>
          <w:rFonts w:ascii="Courier New" w:hAnsi="Courier New"/>
          <w:sz w:val="24"/>
        </w:rPr>
        <w:t xml:space="preserve"> </w:t>
      </w:r>
    </w:p>
    <w:p w:rsidR="00972749" w:rsidRDefault="00972749" w:rsidP="00320A48">
      <w:pPr>
        <w:widowControl w:val="0"/>
        <w:rPr>
          <w:rFonts w:ascii="Courier New" w:hAnsi="Courier New"/>
          <w:sz w:val="24"/>
        </w:rPr>
      </w:pPr>
    </w:p>
    <w:p w:rsidR="004203E8" w:rsidRDefault="00972749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The recordkeeping requirements helps the Coast Guard monitor the performance of schools with approved courses.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3) 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Consideration of the use of improved information technology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</w:p>
    <w:p w:rsidR="004203E8" w:rsidRDefault="005179AB" w:rsidP="00320A48">
      <w:pPr>
        <w:pStyle w:val="BodyText"/>
        <w:widowControl/>
        <w:tabs>
          <w:tab w:val="clear" w:pos="576"/>
          <w:tab w:val="clear" w:pos="1440"/>
        </w:tabs>
        <w:autoSpaceDE w:val="0"/>
        <w:autoSpaceDN w:val="0"/>
        <w:adjustRightInd w:val="0"/>
        <w:rPr>
          <w:rFonts w:cs="Courier New"/>
        </w:rPr>
      </w:pPr>
      <w:r w:rsidRPr="005179AB">
        <w:t>In</w:t>
      </w:r>
      <w:r>
        <w:t>formation is submitted in</w:t>
      </w:r>
      <w:r w:rsidRPr="005179AB">
        <w:t xml:space="preserve"> writing or electronically via e-mail to </w:t>
      </w:r>
      <w:hyperlink r:id="rId8" w:history="1">
        <w:r w:rsidR="0083680B" w:rsidRPr="00FA734A">
          <w:rPr>
            <w:rStyle w:val="Hyperlink"/>
          </w:rPr>
          <w:t>D05-PF-NMC-2-Courses@uscg.mil</w:t>
        </w:r>
      </w:hyperlink>
      <w:r w:rsidRPr="005179AB">
        <w:t>.  For guidance on electronic submissions, see NMC Policy Letter 08-02.</w:t>
      </w:r>
      <w:r>
        <w:rPr>
          <w:rStyle w:val="FootnoteReference"/>
        </w:rPr>
        <w:footnoteReference w:id="3"/>
      </w:r>
      <w:r w:rsidR="00CA335B" w:rsidRPr="00CA335B">
        <w:rPr>
          <w:vertAlign w:val="superscript"/>
        </w:rPr>
        <w:t>&amp;</w:t>
      </w:r>
      <w:r w:rsidR="0083680B">
        <w:rPr>
          <w:rStyle w:val="FootnoteReference"/>
        </w:rPr>
        <w:footnoteReference w:id="4"/>
      </w:r>
      <w:r w:rsidRPr="005179AB">
        <w:t xml:space="preserve">  </w:t>
      </w:r>
      <w:r w:rsidR="004203E8" w:rsidRPr="00587D89">
        <w:rPr>
          <w:rFonts w:cs="Courier New"/>
        </w:rPr>
        <w:t>We estimate that 100% of the reporting and r</w:t>
      </w:r>
      <w:r w:rsidR="00167F82" w:rsidRPr="00587D89">
        <w:rPr>
          <w:rFonts w:cs="Courier New"/>
        </w:rPr>
        <w:t>ecordkeeping requirements can be</w:t>
      </w:r>
      <w:r w:rsidR="004203E8" w:rsidRPr="00587D89">
        <w:rPr>
          <w:rFonts w:cs="Courier New"/>
        </w:rPr>
        <w:t xml:space="preserve"> done electronically.  At this time, we estim</w:t>
      </w:r>
      <w:r w:rsidR="007242AA" w:rsidRPr="00587D89">
        <w:rPr>
          <w:rFonts w:cs="Courier New"/>
        </w:rPr>
        <w:t xml:space="preserve">ate that </w:t>
      </w:r>
      <w:r w:rsidR="0099542E">
        <w:rPr>
          <w:rFonts w:cs="Courier New"/>
        </w:rPr>
        <w:t>15</w:t>
      </w:r>
      <w:r w:rsidR="004203E8" w:rsidRPr="00587D89">
        <w:rPr>
          <w:rFonts w:cs="Courier New"/>
        </w:rPr>
        <w:t>% of the responses are collected electronically.</w:t>
      </w:r>
      <w:r w:rsidR="00EB61AC">
        <w:rPr>
          <w:rFonts w:cs="Courier New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  <w:u w:val="single"/>
        </w:rPr>
      </w:pPr>
      <w:r>
        <w:rPr>
          <w:rFonts w:ascii="Courier New" w:hAnsi="Courier New" w:cs="Courier New"/>
          <w:sz w:val="24"/>
        </w:rPr>
        <w:t>4)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Efforts to identify duplication.  Why similar information cannot be used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Similar data in this field is not available.  The Coast Guard is the only agency collecting this information for use as described in the answer to item 2 above.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5</w:t>
      </w:r>
      <w:r w:rsidR="004B5930">
        <w:rPr>
          <w:rFonts w:ascii="Courier New" w:hAnsi="Courier New" w:cs="Courier New"/>
          <w:sz w:val="24"/>
        </w:rPr>
        <w:t>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Methods to minimize the burden to small business if involved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In general, </w:t>
      </w:r>
      <w:r w:rsidR="00972749">
        <w:rPr>
          <w:rFonts w:ascii="Courier New" w:hAnsi="Courier New"/>
          <w:sz w:val="24"/>
        </w:rPr>
        <w:t xml:space="preserve">both </w:t>
      </w:r>
      <w:r>
        <w:rPr>
          <w:rFonts w:ascii="Courier New" w:hAnsi="Courier New"/>
          <w:sz w:val="24"/>
        </w:rPr>
        <w:t xml:space="preserve">the reporting </w:t>
      </w:r>
      <w:r w:rsidR="00972749">
        <w:rPr>
          <w:rFonts w:ascii="Courier New" w:hAnsi="Courier New"/>
          <w:sz w:val="24"/>
        </w:rPr>
        <w:t xml:space="preserve">and recordkeeping </w:t>
      </w:r>
      <w:r>
        <w:rPr>
          <w:rFonts w:ascii="Courier New" w:hAnsi="Courier New"/>
          <w:sz w:val="24"/>
        </w:rPr>
        <w:t>burden is proportional to the number of courses that a school submits for approval.  Thus, small business</w:t>
      </w:r>
      <w:r w:rsidR="00167F82">
        <w:rPr>
          <w:rFonts w:ascii="Courier New" w:hAnsi="Courier New"/>
          <w:sz w:val="24"/>
        </w:rPr>
        <w:t>es</w:t>
      </w:r>
      <w:r>
        <w:rPr>
          <w:rFonts w:ascii="Courier New" w:hAnsi="Courier New"/>
          <w:sz w:val="24"/>
        </w:rPr>
        <w:t xml:space="preserve"> that offer only a few courses would have a reduced burden.  Additionally, there is no application fee for respondents and direct communication between applicants and the Coast Guard is encouraged.</w:t>
      </w:r>
      <w:r w:rsidR="00EB61AC">
        <w:rPr>
          <w:rFonts w:ascii="Courier New" w:hAnsi="Courier New"/>
          <w:sz w:val="24"/>
        </w:rPr>
        <w:t xml:space="preserve"> </w:t>
      </w:r>
      <w:r w:rsidR="00972749">
        <w:rPr>
          <w:rFonts w:ascii="Courier New" w:hAnsi="Courier New"/>
          <w:sz w:val="24"/>
        </w:rPr>
        <w:t xml:space="preserve"> Finally, all training schools seeking approval of courses must follow the same procedures. </w:t>
      </w:r>
      <w:r w:rsidR="00EB61AC">
        <w:rPr>
          <w:rFonts w:ascii="Courier New" w:hAnsi="Courier New"/>
          <w:sz w:val="24"/>
        </w:rPr>
        <w:t xml:space="preserve">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6)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Consequences to the Federal program if collection were conducted less frequently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rPr>
          <w:rFonts w:ascii="Courier New" w:hAnsi="Courier New" w:cs="Courier New"/>
          <w:sz w:val="24"/>
        </w:rPr>
      </w:pP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The Coast Guard’s ability to evaluate training received by mariners as an equivalent to service experience will be </w:t>
      </w:r>
      <w:r w:rsidR="00167F82">
        <w:rPr>
          <w:rFonts w:ascii="Courier New" w:hAnsi="Courier New"/>
          <w:sz w:val="24"/>
        </w:rPr>
        <w:t>reduced.  This may lead to less-</w:t>
      </w:r>
      <w:r>
        <w:rPr>
          <w:rFonts w:ascii="Courier New" w:hAnsi="Courier New"/>
          <w:sz w:val="24"/>
        </w:rPr>
        <w:t>qualified mariners and a corresponding increase in maritime accidents.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7)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Explain any special circumstances that would cause the information collection to be conducted in a manner inconsistent with guidelines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167F82" w:rsidRPr="00167F82" w:rsidRDefault="00550E0C" w:rsidP="00320A48">
      <w:pPr>
        <w:widowControl w:val="0"/>
        <w:rPr>
          <w:rFonts w:ascii="Courier New" w:hAnsi="Courier New"/>
          <w:sz w:val="24"/>
        </w:rPr>
      </w:pPr>
      <w:r w:rsidRPr="00550E0C">
        <w:rPr>
          <w:rFonts w:ascii="Courier New" w:hAnsi="Courier New"/>
          <w:sz w:val="24"/>
        </w:rPr>
        <w:t>This information collection is conducted in manner consistent with the guidelines in 5</w:t>
      </w:r>
      <w:r>
        <w:rPr>
          <w:rFonts w:ascii="Courier New" w:hAnsi="Courier New"/>
          <w:sz w:val="24"/>
        </w:rPr>
        <w:t xml:space="preserve"> </w:t>
      </w:r>
      <w:r w:rsidRPr="00550E0C">
        <w:rPr>
          <w:rFonts w:ascii="Courier New" w:hAnsi="Courier New"/>
          <w:sz w:val="24"/>
        </w:rPr>
        <w:t>CFR 1320.5(d)(2).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widowControl w:val="0"/>
        <w:ind w:left="540" w:hanging="54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8)</w:t>
      </w:r>
      <w:r w:rsidR="004B5930"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  <w:u w:val="single"/>
        </w:rPr>
        <w:t>Consultation</w:t>
      </w:r>
      <w:r>
        <w:rPr>
          <w:rFonts w:ascii="Courier New" w:hAnsi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Pr="00EB61AC" w:rsidRDefault="00550E0C" w:rsidP="00320A48">
      <w:pPr>
        <w:pStyle w:val="BodyText"/>
        <w:tabs>
          <w:tab w:val="clear" w:pos="576"/>
          <w:tab w:val="clear" w:pos="1440"/>
        </w:tabs>
        <w:rPr>
          <w:rFonts w:cs="Courier New"/>
          <w:szCs w:val="24"/>
        </w:rPr>
      </w:pPr>
      <w:r w:rsidRPr="00550E0C">
        <w:rPr>
          <w:rFonts w:cs="Courier New"/>
          <w:szCs w:val="24"/>
        </w:rPr>
        <w:t xml:space="preserve">A </w:t>
      </w:r>
      <w:r w:rsidR="005179AB" w:rsidRPr="00550E0C">
        <w:rPr>
          <w:rFonts w:cs="Courier New"/>
          <w:szCs w:val="24"/>
        </w:rPr>
        <w:t>60</w:t>
      </w:r>
      <w:r w:rsidR="005179AB">
        <w:rPr>
          <w:rFonts w:cs="Courier New"/>
          <w:szCs w:val="24"/>
        </w:rPr>
        <w:t>-</w:t>
      </w:r>
      <w:r w:rsidRPr="00550E0C">
        <w:rPr>
          <w:rFonts w:cs="Courier New"/>
          <w:szCs w:val="24"/>
        </w:rPr>
        <w:t xml:space="preserve">day </w:t>
      </w:r>
      <w:r w:rsidR="005179AB">
        <w:rPr>
          <w:rFonts w:cs="Courier New"/>
          <w:szCs w:val="24"/>
        </w:rPr>
        <w:t xml:space="preserve">and 30-day </w:t>
      </w:r>
      <w:r w:rsidRPr="00550E0C">
        <w:rPr>
          <w:rFonts w:cs="Courier New"/>
          <w:szCs w:val="24"/>
        </w:rPr>
        <w:t xml:space="preserve">Notice </w:t>
      </w:r>
      <w:r w:rsidR="005179AB">
        <w:rPr>
          <w:rFonts w:cs="Courier New"/>
          <w:szCs w:val="24"/>
        </w:rPr>
        <w:t>were</w:t>
      </w:r>
      <w:r w:rsidRPr="00550E0C">
        <w:rPr>
          <w:rFonts w:cs="Courier New"/>
          <w:szCs w:val="24"/>
        </w:rPr>
        <w:t xml:space="preserve"> published in the </w:t>
      </w:r>
      <w:r w:rsidRPr="005A6E4F">
        <w:rPr>
          <w:rFonts w:cs="Courier New"/>
          <w:i/>
          <w:szCs w:val="24"/>
        </w:rPr>
        <w:t>Federal Register</w:t>
      </w:r>
      <w:r w:rsidRPr="00550E0C">
        <w:rPr>
          <w:rFonts w:cs="Courier New"/>
          <w:szCs w:val="24"/>
        </w:rPr>
        <w:t xml:space="preserve"> to obtain public comment on this collection </w:t>
      </w:r>
      <w:r w:rsidRPr="005179AB">
        <w:rPr>
          <w:rFonts w:cs="Courier New"/>
          <w:szCs w:val="24"/>
        </w:rPr>
        <w:t>(</w:t>
      </w:r>
      <w:r w:rsidR="005179AB">
        <w:rPr>
          <w:rFonts w:cs="Courier New"/>
          <w:szCs w:val="24"/>
        </w:rPr>
        <w:t>s</w:t>
      </w:r>
      <w:r w:rsidR="005179AB" w:rsidRPr="005179AB">
        <w:rPr>
          <w:rFonts w:cs="Courier New"/>
          <w:szCs w:val="24"/>
        </w:rPr>
        <w:t xml:space="preserve">ee </w:t>
      </w:r>
      <w:r w:rsidRPr="005179AB">
        <w:rPr>
          <w:rFonts w:cs="Courier New"/>
          <w:szCs w:val="24"/>
        </w:rPr>
        <w:t>[USCG-20</w:t>
      </w:r>
      <w:r w:rsidR="005179AB">
        <w:rPr>
          <w:rFonts w:cs="Courier New"/>
          <w:szCs w:val="24"/>
        </w:rPr>
        <w:t>11-1014</w:t>
      </w:r>
      <w:r w:rsidRPr="005179AB">
        <w:rPr>
          <w:rFonts w:cs="Courier New"/>
          <w:szCs w:val="24"/>
        </w:rPr>
        <w:t xml:space="preserve">], </w:t>
      </w:r>
      <w:r w:rsidR="005179AB">
        <w:rPr>
          <w:rFonts w:cs="Courier New"/>
          <w:szCs w:val="24"/>
        </w:rPr>
        <w:t>November 7, 2011, 76 FR 68772, and January 12, 2012, 77 FR 1942, respectively</w:t>
      </w:r>
      <w:r w:rsidRPr="005179AB">
        <w:rPr>
          <w:rFonts w:cs="Courier New"/>
          <w:szCs w:val="24"/>
        </w:rPr>
        <w:t>)</w:t>
      </w:r>
      <w:r w:rsidR="005179AB">
        <w:rPr>
          <w:rFonts w:cs="Courier New"/>
          <w:szCs w:val="24"/>
        </w:rPr>
        <w:t xml:space="preserve">.  </w:t>
      </w:r>
      <w:r w:rsidRPr="005179AB">
        <w:rPr>
          <w:rFonts w:cs="Courier New"/>
          <w:szCs w:val="24"/>
        </w:rPr>
        <w:t xml:space="preserve">The </w:t>
      </w:r>
      <w:r w:rsidR="005179AB">
        <w:rPr>
          <w:rFonts w:cs="Courier New"/>
          <w:szCs w:val="24"/>
        </w:rPr>
        <w:t>Coast Guard</w:t>
      </w:r>
      <w:r w:rsidR="005179AB" w:rsidRPr="005179AB">
        <w:rPr>
          <w:rFonts w:cs="Courier New"/>
          <w:szCs w:val="24"/>
        </w:rPr>
        <w:t xml:space="preserve"> </w:t>
      </w:r>
      <w:r w:rsidRPr="005179AB">
        <w:rPr>
          <w:rFonts w:cs="Courier New"/>
          <w:szCs w:val="24"/>
        </w:rPr>
        <w:t xml:space="preserve">has not received any comment </w:t>
      </w:r>
      <w:r w:rsidR="00A65F25">
        <w:rPr>
          <w:rFonts w:cs="Courier New"/>
          <w:szCs w:val="24"/>
        </w:rPr>
        <w:t>specific to</w:t>
      </w:r>
      <w:r w:rsidRPr="005179AB">
        <w:rPr>
          <w:rFonts w:cs="Courier New"/>
          <w:szCs w:val="24"/>
        </w:rPr>
        <w:t xml:space="preserve"> this information collection.</w:t>
      </w:r>
      <w:r w:rsidR="00800F0A">
        <w:rPr>
          <w:rFonts w:cs="Courier New"/>
          <w:szCs w:val="24"/>
        </w:rPr>
        <w:t xml:space="preserve">   The Coast Guard did receive one comment to the 60-day Notice related to our Information Collection Request (ICR) process.  We answered that comment in the 30-day Notice (</w:t>
      </w:r>
      <w:r w:rsidR="00AE44B2">
        <w:rPr>
          <w:rFonts w:cs="Courier New"/>
          <w:szCs w:val="24"/>
        </w:rPr>
        <w:t xml:space="preserve">see </w:t>
      </w:r>
      <w:r w:rsidR="00800F0A">
        <w:rPr>
          <w:rFonts w:cs="Courier New"/>
          <w:szCs w:val="24"/>
        </w:rPr>
        <w:t xml:space="preserve">77 FR 1943).  The comment did not change the estimate of this ICR.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540" w:hanging="54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9)</w:t>
      </w:r>
      <w:r w:rsidR="004B5930">
        <w:rPr>
          <w:rFonts w:ascii="Courier New" w:hAnsi="Courier New" w:cs="Courier New"/>
          <w:sz w:val="24"/>
        </w:rPr>
        <w:tab/>
      </w:r>
      <w:r w:rsidR="004B5930">
        <w:rPr>
          <w:rFonts w:ascii="Courier New" w:hAnsi="Courier New" w:cs="Courier New"/>
          <w:sz w:val="24"/>
          <w:u w:val="single"/>
        </w:rPr>
        <w:t xml:space="preserve">Explain </w:t>
      </w:r>
      <w:r>
        <w:rPr>
          <w:rFonts w:ascii="Courier New" w:hAnsi="Courier New" w:cs="Courier New"/>
          <w:sz w:val="24"/>
          <w:u w:val="single"/>
        </w:rPr>
        <w:t>any decision to provide any payment or gift to respondents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167F82" w:rsidRPr="00167F82" w:rsidRDefault="00550E0C" w:rsidP="00320A48">
      <w:pPr>
        <w:widowControl w:val="0"/>
        <w:rPr>
          <w:rFonts w:ascii="Courier New" w:hAnsi="Courier New"/>
          <w:sz w:val="24"/>
        </w:rPr>
      </w:pPr>
      <w:r w:rsidRPr="00550E0C">
        <w:rPr>
          <w:rFonts w:ascii="Courier New" w:hAnsi="Courier New"/>
          <w:sz w:val="24"/>
        </w:rPr>
        <w:t>There is no offer of monetary or material value for this information collection.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10)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Describe any assurance of confidentiality provided to respondents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550E0C" w:rsidP="00320A48">
      <w:pPr>
        <w:widowControl w:val="0"/>
        <w:rPr>
          <w:rFonts w:ascii="Courier New" w:hAnsi="Courier New"/>
          <w:sz w:val="24"/>
        </w:rPr>
      </w:pPr>
      <w:r w:rsidRPr="00550E0C">
        <w:rPr>
          <w:rFonts w:ascii="Courier New" w:hAnsi="Courier New"/>
          <w:sz w:val="24"/>
        </w:rPr>
        <w:t>There are no assurances of confidentiality provided to the respondents for this information collection.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11)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Additional justification for any questions of a sensitive nature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2C59F9" w:rsidRPr="002C59F9" w:rsidRDefault="00550E0C" w:rsidP="00320A48">
      <w:pPr>
        <w:widowControl w:val="0"/>
        <w:rPr>
          <w:rFonts w:ascii="Courier New" w:hAnsi="Courier New"/>
          <w:sz w:val="24"/>
        </w:rPr>
      </w:pPr>
      <w:r w:rsidRPr="00550E0C">
        <w:rPr>
          <w:rFonts w:ascii="Courier New" w:hAnsi="Courier New"/>
          <w:sz w:val="24"/>
        </w:rPr>
        <w:t>There are no questions of sensitive language.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12)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Estimates of reporting and recordkeeping hour and cost burdens of the collection of information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Pr="00623355" w:rsidRDefault="00972749" w:rsidP="00320A48">
      <w:pPr>
        <w:pStyle w:val="TxBrt3"/>
        <w:spacing w:line="238" w:lineRule="exact"/>
        <w:rPr>
          <w:rFonts w:ascii="Courier New" w:hAnsi="Courier New"/>
        </w:rPr>
      </w:pPr>
      <w:r>
        <w:rPr>
          <w:rFonts w:ascii="Courier New" w:hAnsi="Courier New"/>
        </w:rPr>
        <w:t>For the reporting requirement, w</w:t>
      </w:r>
      <w:r w:rsidR="004203E8" w:rsidRPr="00623355">
        <w:rPr>
          <w:rFonts w:ascii="Courier New" w:hAnsi="Courier New"/>
        </w:rPr>
        <w:t xml:space="preserve">e </w:t>
      </w:r>
      <w:r w:rsidR="004247D0" w:rsidRPr="00623355">
        <w:rPr>
          <w:rFonts w:ascii="Courier New" w:hAnsi="Courier New"/>
        </w:rPr>
        <w:t xml:space="preserve">estimated </w:t>
      </w:r>
      <w:r>
        <w:rPr>
          <w:rFonts w:ascii="Courier New" w:hAnsi="Courier New"/>
        </w:rPr>
        <w:t xml:space="preserve">that </w:t>
      </w:r>
      <w:r w:rsidR="004247D0" w:rsidRPr="00623355">
        <w:rPr>
          <w:rFonts w:ascii="Courier New" w:hAnsi="Courier New"/>
        </w:rPr>
        <w:t xml:space="preserve">there would be about </w:t>
      </w:r>
      <w:r w:rsidR="004206D6">
        <w:rPr>
          <w:rFonts w:ascii="Courier New" w:hAnsi="Courier New"/>
        </w:rPr>
        <w:t>700</w:t>
      </w:r>
      <w:r w:rsidR="004203E8" w:rsidRPr="00623355">
        <w:rPr>
          <w:rFonts w:ascii="Courier New" w:hAnsi="Courier New"/>
        </w:rPr>
        <w:t xml:space="preserve"> annual requests for course approvals, including renewals, prepared by about 2</w:t>
      </w:r>
      <w:r>
        <w:rPr>
          <w:rFonts w:ascii="Courier New" w:hAnsi="Courier New"/>
        </w:rPr>
        <w:t>67</w:t>
      </w:r>
      <w:r w:rsidR="000F4C20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training schools</w:t>
      </w:r>
      <w:r w:rsidR="000F4C20">
        <w:rPr>
          <w:rFonts w:ascii="Courier New" w:hAnsi="Courier New"/>
        </w:rPr>
        <w:t>.</w:t>
      </w:r>
      <w:r w:rsidR="002A3B21">
        <w:rPr>
          <w:rFonts w:ascii="Courier New" w:hAnsi="Courier New"/>
        </w:rPr>
        <w:t xml:space="preserve"> </w:t>
      </w:r>
      <w:r w:rsidR="000F4C20">
        <w:rPr>
          <w:rFonts w:ascii="Courier New" w:hAnsi="Courier New"/>
        </w:rPr>
        <w:t xml:space="preserve"> </w:t>
      </w:r>
      <w:r w:rsidRPr="00972749">
        <w:rPr>
          <w:rFonts w:ascii="Courier New" w:hAnsi="Courier New"/>
        </w:rPr>
        <w:t>For the recordkeeping requirement, we estimated that the 267 training schools would account for 2,064 Coast Guard approved courses.</w:t>
      </w:r>
      <w:r w:rsidR="00AF4545">
        <w:rPr>
          <w:rStyle w:val="FootnoteReference"/>
          <w:rFonts w:ascii="Courier New" w:hAnsi="Courier New"/>
        </w:rPr>
        <w:footnoteReference w:id="5"/>
      </w:r>
      <w:r w:rsidR="002A3B21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We</w:t>
      </w:r>
      <w:r w:rsidR="000F4C20">
        <w:rPr>
          <w:rFonts w:ascii="Courier New" w:hAnsi="Courier New"/>
        </w:rPr>
        <w:t xml:space="preserve"> estimated </w:t>
      </w:r>
      <w:r w:rsidR="005E1E3E">
        <w:rPr>
          <w:rFonts w:ascii="Courier New" w:hAnsi="Courier New"/>
        </w:rPr>
        <w:t>20</w:t>
      </w:r>
      <w:r w:rsidR="004203E8" w:rsidRPr="00623355">
        <w:rPr>
          <w:rFonts w:ascii="Courier New" w:hAnsi="Courier New"/>
        </w:rPr>
        <w:t xml:space="preserve"> hours are needed to draft a request for approval and assemble the necessary enclosures, and about </w:t>
      </w:r>
      <w:r w:rsidR="005E1E3E">
        <w:rPr>
          <w:rFonts w:ascii="Courier New" w:hAnsi="Courier New"/>
        </w:rPr>
        <w:t>1</w:t>
      </w:r>
      <w:r w:rsidR="000F4C20">
        <w:rPr>
          <w:rFonts w:ascii="Courier New" w:hAnsi="Courier New"/>
        </w:rPr>
        <w:t xml:space="preserve"> </w:t>
      </w:r>
      <w:r w:rsidR="004203E8" w:rsidRPr="00623355">
        <w:rPr>
          <w:rFonts w:ascii="Courier New" w:hAnsi="Courier New"/>
        </w:rPr>
        <w:t>hour to type, edit and mail the request to the Coast Guard.  Furthermore</w:t>
      </w:r>
      <w:r w:rsidR="000F4C20">
        <w:rPr>
          <w:rFonts w:ascii="Courier New" w:hAnsi="Courier New"/>
        </w:rPr>
        <w:t>,</w:t>
      </w:r>
      <w:r w:rsidR="004203E8" w:rsidRPr="00623355">
        <w:rPr>
          <w:rFonts w:ascii="Courier New" w:hAnsi="Courier New"/>
        </w:rPr>
        <w:t xml:space="preserve"> we assume </w:t>
      </w:r>
      <w:r w:rsidR="004203E8" w:rsidRPr="002B7146">
        <w:rPr>
          <w:rFonts w:ascii="Courier New" w:hAnsi="Courier New"/>
        </w:rPr>
        <w:t>that GS-12</w:t>
      </w:r>
      <w:r w:rsidR="004247D0" w:rsidRPr="002B7146">
        <w:rPr>
          <w:rFonts w:ascii="Courier New" w:hAnsi="Courier New"/>
        </w:rPr>
        <w:t>/13</w:t>
      </w:r>
      <w:r w:rsidR="00A71EDF">
        <w:rPr>
          <w:rFonts w:ascii="Courier New" w:hAnsi="Courier New"/>
        </w:rPr>
        <w:t>/14</w:t>
      </w:r>
      <w:r w:rsidR="004203E8" w:rsidRPr="002B7146">
        <w:rPr>
          <w:rFonts w:ascii="Courier New" w:hAnsi="Courier New"/>
        </w:rPr>
        <w:t xml:space="preserve"> personnel, equivalent to $</w:t>
      </w:r>
      <w:r w:rsidR="00A71EDF">
        <w:rPr>
          <w:rFonts w:ascii="Courier New" w:hAnsi="Courier New"/>
        </w:rPr>
        <w:t>83</w:t>
      </w:r>
      <w:r w:rsidR="004203E8" w:rsidRPr="002B7146">
        <w:rPr>
          <w:rFonts w:ascii="Courier New" w:hAnsi="Courier New"/>
        </w:rPr>
        <w:t xml:space="preserve"> per hour</w:t>
      </w:r>
      <w:r w:rsidR="00B21686">
        <w:rPr>
          <w:rStyle w:val="FootnoteReference"/>
          <w:rFonts w:ascii="Courier New" w:hAnsi="Courier New"/>
        </w:rPr>
        <w:footnoteReference w:id="6"/>
      </w:r>
      <w:r w:rsidR="000F4C20">
        <w:rPr>
          <w:rFonts w:ascii="Courier New" w:hAnsi="Courier New"/>
        </w:rPr>
        <w:t>,</w:t>
      </w:r>
      <w:r w:rsidR="004203E8" w:rsidRPr="002B7146">
        <w:rPr>
          <w:rFonts w:ascii="Courier New" w:hAnsi="Courier New"/>
        </w:rPr>
        <w:t xml:space="preserve"> and GS</w:t>
      </w:r>
      <w:r w:rsidR="002B7146">
        <w:rPr>
          <w:rFonts w:ascii="Courier New" w:hAnsi="Courier New"/>
        </w:rPr>
        <w:t>-7 personnel, equivalent to $</w:t>
      </w:r>
      <w:r w:rsidR="00A71EDF">
        <w:rPr>
          <w:rFonts w:ascii="Courier New" w:hAnsi="Courier New"/>
        </w:rPr>
        <w:t>42</w:t>
      </w:r>
      <w:r w:rsidR="004203E8" w:rsidRPr="002B7146">
        <w:rPr>
          <w:rFonts w:ascii="Courier New" w:hAnsi="Courier New"/>
        </w:rPr>
        <w:t xml:space="preserve"> per hour, would complete the request</w:t>
      </w:r>
      <w:r w:rsidR="004203E8" w:rsidRPr="00623355">
        <w:rPr>
          <w:rFonts w:ascii="Courier New" w:hAnsi="Courier New"/>
        </w:rPr>
        <w:t>.</w:t>
      </w:r>
      <w:r w:rsidR="000F4C20">
        <w:rPr>
          <w:rFonts w:ascii="Courier New" w:hAnsi="Courier New"/>
        </w:rPr>
        <w:t xml:space="preserve">  </w:t>
      </w:r>
      <w:r w:rsidR="005E1E3E">
        <w:rPr>
          <w:rFonts w:ascii="Courier New" w:hAnsi="Courier New"/>
        </w:rPr>
        <w:t>(</w:t>
      </w:r>
      <w:r w:rsidR="000F4C20">
        <w:rPr>
          <w:rFonts w:ascii="Courier New" w:hAnsi="Courier New"/>
        </w:rPr>
        <w:t>The GS-13 rate is used in order to more conservatively estimate the cost burden.</w:t>
      </w:r>
      <w:r w:rsidR="005E1E3E">
        <w:rPr>
          <w:rFonts w:ascii="Courier New" w:hAnsi="Courier New"/>
        </w:rPr>
        <w:t>)</w:t>
      </w:r>
    </w:p>
    <w:p w:rsidR="004203E8" w:rsidRPr="00623355" w:rsidRDefault="004203E8" w:rsidP="00320A48">
      <w:pPr>
        <w:pStyle w:val="TxBrt1"/>
        <w:tabs>
          <w:tab w:val="decimal" w:pos="277"/>
          <w:tab w:val="left" w:pos="447"/>
          <w:tab w:val="decimal" w:pos="1445"/>
          <w:tab w:val="left" w:pos="2993"/>
        </w:tabs>
        <w:spacing w:line="238" w:lineRule="exact"/>
        <w:rPr>
          <w:rFonts w:ascii="Courier New" w:hAnsi="Courier New"/>
        </w:rPr>
      </w:pPr>
    </w:p>
    <w:p w:rsidR="004203E8" w:rsidRPr="00623355" w:rsidRDefault="004203E8" w:rsidP="00320A48">
      <w:pPr>
        <w:pStyle w:val="TxBrt1"/>
        <w:spacing w:line="238" w:lineRule="exact"/>
        <w:rPr>
          <w:rFonts w:ascii="Courier New" w:hAnsi="Courier New"/>
        </w:rPr>
      </w:pPr>
      <w:r w:rsidRPr="00623355">
        <w:rPr>
          <w:rFonts w:ascii="Courier New" w:hAnsi="Courier New"/>
        </w:rPr>
        <w:t>Under these assumptions, the annual hour and cost burdens to respondents are the following:</w:t>
      </w:r>
    </w:p>
    <w:p w:rsidR="004203E8" w:rsidRPr="00623355" w:rsidRDefault="004203E8" w:rsidP="00320A48">
      <w:pPr>
        <w:pStyle w:val="TxBrt1"/>
        <w:tabs>
          <w:tab w:val="decimal" w:pos="277"/>
          <w:tab w:val="left" w:pos="447"/>
          <w:tab w:val="decimal" w:pos="1445"/>
          <w:tab w:val="left" w:pos="2993"/>
        </w:tabs>
        <w:spacing w:line="238" w:lineRule="exact"/>
        <w:rPr>
          <w:rFonts w:ascii="Courier New" w:hAnsi="Courier New"/>
        </w:rPr>
      </w:pPr>
    </w:p>
    <w:p w:rsidR="004203E8" w:rsidRPr="00623355" w:rsidRDefault="004247D0" w:rsidP="00320A48">
      <w:pPr>
        <w:pStyle w:val="TxBrt1"/>
        <w:spacing w:line="238" w:lineRule="exact"/>
        <w:rPr>
          <w:rFonts w:ascii="Courier New" w:hAnsi="Courier New"/>
        </w:rPr>
      </w:pPr>
      <w:r w:rsidRPr="00623355">
        <w:rPr>
          <w:rFonts w:ascii="Courier New" w:hAnsi="Courier New"/>
        </w:rPr>
        <w:t xml:space="preserve">Hour burden: </w:t>
      </w:r>
      <w:r w:rsidR="004206D6">
        <w:rPr>
          <w:rFonts w:ascii="Courier New" w:hAnsi="Courier New"/>
        </w:rPr>
        <w:t>14,700</w:t>
      </w:r>
      <w:r w:rsidRPr="00623355">
        <w:rPr>
          <w:rFonts w:ascii="Courier New" w:hAnsi="Courier New"/>
        </w:rPr>
        <w:t xml:space="preserve"> hours = </w:t>
      </w:r>
      <w:r w:rsidR="004206D6">
        <w:rPr>
          <w:rFonts w:ascii="Courier New" w:hAnsi="Courier New"/>
        </w:rPr>
        <w:t>700</w:t>
      </w:r>
      <w:r w:rsidR="00972749" w:rsidRPr="00623355">
        <w:rPr>
          <w:rFonts w:ascii="Courier New" w:hAnsi="Courier New"/>
        </w:rPr>
        <w:t xml:space="preserve"> </w:t>
      </w:r>
      <w:r w:rsidRPr="00623355">
        <w:rPr>
          <w:rFonts w:ascii="Courier New" w:hAnsi="Courier New"/>
        </w:rPr>
        <w:t>requests/</w:t>
      </w:r>
      <w:r w:rsidR="004203E8" w:rsidRPr="00623355">
        <w:rPr>
          <w:rFonts w:ascii="Courier New" w:hAnsi="Courier New"/>
        </w:rPr>
        <w:t>year x 21 hours/request.</w:t>
      </w:r>
    </w:p>
    <w:p w:rsidR="00320A48" w:rsidRDefault="002B7146" w:rsidP="00320A48">
      <w:pPr>
        <w:pStyle w:val="TxBr3p7"/>
        <w:tabs>
          <w:tab w:val="left" w:pos="680"/>
        </w:tabs>
        <w:spacing w:line="289" w:lineRule="exact"/>
        <w:rPr>
          <w:rFonts w:ascii="Courier New" w:hAnsi="Courier New"/>
        </w:rPr>
      </w:pPr>
      <w:r>
        <w:rPr>
          <w:rFonts w:ascii="Courier New" w:hAnsi="Courier New"/>
        </w:rPr>
        <w:t xml:space="preserve">Cost burden: </w:t>
      </w:r>
      <w:r w:rsidR="00320A48"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$</w:t>
      </w:r>
      <w:r w:rsidR="004206D6">
        <w:rPr>
          <w:rFonts w:ascii="Courier New" w:hAnsi="Courier New"/>
        </w:rPr>
        <w:t>1,</w:t>
      </w:r>
      <w:r w:rsidR="00BD7846">
        <w:rPr>
          <w:rFonts w:ascii="Courier New" w:hAnsi="Courier New"/>
        </w:rPr>
        <w:t>191,4</w:t>
      </w:r>
      <w:r w:rsidR="004206D6">
        <w:rPr>
          <w:rFonts w:ascii="Courier New" w:hAnsi="Courier New"/>
        </w:rPr>
        <w:t>00</w:t>
      </w:r>
      <w:r>
        <w:rPr>
          <w:rFonts w:ascii="Courier New" w:hAnsi="Courier New"/>
        </w:rPr>
        <w:t xml:space="preserve"> = </w:t>
      </w:r>
      <w:r w:rsidR="004206D6">
        <w:rPr>
          <w:rFonts w:ascii="Courier New" w:hAnsi="Courier New"/>
        </w:rPr>
        <w:t>700</w:t>
      </w:r>
      <w:r>
        <w:rPr>
          <w:rFonts w:ascii="Courier New" w:hAnsi="Courier New"/>
        </w:rPr>
        <w:t xml:space="preserve"> (2</w:t>
      </w:r>
      <w:r w:rsidR="00150C86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hours/request x $</w:t>
      </w:r>
      <w:r w:rsidR="00A71EDF">
        <w:rPr>
          <w:rFonts w:ascii="Courier New" w:hAnsi="Courier New"/>
        </w:rPr>
        <w:t>83</w:t>
      </w:r>
      <w:r w:rsidR="004247D0" w:rsidRPr="00623355">
        <w:rPr>
          <w:rFonts w:ascii="Courier New" w:hAnsi="Courier New"/>
        </w:rPr>
        <w:t xml:space="preserve">/hour + </w:t>
      </w:r>
    </w:p>
    <w:p w:rsidR="004203E8" w:rsidRPr="00623355" w:rsidRDefault="00320A48" w:rsidP="00320A48">
      <w:pPr>
        <w:pStyle w:val="TxBr3p7"/>
        <w:tabs>
          <w:tab w:val="left" w:pos="680"/>
        </w:tabs>
        <w:spacing w:line="289" w:lineRule="exac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</w:t>
      </w:r>
      <w:r w:rsidR="004247D0" w:rsidRPr="00623355">
        <w:rPr>
          <w:rFonts w:ascii="Courier New" w:hAnsi="Courier New"/>
        </w:rPr>
        <w:t>1 hour/request x $</w:t>
      </w:r>
      <w:r w:rsidR="00A71EDF">
        <w:rPr>
          <w:rFonts w:ascii="Courier New" w:hAnsi="Courier New"/>
        </w:rPr>
        <w:t>42</w:t>
      </w:r>
      <w:r w:rsidR="004203E8" w:rsidRPr="00623355">
        <w:rPr>
          <w:rFonts w:ascii="Courier New" w:hAnsi="Courier New"/>
        </w:rPr>
        <w:t>/hour).</w:t>
      </w:r>
    </w:p>
    <w:p w:rsidR="004203E8" w:rsidRPr="007C219A" w:rsidRDefault="004203E8" w:rsidP="00320A48">
      <w:pPr>
        <w:pStyle w:val="TxBr3p7"/>
        <w:spacing w:line="289" w:lineRule="exact"/>
        <w:rPr>
          <w:rFonts w:ascii="Courier New" w:hAnsi="Courier New"/>
        </w:rPr>
      </w:pPr>
    </w:p>
    <w:p w:rsidR="004203E8" w:rsidRDefault="004203E8" w:rsidP="00320A48">
      <w:pPr>
        <w:pStyle w:val="TxBrt3"/>
        <w:spacing w:line="238" w:lineRule="exact"/>
        <w:rPr>
          <w:rFonts w:ascii="Courier New" w:hAnsi="Courier New"/>
        </w:rPr>
      </w:pPr>
      <w:r w:rsidRPr="00DA13EA">
        <w:rPr>
          <w:rFonts w:ascii="Courier New" w:hAnsi="Courier New"/>
        </w:rPr>
        <w:t>The recordkeeping burden involves maintaining student records and issuance of course completion certificates</w:t>
      </w:r>
      <w:r w:rsidR="00972749">
        <w:rPr>
          <w:rFonts w:ascii="Courier New" w:hAnsi="Courier New"/>
        </w:rPr>
        <w:t xml:space="preserve"> for each student in each course</w:t>
      </w:r>
      <w:r w:rsidRPr="00DA13EA">
        <w:rPr>
          <w:rFonts w:ascii="Courier New" w:hAnsi="Courier New"/>
        </w:rPr>
        <w:t xml:space="preserve">.  Allowing about </w:t>
      </w:r>
      <w:r w:rsidR="00F95042">
        <w:rPr>
          <w:rFonts w:ascii="Courier New" w:hAnsi="Courier New"/>
        </w:rPr>
        <w:t>10</w:t>
      </w:r>
      <w:r w:rsidRPr="00DA13EA">
        <w:rPr>
          <w:rFonts w:ascii="Courier New" w:hAnsi="Courier New"/>
        </w:rPr>
        <w:t xml:space="preserve"> minutes per</w:t>
      </w:r>
      <w:r w:rsidR="00810634" w:rsidRPr="00DA13EA">
        <w:rPr>
          <w:rFonts w:ascii="Courier New" w:hAnsi="Courier New"/>
        </w:rPr>
        <w:t xml:space="preserve"> student, </w:t>
      </w:r>
      <w:r w:rsidR="00F95042">
        <w:rPr>
          <w:rFonts w:ascii="Courier New" w:hAnsi="Courier New"/>
        </w:rPr>
        <w:t>20</w:t>
      </w:r>
      <w:r w:rsidRPr="00DA13EA">
        <w:rPr>
          <w:rFonts w:ascii="Courier New" w:hAnsi="Courier New"/>
        </w:rPr>
        <w:t xml:space="preserve"> students per class, and </w:t>
      </w:r>
      <w:r w:rsidR="004206D6">
        <w:rPr>
          <w:rFonts w:ascii="Courier New" w:hAnsi="Courier New"/>
        </w:rPr>
        <w:t>12</w:t>
      </w:r>
      <w:r w:rsidR="004206D6" w:rsidRPr="00DA13EA">
        <w:rPr>
          <w:rFonts w:ascii="Courier New" w:hAnsi="Courier New"/>
        </w:rPr>
        <w:t xml:space="preserve"> </w:t>
      </w:r>
      <w:r w:rsidRPr="00DA13EA">
        <w:rPr>
          <w:rFonts w:ascii="Courier New" w:hAnsi="Courier New"/>
        </w:rPr>
        <w:t xml:space="preserve">class offerings annually; each course requires about </w:t>
      </w:r>
      <w:r w:rsidR="00786B03">
        <w:rPr>
          <w:rFonts w:ascii="Courier New" w:hAnsi="Courier New"/>
        </w:rPr>
        <w:t>40</w:t>
      </w:r>
      <w:r w:rsidR="00786B03" w:rsidRPr="00DA13EA">
        <w:rPr>
          <w:rFonts w:ascii="Courier New" w:hAnsi="Courier New"/>
        </w:rPr>
        <w:t xml:space="preserve"> </w:t>
      </w:r>
      <w:r w:rsidRPr="00DA13EA">
        <w:rPr>
          <w:rFonts w:ascii="Courier New" w:hAnsi="Courier New"/>
        </w:rPr>
        <w:t>hours of recordkeeping.  We assume that G</w:t>
      </w:r>
      <w:r w:rsidR="000C4C47" w:rsidRPr="00DA13EA">
        <w:rPr>
          <w:rFonts w:ascii="Courier New" w:hAnsi="Courier New"/>
        </w:rPr>
        <w:t>S-9 personnel</w:t>
      </w:r>
      <w:r w:rsidR="00DA13EA">
        <w:rPr>
          <w:rFonts w:ascii="Courier New" w:hAnsi="Courier New"/>
        </w:rPr>
        <w:t>, equivalent to $</w:t>
      </w:r>
      <w:r w:rsidR="00361E16">
        <w:rPr>
          <w:rFonts w:ascii="Courier New" w:hAnsi="Courier New"/>
        </w:rPr>
        <w:t>49</w:t>
      </w:r>
      <w:r w:rsidR="000F4C20">
        <w:rPr>
          <w:rFonts w:ascii="Courier New" w:hAnsi="Courier New"/>
        </w:rPr>
        <w:t>,</w:t>
      </w:r>
      <w:r w:rsidRPr="00DA13EA">
        <w:rPr>
          <w:rFonts w:ascii="Courier New" w:hAnsi="Courier New"/>
        </w:rPr>
        <w:t xml:space="preserve"> would complete the recordkeeping.</w:t>
      </w:r>
    </w:p>
    <w:p w:rsidR="005E1E3E" w:rsidRDefault="005E1E3E" w:rsidP="00320A48">
      <w:pPr>
        <w:pStyle w:val="TxBrt3"/>
        <w:spacing w:line="238" w:lineRule="exact"/>
        <w:rPr>
          <w:rFonts w:ascii="Courier New" w:hAnsi="Courier New"/>
        </w:rPr>
      </w:pPr>
    </w:p>
    <w:p w:rsidR="00972749" w:rsidRPr="00313E34" w:rsidRDefault="00972749" w:rsidP="00972749">
      <w:pPr>
        <w:pStyle w:val="TxBrt1"/>
        <w:spacing w:line="238" w:lineRule="exact"/>
        <w:ind w:left="3240" w:hanging="3240"/>
        <w:rPr>
          <w:rFonts w:ascii="Courier New" w:hAnsi="Courier New"/>
          <w:szCs w:val="24"/>
        </w:rPr>
      </w:pPr>
      <w:r w:rsidRPr="00313E34">
        <w:rPr>
          <w:rFonts w:ascii="Courier New" w:hAnsi="Courier New"/>
          <w:szCs w:val="24"/>
        </w:rPr>
        <w:t xml:space="preserve">Recordkeeping hours = 10 minutes/students x 20 students x </w:t>
      </w:r>
      <w:r w:rsidR="004206D6">
        <w:rPr>
          <w:rFonts w:ascii="Courier New" w:hAnsi="Courier New"/>
          <w:szCs w:val="24"/>
        </w:rPr>
        <w:t>12</w:t>
      </w:r>
      <w:r w:rsidRPr="00313E34">
        <w:rPr>
          <w:rFonts w:ascii="Courier New" w:hAnsi="Courier New"/>
          <w:szCs w:val="24"/>
        </w:rPr>
        <w:t xml:space="preserve"> classes/course</w:t>
      </w:r>
    </w:p>
    <w:p w:rsidR="00972749" w:rsidRPr="00313E34" w:rsidRDefault="00972749" w:rsidP="00972749">
      <w:pPr>
        <w:pStyle w:val="TxBrt1"/>
        <w:spacing w:line="238" w:lineRule="exact"/>
        <w:ind w:left="2880"/>
        <w:rPr>
          <w:rFonts w:ascii="Courier New" w:hAnsi="Courier New"/>
          <w:szCs w:val="24"/>
        </w:rPr>
      </w:pPr>
      <w:r w:rsidRPr="00313E34">
        <w:rPr>
          <w:rFonts w:ascii="Courier New" w:hAnsi="Courier New"/>
          <w:szCs w:val="24"/>
        </w:rPr>
        <w:t xml:space="preserve">= </w:t>
      </w:r>
      <w:r w:rsidR="004206D6">
        <w:rPr>
          <w:rFonts w:ascii="Courier New" w:hAnsi="Courier New"/>
          <w:szCs w:val="24"/>
        </w:rPr>
        <w:t>2,400</w:t>
      </w:r>
      <w:r w:rsidRPr="00313E34">
        <w:rPr>
          <w:rFonts w:ascii="Courier New" w:hAnsi="Courier New"/>
          <w:szCs w:val="24"/>
        </w:rPr>
        <w:t xml:space="preserve"> minutes = </w:t>
      </w:r>
      <w:r w:rsidR="004206D6">
        <w:rPr>
          <w:rFonts w:ascii="Courier New" w:hAnsi="Courier New"/>
          <w:szCs w:val="24"/>
        </w:rPr>
        <w:t>40</w:t>
      </w:r>
      <w:r w:rsidRPr="00313E34">
        <w:rPr>
          <w:rFonts w:ascii="Courier New" w:hAnsi="Courier New"/>
          <w:szCs w:val="24"/>
        </w:rPr>
        <w:t xml:space="preserve"> hours/course.</w:t>
      </w:r>
    </w:p>
    <w:p w:rsidR="005E1E3E" w:rsidRPr="007C219A" w:rsidRDefault="005E1E3E" w:rsidP="00320A48">
      <w:pPr>
        <w:pStyle w:val="TxBrt1"/>
        <w:tabs>
          <w:tab w:val="decimal" w:pos="277"/>
          <w:tab w:val="left" w:pos="447"/>
          <w:tab w:val="decimal" w:pos="1445"/>
          <w:tab w:val="left" w:pos="2993"/>
        </w:tabs>
        <w:spacing w:line="238" w:lineRule="exact"/>
        <w:rPr>
          <w:rFonts w:ascii="Courier New" w:hAnsi="Courier New"/>
        </w:rPr>
      </w:pPr>
    </w:p>
    <w:p w:rsidR="00972749" w:rsidRPr="00313E34" w:rsidRDefault="00972749" w:rsidP="00972749">
      <w:pPr>
        <w:pStyle w:val="TxBrt1"/>
        <w:tabs>
          <w:tab w:val="decimal" w:pos="277"/>
          <w:tab w:val="left" w:pos="447"/>
          <w:tab w:val="decimal" w:pos="1445"/>
          <w:tab w:val="left" w:pos="2430"/>
          <w:tab w:val="left" w:pos="2993"/>
        </w:tabs>
        <w:spacing w:line="238" w:lineRule="exact"/>
        <w:rPr>
          <w:rFonts w:ascii="Courier New" w:hAnsi="Courier New"/>
          <w:szCs w:val="24"/>
        </w:rPr>
      </w:pPr>
      <w:r w:rsidRPr="00313E34">
        <w:rPr>
          <w:rFonts w:ascii="Courier New" w:hAnsi="Courier New"/>
          <w:szCs w:val="24"/>
        </w:rPr>
        <w:t xml:space="preserve">Hour burden: </w:t>
      </w:r>
      <w:r w:rsidR="004206D6">
        <w:rPr>
          <w:rFonts w:ascii="Courier New" w:hAnsi="Courier New"/>
          <w:szCs w:val="24"/>
        </w:rPr>
        <w:t>82</w:t>
      </w:r>
      <w:r w:rsidRPr="00313E34">
        <w:rPr>
          <w:rFonts w:ascii="Courier New" w:hAnsi="Courier New"/>
          <w:szCs w:val="24"/>
        </w:rPr>
        <w:t>,</w:t>
      </w:r>
      <w:r w:rsidR="004206D6">
        <w:rPr>
          <w:rFonts w:ascii="Courier New" w:hAnsi="Courier New"/>
          <w:szCs w:val="24"/>
        </w:rPr>
        <w:t>560</w:t>
      </w:r>
      <w:r w:rsidRPr="00313E34">
        <w:rPr>
          <w:rFonts w:ascii="Courier New" w:hAnsi="Courier New"/>
          <w:szCs w:val="24"/>
        </w:rPr>
        <w:t xml:space="preserve"> hours = 2,064 courses x </w:t>
      </w:r>
      <w:r w:rsidR="004206D6">
        <w:rPr>
          <w:rFonts w:ascii="Courier New" w:hAnsi="Courier New"/>
          <w:szCs w:val="24"/>
        </w:rPr>
        <w:t>40</w:t>
      </w:r>
      <w:r w:rsidRPr="00313E34">
        <w:rPr>
          <w:rFonts w:ascii="Courier New" w:hAnsi="Courier New"/>
          <w:szCs w:val="24"/>
        </w:rPr>
        <w:t xml:space="preserve"> hours/course.</w:t>
      </w:r>
    </w:p>
    <w:p w:rsidR="00972749" w:rsidRDefault="00972749" w:rsidP="00320A48">
      <w:pPr>
        <w:widowControl w:val="0"/>
        <w:tabs>
          <w:tab w:val="left" w:pos="576"/>
          <w:tab w:val="decimal" w:pos="1445"/>
          <w:tab w:val="left" w:pos="2430"/>
        </w:tabs>
        <w:rPr>
          <w:rFonts w:ascii="Courier New" w:hAnsi="Courier New"/>
          <w:sz w:val="24"/>
          <w:szCs w:val="24"/>
        </w:rPr>
      </w:pPr>
      <w:r w:rsidRPr="00313E34">
        <w:rPr>
          <w:rFonts w:ascii="Courier New" w:hAnsi="Courier New"/>
          <w:sz w:val="24"/>
          <w:szCs w:val="24"/>
        </w:rPr>
        <w:t>Cost burden:   $</w:t>
      </w:r>
      <w:r w:rsidR="00BD7846">
        <w:rPr>
          <w:rFonts w:ascii="Courier New" w:hAnsi="Courier New"/>
          <w:sz w:val="24"/>
          <w:szCs w:val="24"/>
        </w:rPr>
        <w:t>4,045,440</w:t>
      </w:r>
      <w:r w:rsidRPr="00313E34">
        <w:rPr>
          <w:rFonts w:ascii="Courier New" w:hAnsi="Courier New"/>
          <w:sz w:val="24"/>
          <w:szCs w:val="24"/>
        </w:rPr>
        <w:t xml:space="preserve"> = </w:t>
      </w:r>
      <w:r w:rsidR="004206D6">
        <w:rPr>
          <w:rFonts w:ascii="Courier New" w:hAnsi="Courier New"/>
          <w:sz w:val="24"/>
          <w:szCs w:val="24"/>
        </w:rPr>
        <w:t>82</w:t>
      </w:r>
      <w:r w:rsidRPr="00313E34">
        <w:rPr>
          <w:rFonts w:ascii="Courier New" w:hAnsi="Courier New"/>
          <w:sz w:val="24"/>
          <w:szCs w:val="24"/>
        </w:rPr>
        <w:t>,</w:t>
      </w:r>
      <w:r w:rsidR="004206D6">
        <w:rPr>
          <w:rFonts w:ascii="Courier New" w:hAnsi="Courier New"/>
          <w:sz w:val="24"/>
          <w:szCs w:val="24"/>
        </w:rPr>
        <w:t>560</w:t>
      </w:r>
      <w:r w:rsidRPr="00313E34">
        <w:rPr>
          <w:rFonts w:ascii="Courier New" w:hAnsi="Courier New"/>
          <w:sz w:val="24"/>
          <w:szCs w:val="24"/>
        </w:rPr>
        <w:t xml:space="preserve"> hours/year x $</w:t>
      </w:r>
      <w:r w:rsidR="00361E16">
        <w:rPr>
          <w:rFonts w:ascii="Courier New" w:hAnsi="Courier New"/>
          <w:sz w:val="24"/>
          <w:szCs w:val="24"/>
        </w:rPr>
        <w:t>49</w:t>
      </w:r>
      <w:r w:rsidRPr="00313E34">
        <w:rPr>
          <w:rFonts w:ascii="Courier New" w:hAnsi="Courier New"/>
          <w:sz w:val="24"/>
          <w:szCs w:val="24"/>
        </w:rPr>
        <w:t>/hour.</w:t>
      </w:r>
    </w:p>
    <w:p w:rsidR="004203E8" w:rsidRPr="007C219A" w:rsidRDefault="004203E8" w:rsidP="00320A48">
      <w:pPr>
        <w:widowControl w:val="0"/>
        <w:tabs>
          <w:tab w:val="left" w:pos="576"/>
          <w:tab w:val="decimal" w:pos="1445"/>
          <w:tab w:val="left" w:pos="2430"/>
        </w:tabs>
        <w:rPr>
          <w:rFonts w:ascii="Courier New" w:hAnsi="Courier New"/>
          <w:sz w:val="24"/>
        </w:rPr>
      </w:pPr>
    </w:p>
    <w:p w:rsidR="00320A48" w:rsidRDefault="004203E8" w:rsidP="00320A48">
      <w:pPr>
        <w:pStyle w:val="TxBrt1"/>
        <w:spacing w:line="238" w:lineRule="exact"/>
        <w:rPr>
          <w:rFonts w:ascii="Courier New" w:hAnsi="Courier New"/>
        </w:rPr>
      </w:pPr>
      <w:r w:rsidRPr="007C219A">
        <w:rPr>
          <w:rFonts w:ascii="Courier New" w:hAnsi="Courier New"/>
        </w:rPr>
        <w:t xml:space="preserve">Total annual hour burden: </w:t>
      </w:r>
      <w:r w:rsidR="00BE3D07">
        <w:rPr>
          <w:rFonts w:ascii="Courier New" w:hAnsi="Courier New"/>
          <w:b/>
          <w:bCs/>
        </w:rPr>
        <w:t>97,260</w:t>
      </w:r>
      <w:r w:rsidRPr="007C219A">
        <w:rPr>
          <w:rFonts w:ascii="Courier New" w:hAnsi="Courier New"/>
          <w:b/>
          <w:bCs/>
        </w:rPr>
        <w:t xml:space="preserve"> hours</w:t>
      </w:r>
      <w:r w:rsidRPr="007C219A">
        <w:rPr>
          <w:rFonts w:ascii="Courier New" w:hAnsi="Courier New"/>
        </w:rPr>
        <w:t xml:space="preserve"> = </w:t>
      </w:r>
      <w:r w:rsidR="00BE3D07">
        <w:rPr>
          <w:rFonts w:ascii="Courier New" w:hAnsi="Courier New"/>
        </w:rPr>
        <w:t>14,700</w:t>
      </w:r>
      <w:r w:rsidRPr="007C219A">
        <w:rPr>
          <w:rFonts w:ascii="Courier New" w:hAnsi="Courier New"/>
        </w:rPr>
        <w:t xml:space="preserve"> hours +</w:t>
      </w:r>
    </w:p>
    <w:p w:rsidR="004203E8" w:rsidRPr="007C219A" w:rsidRDefault="00320A48" w:rsidP="00320A48">
      <w:pPr>
        <w:pStyle w:val="TxBrt1"/>
        <w:spacing w:line="238" w:lineRule="exac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</w:t>
      </w:r>
      <w:r w:rsidR="004203E8" w:rsidRPr="007C219A">
        <w:rPr>
          <w:rFonts w:ascii="Courier New" w:hAnsi="Courier New"/>
        </w:rPr>
        <w:t xml:space="preserve"> </w:t>
      </w:r>
      <w:r w:rsidR="00BE3D07">
        <w:rPr>
          <w:rFonts w:ascii="Courier New" w:hAnsi="Courier New"/>
        </w:rPr>
        <w:t>82,560</w:t>
      </w:r>
      <w:r w:rsidR="00F54EF8">
        <w:rPr>
          <w:rFonts w:ascii="Courier New" w:hAnsi="Courier New"/>
        </w:rPr>
        <w:t xml:space="preserve"> hours</w:t>
      </w:r>
    </w:p>
    <w:p w:rsidR="004203E8" w:rsidRPr="007C219A" w:rsidRDefault="004203E8" w:rsidP="00320A48">
      <w:pPr>
        <w:pStyle w:val="TxBr3p7"/>
        <w:tabs>
          <w:tab w:val="left" w:pos="680"/>
          <w:tab w:val="decimal" w:pos="1445"/>
          <w:tab w:val="left" w:pos="2430"/>
        </w:tabs>
        <w:spacing w:line="289" w:lineRule="exact"/>
        <w:rPr>
          <w:rFonts w:ascii="Courier New" w:hAnsi="Courier New"/>
        </w:rPr>
      </w:pPr>
    </w:p>
    <w:p w:rsidR="004203E8" w:rsidRDefault="004203E8" w:rsidP="00320A48">
      <w:pPr>
        <w:pStyle w:val="TxBr3p7"/>
        <w:spacing w:line="289" w:lineRule="exact"/>
        <w:rPr>
          <w:rFonts w:ascii="Courier New" w:hAnsi="Courier New"/>
        </w:rPr>
      </w:pPr>
      <w:r w:rsidRPr="007C219A">
        <w:rPr>
          <w:rFonts w:ascii="Courier New" w:hAnsi="Courier New"/>
        </w:rPr>
        <w:t xml:space="preserve">Cost burden: </w:t>
      </w:r>
      <w:r w:rsidRPr="007C219A">
        <w:rPr>
          <w:rFonts w:ascii="Courier New" w:hAnsi="Courier New"/>
          <w:b/>
          <w:bCs/>
        </w:rPr>
        <w:t>$</w:t>
      </w:r>
      <w:r w:rsidR="00BD7846">
        <w:rPr>
          <w:rFonts w:ascii="Courier New" w:hAnsi="Courier New"/>
          <w:b/>
          <w:bCs/>
        </w:rPr>
        <w:t>5,236,840</w:t>
      </w:r>
      <w:r w:rsidR="00F353DA" w:rsidRPr="007C219A">
        <w:rPr>
          <w:rFonts w:ascii="Courier New" w:hAnsi="Courier New"/>
        </w:rPr>
        <w:t xml:space="preserve"> </w:t>
      </w:r>
      <w:r w:rsidRPr="007C219A">
        <w:rPr>
          <w:rFonts w:ascii="Courier New" w:hAnsi="Courier New"/>
        </w:rPr>
        <w:t>= $</w:t>
      </w:r>
      <w:r w:rsidR="00BD7846">
        <w:rPr>
          <w:rFonts w:ascii="Courier New" w:hAnsi="Courier New"/>
        </w:rPr>
        <w:t>1,191,400</w:t>
      </w:r>
      <w:r w:rsidR="00F353DA" w:rsidRPr="00313E34">
        <w:rPr>
          <w:rFonts w:ascii="Courier New" w:hAnsi="Courier New"/>
          <w:szCs w:val="24"/>
        </w:rPr>
        <w:t xml:space="preserve"> </w:t>
      </w:r>
      <w:r w:rsidRPr="007C219A">
        <w:rPr>
          <w:rFonts w:ascii="Courier New" w:hAnsi="Courier New"/>
        </w:rPr>
        <w:t xml:space="preserve">+ </w:t>
      </w:r>
      <w:r w:rsidR="000C4C47" w:rsidRPr="007C219A">
        <w:rPr>
          <w:rFonts w:ascii="Courier New" w:hAnsi="Courier New"/>
        </w:rPr>
        <w:t>$</w:t>
      </w:r>
      <w:r w:rsidR="00BD7846">
        <w:rPr>
          <w:rFonts w:ascii="Courier New" w:hAnsi="Courier New"/>
        </w:rPr>
        <w:t>4,045,440</w:t>
      </w:r>
      <w:r w:rsidRPr="007C219A">
        <w:rPr>
          <w:rFonts w:ascii="Courier New" w:hAnsi="Courier New"/>
        </w:rPr>
        <w:t>.</w:t>
      </w:r>
    </w:p>
    <w:p w:rsidR="004203E8" w:rsidRDefault="004203E8" w:rsidP="00320A48">
      <w:pPr>
        <w:widowControl w:val="0"/>
        <w:tabs>
          <w:tab w:val="left" w:pos="576"/>
          <w:tab w:val="decimal" w:pos="1445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13)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Estimates of annualized capital and start-up costs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rPr>
          <w:rFonts w:ascii="Courier New" w:hAnsi="Courier New" w:cs="Courier New"/>
          <w:sz w:val="24"/>
        </w:rPr>
      </w:pPr>
    </w:p>
    <w:p w:rsidR="00132A1A" w:rsidRPr="00132A1A" w:rsidRDefault="00DC4A9D" w:rsidP="00320A48">
      <w:pPr>
        <w:widowControl w:val="0"/>
        <w:rPr>
          <w:rFonts w:ascii="Courier New" w:hAnsi="Courier New"/>
          <w:sz w:val="24"/>
        </w:rPr>
      </w:pPr>
      <w:r w:rsidRPr="00DC4A9D">
        <w:rPr>
          <w:rFonts w:ascii="Courier New" w:hAnsi="Courier New"/>
          <w:sz w:val="24"/>
        </w:rPr>
        <w:t>There are no capital, start-up or maintenance costs associated with this information collection.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14)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Estimates of annualized Federal Government costs</w:t>
      </w:r>
      <w:r>
        <w:rPr>
          <w:rFonts w:ascii="Courier New" w:hAnsi="Courier New" w:cs="Courier New"/>
          <w:sz w:val="24"/>
        </w:rPr>
        <w:t>.</w:t>
      </w:r>
    </w:p>
    <w:p w:rsidR="004203E8" w:rsidRDefault="004203E8" w:rsidP="00320A48">
      <w:pPr>
        <w:rPr>
          <w:rFonts w:ascii="Courier New" w:hAnsi="Courier New" w:cs="Courier New"/>
          <w:sz w:val="24"/>
        </w:rPr>
      </w:pPr>
    </w:p>
    <w:p w:rsidR="004203E8" w:rsidRPr="004926EB" w:rsidRDefault="004203E8" w:rsidP="00320A48">
      <w:pPr>
        <w:widowControl w:val="0"/>
        <w:rPr>
          <w:rFonts w:ascii="Courier New" w:hAnsi="Courier New"/>
          <w:sz w:val="24"/>
        </w:rPr>
      </w:pPr>
      <w:r w:rsidRPr="004926EB">
        <w:rPr>
          <w:rFonts w:ascii="Courier New" w:hAnsi="Courier New" w:cs="Courier New"/>
          <w:sz w:val="24"/>
        </w:rPr>
        <w:t>The Coast Guard estim</w:t>
      </w:r>
      <w:r w:rsidR="00F55397" w:rsidRPr="004926EB">
        <w:rPr>
          <w:rFonts w:ascii="Courier New" w:hAnsi="Courier New" w:cs="Courier New"/>
          <w:sz w:val="24"/>
        </w:rPr>
        <w:t xml:space="preserve">ated that there would be about </w:t>
      </w:r>
      <w:r w:rsidR="00BE3D07">
        <w:rPr>
          <w:rFonts w:ascii="Courier New" w:hAnsi="Courier New" w:cs="Courier New"/>
          <w:sz w:val="24"/>
        </w:rPr>
        <w:t>700</w:t>
      </w:r>
      <w:r w:rsidRPr="004926EB">
        <w:rPr>
          <w:rFonts w:ascii="Courier New" w:hAnsi="Courier New" w:cs="Courier New"/>
          <w:sz w:val="24"/>
        </w:rPr>
        <w:t xml:space="preserve"> annual requests for course approvals, including renewals, prepared by about 2</w:t>
      </w:r>
      <w:r w:rsidR="00EB61AC">
        <w:rPr>
          <w:rFonts w:ascii="Courier New" w:hAnsi="Courier New" w:cs="Courier New"/>
          <w:sz w:val="24"/>
        </w:rPr>
        <w:t>67</w:t>
      </w:r>
      <w:r w:rsidRPr="004926EB">
        <w:rPr>
          <w:rFonts w:ascii="Courier New" w:hAnsi="Courier New" w:cs="Courier New"/>
          <w:sz w:val="24"/>
        </w:rPr>
        <w:t xml:space="preserve"> respondents.  Field office personnel </w:t>
      </w:r>
      <w:r w:rsidRPr="00D92208">
        <w:rPr>
          <w:rFonts w:ascii="Courier New" w:hAnsi="Courier New" w:cs="Courier New"/>
          <w:sz w:val="24"/>
        </w:rPr>
        <w:t>(GS-12</w:t>
      </w:r>
      <w:r w:rsidR="00F55397" w:rsidRPr="00D92208">
        <w:rPr>
          <w:rFonts w:ascii="Courier New" w:hAnsi="Courier New" w:cs="Courier New"/>
          <w:sz w:val="24"/>
        </w:rPr>
        <w:t>/13</w:t>
      </w:r>
      <w:r w:rsidR="00BE3D07">
        <w:rPr>
          <w:rFonts w:ascii="Courier New" w:hAnsi="Courier New" w:cs="Courier New"/>
          <w:sz w:val="24"/>
        </w:rPr>
        <w:t>/14</w:t>
      </w:r>
      <w:r w:rsidRPr="00D92208">
        <w:rPr>
          <w:rFonts w:ascii="Courier New" w:hAnsi="Courier New" w:cs="Courier New"/>
          <w:sz w:val="24"/>
        </w:rPr>
        <w:t>) at</w:t>
      </w:r>
      <w:r w:rsidRPr="004926EB">
        <w:rPr>
          <w:rFonts w:ascii="Courier New" w:hAnsi="Courier New" w:cs="Courier New"/>
          <w:sz w:val="24"/>
        </w:rPr>
        <w:t xml:space="preserve"> the Regional Examination</w:t>
      </w:r>
      <w:r w:rsidRPr="004926EB">
        <w:rPr>
          <w:rFonts w:ascii="Courier New" w:hAnsi="Courier New"/>
          <w:sz w:val="24"/>
        </w:rPr>
        <w:t xml:space="preserve"> Centers (REC) conduct site inspection</w:t>
      </w:r>
      <w:r w:rsidR="00F55397" w:rsidRPr="004926EB">
        <w:rPr>
          <w:rFonts w:ascii="Courier New" w:hAnsi="Courier New"/>
          <w:sz w:val="24"/>
        </w:rPr>
        <w:t>s of training facilities</w:t>
      </w:r>
      <w:r w:rsidR="00F55397" w:rsidRPr="00D92208">
        <w:rPr>
          <w:rFonts w:ascii="Courier New" w:hAnsi="Courier New"/>
          <w:sz w:val="24"/>
        </w:rPr>
        <w:t>.  GS-7</w:t>
      </w:r>
      <w:r w:rsidRPr="004926EB">
        <w:rPr>
          <w:rFonts w:ascii="Courier New" w:hAnsi="Courier New"/>
          <w:sz w:val="24"/>
        </w:rPr>
        <w:t xml:space="preserve"> personnel will draft, edit and mail site approval recommendations to NMC.  At the NMC, approval requests are evaluated and determinations result in approval (or denial) letters and certificates being issued.</w:t>
      </w:r>
    </w:p>
    <w:p w:rsidR="004203E8" w:rsidRPr="00700D11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  <w:highlight w:val="yellow"/>
        </w:rPr>
      </w:pPr>
    </w:p>
    <w:p w:rsidR="004203E8" w:rsidRPr="00F55397" w:rsidRDefault="000F4C20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Using GS-</w:t>
      </w:r>
      <w:r w:rsidR="00F55397" w:rsidRPr="00F55397">
        <w:rPr>
          <w:rFonts w:ascii="Courier New" w:hAnsi="Courier New"/>
          <w:sz w:val="24"/>
        </w:rPr>
        <w:t>13</w:t>
      </w:r>
      <w:r>
        <w:rPr>
          <w:rFonts w:ascii="Courier New" w:hAnsi="Courier New"/>
          <w:sz w:val="24"/>
        </w:rPr>
        <w:t xml:space="preserve"> </w:t>
      </w:r>
      <w:r w:rsidR="009C35A0">
        <w:rPr>
          <w:rFonts w:ascii="Courier New" w:hAnsi="Courier New"/>
          <w:sz w:val="24"/>
        </w:rPr>
        <w:t>(</w:t>
      </w:r>
      <w:r w:rsidRPr="000F4C20">
        <w:rPr>
          <w:rFonts w:ascii="Courier New" w:hAnsi="Courier New"/>
          <w:sz w:val="24"/>
        </w:rPr>
        <w:t>in order to more conservatively estimate the cost burden</w:t>
      </w:r>
      <w:r w:rsidR="009C35A0">
        <w:rPr>
          <w:rFonts w:ascii="Courier New" w:hAnsi="Courier New"/>
          <w:sz w:val="24"/>
        </w:rPr>
        <w:t>)</w:t>
      </w:r>
      <w:r w:rsidR="004203E8" w:rsidRPr="00F55397">
        <w:rPr>
          <w:rFonts w:ascii="Courier New" w:hAnsi="Courier New"/>
          <w:sz w:val="24"/>
        </w:rPr>
        <w:t xml:space="preserve"> and </w:t>
      </w:r>
      <w:r w:rsidR="00F55397" w:rsidRPr="00F55397">
        <w:rPr>
          <w:rFonts w:ascii="Courier New" w:hAnsi="Courier New"/>
          <w:sz w:val="24"/>
        </w:rPr>
        <w:t xml:space="preserve">GS-7 hourly pay estimates of </w:t>
      </w:r>
      <w:r w:rsidR="00D92208" w:rsidRPr="00D92208">
        <w:rPr>
          <w:rFonts w:ascii="Courier New" w:hAnsi="Courier New"/>
          <w:sz w:val="24"/>
        </w:rPr>
        <w:t>$</w:t>
      </w:r>
      <w:r w:rsidR="00D92208">
        <w:rPr>
          <w:rFonts w:ascii="Courier New" w:hAnsi="Courier New"/>
          <w:sz w:val="24"/>
        </w:rPr>
        <w:t>6</w:t>
      </w:r>
      <w:r w:rsidR="00F353DA">
        <w:rPr>
          <w:rFonts w:ascii="Courier New" w:hAnsi="Courier New"/>
          <w:sz w:val="24"/>
        </w:rPr>
        <w:t>6</w:t>
      </w:r>
      <w:r w:rsidR="004203E8" w:rsidRPr="00F55397">
        <w:rPr>
          <w:rFonts w:ascii="Courier New" w:hAnsi="Courier New"/>
          <w:sz w:val="24"/>
        </w:rPr>
        <w:t xml:space="preserve"> and $</w:t>
      </w:r>
      <w:r w:rsidR="00F55397" w:rsidRPr="00F55397">
        <w:rPr>
          <w:rFonts w:ascii="Courier New" w:hAnsi="Courier New"/>
          <w:sz w:val="24"/>
        </w:rPr>
        <w:t>3</w:t>
      </w:r>
      <w:r w:rsidR="00C96DD2">
        <w:rPr>
          <w:rFonts w:ascii="Courier New" w:hAnsi="Courier New"/>
          <w:sz w:val="24"/>
        </w:rPr>
        <w:t>6</w:t>
      </w:r>
      <w:r w:rsidR="004203E8" w:rsidRPr="00F55397">
        <w:rPr>
          <w:rFonts w:ascii="Courier New" w:hAnsi="Courier New"/>
          <w:sz w:val="24"/>
        </w:rPr>
        <w:t xml:space="preserve"> per hour, </w:t>
      </w:r>
      <w:r w:rsidR="009C35A0">
        <w:rPr>
          <w:rFonts w:ascii="Courier New" w:hAnsi="Courier New"/>
          <w:sz w:val="24"/>
        </w:rPr>
        <w:t xml:space="preserve">respectively, </w:t>
      </w:r>
      <w:r w:rsidR="004203E8" w:rsidRPr="00F55397">
        <w:rPr>
          <w:rFonts w:ascii="Courier New" w:hAnsi="Courier New"/>
          <w:sz w:val="24"/>
        </w:rPr>
        <w:t>with all other operational costs being usual and customary:</w:t>
      </w:r>
    </w:p>
    <w:p w:rsidR="004203E8" w:rsidRPr="00F55397" w:rsidRDefault="004203E8" w:rsidP="00320A48">
      <w:pPr>
        <w:widowControl w:val="0"/>
        <w:tabs>
          <w:tab w:val="left" w:pos="576"/>
          <w:tab w:val="left" w:pos="1440"/>
        </w:tabs>
        <w:rPr>
          <w:rFonts w:ascii="Courier New" w:hAnsi="Courier New"/>
          <w:sz w:val="24"/>
        </w:rPr>
      </w:pPr>
    </w:p>
    <w:p w:rsidR="004203E8" w:rsidRPr="00F55397" w:rsidRDefault="004203E8" w:rsidP="00320A48">
      <w:pPr>
        <w:widowControl w:val="0"/>
        <w:numPr>
          <w:ilvl w:val="0"/>
          <w:numId w:val="7"/>
        </w:numPr>
        <w:tabs>
          <w:tab w:val="clear" w:pos="2160"/>
        </w:tabs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>RECs</w:t>
      </w:r>
    </w:p>
    <w:p w:rsidR="004203E8" w:rsidRPr="00F55397" w:rsidRDefault="004203E8" w:rsidP="00320A48">
      <w:pPr>
        <w:widowControl w:val="0"/>
        <w:ind w:left="216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>2hrs x $</w:t>
      </w:r>
      <w:r w:rsidR="00C96DD2">
        <w:rPr>
          <w:rFonts w:ascii="Courier New" w:hAnsi="Courier New"/>
          <w:sz w:val="24"/>
        </w:rPr>
        <w:t>66</w:t>
      </w:r>
      <w:r w:rsidRPr="00F55397">
        <w:rPr>
          <w:rFonts w:ascii="Courier New" w:hAnsi="Courier New"/>
          <w:sz w:val="24"/>
        </w:rPr>
        <w:t xml:space="preserve"> =    $</w:t>
      </w:r>
      <w:r w:rsidR="00D92208">
        <w:rPr>
          <w:rFonts w:ascii="Courier New" w:hAnsi="Courier New"/>
          <w:sz w:val="24"/>
        </w:rPr>
        <w:t>1</w:t>
      </w:r>
      <w:r w:rsidR="00C96DD2">
        <w:rPr>
          <w:rFonts w:ascii="Courier New" w:hAnsi="Courier New"/>
          <w:sz w:val="24"/>
        </w:rPr>
        <w:t>32</w:t>
      </w: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  <w:t>1hr  x $</w:t>
      </w:r>
      <w:r w:rsidR="00C96DD2">
        <w:rPr>
          <w:rFonts w:ascii="Courier New" w:hAnsi="Courier New"/>
          <w:sz w:val="24"/>
        </w:rPr>
        <w:t>36</w:t>
      </w:r>
      <w:r w:rsidRPr="00F55397">
        <w:rPr>
          <w:rFonts w:ascii="Courier New" w:hAnsi="Courier New"/>
          <w:sz w:val="24"/>
        </w:rPr>
        <w:t xml:space="preserve"> =    </w:t>
      </w:r>
      <w:r w:rsidR="00F55397" w:rsidRPr="00F55397">
        <w:rPr>
          <w:rFonts w:ascii="Courier New" w:hAnsi="Courier New"/>
          <w:sz w:val="24"/>
        </w:rPr>
        <w:t xml:space="preserve"> </w:t>
      </w:r>
      <w:r w:rsidRPr="00F55397">
        <w:rPr>
          <w:rFonts w:ascii="Courier New" w:hAnsi="Courier New"/>
          <w:sz w:val="24"/>
          <w:u w:val="single"/>
        </w:rPr>
        <w:t>$</w:t>
      </w:r>
      <w:r w:rsidR="00C96DD2">
        <w:rPr>
          <w:rFonts w:ascii="Courier New" w:hAnsi="Courier New"/>
          <w:sz w:val="24"/>
          <w:u w:val="single"/>
        </w:rPr>
        <w:t>36</w:t>
      </w:r>
    </w:p>
    <w:p w:rsidR="004203E8" w:rsidRPr="00F55397" w:rsidRDefault="00BE3D07" w:rsidP="00320A48">
      <w:pPr>
        <w:widowControl w:val="0"/>
        <w:ind w:left="216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700</w:t>
      </w:r>
      <w:r w:rsidR="004203E8" w:rsidRPr="00F55397">
        <w:rPr>
          <w:rFonts w:ascii="Courier New" w:hAnsi="Courier New"/>
          <w:sz w:val="24"/>
        </w:rPr>
        <w:t xml:space="preserve"> responses</w:t>
      </w:r>
      <w:r w:rsidR="00EB61AC">
        <w:rPr>
          <w:rFonts w:ascii="Courier New" w:hAnsi="Courier New"/>
          <w:sz w:val="24"/>
        </w:rPr>
        <w:t xml:space="preserve"> (site visits)</w:t>
      </w:r>
      <w:r w:rsidR="004203E8" w:rsidRPr="00F55397">
        <w:rPr>
          <w:rFonts w:ascii="Courier New" w:hAnsi="Courier New"/>
          <w:sz w:val="24"/>
        </w:rPr>
        <w:t xml:space="preserve"> x $</w:t>
      </w:r>
      <w:r w:rsidR="00C96DD2">
        <w:rPr>
          <w:rFonts w:ascii="Courier New" w:hAnsi="Courier New"/>
          <w:sz w:val="24"/>
        </w:rPr>
        <w:t>168</w:t>
      </w:r>
      <w:r w:rsidR="004203E8" w:rsidRPr="00F55397">
        <w:rPr>
          <w:rFonts w:ascii="Courier New" w:hAnsi="Courier New"/>
          <w:sz w:val="24"/>
        </w:rPr>
        <w:t xml:space="preserve"> = $</w:t>
      </w:r>
      <w:r>
        <w:rPr>
          <w:rFonts w:ascii="Courier New" w:hAnsi="Courier New"/>
          <w:sz w:val="24"/>
        </w:rPr>
        <w:t>1</w:t>
      </w:r>
      <w:r w:rsidR="00C96DD2">
        <w:rPr>
          <w:rFonts w:ascii="Courier New" w:hAnsi="Courier New"/>
          <w:sz w:val="24"/>
        </w:rPr>
        <w:t>17</w:t>
      </w:r>
      <w:r w:rsidR="00361E16">
        <w:rPr>
          <w:rFonts w:ascii="Courier New" w:hAnsi="Courier New"/>
          <w:sz w:val="24"/>
        </w:rPr>
        <w:t>,6</w:t>
      </w:r>
      <w:r>
        <w:rPr>
          <w:rFonts w:ascii="Courier New" w:hAnsi="Courier New"/>
          <w:sz w:val="24"/>
        </w:rPr>
        <w:t>00</w:t>
      </w:r>
      <w:r w:rsidR="004203E8" w:rsidRPr="00F55397">
        <w:rPr>
          <w:rFonts w:ascii="Courier New" w:hAnsi="Courier New"/>
          <w:sz w:val="24"/>
        </w:rPr>
        <w:t>.</w:t>
      </w: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  <w:t>(2)</w:t>
      </w:r>
      <w:r w:rsidRPr="00F55397">
        <w:rPr>
          <w:rFonts w:ascii="Courier New" w:hAnsi="Courier New"/>
          <w:sz w:val="24"/>
        </w:rPr>
        <w:tab/>
        <w:t>NMC</w:t>
      </w: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  <w:t>8hrs x $</w:t>
      </w:r>
      <w:r w:rsidR="00C96DD2">
        <w:rPr>
          <w:rFonts w:ascii="Courier New" w:hAnsi="Courier New"/>
          <w:sz w:val="24"/>
        </w:rPr>
        <w:t>66</w:t>
      </w:r>
      <w:r w:rsidRPr="00F55397">
        <w:rPr>
          <w:rFonts w:ascii="Courier New" w:hAnsi="Courier New"/>
          <w:sz w:val="24"/>
        </w:rPr>
        <w:t xml:space="preserve"> =    $</w:t>
      </w:r>
      <w:r w:rsidR="00C96DD2">
        <w:rPr>
          <w:rFonts w:ascii="Courier New" w:hAnsi="Courier New"/>
          <w:sz w:val="24"/>
        </w:rPr>
        <w:t>528</w:t>
      </w: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  <w:t>1hr  x $</w:t>
      </w:r>
      <w:r w:rsidR="00C96DD2">
        <w:rPr>
          <w:rFonts w:ascii="Courier New" w:hAnsi="Courier New"/>
          <w:sz w:val="24"/>
        </w:rPr>
        <w:t>36</w:t>
      </w:r>
      <w:r w:rsidRPr="00F55397">
        <w:rPr>
          <w:rFonts w:ascii="Courier New" w:hAnsi="Courier New"/>
          <w:sz w:val="24"/>
        </w:rPr>
        <w:t xml:space="preserve"> =     </w:t>
      </w:r>
      <w:r w:rsidRPr="00F55397">
        <w:rPr>
          <w:rFonts w:ascii="Courier New" w:hAnsi="Courier New"/>
          <w:sz w:val="24"/>
          <w:u w:val="single"/>
        </w:rPr>
        <w:t>$</w:t>
      </w:r>
      <w:r w:rsidR="00C96DD2">
        <w:rPr>
          <w:rFonts w:ascii="Courier New" w:hAnsi="Courier New"/>
          <w:sz w:val="24"/>
          <w:u w:val="single"/>
        </w:rPr>
        <w:t>36</w:t>
      </w: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</w:r>
      <w:r w:rsidRPr="00F55397">
        <w:rPr>
          <w:rFonts w:ascii="Courier New" w:hAnsi="Courier New"/>
          <w:sz w:val="24"/>
        </w:rPr>
        <w:tab/>
      </w:r>
      <w:r w:rsidR="00BE3D07">
        <w:rPr>
          <w:rFonts w:ascii="Courier New" w:hAnsi="Courier New"/>
          <w:sz w:val="24"/>
        </w:rPr>
        <w:t>700</w:t>
      </w:r>
      <w:r w:rsidRPr="00F55397">
        <w:rPr>
          <w:rFonts w:ascii="Courier New" w:hAnsi="Courier New"/>
          <w:sz w:val="24"/>
        </w:rPr>
        <w:t xml:space="preserve"> responses x $</w:t>
      </w:r>
      <w:r w:rsidR="00C96DD2">
        <w:rPr>
          <w:rFonts w:ascii="Courier New" w:hAnsi="Courier New"/>
          <w:sz w:val="24"/>
        </w:rPr>
        <w:t>564</w:t>
      </w:r>
      <w:r w:rsidRPr="00F55397">
        <w:rPr>
          <w:rFonts w:ascii="Courier New" w:hAnsi="Courier New"/>
          <w:sz w:val="24"/>
        </w:rPr>
        <w:t xml:space="preserve"> = $</w:t>
      </w:r>
      <w:r w:rsidR="00C96DD2">
        <w:rPr>
          <w:rFonts w:ascii="Courier New" w:hAnsi="Courier New"/>
          <w:sz w:val="24"/>
        </w:rPr>
        <w:t>3</w:t>
      </w:r>
      <w:r w:rsidR="00BE3D07">
        <w:rPr>
          <w:rFonts w:ascii="Courier New" w:hAnsi="Courier New"/>
          <w:sz w:val="24"/>
        </w:rPr>
        <w:t>94</w:t>
      </w:r>
      <w:r w:rsidR="00F353DA">
        <w:rPr>
          <w:rFonts w:ascii="Courier New" w:hAnsi="Courier New"/>
          <w:sz w:val="24"/>
        </w:rPr>
        <w:t>,</w:t>
      </w:r>
      <w:r w:rsidR="00C96DD2">
        <w:rPr>
          <w:rFonts w:ascii="Courier New" w:hAnsi="Courier New"/>
          <w:sz w:val="24"/>
        </w:rPr>
        <w:t>8</w:t>
      </w:r>
      <w:r w:rsidR="00BE3D07">
        <w:rPr>
          <w:rFonts w:ascii="Courier New" w:hAnsi="Courier New"/>
          <w:sz w:val="24"/>
        </w:rPr>
        <w:t>00</w:t>
      </w:r>
      <w:r w:rsidR="00F353DA">
        <w:rPr>
          <w:rFonts w:ascii="Courier New" w:hAnsi="Courier New"/>
          <w:sz w:val="24"/>
        </w:rPr>
        <w:t>.</w:t>
      </w: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>The annual hour burden for the Federal Government:</w:t>
      </w:r>
      <w:r w:rsidR="00320A48">
        <w:rPr>
          <w:rFonts w:ascii="Courier New" w:hAnsi="Courier New"/>
          <w:sz w:val="24"/>
        </w:rPr>
        <w:t xml:space="preserve"> </w:t>
      </w:r>
      <w:r w:rsidR="00BE3D07">
        <w:rPr>
          <w:rFonts w:ascii="Courier New" w:hAnsi="Courier New"/>
          <w:b/>
          <w:bCs/>
          <w:sz w:val="24"/>
        </w:rPr>
        <w:t>8,400</w:t>
      </w:r>
      <w:r w:rsidR="008D6DB8">
        <w:rPr>
          <w:rFonts w:ascii="Courier New" w:hAnsi="Courier New"/>
          <w:b/>
          <w:bCs/>
          <w:sz w:val="24"/>
        </w:rPr>
        <w:t xml:space="preserve"> </w:t>
      </w:r>
      <w:r w:rsidRPr="00F55397">
        <w:rPr>
          <w:rFonts w:ascii="Courier New" w:hAnsi="Courier New"/>
          <w:b/>
          <w:bCs/>
          <w:sz w:val="24"/>
        </w:rPr>
        <w:t xml:space="preserve">hours </w:t>
      </w:r>
      <w:r w:rsidRPr="00F55397">
        <w:rPr>
          <w:rFonts w:ascii="Courier New" w:hAnsi="Courier New"/>
          <w:sz w:val="24"/>
        </w:rPr>
        <w:t>= (3</w:t>
      </w:r>
      <w:r w:rsidR="00320A48">
        <w:rPr>
          <w:rFonts w:ascii="Courier New" w:hAnsi="Courier New"/>
          <w:sz w:val="24"/>
        </w:rPr>
        <w:t xml:space="preserve"> </w:t>
      </w:r>
      <w:r w:rsidRPr="00F55397">
        <w:rPr>
          <w:rFonts w:ascii="Courier New" w:hAnsi="Courier New"/>
          <w:sz w:val="24"/>
        </w:rPr>
        <w:t>hou</w:t>
      </w:r>
      <w:r w:rsidR="00F55397" w:rsidRPr="00F55397">
        <w:rPr>
          <w:rFonts w:ascii="Courier New" w:hAnsi="Courier New"/>
          <w:sz w:val="24"/>
        </w:rPr>
        <w:t>rs/request + 9</w:t>
      </w:r>
      <w:r w:rsidR="00320A48">
        <w:rPr>
          <w:rFonts w:ascii="Courier New" w:hAnsi="Courier New"/>
          <w:sz w:val="24"/>
        </w:rPr>
        <w:t xml:space="preserve"> </w:t>
      </w:r>
      <w:r w:rsidR="00F55397" w:rsidRPr="00F55397">
        <w:rPr>
          <w:rFonts w:ascii="Courier New" w:hAnsi="Courier New"/>
          <w:sz w:val="24"/>
        </w:rPr>
        <w:t xml:space="preserve">hours/request) x </w:t>
      </w:r>
      <w:r w:rsidR="00BE3D07">
        <w:rPr>
          <w:rFonts w:ascii="Courier New" w:hAnsi="Courier New"/>
          <w:sz w:val="24"/>
        </w:rPr>
        <w:t>700</w:t>
      </w:r>
      <w:r w:rsidRPr="00F55397">
        <w:rPr>
          <w:rFonts w:ascii="Courier New" w:hAnsi="Courier New"/>
          <w:sz w:val="24"/>
        </w:rPr>
        <w:t xml:space="preserve"> requests/year.  </w:t>
      </w:r>
    </w:p>
    <w:p w:rsidR="004203E8" w:rsidRPr="00F55397" w:rsidRDefault="004203E8" w:rsidP="00320A48">
      <w:pPr>
        <w:widowControl w:val="0"/>
        <w:rPr>
          <w:rFonts w:ascii="Courier New" w:hAnsi="Courier New"/>
          <w:sz w:val="24"/>
        </w:rPr>
      </w:pP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  <w:r w:rsidRPr="00F55397">
        <w:rPr>
          <w:rFonts w:ascii="Courier New" w:hAnsi="Courier New"/>
          <w:sz w:val="24"/>
        </w:rPr>
        <w:t xml:space="preserve">The total annual cost for the Federal Government: </w:t>
      </w:r>
      <w:r w:rsidRPr="00F55397">
        <w:rPr>
          <w:rFonts w:ascii="Courier New" w:hAnsi="Courier New"/>
          <w:b/>
          <w:bCs/>
          <w:sz w:val="24"/>
        </w:rPr>
        <w:t>$</w:t>
      </w:r>
      <w:r w:rsidR="00C96DD2">
        <w:rPr>
          <w:rFonts w:ascii="Courier New" w:hAnsi="Courier New"/>
          <w:b/>
          <w:bCs/>
          <w:sz w:val="24"/>
        </w:rPr>
        <w:t>512</w:t>
      </w:r>
      <w:r w:rsidR="00BE3D07">
        <w:rPr>
          <w:rFonts w:ascii="Courier New" w:hAnsi="Courier New"/>
          <w:b/>
          <w:bCs/>
          <w:sz w:val="24"/>
        </w:rPr>
        <w:t>,</w:t>
      </w:r>
      <w:r w:rsidR="00C96DD2">
        <w:rPr>
          <w:rFonts w:ascii="Courier New" w:hAnsi="Courier New"/>
          <w:b/>
          <w:bCs/>
          <w:sz w:val="24"/>
        </w:rPr>
        <w:t>4</w:t>
      </w:r>
      <w:r w:rsidR="00BE3D07">
        <w:rPr>
          <w:rFonts w:ascii="Courier New" w:hAnsi="Courier New"/>
          <w:b/>
          <w:bCs/>
          <w:sz w:val="24"/>
        </w:rPr>
        <w:t>00</w:t>
      </w:r>
      <w:r w:rsidRPr="00F55397">
        <w:rPr>
          <w:rFonts w:ascii="Courier New" w:hAnsi="Courier New"/>
          <w:b/>
          <w:bCs/>
          <w:sz w:val="24"/>
        </w:rPr>
        <w:t xml:space="preserve"> = </w:t>
      </w:r>
      <w:r w:rsidRPr="00F55397">
        <w:rPr>
          <w:rFonts w:ascii="Courier New" w:hAnsi="Courier New"/>
          <w:sz w:val="24"/>
        </w:rPr>
        <w:t>$</w:t>
      </w:r>
      <w:r w:rsidR="00BE3D07">
        <w:rPr>
          <w:rFonts w:ascii="Courier New" w:hAnsi="Courier New"/>
          <w:sz w:val="24"/>
        </w:rPr>
        <w:t>1</w:t>
      </w:r>
      <w:r w:rsidR="00C96DD2">
        <w:rPr>
          <w:rFonts w:ascii="Courier New" w:hAnsi="Courier New"/>
          <w:sz w:val="24"/>
        </w:rPr>
        <w:t>17</w:t>
      </w:r>
      <w:r w:rsidR="00361E16">
        <w:rPr>
          <w:rFonts w:ascii="Courier New" w:hAnsi="Courier New"/>
          <w:sz w:val="24"/>
        </w:rPr>
        <w:t>,600</w:t>
      </w:r>
      <w:r w:rsidRPr="00F55397">
        <w:rPr>
          <w:rFonts w:ascii="Courier New" w:hAnsi="Courier New"/>
          <w:sz w:val="24"/>
        </w:rPr>
        <w:t xml:space="preserve"> + $</w:t>
      </w:r>
      <w:r w:rsidR="00C96DD2">
        <w:rPr>
          <w:rFonts w:ascii="Courier New" w:hAnsi="Courier New"/>
          <w:sz w:val="24"/>
        </w:rPr>
        <w:t>3</w:t>
      </w:r>
      <w:r w:rsidR="00361E16">
        <w:rPr>
          <w:rFonts w:ascii="Courier New" w:hAnsi="Courier New"/>
          <w:sz w:val="24"/>
        </w:rPr>
        <w:t>94,</w:t>
      </w:r>
      <w:r w:rsidR="00C96DD2">
        <w:rPr>
          <w:rFonts w:ascii="Courier New" w:hAnsi="Courier New"/>
          <w:sz w:val="24"/>
        </w:rPr>
        <w:t>8</w:t>
      </w:r>
      <w:r w:rsidR="00BE3D07">
        <w:rPr>
          <w:rFonts w:ascii="Courier New" w:hAnsi="Courier New"/>
          <w:sz w:val="24"/>
        </w:rPr>
        <w:t>00</w:t>
      </w:r>
      <w:r w:rsidRPr="00F55397">
        <w:rPr>
          <w:rFonts w:ascii="Courier New" w:hAnsi="Courier New"/>
          <w:sz w:val="24"/>
        </w:rPr>
        <w:t>.</w:t>
      </w: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15)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Explain the reasons for the change in burden</w:t>
      </w:r>
      <w:r>
        <w:rPr>
          <w:rFonts w:ascii="Courier New" w:hAnsi="Courier New" w:cs="Courier New"/>
          <w:sz w:val="24"/>
        </w:rPr>
        <w:t>.</w:t>
      </w:r>
    </w:p>
    <w:p w:rsidR="00AF4545" w:rsidRDefault="00AF4545" w:rsidP="00320A48">
      <w:pPr>
        <w:rPr>
          <w:rFonts w:ascii="Courier New" w:hAnsi="Courier New" w:cs="Courier New"/>
          <w:sz w:val="24"/>
        </w:rPr>
      </w:pPr>
    </w:p>
    <w:p w:rsidR="00B95A40" w:rsidRPr="00B95A40" w:rsidRDefault="00B95A40" w:rsidP="00320A48">
      <w:pPr>
        <w:rPr>
          <w:rFonts w:ascii="Courier New" w:hAnsi="Courier New" w:cs="Courier New"/>
          <w:sz w:val="24"/>
        </w:rPr>
      </w:pPr>
      <w:r w:rsidRPr="00B95A40">
        <w:rPr>
          <w:rFonts w:ascii="Courier New" w:hAnsi="Courier New" w:cs="Courier New"/>
          <w:sz w:val="24"/>
        </w:rPr>
        <w:t>The</w:t>
      </w:r>
      <w:r w:rsidR="00476806">
        <w:rPr>
          <w:rFonts w:ascii="Courier New" w:hAnsi="Courier New" w:cs="Courier New"/>
          <w:sz w:val="24"/>
        </w:rPr>
        <w:t>re is no</w:t>
      </w:r>
      <w:r w:rsidRPr="00B95A40">
        <w:rPr>
          <w:rFonts w:ascii="Courier New" w:hAnsi="Courier New" w:cs="Courier New"/>
          <w:sz w:val="24"/>
        </w:rPr>
        <w:t xml:space="preserve"> change in burden. </w:t>
      </w:r>
      <w:r w:rsidR="00476806">
        <w:rPr>
          <w:rFonts w:ascii="Courier New" w:hAnsi="Courier New" w:cs="Courier New"/>
          <w:sz w:val="24"/>
        </w:rPr>
        <w:t xml:space="preserve"> </w:t>
      </w:r>
      <w:r w:rsidR="009F2388" w:rsidRPr="009F2388">
        <w:rPr>
          <w:rFonts w:ascii="Courier New" w:hAnsi="Courier New" w:cs="Courier New"/>
          <w:sz w:val="24"/>
        </w:rPr>
        <w:t xml:space="preserve">There is no proposed change to the reporting or recordkeeping requirements of this collection.  The reporting and recordkeeping requirements, and the methodology for calculating burden, remain unchanged. </w:t>
      </w:r>
      <w:r w:rsidRPr="00B95A40">
        <w:rPr>
          <w:rFonts w:ascii="Courier New" w:hAnsi="Courier New" w:cs="Courier New"/>
          <w:sz w:val="24"/>
        </w:rPr>
        <w:t xml:space="preserve"> </w:t>
      </w:r>
    </w:p>
    <w:p w:rsidR="00B95A40" w:rsidRDefault="00B95A40" w:rsidP="00320A48">
      <w:pPr>
        <w:rPr>
          <w:rFonts w:ascii="Courier New" w:hAnsi="Courier New" w:cs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16)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For collections of information whose results are planned to be published for statistical use, outline plans for tabulation, statistical analysis and publication</w:t>
      </w:r>
      <w:r>
        <w:rPr>
          <w:rFonts w:ascii="Courier New" w:hAnsi="Courier New" w:cs="Courier New"/>
          <w:sz w:val="24"/>
        </w:rPr>
        <w:t>.</w:t>
      </w:r>
    </w:p>
    <w:p w:rsidR="00AF4545" w:rsidRDefault="00AF4545" w:rsidP="00320A48">
      <w:pPr>
        <w:pStyle w:val="BodyText"/>
        <w:tabs>
          <w:tab w:val="clear" w:pos="576"/>
          <w:tab w:val="clear" w:pos="1440"/>
        </w:tabs>
      </w:pPr>
    </w:p>
    <w:p w:rsidR="004203E8" w:rsidRDefault="007B2CBE" w:rsidP="00320A48">
      <w:pPr>
        <w:pStyle w:val="BodyText"/>
        <w:tabs>
          <w:tab w:val="clear" w:pos="576"/>
          <w:tab w:val="clear" w:pos="1440"/>
        </w:tabs>
      </w:pPr>
      <w:r w:rsidRPr="007B2CBE">
        <w:t>This information collection will not be published for statistical purposes.</w:t>
      </w:r>
      <w:r w:rsidR="00EB61AC">
        <w:t xml:space="preserve">  </w:t>
      </w:r>
    </w:p>
    <w:p w:rsidR="005400EE" w:rsidRDefault="005400EE" w:rsidP="00320A48">
      <w:pPr>
        <w:widowControl w:val="0"/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17)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Explain the reasons for seeking not to display the expiration date for OMB approval of the information collection</w:t>
      </w:r>
      <w:r>
        <w:rPr>
          <w:rFonts w:ascii="Courier New" w:hAnsi="Courier New" w:cs="Courier New"/>
          <w:sz w:val="24"/>
        </w:rPr>
        <w:t>.</w:t>
      </w:r>
    </w:p>
    <w:p w:rsidR="00AF4545" w:rsidRDefault="00AF4545" w:rsidP="00320A48">
      <w:pPr>
        <w:widowControl w:val="0"/>
        <w:rPr>
          <w:rFonts w:ascii="Courier New" w:hAnsi="Courier New"/>
          <w:sz w:val="24"/>
        </w:rPr>
      </w:pPr>
    </w:p>
    <w:p w:rsidR="00132A1A" w:rsidRPr="00132A1A" w:rsidRDefault="00AF4545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The Coast Guard</w:t>
      </w:r>
      <w:r w:rsidRPr="007B2CBE">
        <w:rPr>
          <w:rFonts w:ascii="Courier New" w:hAnsi="Courier New"/>
          <w:sz w:val="24"/>
        </w:rPr>
        <w:t xml:space="preserve"> </w:t>
      </w:r>
      <w:r w:rsidR="007B2CBE" w:rsidRPr="007B2CBE">
        <w:rPr>
          <w:rFonts w:ascii="Courier New" w:hAnsi="Courier New"/>
          <w:sz w:val="24"/>
        </w:rPr>
        <w:t>will display the expiration date for OMB approval of this information collection.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</w:p>
    <w:p w:rsidR="004203E8" w:rsidRDefault="004203E8" w:rsidP="00320A48">
      <w:pPr>
        <w:ind w:left="720" w:hanging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18)</w:t>
      </w:r>
      <w:r w:rsidR="004B5930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  <w:u w:val="single"/>
        </w:rPr>
        <w:t>Explain each exception to the certification statement</w:t>
      </w:r>
      <w:r>
        <w:rPr>
          <w:rFonts w:ascii="Courier New" w:hAnsi="Courier New" w:cs="Courier New"/>
          <w:sz w:val="24"/>
        </w:rPr>
        <w:t>.</w:t>
      </w:r>
    </w:p>
    <w:p w:rsidR="00AF4545" w:rsidRDefault="00AF4545" w:rsidP="00320A48">
      <w:pPr>
        <w:widowControl w:val="0"/>
        <w:rPr>
          <w:rFonts w:ascii="Courier New" w:hAnsi="Courier New"/>
          <w:sz w:val="24"/>
        </w:rPr>
      </w:pPr>
    </w:p>
    <w:p w:rsidR="009A42B9" w:rsidRPr="009A42B9" w:rsidRDefault="00AF4545" w:rsidP="00320A48">
      <w:pPr>
        <w:widowContro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The Coast Guard</w:t>
      </w:r>
      <w:r w:rsidRPr="007B2CBE">
        <w:rPr>
          <w:rFonts w:ascii="Courier New" w:hAnsi="Courier New"/>
          <w:sz w:val="24"/>
        </w:rPr>
        <w:t xml:space="preserve"> </w:t>
      </w:r>
      <w:r w:rsidR="007B2CBE" w:rsidRPr="007B2CBE">
        <w:rPr>
          <w:rFonts w:ascii="Courier New" w:hAnsi="Courier New"/>
          <w:sz w:val="24"/>
        </w:rPr>
        <w:t>does not request an exception to the certification of this information collection.</w:t>
      </w:r>
      <w:r w:rsidR="00EB61AC">
        <w:rPr>
          <w:rFonts w:ascii="Courier New" w:hAnsi="Courier New"/>
          <w:sz w:val="24"/>
        </w:rPr>
        <w:t xml:space="preserve">  </w:t>
      </w:r>
    </w:p>
    <w:p w:rsidR="004203E8" w:rsidRDefault="004203E8" w:rsidP="00320A48">
      <w:pPr>
        <w:widowControl w:val="0"/>
        <w:rPr>
          <w:rFonts w:ascii="Courier New" w:hAnsi="Courier New"/>
          <w:sz w:val="24"/>
        </w:rPr>
      </w:pPr>
    </w:p>
    <w:p w:rsidR="00A65F25" w:rsidRDefault="00A65F25" w:rsidP="00320A48">
      <w:pPr>
        <w:widowControl w:val="0"/>
        <w:rPr>
          <w:rFonts w:ascii="Courier New" w:hAnsi="Courier New"/>
          <w:sz w:val="24"/>
        </w:rPr>
      </w:pPr>
    </w:p>
    <w:p w:rsidR="004203E8" w:rsidRDefault="004203E8" w:rsidP="00320A48">
      <w:pPr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B. Collection of Information Employing Statistical Methods.</w:t>
      </w:r>
    </w:p>
    <w:p w:rsidR="00AF4545" w:rsidRDefault="00AF4545" w:rsidP="00320A48">
      <w:pPr>
        <w:rPr>
          <w:rFonts w:ascii="Courier New" w:hAnsi="Courier New" w:cs="Courier New"/>
          <w:sz w:val="24"/>
        </w:rPr>
      </w:pPr>
    </w:p>
    <w:p w:rsidR="004203E8" w:rsidRPr="00EF3EAF" w:rsidRDefault="00582D79" w:rsidP="00320A48">
      <w:pPr>
        <w:rPr>
          <w:rFonts w:ascii="Courier New" w:hAnsi="Courier New" w:cs="Courier New"/>
          <w:sz w:val="24"/>
        </w:rPr>
      </w:pPr>
      <w:r w:rsidRPr="00582D79">
        <w:rPr>
          <w:rFonts w:ascii="Courier New" w:hAnsi="Courier New" w:cs="Courier New"/>
          <w:sz w:val="24"/>
        </w:rPr>
        <w:t>This information collection does not employ statistical methods.</w:t>
      </w:r>
      <w:r w:rsidR="00EB61AC">
        <w:rPr>
          <w:rFonts w:ascii="Courier New" w:hAnsi="Courier New" w:cs="Courier New"/>
          <w:sz w:val="24"/>
        </w:rPr>
        <w:t xml:space="preserve">  </w:t>
      </w:r>
    </w:p>
    <w:sectPr w:rsidR="004203E8" w:rsidRPr="00EF3EAF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00" w:rsidRDefault="000E3500">
      <w:r>
        <w:separator/>
      </w:r>
    </w:p>
  </w:endnote>
  <w:endnote w:type="continuationSeparator" w:id="0">
    <w:p w:rsidR="000E3500" w:rsidRDefault="000E3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E2" w:rsidRDefault="006826E2">
    <w:pPr>
      <w:pStyle w:val="Footer"/>
      <w:tabs>
        <w:tab w:val="clear" w:pos="4320"/>
        <w:tab w:val="clear" w:pos="8640"/>
      </w:tabs>
      <w:jc w:val="center"/>
      <w:rPr>
        <w:rFonts w:ascii="Courier New" w:hAnsi="Courier New"/>
        <w:sz w:val="24"/>
      </w:rPr>
    </w:pPr>
    <w:r>
      <w:rPr>
        <w:rStyle w:val="PageNumber"/>
        <w:rFonts w:ascii="Courier New" w:hAnsi="Courier New"/>
        <w:sz w:val="24"/>
      </w:rPr>
      <w:fldChar w:fldCharType="begin"/>
    </w:r>
    <w:r>
      <w:rPr>
        <w:rStyle w:val="PageNumber"/>
        <w:rFonts w:ascii="Courier New" w:hAnsi="Courier New"/>
        <w:sz w:val="24"/>
      </w:rPr>
      <w:instrText xml:space="preserve"> PAGE </w:instrText>
    </w:r>
    <w:r>
      <w:rPr>
        <w:rStyle w:val="PageNumber"/>
        <w:rFonts w:ascii="Courier New" w:hAnsi="Courier New"/>
        <w:sz w:val="24"/>
      </w:rPr>
      <w:fldChar w:fldCharType="separate"/>
    </w:r>
    <w:r w:rsidR="001812F4">
      <w:rPr>
        <w:rStyle w:val="PageNumber"/>
        <w:rFonts w:ascii="Courier New" w:hAnsi="Courier New"/>
        <w:noProof/>
        <w:sz w:val="24"/>
      </w:rPr>
      <w:t>3</w:t>
    </w:r>
    <w:r>
      <w:rPr>
        <w:rStyle w:val="PageNumber"/>
        <w:rFonts w:ascii="Courier New" w:hAnsi="Courier New"/>
        <w:sz w:val="24"/>
      </w:rPr>
      <w:fldChar w:fldCharType="end"/>
    </w:r>
    <w:r>
      <w:rPr>
        <w:rStyle w:val="PageNumber"/>
        <w:rFonts w:ascii="Courier New" w:hAnsi="Courier New"/>
        <w:sz w:val="24"/>
      </w:rPr>
      <w:t xml:space="preserve"> of </w:t>
    </w:r>
    <w:r>
      <w:rPr>
        <w:rStyle w:val="PageNumber"/>
        <w:rFonts w:ascii="Courier New" w:hAnsi="Courier New"/>
        <w:sz w:val="24"/>
      </w:rPr>
      <w:fldChar w:fldCharType="begin"/>
    </w:r>
    <w:r>
      <w:rPr>
        <w:rStyle w:val="PageNumber"/>
        <w:rFonts w:ascii="Courier New" w:hAnsi="Courier New"/>
        <w:sz w:val="24"/>
      </w:rPr>
      <w:instrText xml:space="preserve"> NUMPAGES </w:instrText>
    </w:r>
    <w:r>
      <w:rPr>
        <w:rStyle w:val="PageNumber"/>
        <w:rFonts w:ascii="Courier New" w:hAnsi="Courier New"/>
        <w:sz w:val="24"/>
      </w:rPr>
      <w:fldChar w:fldCharType="separate"/>
    </w:r>
    <w:r w:rsidR="001812F4">
      <w:rPr>
        <w:rStyle w:val="PageNumber"/>
        <w:rFonts w:ascii="Courier New" w:hAnsi="Courier New"/>
        <w:noProof/>
        <w:sz w:val="24"/>
      </w:rPr>
      <w:t>5</w:t>
    </w:r>
    <w:r>
      <w:rPr>
        <w:rStyle w:val="PageNumber"/>
        <w:rFonts w:ascii="Courier New" w:hAnsi="Courier New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00" w:rsidRDefault="000E3500">
      <w:r>
        <w:separator/>
      </w:r>
    </w:p>
  </w:footnote>
  <w:footnote w:type="continuationSeparator" w:id="0">
    <w:p w:rsidR="000E3500" w:rsidRDefault="000E3500">
      <w:r>
        <w:continuationSeparator/>
      </w:r>
    </w:p>
  </w:footnote>
  <w:footnote w:id="1">
    <w:p w:rsidR="00033A3F" w:rsidRPr="00033A3F" w:rsidRDefault="00033A3F">
      <w:pPr>
        <w:pStyle w:val="FootnoteText"/>
        <w:rPr>
          <w:rFonts w:ascii="Courier New" w:hAnsi="Courier New" w:cs="Courier New"/>
        </w:rPr>
      </w:pPr>
      <w:r w:rsidRPr="00033A3F">
        <w:rPr>
          <w:rStyle w:val="FootnoteReference"/>
          <w:rFonts w:ascii="Courier New" w:hAnsi="Courier New" w:cs="Courier New"/>
        </w:rPr>
        <w:footnoteRef/>
      </w:r>
      <w:r w:rsidRPr="00033A3F">
        <w:rPr>
          <w:rFonts w:ascii="Courier New" w:hAnsi="Courier New" w:cs="Courier New"/>
        </w:rPr>
        <w:t xml:space="preserve">  Available at -- </w:t>
      </w:r>
      <w:hyperlink r:id="rId1" w:history="1">
        <w:r w:rsidR="00916F72" w:rsidRPr="002E1DE1">
          <w:rPr>
            <w:rStyle w:val="Hyperlink"/>
            <w:rFonts w:ascii="Courier New" w:hAnsi="Courier New" w:cs="Courier New"/>
          </w:rPr>
          <w:t>http://www.gpo.gov/fdsys/pkg/CFR-2011-title46-vol1/pdf/CFR-2011-title46-vol1-sec11-302.pdf</w:t>
        </w:r>
      </w:hyperlink>
      <w:r w:rsidR="00916F72">
        <w:rPr>
          <w:rFonts w:ascii="Courier New" w:hAnsi="Courier New" w:cs="Courier New"/>
        </w:rPr>
        <w:t xml:space="preserve"> </w:t>
      </w:r>
    </w:p>
  </w:footnote>
  <w:footnote w:id="2">
    <w:p w:rsidR="00033A3F" w:rsidRPr="00033A3F" w:rsidRDefault="00033A3F">
      <w:pPr>
        <w:pStyle w:val="FootnoteText"/>
        <w:rPr>
          <w:rFonts w:ascii="Courier New" w:hAnsi="Courier New" w:cs="Courier New"/>
        </w:rPr>
      </w:pPr>
      <w:r w:rsidRPr="00033A3F">
        <w:rPr>
          <w:rStyle w:val="FootnoteReference"/>
          <w:rFonts w:ascii="Courier New" w:hAnsi="Courier New" w:cs="Courier New"/>
        </w:rPr>
        <w:footnoteRef/>
      </w:r>
      <w:r w:rsidRPr="00033A3F">
        <w:rPr>
          <w:rFonts w:ascii="Courier New" w:hAnsi="Courier New" w:cs="Courier New"/>
        </w:rPr>
        <w:t xml:space="preserve">  Available at -- </w:t>
      </w:r>
      <w:hyperlink r:id="rId2" w:history="1">
        <w:r w:rsidR="00916F72" w:rsidRPr="002E1DE1">
          <w:rPr>
            <w:rStyle w:val="Hyperlink"/>
            <w:rFonts w:ascii="Courier New" w:hAnsi="Courier New" w:cs="Courier New"/>
          </w:rPr>
          <w:t>http://www.gpo.gov/fdsys/pkg/CFR-2011-title46-vol1/pdf/CFR-2011-title46-vol1-sec11-3</w:t>
        </w:r>
        <w:r w:rsidR="00916F72" w:rsidRPr="002E1DE1">
          <w:rPr>
            <w:rStyle w:val="Hyperlink"/>
            <w:rFonts w:ascii="Courier New" w:hAnsi="Courier New" w:cs="Courier New"/>
          </w:rPr>
          <w:t>0</w:t>
        </w:r>
        <w:r w:rsidR="00916F72" w:rsidRPr="002E1DE1">
          <w:rPr>
            <w:rStyle w:val="Hyperlink"/>
            <w:rFonts w:ascii="Courier New" w:hAnsi="Courier New" w:cs="Courier New"/>
          </w:rPr>
          <w:t>3.pdf</w:t>
        </w:r>
      </w:hyperlink>
      <w:r w:rsidR="00916F72">
        <w:rPr>
          <w:rFonts w:ascii="Courier New" w:hAnsi="Courier New" w:cs="Courier New"/>
        </w:rPr>
        <w:t xml:space="preserve"> </w:t>
      </w:r>
    </w:p>
  </w:footnote>
  <w:footnote w:id="3">
    <w:p w:rsidR="006826E2" w:rsidRPr="005179AB" w:rsidRDefault="006826E2">
      <w:pPr>
        <w:pStyle w:val="FootnoteText"/>
        <w:rPr>
          <w:rFonts w:ascii="Courier New" w:hAnsi="Courier New" w:cs="Courier New"/>
        </w:rPr>
      </w:pPr>
      <w:r w:rsidRPr="005179AB">
        <w:rPr>
          <w:rStyle w:val="FootnoteReference"/>
          <w:rFonts w:ascii="Courier New" w:hAnsi="Courier New" w:cs="Courier New"/>
        </w:rPr>
        <w:footnoteRef/>
      </w:r>
      <w:r w:rsidRPr="005179AB">
        <w:rPr>
          <w:rFonts w:ascii="Courier New" w:hAnsi="Courier New" w:cs="Courier New"/>
        </w:rPr>
        <w:t xml:space="preserve">  Available at— </w:t>
      </w:r>
      <w:hyperlink r:id="rId3" w:history="1">
        <w:r w:rsidRPr="005179AB">
          <w:rPr>
            <w:rStyle w:val="Hyperlink"/>
            <w:rFonts w:ascii="Courier New" w:hAnsi="Courier New" w:cs="Courier New"/>
          </w:rPr>
          <w:t>http://www.uscg.mil/nmc/marpers/pag/08-02.pdf</w:t>
        </w:r>
      </w:hyperlink>
      <w:r w:rsidRPr="005179AB">
        <w:rPr>
          <w:rFonts w:ascii="Courier New" w:hAnsi="Courier New" w:cs="Courier New"/>
        </w:rPr>
        <w:t xml:space="preserve">  </w:t>
      </w:r>
    </w:p>
  </w:footnote>
  <w:footnote w:id="4">
    <w:p w:rsidR="0083680B" w:rsidRPr="0083680B" w:rsidRDefault="0083680B">
      <w:pPr>
        <w:pStyle w:val="FootnoteText"/>
        <w:rPr>
          <w:rFonts w:ascii="Courier New" w:hAnsi="Courier New" w:cs="Courier New"/>
        </w:rPr>
      </w:pPr>
      <w:r w:rsidRPr="0083680B">
        <w:rPr>
          <w:rStyle w:val="FootnoteReference"/>
          <w:rFonts w:ascii="Courier New" w:hAnsi="Courier New" w:cs="Courier New"/>
        </w:rPr>
        <w:footnoteRef/>
      </w:r>
      <w:r w:rsidRPr="0083680B">
        <w:rPr>
          <w:rFonts w:ascii="Courier New" w:hAnsi="Courier New" w:cs="Courier New"/>
        </w:rPr>
        <w:t xml:space="preserve">  Available at— </w:t>
      </w:r>
      <w:hyperlink r:id="rId4" w:history="1">
        <w:r w:rsidR="00CA335B" w:rsidRPr="00FA734A">
          <w:rPr>
            <w:rStyle w:val="Hyperlink"/>
            <w:rFonts w:ascii="Courier New" w:hAnsi="Courier New" w:cs="Courier New"/>
          </w:rPr>
          <w:t>http://www.uscg.mil/nmc/announcements/course_approvals_email_info_bulletin.pdf</w:t>
        </w:r>
      </w:hyperlink>
      <w:r w:rsidR="00CA335B">
        <w:rPr>
          <w:rFonts w:ascii="Courier New" w:hAnsi="Courier New" w:cs="Courier New"/>
        </w:rPr>
        <w:t xml:space="preserve"> </w:t>
      </w:r>
    </w:p>
  </w:footnote>
  <w:footnote w:id="5">
    <w:p w:rsidR="00AF4545" w:rsidRPr="00AF4545" w:rsidRDefault="00AF4545">
      <w:pPr>
        <w:pStyle w:val="FootnoteText"/>
        <w:rPr>
          <w:rFonts w:ascii="Courier New" w:hAnsi="Courier New" w:cs="Courier New"/>
        </w:rPr>
      </w:pPr>
      <w:r w:rsidRPr="00AF4545">
        <w:rPr>
          <w:rStyle w:val="FootnoteReference"/>
          <w:rFonts w:ascii="Courier New" w:hAnsi="Courier New" w:cs="Courier New"/>
        </w:rPr>
        <w:footnoteRef/>
      </w:r>
      <w:r w:rsidRPr="00AF4545">
        <w:rPr>
          <w:rFonts w:ascii="Courier New" w:hAnsi="Courier New" w:cs="Courier New"/>
        </w:rPr>
        <w:t xml:space="preserve">  In general, the CG approves </w:t>
      </w:r>
      <w:r w:rsidR="00425B1B">
        <w:rPr>
          <w:rFonts w:ascii="Courier New" w:hAnsi="Courier New" w:cs="Courier New"/>
        </w:rPr>
        <w:t xml:space="preserve">a </w:t>
      </w:r>
      <w:r w:rsidRPr="00AF4545">
        <w:rPr>
          <w:rFonts w:ascii="Courier New" w:hAnsi="Courier New" w:cs="Courier New"/>
        </w:rPr>
        <w:t xml:space="preserve">course for a 5-year period.  The 700 courses the CG estimates we will receive per year represent about 287 new courses and 413 renewals (2,064/5).  As a training institution is not required to renew a course, we estimate for the next 3 years there will be </w:t>
      </w:r>
      <w:r w:rsidR="0083680B" w:rsidRPr="0083680B">
        <w:rPr>
          <w:rFonts w:ascii="Courier New" w:hAnsi="Courier New" w:cs="Courier New"/>
        </w:rPr>
        <w:t xml:space="preserve">a steady state of 2,064 approved courses. </w:t>
      </w:r>
      <w:r w:rsidR="0083680B">
        <w:rPr>
          <w:rFonts w:ascii="Courier New" w:hAnsi="Courier New" w:cs="Courier New"/>
        </w:rPr>
        <w:t xml:space="preserve"> </w:t>
      </w:r>
      <w:r w:rsidR="0083680B" w:rsidRPr="0083680B">
        <w:rPr>
          <w:rFonts w:ascii="Courier New" w:hAnsi="Courier New" w:cs="Courier New"/>
        </w:rPr>
        <w:t>In other words, although CG estimates 287 new courses per year, CG believes a similar number will not be submitted for renewal.</w:t>
      </w:r>
      <w:r w:rsidRPr="00AF4545">
        <w:rPr>
          <w:rFonts w:ascii="Courier New" w:hAnsi="Courier New" w:cs="Courier New"/>
        </w:rPr>
        <w:t xml:space="preserve">  </w:t>
      </w:r>
    </w:p>
  </w:footnote>
  <w:footnote w:id="6">
    <w:p w:rsidR="006826E2" w:rsidRPr="00946895" w:rsidRDefault="006826E2">
      <w:pPr>
        <w:pStyle w:val="FootnoteText"/>
        <w:rPr>
          <w:rFonts w:ascii="Courier New" w:hAnsi="Courier New" w:cs="Courier New"/>
        </w:rPr>
      </w:pPr>
      <w:r>
        <w:rPr>
          <w:rStyle w:val="FootnoteReference"/>
        </w:rPr>
        <w:footnoteRef/>
      </w:r>
      <w:r>
        <w:t xml:space="preserve">  </w:t>
      </w:r>
      <w:r w:rsidRPr="00946895">
        <w:rPr>
          <w:rFonts w:ascii="Courier New" w:hAnsi="Courier New" w:cs="Courier New"/>
        </w:rPr>
        <w:t>All hourly rates per Enclosure (2) to COMDTINST 7310.1K.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E2" w:rsidRDefault="006826E2">
    <w:pPr>
      <w:pStyle w:val="Header"/>
      <w:rPr>
        <w:rFonts w:ascii="Courier New" w:hAnsi="Courier New"/>
      </w:rPr>
    </w:pPr>
    <w:r>
      <w:rPr>
        <w:rFonts w:ascii="Courier New" w:hAnsi="Courier New"/>
      </w:rPr>
      <w:t>1625-0028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2AA"/>
    <w:multiLevelType w:val="singleLevel"/>
    <w:tmpl w:val="068CA8A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F5847F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C92E5A"/>
    <w:multiLevelType w:val="singleLevel"/>
    <w:tmpl w:val="648E1D3C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27657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FAD7F33"/>
    <w:multiLevelType w:val="singleLevel"/>
    <w:tmpl w:val="1CE84DFC"/>
    <w:lvl w:ilvl="0">
      <w:start w:val="1"/>
      <w:numFmt w:val="lowerLetter"/>
      <w:lvlText w:val="%1)"/>
      <w:legacy w:legacy="1" w:legacySpace="0" w:legacyIndent="435"/>
      <w:lvlJc w:val="left"/>
      <w:pPr>
        <w:ind w:left="435" w:hanging="435"/>
      </w:pPr>
    </w:lvl>
  </w:abstractNum>
  <w:abstractNum w:abstractNumId="5">
    <w:nsid w:val="40640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2A24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C463BDA"/>
    <w:multiLevelType w:val="singleLevel"/>
    <w:tmpl w:val="B3765482"/>
    <w:lvl w:ilvl="0">
      <w:start w:val="1"/>
      <w:numFmt w:val="decimal"/>
      <w:lvlText w:val="%1)"/>
      <w:legacy w:legacy="1" w:legacySpace="0" w:legacyIndent="1005"/>
      <w:lvlJc w:val="left"/>
      <w:pPr>
        <w:ind w:left="1575" w:hanging="1005"/>
      </w:pPr>
    </w:lvl>
  </w:abstractNum>
  <w:abstractNum w:abstractNumId="8">
    <w:nsid w:val="5C92288C"/>
    <w:multiLevelType w:val="singleLevel"/>
    <w:tmpl w:val="71844EA8"/>
    <w:lvl w:ilvl="0">
      <w:start w:val="7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5CB54B63"/>
    <w:multiLevelType w:val="hybridMultilevel"/>
    <w:tmpl w:val="A064C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67B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975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BDA4D89"/>
    <w:multiLevelType w:val="singleLevel"/>
    <w:tmpl w:val="993AAC4E"/>
    <w:lvl w:ilvl="0">
      <w:start w:val="1"/>
      <w:numFmt w:val="lowerLetter"/>
      <w:lvlText w:val="%1)"/>
      <w:legacy w:legacy="1" w:legacySpace="0" w:legacyIndent="570"/>
      <w:lvlJc w:val="left"/>
      <w:pPr>
        <w:ind w:left="570" w:hanging="570"/>
      </w:pPr>
      <w:rPr>
        <w:b/>
      </w:rPr>
    </w:lvl>
  </w:abstractNum>
  <w:abstractNum w:abstractNumId="13">
    <w:nsid w:val="6D39792E"/>
    <w:multiLevelType w:val="singleLevel"/>
    <w:tmpl w:val="648E1D3C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F567D5C"/>
    <w:multiLevelType w:val="hybridMultilevel"/>
    <w:tmpl w:val="EC6A60B0"/>
    <w:lvl w:ilvl="0" w:tplc="1A3E41D4">
      <w:start w:val="11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C645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38342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13"/>
  </w:num>
  <w:num w:numId="8">
    <w:abstractNumId w:val="15"/>
  </w:num>
  <w:num w:numId="9">
    <w:abstractNumId w:val="2"/>
  </w:num>
  <w:num w:numId="10">
    <w:abstractNumId w:val="16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62C"/>
    <w:rsid w:val="00011DB7"/>
    <w:rsid w:val="00024DAE"/>
    <w:rsid w:val="00033A3F"/>
    <w:rsid w:val="0006526F"/>
    <w:rsid w:val="00093AA2"/>
    <w:rsid w:val="0009735C"/>
    <w:rsid w:val="000C4C47"/>
    <w:rsid w:val="000E3500"/>
    <w:rsid w:val="000E78D4"/>
    <w:rsid w:val="000F4C20"/>
    <w:rsid w:val="000F56F9"/>
    <w:rsid w:val="000F7886"/>
    <w:rsid w:val="00104DF4"/>
    <w:rsid w:val="00113689"/>
    <w:rsid w:val="00117972"/>
    <w:rsid w:val="0012018A"/>
    <w:rsid w:val="00127C07"/>
    <w:rsid w:val="00132A1A"/>
    <w:rsid w:val="00150C86"/>
    <w:rsid w:val="001515AE"/>
    <w:rsid w:val="00167F82"/>
    <w:rsid w:val="00173CCB"/>
    <w:rsid w:val="001812F4"/>
    <w:rsid w:val="001B3031"/>
    <w:rsid w:val="001D3A3A"/>
    <w:rsid w:val="00202F80"/>
    <w:rsid w:val="002276C9"/>
    <w:rsid w:val="0024235C"/>
    <w:rsid w:val="00247117"/>
    <w:rsid w:val="00257467"/>
    <w:rsid w:val="00282E20"/>
    <w:rsid w:val="00294CF0"/>
    <w:rsid w:val="002A3B21"/>
    <w:rsid w:val="002B599C"/>
    <w:rsid w:val="002B7146"/>
    <w:rsid w:val="002C59F9"/>
    <w:rsid w:val="002D336E"/>
    <w:rsid w:val="00320A48"/>
    <w:rsid w:val="00361E16"/>
    <w:rsid w:val="003640E4"/>
    <w:rsid w:val="003726BB"/>
    <w:rsid w:val="00377576"/>
    <w:rsid w:val="003B66D5"/>
    <w:rsid w:val="003D5C2E"/>
    <w:rsid w:val="004203E8"/>
    <w:rsid w:val="004206D6"/>
    <w:rsid w:val="004247D0"/>
    <w:rsid w:val="00425B1B"/>
    <w:rsid w:val="00476806"/>
    <w:rsid w:val="00486C67"/>
    <w:rsid w:val="004926EB"/>
    <w:rsid w:val="00496E84"/>
    <w:rsid w:val="004A3381"/>
    <w:rsid w:val="004B5930"/>
    <w:rsid w:val="004C0F02"/>
    <w:rsid w:val="004E5F6E"/>
    <w:rsid w:val="00502475"/>
    <w:rsid w:val="005179AB"/>
    <w:rsid w:val="005400EE"/>
    <w:rsid w:val="00550E0C"/>
    <w:rsid w:val="00563DBA"/>
    <w:rsid w:val="0056436C"/>
    <w:rsid w:val="00582D79"/>
    <w:rsid w:val="00587D89"/>
    <w:rsid w:val="005A6E4F"/>
    <w:rsid w:val="005B6016"/>
    <w:rsid w:val="005E1E3E"/>
    <w:rsid w:val="006020EF"/>
    <w:rsid w:val="00602BE1"/>
    <w:rsid w:val="00621ABE"/>
    <w:rsid w:val="00623355"/>
    <w:rsid w:val="00667562"/>
    <w:rsid w:val="00671CC1"/>
    <w:rsid w:val="006826E2"/>
    <w:rsid w:val="006A621D"/>
    <w:rsid w:val="006D4C9B"/>
    <w:rsid w:val="00700D11"/>
    <w:rsid w:val="007242AA"/>
    <w:rsid w:val="007650B3"/>
    <w:rsid w:val="00784383"/>
    <w:rsid w:val="00786B03"/>
    <w:rsid w:val="007B2CBE"/>
    <w:rsid w:val="007C219A"/>
    <w:rsid w:val="007D75E7"/>
    <w:rsid w:val="007E41ED"/>
    <w:rsid w:val="00800F0A"/>
    <w:rsid w:val="00810634"/>
    <w:rsid w:val="0083680B"/>
    <w:rsid w:val="00837A13"/>
    <w:rsid w:val="008428E3"/>
    <w:rsid w:val="008D6DB8"/>
    <w:rsid w:val="009121D9"/>
    <w:rsid w:val="00916F72"/>
    <w:rsid w:val="00946895"/>
    <w:rsid w:val="009708FE"/>
    <w:rsid w:val="00972749"/>
    <w:rsid w:val="009837D0"/>
    <w:rsid w:val="0099542E"/>
    <w:rsid w:val="009A42B9"/>
    <w:rsid w:val="009C35A0"/>
    <w:rsid w:val="009D073F"/>
    <w:rsid w:val="009E50FC"/>
    <w:rsid w:val="009F2388"/>
    <w:rsid w:val="00A15D06"/>
    <w:rsid w:val="00A337C6"/>
    <w:rsid w:val="00A449F7"/>
    <w:rsid w:val="00A608C1"/>
    <w:rsid w:val="00A65F25"/>
    <w:rsid w:val="00A70980"/>
    <w:rsid w:val="00A71EDF"/>
    <w:rsid w:val="00AC32A9"/>
    <w:rsid w:val="00AC78F1"/>
    <w:rsid w:val="00AE44B2"/>
    <w:rsid w:val="00AF4545"/>
    <w:rsid w:val="00B21686"/>
    <w:rsid w:val="00B95A40"/>
    <w:rsid w:val="00BA340E"/>
    <w:rsid w:val="00BA7211"/>
    <w:rsid w:val="00BA7E8C"/>
    <w:rsid w:val="00BC062C"/>
    <w:rsid w:val="00BC11B6"/>
    <w:rsid w:val="00BD7846"/>
    <w:rsid w:val="00BE3D07"/>
    <w:rsid w:val="00C02C72"/>
    <w:rsid w:val="00C1670F"/>
    <w:rsid w:val="00C856D1"/>
    <w:rsid w:val="00C96DD2"/>
    <w:rsid w:val="00CA335B"/>
    <w:rsid w:val="00CD0C48"/>
    <w:rsid w:val="00D153C8"/>
    <w:rsid w:val="00D92208"/>
    <w:rsid w:val="00DA13EA"/>
    <w:rsid w:val="00DC4A9D"/>
    <w:rsid w:val="00DC72AB"/>
    <w:rsid w:val="00E20B73"/>
    <w:rsid w:val="00E22B13"/>
    <w:rsid w:val="00E65F99"/>
    <w:rsid w:val="00E81214"/>
    <w:rsid w:val="00EB61AC"/>
    <w:rsid w:val="00ED3C71"/>
    <w:rsid w:val="00EF3EAF"/>
    <w:rsid w:val="00EF736C"/>
    <w:rsid w:val="00F21297"/>
    <w:rsid w:val="00F353DA"/>
    <w:rsid w:val="00F54EF8"/>
    <w:rsid w:val="00F55397"/>
    <w:rsid w:val="00F95042"/>
    <w:rsid w:val="00FB449D"/>
    <w:rsid w:val="00FE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76"/>
        <w:tab w:val="left" w:pos="1440"/>
      </w:tabs>
      <w:jc w:val="center"/>
      <w:outlineLvl w:val="0"/>
    </w:pPr>
    <w:rPr>
      <w:rFonts w:ascii="Courier New" w:hAnsi="Courier New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76"/>
        <w:tab w:val="left" w:pos="1440"/>
      </w:tabs>
      <w:jc w:val="center"/>
      <w:outlineLvl w:val="1"/>
    </w:pPr>
    <w:rPr>
      <w:rFonts w:ascii="Courier New" w:hAnsi="Courier New"/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76"/>
        <w:tab w:val="left" w:pos="1440"/>
      </w:tabs>
      <w:outlineLvl w:val="2"/>
    </w:pPr>
    <w:rPr>
      <w:rFonts w:ascii="Courier New" w:hAnsi="Courier New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tabs>
        <w:tab w:val="left" w:pos="576"/>
        <w:tab w:val="left" w:pos="1440"/>
      </w:tabs>
    </w:pPr>
    <w:rPr>
      <w:rFonts w:ascii="Courier New" w:hAnsi="Courier New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rFonts w:ascii="Courier New" w:hAnsi="Courier New"/>
      <w:sz w:val="24"/>
      <w:u w:val="single"/>
    </w:rPr>
  </w:style>
  <w:style w:type="paragraph" w:customStyle="1" w:styleId="TxBrt1">
    <w:name w:val="TxBr_t1"/>
    <w:basedOn w:val="Normal"/>
    <w:pPr>
      <w:spacing w:line="240" w:lineRule="atLeast"/>
    </w:pPr>
    <w:rPr>
      <w:snapToGrid w:val="0"/>
      <w:sz w:val="24"/>
    </w:rPr>
  </w:style>
  <w:style w:type="paragraph" w:customStyle="1" w:styleId="TxBrt3">
    <w:name w:val="TxBr_t3"/>
    <w:basedOn w:val="Normal"/>
    <w:pPr>
      <w:spacing w:line="238" w:lineRule="atLeast"/>
    </w:pPr>
    <w:rPr>
      <w:snapToGrid w:val="0"/>
      <w:sz w:val="24"/>
    </w:rPr>
  </w:style>
  <w:style w:type="paragraph" w:customStyle="1" w:styleId="TxBr3p7">
    <w:name w:val="TxBr_3p7"/>
    <w:basedOn w:val="Normal"/>
    <w:pPr>
      <w:spacing w:line="289" w:lineRule="atLeast"/>
    </w:pPr>
    <w:rPr>
      <w:snapToGrid w:val="0"/>
      <w:sz w:val="24"/>
    </w:rPr>
  </w:style>
  <w:style w:type="paragraph" w:styleId="BalloonText">
    <w:name w:val="Balloon Text"/>
    <w:basedOn w:val="Normal"/>
    <w:semiHidden/>
    <w:rsid w:val="00ED3C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21686"/>
  </w:style>
  <w:style w:type="character" w:styleId="FootnoteReference">
    <w:name w:val="footnote reference"/>
    <w:basedOn w:val="DefaultParagraphFont"/>
    <w:semiHidden/>
    <w:rsid w:val="00B21686"/>
    <w:rPr>
      <w:vertAlign w:val="superscript"/>
    </w:rPr>
  </w:style>
  <w:style w:type="character" w:styleId="Hyperlink">
    <w:name w:val="Hyperlink"/>
    <w:basedOn w:val="DefaultParagraphFont"/>
    <w:rsid w:val="005179AB"/>
    <w:rPr>
      <w:color w:val="0000FF"/>
      <w:u w:val="single"/>
    </w:rPr>
  </w:style>
  <w:style w:type="character" w:styleId="FollowedHyperlink">
    <w:name w:val="FollowedHyperlink"/>
    <w:basedOn w:val="DefaultParagraphFont"/>
    <w:rsid w:val="00E22B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5-PF-NMC-2-Courses@uscg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cg.mil/nmc/marpers/pag/08-02.pdf" TargetMode="External"/><Relationship Id="rId2" Type="http://schemas.openxmlformats.org/officeDocument/2006/relationships/hyperlink" Target="http://www.gpo.gov/fdsys/pkg/CFR-2011-title46-vol1/pdf/CFR-2011-title46-vol1-sec11-303.pdf" TargetMode="External"/><Relationship Id="rId1" Type="http://schemas.openxmlformats.org/officeDocument/2006/relationships/hyperlink" Target="http://www.gpo.gov/fdsys/pkg/CFR-2011-title46-vol1/pdf/CFR-2011-title46-vol1-sec11-302.pdf" TargetMode="External"/><Relationship Id="rId4" Type="http://schemas.openxmlformats.org/officeDocument/2006/relationships/hyperlink" Target="http://www.uscg.mil/nmc/announcements/course_approvals_email_info_bullet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5098-E569-4FBE-A326-41AD0E76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8885</CharactersWithSpaces>
  <SharedDoc>false</SharedDoc>
  <HLinks>
    <vt:vector size="30" baseType="variant">
      <vt:variant>
        <vt:i4>3014729</vt:i4>
      </vt:variant>
      <vt:variant>
        <vt:i4>0</vt:i4>
      </vt:variant>
      <vt:variant>
        <vt:i4>0</vt:i4>
      </vt:variant>
      <vt:variant>
        <vt:i4>5</vt:i4>
      </vt:variant>
      <vt:variant>
        <vt:lpwstr>mailto:D05-PF-NMC-2-Courses@uscg.mil</vt:lpwstr>
      </vt:variant>
      <vt:variant>
        <vt:lpwstr/>
      </vt:variant>
      <vt:variant>
        <vt:i4>1704014</vt:i4>
      </vt:variant>
      <vt:variant>
        <vt:i4>9</vt:i4>
      </vt:variant>
      <vt:variant>
        <vt:i4>0</vt:i4>
      </vt:variant>
      <vt:variant>
        <vt:i4>5</vt:i4>
      </vt:variant>
      <vt:variant>
        <vt:lpwstr>http://www.uscg.mil/nmc/announcements/course_approvals_email_info_bulletin.pdf</vt:lpwstr>
      </vt:variant>
      <vt:variant>
        <vt:lpwstr/>
      </vt:variant>
      <vt:variant>
        <vt:i4>5701641</vt:i4>
      </vt:variant>
      <vt:variant>
        <vt:i4>6</vt:i4>
      </vt:variant>
      <vt:variant>
        <vt:i4>0</vt:i4>
      </vt:variant>
      <vt:variant>
        <vt:i4>5</vt:i4>
      </vt:variant>
      <vt:variant>
        <vt:lpwstr>http://www.uscg.mil/nmc/marpers/pag/08-02.pdf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http://www.gpo.gov/fdsys/pkg/CFR-2011-title46-vol1/pdf/CFR-2011-title46-vol1-sec11-303.pdf</vt:lpwstr>
      </vt:variant>
      <vt:variant>
        <vt:lpwstr/>
      </vt:variant>
      <vt:variant>
        <vt:i4>6488178</vt:i4>
      </vt:variant>
      <vt:variant>
        <vt:i4>0</vt:i4>
      </vt:variant>
      <vt:variant>
        <vt:i4>0</vt:i4>
      </vt:variant>
      <vt:variant>
        <vt:i4>5</vt:i4>
      </vt:variant>
      <vt:variant>
        <vt:lpwstr>http://www.gpo.gov/fdsys/pkg/CFR-2011-title46-vol1/pdf/CFR-2011-title46-vol1-sec11-302.pdf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CBarna</dc:creator>
  <cp:keywords/>
  <cp:lastModifiedBy>tyrone.huff</cp:lastModifiedBy>
  <cp:revision>2</cp:revision>
  <cp:lastPrinted>2012-05-07T13:54:00Z</cp:lastPrinted>
  <dcterms:created xsi:type="dcterms:W3CDTF">2012-05-07T14:16:00Z</dcterms:created>
  <dcterms:modified xsi:type="dcterms:W3CDTF">2012-05-07T14:16:00Z</dcterms:modified>
</cp:coreProperties>
</file>