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Default="004F692A" w:rsidP="00B0576C">
      <w:pPr>
        <w:pStyle w:val="Title"/>
        <w:rPr>
          <w:rFonts w:ascii="Univers" w:hAnsi="Univers"/>
          <w:sz w:val="24"/>
        </w:rPr>
      </w:pPr>
      <w:r>
        <w:rPr>
          <w:rFonts w:ascii="Univers" w:hAnsi="Univers"/>
          <w:sz w:val="24"/>
        </w:rPr>
        <w:t>SUPPORTING STATEMENT</w:t>
      </w:r>
    </w:p>
    <w:p w:rsidR="004F692A" w:rsidRDefault="004F692A" w:rsidP="00B0576C">
      <w:pPr>
        <w:pStyle w:val="Title"/>
        <w:rPr>
          <w:rFonts w:ascii="Univers" w:hAnsi="Univers"/>
          <w:sz w:val="24"/>
        </w:rPr>
      </w:pPr>
      <w:r>
        <w:rPr>
          <w:rFonts w:ascii="Univers" w:hAnsi="Univers"/>
          <w:sz w:val="24"/>
        </w:rPr>
        <w:t>FOR PAPERWORK REDUCTION ACT SUBMISSION</w:t>
      </w:r>
    </w:p>
    <w:p w:rsidR="004F692A" w:rsidRDefault="004F692A" w:rsidP="00B0576C">
      <w:pPr>
        <w:tabs>
          <w:tab w:val="left" w:pos="0"/>
        </w:tabs>
        <w:suppressAutoHyphens/>
        <w:jc w:val="center"/>
        <w:rPr>
          <w:rFonts w:ascii="Univers" w:hAnsi="Univers"/>
          <w:b/>
        </w:rPr>
      </w:pPr>
    </w:p>
    <w:p w:rsidR="00B0576C" w:rsidRPr="00B0576C" w:rsidRDefault="00B0576C" w:rsidP="00B0576C">
      <w:pPr>
        <w:pStyle w:val="Title"/>
        <w:rPr>
          <w:rFonts w:ascii="Univers" w:hAnsi="Univers"/>
          <w:sz w:val="24"/>
        </w:rPr>
      </w:pPr>
      <w:r w:rsidRPr="00B0576C">
        <w:rPr>
          <w:rFonts w:ascii="Univers" w:hAnsi="Univers"/>
          <w:sz w:val="24"/>
        </w:rPr>
        <w:t>OMB No. 1810-0036</w:t>
      </w:r>
    </w:p>
    <w:p w:rsidR="00B0576C" w:rsidRPr="00B0576C" w:rsidRDefault="00B0576C" w:rsidP="00B0576C">
      <w:pPr>
        <w:pStyle w:val="Title"/>
        <w:rPr>
          <w:rFonts w:ascii="Univers" w:hAnsi="Univers"/>
          <w:sz w:val="24"/>
        </w:rPr>
      </w:pPr>
      <w:r w:rsidRPr="00B0576C">
        <w:rPr>
          <w:rFonts w:ascii="Univers" w:hAnsi="Univers"/>
          <w:sz w:val="24"/>
        </w:rPr>
        <w:t>IMPACT AID PROGRAM</w:t>
      </w:r>
    </w:p>
    <w:p w:rsidR="00B0576C" w:rsidRPr="00B0576C" w:rsidRDefault="00B0576C" w:rsidP="00B0576C">
      <w:pPr>
        <w:pStyle w:val="Title"/>
        <w:rPr>
          <w:rFonts w:ascii="Univers" w:hAnsi="Univers"/>
          <w:sz w:val="24"/>
        </w:rPr>
      </w:pPr>
      <w:r w:rsidRPr="00B0576C">
        <w:rPr>
          <w:rFonts w:ascii="Univers" w:hAnsi="Univers"/>
          <w:sz w:val="24"/>
        </w:rPr>
        <w:t>APPLICATION FOR SECTION 8002 ASSISTANCE</w:t>
      </w:r>
    </w:p>
    <w:p w:rsidR="004F692A" w:rsidRPr="00B0576C" w:rsidRDefault="004F692A" w:rsidP="00B0576C">
      <w:pPr>
        <w:pStyle w:val="Title"/>
        <w:rPr>
          <w:rFonts w:ascii="Univers" w:hAnsi="Univers"/>
          <w:sz w:val="24"/>
        </w:rPr>
      </w:pP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B0576C" w:rsidRPr="00B0576C" w:rsidRDefault="00B0576C" w:rsidP="00B0576C">
      <w:r w:rsidRPr="00B0576C">
        <w:t>The U.S. Department of Education is requesting approval for the Application for Assistance under Section 8002 of Title VIII of the Elementary and Secondary Education Act.  This application is for a grant program otherwise known as Impact Aid Payments for Federal Property.  Local Educational Agencies (LEAs) that have lost taxable property due to Federal activities request financial assistance by completing an annual application.  Regulations for Section 8002 of the Impact Aid Program are found at 34 CFR 222, Subpart B.</w:t>
      </w:r>
    </w:p>
    <w:p w:rsidR="00B0576C" w:rsidRPr="00B0576C" w:rsidRDefault="00B0576C" w:rsidP="00B0576C"/>
    <w:p w:rsidR="00B0576C" w:rsidRPr="00B0576C" w:rsidRDefault="00B0576C" w:rsidP="00B0576C">
      <w:r w:rsidRPr="00B0576C">
        <w:t xml:space="preserve">The statute and regulations for this program require a variety of data from applicants annually to determine eligibility for the grants and the amount of grant payment under the statutory formula.  The regulations describe specific procedures that must be used by the local taxing official in estimating the assessed value of the Federal property in the school district.  This estimate is reported on Table 1 of the Section 8002 application.  </w:t>
      </w:r>
    </w:p>
    <w:p w:rsidR="00B0576C" w:rsidRPr="00B0576C" w:rsidRDefault="00B0576C" w:rsidP="00B0576C">
      <w:pPr>
        <w:rPr>
          <w:b/>
        </w:rPr>
      </w:pPr>
    </w:p>
    <w:p w:rsidR="00B0576C" w:rsidRPr="00B0576C" w:rsidRDefault="00B0576C" w:rsidP="00B0576C">
      <w:r w:rsidRPr="00B0576C">
        <w:t>There are no substantive changes to this application.  The Department of Education (ED) is requesting renewal of its three-year clearance under the same collection number.</w:t>
      </w:r>
    </w:p>
    <w:p w:rsidR="004F692A" w:rsidRDefault="004F692A">
      <w:pPr>
        <w:tabs>
          <w:tab w:val="left" w:pos="0"/>
        </w:tabs>
        <w:suppressAutoHyphens/>
        <w:rPr>
          <w:rFonts w:ascii="Univers" w:hAnsi="Univers"/>
        </w:rPr>
      </w:pPr>
    </w:p>
    <w:p w:rsidR="004F692A" w:rsidRDefault="004F692A">
      <w:pPr>
        <w:suppressAutoHyphens/>
        <w:rPr>
          <w:rFonts w:ascii="Univers" w:hAnsi="Univers"/>
        </w:rPr>
      </w:pPr>
    </w:p>
    <w:p w:rsidR="004F692A" w:rsidRDefault="004F692A">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4F692A" w:rsidRPr="00B0576C" w:rsidRDefault="00B0576C" w:rsidP="00B0576C">
      <w:r w:rsidRPr="002564D3">
        <w:t>The statute and implementing regulations (34 CFR Part 222</w:t>
      </w:r>
      <w:r>
        <w:t>, Subpart B</w:t>
      </w:r>
      <w:r w:rsidRPr="002564D3">
        <w:t xml:space="preserve">) require </w:t>
      </w:r>
      <w:r>
        <w:t>annual data</w:t>
      </w:r>
      <w:r w:rsidRPr="002564D3">
        <w:t xml:space="preserve"> from </w:t>
      </w:r>
      <w:r>
        <w:t xml:space="preserve">LEA </w:t>
      </w:r>
      <w:r w:rsidRPr="002564D3">
        <w:t>applicants</w:t>
      </w:r>
      <w:r>
        <w:t>.  ED uses this data</w:t>
      </w:r>
      <w:r w:rsidRPr="002564D3">
        <w:t xml:space="preserve"> to determine</w:t>
      </w:r>
      <w:r>
        <w:t xml:space="preserve"> an LEA’s</w:t>
      </w:r>
      <w:r w:rsidRPr="002564D3">
        <w:t xml:space="preserve"> eligibility for</w:t>
      </w:r>
      <w:r>
        <w:t xml:space="preserve"> the program</w:t>
      </w:r>
      <w:r w:rsidRPr="002564D3">
        <w:t xml:space="preserve"> and the amount of</w:t>
      </w:r>
      <w:r>
        <w:t xml:space="preserve"> the applicant’s</w:t>
      </w:r>
      <w:r w:rsidRPr="002564D3">
        <w:t xml:space="preserve"> </w:t>
      </w:r>
      <w:r>
        <w:t>grant award.</w:t>
      </w:r>
      <w:r w:rsidRPr="002564D3">
        <w:t xml:space="preserve">  The least burdensome method of collecting this required information is for each applicant to submit it as part of its annual Impact Aid application</w:t>
      </w:r>
      <w:r>
        <w:t xml:space="preserve">, </w:t>
      </w:r>
      <w:r w:rsidRPr="00F23B1B">
        <w:t>approved under OMB 1810-0</w:t>
      </w:r>
      <w:r w:rsidR="002D7702">
        <w:t>036</w:t>
      </w:r>
      <w:r w:rsidRPr="00F23B1B">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lastRenderedPageBreak/>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Pr>
          <w:rFonts w:ascii="Univers" w:hAnsi="Univers"/>
        </w:rPr>
        <w:t xml:space="preserve">given to </w:t>
      </w:r>
      <w:r>
        <w:rPr>
          <w:rFonts w:ascii="Univers" w:hAnsi="Univers"/>
        </w:rPr>
        <w:t>using technology to reduce burden.</w:t>
      </w:r>
    </w:p>
    <w:p w:rsidR="004F692A" w:rsidRDefault="004F692A">
      <w:pPr>
        <w:tabs>
          <w:tab w:val="left" w:pos="-720"/>
        </w:tabs>
        <w:suppressAutoHyphens/>
        <w:rPr>
          <w:rFonts w:ascii="Univers" w:hAnsi="Univers"/>
        </w:rPr>
      </w:pPr>
    </w:p>
    <w:p w:rsidR="004F692A" w:rsidRDefault="00B0576C">
      <w:pPr>
        <w:tabs>
          <w:tab w:val="left" w:pos="-720"/>
        </w:tabs>
        <w:suppressAutoHyphens/>
        <w:rPr>
          <w:rFonts w:ascii="Univers" w:hAnsi="Univers"/>
        </w:rPr>
      </w:pPr>
      <w:r>
        <w:t>Applicants</w:t>
      </w:r>
      <w:r w:rsidRPr="002564D3">
        <w:t xml:space="preserve"> prepare</w:t>
      </w:r>
      <w:r>
        <w:t xml:space="preserve"> and submit Section 8002 applications through an e-application on ED’s</w:t>
      </w:r>
      <w:r w:rsidRPr="002564D3">
        <w:t xml:space="preserve"> www.g5.gov website.  The e-application offers recurring LEA applicants significant advantages in preparing the application because it pre-populates much of the LEA’s identifying information and Federal property data.  The e-application automatically checks for completion of all necessary items and includes arithmetic checks for table subtotals and the application total.  This software reduces the number of errors in applications submitted to ED.</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4.  Describe efforts to identify duplication.  Show specifically why any similar information already available cannot be used or modified for use </w:t>
      </w:r>
      <w:r w:rsidR="00F313DF">
        <w:rPr>
          <w:rFonts w:ascii="Univers" w:hAnsi="Univers"/>
        </w:rPr>
        <w:t>for</w:t>
      </w:r>
      <w:r>
        <w:rPr>
          <w:rFonts w:ascii="Univers" w:hAnsi="Univers"/>
        </w:rPr>
        <w:t xml:space="preserve"> the purposes described in Item 2 above.</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information requested under these collections is not duplicated in any other data collection, is unique to this program and the particular applicants, and is intended to serve specific purposes mandated by the statute.</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5.  If the collection of information impacts small businesses or other small entities (Item </w:t>
      </w:r>
      <w:r w:rsidR="00C723C2">
        <w:rPr>
          <w:rFonts w:ascii="Univers" w:hAnsi="Univers"/>
        </w:rPr>
        <w:t>8b</w:t>
      </w:r>
      <w:r>
        <w:rPr>
          <w:rFonts w:ascii="Univers" w:hAnsi="Univers"/>
        </w:rPr>
        <w:t xml:space="preserve"> of </w:t>
      </w:r>
      <w:r w:rsidR="00C723C2">
        <w:rPr>
          <w:rFonts w:ascii="Univers" w:hAnsi="Univers"/>
        </w:rPr>
        <w:t>IC Data Part 2</w:t>
      </w:r>
      <w:r>
        <w:rPr>
          <w:rFonts w:ascii="Univers" w:hAnsi="Univers"/>
        </w:rPr>
        <w:t>), describe any methods used to minimize burden.</w:t>
      </w:r>
    </w:p>
    <w:p w:rsidR="004F692A" w:rsidRDefault="004F692A">
      <w:pPr>
        <w:tabs>
          <w:tab w:val="left" w:pos="-720"/>
        </w:tabs>
        <w:suppressAutoHyphens/>
        <w:rPr>
          <w:rFonts w:ascii="Univers" w:hAnsi="Univers"/>
        </w:rPr>
      </w:pPr>
    </w:p>
    <w:p w:rsidR="004F692A" w:rsidRPr="00FD26BB" w:rsidRDefault="00FD26BB" w:rsidP="00FD26BB">
      <w:r w:rsidRPr="002564D3">
        <w:t xml:space="preserve">Small businesses are not impacted by this data collection.  Approximately 150 small </w:t>
      </w:r>
      <w:r>
        <w:t>LEAs</w:t>
      </w:r>
      <w:r w:rsidRPr="002564D3">
        <w:t xml:space="preserve"> complete this application.  </w:t>
      </w:r>
      <w:r>
        <w:t>Program regulations</w:t>
      </w:r>
      <w:r w:rsidRPr="002564D3">
        <w:t xml:space="preserve"> clarify and standardize the reported information to minimize the burden for all applicants.</w:t>
      </w:r>
      <w:r>
        <w:t xml:space="preserve">  Additionally, LEAs complete the application online through a program that pre-populates data from the LEA’s previous application.  This means that the applicant only needs to enter information if it has changed.</w:t>
      </w:r>
    </w:p>
    <w:p w:rsidR="004F692A" w:rsidRDefault="004F692A">
      <w:pPr>
        <w:tabs>
          <w:tab w:val="left" w:pos="-720"/>
        </w:tabs>
        <w:suppressAutoHyphens/>
        <w:rPr>
          <w:rFonts w:ascii="Univers" w:hAnsi="Univers"/>
        </w:rPr>
      </w:pPr>
    </w:p>
    <w:p w:rsidR="004F692A" w:rsidRDefault="004F692A">
      <w:pPr>
        <w:pStyle w:val="EndnoteText"/>
        <w:rPr>
          <w:rFonts w:ascii="Univers" w:hAnsi="Univers"/>
        </w:rPr>
      </w:pPr>
    </w:p>
    <w:p w:rsidR="004F692A" w:rsidRDefault="004F692A">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 xml:space="preserve">The statute requires applicants to apply for funds annually and authorizes the payment of funds based upon those annual applications.  Without the annual information, the Department would not be able to disburse these funds efficiently and accurately.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4F692A" w:rsidRDefault="004F692A">
      <w:pPr>
        <w:tabs>
          <w:tab w:val="left" w:pos="-720"/>
        </w:tabs>
        <w:suppressAutoHyphens/>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 xml:space="preserve">that includes a pledge of confidentiality that is not supported by authority established in statute or regulation, that is not supported by disclosure and data security policies that are consistent with the pledge, or </w:t>
      </w:r>
      <w:r w:rsidR="00F313DF">
        <w:rPr>
          <w:rFonts w:ascii="Univers" w:hAnsi="Univers"/>
        </w:rPr>
        <w:t>that</w:t>
      </w:r>
      <w:r>
        <w:rPr>
          <w:rFonts w:ascii="Univers" w:hAnsi="Univers"/>
        </w:rPr>
        <w:t xml:space="preserve">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w:t>
      </w:r>
      <w:r w:rsidR="00F313DF">
        <w:rPr>
          <w:rFonts w:ascii="Univers" w:hAnsi="Univers"/>
        </w:rPr>
        <w:t>a</w:t>
      </w:r>
      <w:r>
        <w:rPr>
          <w:rFonts w:ascii="Univers" w:hAnsi="Univers"/>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regulations do not require the information collection to be conducted in a manner inconsistent with the requirements of 5 CFR 1320.5.</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Default="004F692A">
      <w:pPr>
        <w:tabs>
          <w:tab w:val="left" w:pos="-720"/>
        </w:tabs>
        <w:suppressAutoHyphens/>
        <w:rPr>
          <w:rStyle w:val="a"/>
          <w:rFonts w:ascii="Univers" w:hAnsi="Univers"/>
        </w:rPr>
      </w:pPr>
    </w:p>
    <w:p w:rsidR="004F692A" w:rsidRDefault="004F692A" w:rsidP="003C29C2">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887BB5" w:rsidRDefault="00887BB5" w:rsidP="00FD26BB">
      <w:pPr>
        <w:tabs>
          <w:tab w:val="left" w:pos="-360"/>
          <w:tab w:val="left" w:pos="0"/>
          <w:tab w:val="left" w:pos="270"/>
          <w:tab w:val="left" w:pos="1440"/>
        </w:tabs>
      </w:pPr>
      <w:r>
        <w:t xml:space="preserve">A 60-and 30-day Federal Register Notice was published in the Federal Register for public comment in November 2011 and January 2012. </w:t>
      </w:r>
    </w:p>
    <w:p w:rsidR="00887BB5" w:rsidRDefault="00887BB5" w:rsidP="00FD26BB">
      <w:pPr>
        <w:tabs>
          <w:tab w:val="left" w:pos="-360"/>
          <w:tab w:val="left" w:pos="0"/>
          <w:tab w:val="left" w:pos="270"/>
          <w:tab w:val="left" w:pos="1440"/>
        </w:tabs>
      </w:pPr>
    </w:p>
    <w:p w:rsidR="004F692A" w:rsidRPr="00FD26BB" w:rsidRDefault="00FD26BB" w:rsidP="00FD26BB">
      <w:pPr>
        <w:tabs>
          <w:tab w:val="left" w:pos="-360"/>
          <w:tab w:val="left" w:pos="0"/>
          <w:tab w:val="left" w:pos="270"/>
          <w:tab w:val="left" w:pos="1440"/>
        </w:tabs>
      </w:pPr>
      <w:r w:rsidRPr="002564D3">
        <w:t xml:space="preserve">The Impact Aid Program Director regularly consults formally and informally with </w:t>
      </w:r>
      <w:r w:rsidR="00887BB5">
        <w:t xml:space="preserve">less than 9 </w:t>
      </w:r>
      <w:r w:rsidRPr="002564D3">
        <w:t>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attempts to mitigate these problems whenever p</w:t>
      </w:r>
      <w:r>
        <w:t xml:space="preserve">ossible.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The information collection does not require gifts or payme</w:t>
      </w:r>
      <w:r>
        <w:t xml:space="preserve">nts to be made to respondents.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 xml:space="preserve">The information collection requires no assurance of confidentiality.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FD26BB" w:rsidRDefault="00FD26BB" w:rsidP="00FD26BB">
      <w:pPr>
        <w:widowControl w:val="0"/>
        <w:tabs>
          <w:tab w:val="left" w:pos="1260"/>
        </w:tabs>
      </w:pPr>
      <w:r w:rsidRPr="002564D3">
        <w:t>The information collection does not include any</w:t>
      </w:r>
      <w:r>
        <w:t xml:space="preserve"> questions of sensitive nature.</w:t>
      </w:r>
    </w:p>
    <w:p w:rsidR="00FD26BB" w:rsidRPr="00FD26BB" w:rsidRDefault="00FD26BB" w:rsidP="00FD26BB">
      <w:pPr>
        <w:widowControl w:val="0"/>
        <w:tabs>
          <w:tab w:val="left" w:pos="1260"/>
        </w:tabs>
      </w:pPr>
    </w:p>
    <w:p w:rsidR="00FD26BB" w:rsidRDefault="00FD26BB">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12</w:t>
      </w:r>
      <w:r w:rsidR="002B6D33">
        <w:rPr>
          <w:rFonts w:ascii="Univers" w:hAnsi="Univers"/>
        </w:rPr>
        <w:t xml:space="preserve">.  </w:t>
      </w:r>
      <w:r>
        <w:rPr>
          <w:rStyle w:val="a"/>
          <w:rFonts w:ascii="Univers" w:hAnsi="Univers"/>
        </w:rPr>
        <w:t>Provide estimates of the hour burden of the collection of inf</w:t>
      </w:r>
      <w:r w:rsidR="002B6D33">
        <w:rPr>
          <w:rStyle w:val="a"/>
          <w:rFonts w:ascii="Univers" w:hAnsi="Univers"/>
        </w:rPr>
        <w:t>ormation.  The statement should</w:t>
      </w:r>
      <w:r>
        <w:rPr>
          <w:rStyle w:val="a"/>
          <w:rFonts w:ascii="Univers" w:hAnsi="Univers"/>
        </w:rPr>
        <w:t>:</w:t>
      </w:r>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w:t>
      </w:r>
      <w:r w:rsidR="00C723C2">
        <w:rPr>
          <w:rStyle w:val="a"/>
          <w:rFonts w:ascii="Univers" w:hAnsi="Univers"/>
        </w:rPr>
        <w:t>6</w:t>
      </w:r>
      <w:r>
        <w:rPr>
          <w:rStyle w:val="a"/>
          <w:rFonts w:ascii="Univers" w:hAnsi="Univers"/>
        </w:rPr>
        <w:t xml:space="preserve"> of </w:t>
      </w:r>
      <w:r w:rsidR="00C723C2">
        <w:rPr>
          <w:rStyle w:val="a"/>
          <w:rFonts w:ascii="Univers" w:hAnsi="Univers"/>
        </w:rPr>
        <w:t>IC Data Part 1</w:t>
      </w:r>
      <w:r>
        <w:rPr>
          <w:rStyle w:val="a"/>
          <w:rFonts w:ascii="Univers" w:hAnsi="Univers"/>
        </w:rPr>
        <w:t>.</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p w:rsidR="004F692A" w:rsidRPr="00FD26BB" w:rsidRDefault="00FD26BB" w:rsidP="00FD26BB">
      <w:pPr>
        <w:widowControl w:val="0"/>
        <w:tabs>
          <w:tab w:val="left" w:pos="1260"/>
        </w:tabs>
        <w:rPr>
          <w:sz w:val="22"/>
        </w:rPr>
      </w:pPr>
      <w:r w:rsidRPr="00D146E2">
        <w:t>We estimate that it will require 6 hours per respondent</w:t>
      </w:r>
      <w:r>
        <w:t>, as follows</w:t>
      </w:r>
      <w:r w:rsidRPr="00D146E2">
        <w:t>: one hour for the school</w:t>
      </w:r>
      <w:r>
        <w:t xml:space="preserve"> district official to complete T</w:t>
      </w:r>
      <w:r w:rsidRPr="00D146E2">
        <w:t xml:space="preserve">ables 2, 3, and 4 and coordinate the submission, </w:t>
      </w:r>
      <w:r w:rsidR="002B6D33">
        <w:t>and</w:t>
      </w:r>
      <w:r w:rsidRPr="00D146E2">
        <w:t xml:space="preserve"> five </w:t>
      </w:r>
      <w:r w:rsidR="00D53A1E">
        <w:t xml:space="preserve">and a half </w:t>
      </w:r>
      <w:r w:rsidRPr="00D146E2">
        <w:t>hours for the local tax official to develop an estimated assessed value for the Federal property</w:t>
      </w:r>
      <w:r>
        <w:t xml:space="preserve"> using the Table 1 Worksheet</w:t>
      </w:r>
      <w:r w:rsidRPr="00D146E2">
        <w:t xml:space="preserve"> and </w:t>
      </w:r>
      <w:r w:rsidR="002B6D33">
        <w:t xml:space="preserve">to </w:t>
      </w:r>
      <w:r w:rsidRPr="00D146E2">
        <w:t>complete and certify Table 1.</w:t>
      </w:r>
      <w:r>
        <w:t xml:space="preserve">  250 responses at 6</w:t>
      </w:r>
      <w:r w:rsidR="00D53A1E">
        <w:t>.5</w:t>
      </w:r>
      <w:r>
        <w:t xml:space="preserve"> hours per response </w:t>
      </w:r>
      <w:r w:rsidRPr="00FD26BB">
        <w:t xml:space="preserve">equals </w:t>
      </w:r>
      <w:r w:rsidR="00D53A1E">
        <w:t>1,625</w:t>
      </w:r>
      <w:r w:rsidRPr="00FD26BB">
        <w:t xml:space="preserve"> total burden hours.  The cost per response, at an average of $30 per hour for LEA and local tax assessment staff, is $</w:t>
      </w:r>
      <w:r w:rsidR="00D53A1E">
        <w:t>195</w:t>
      </w:r>
      <w:r w:rsidRPr="00FD26BB">
        <w:t xml:space="preserve"> ($30/hour x 6</w:t>
      </w:r>
      <w:r w:rsidR="00D53A1E">
        <w:t>.5</w:t>
      </w:r>
      <w:r w:rsidRPr="00FD26BB">
        <w:t xml:space="preserve"> hours). T</w:t>
      </w:r>
      <w:r>
        <w:t>he t</w:t>
      </w:r>
      <w:r w:rsidRPr="00FD26BB">
        <w:t>otal estimated annual cost to the public of this collection is $</w:t>
      </w:r>
      <w:r w:rsidR="00D53A1E">
        <w:t>48,750</w:t>
      </w:r>
      <w:r w:rsidRPr="00FD26BB">
        <w:t xml:space="preserve"> ($30/hour x 1,</w:t>
      </w:r>
      <w:r w:rsidR="00D53A1E">
        <w:t>625</w:t>
      </w:r>
      <w:r w:rsidRPr="00FD26BB">
        <w:t xml:space="preserve"> total burden hours).</w:t>
      </w:r>
      <w:r>
        <w:rPr>
          <w:sz w:val="22"/>
        </w:rPr>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Pr>
          <w:rFonts w:ascii="Univers" w:hAnsi="Univers"/>
        </w:rPr>
        <w:t xml:space="preserve">acquiring and maintaining </w:t>
      </w:r>
      <w:r>
        <w:rPr>
          <w:rFonts w:ascii="Univers" w:hAnsi="Univers"/>
        </w:rPr>
        <w:t>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3C29C2">
      <w:pPr>
        <w:tabs>
          <w:tab w:val="left" w:pos="-720"/>
          <w:tab w:val="left" w:pos="1247"/>
        </w:tabs>
        <w:suppressAutoHyphens/>
        <w:rPr>
          <w:rFonts w:ascii="Univers" w:hAnsi="Univers"/>
        </w:rPr>
      </w:pPr>
    </w:p>
    <w:p w:rsidR="003C29C2" w:rsidRDefault="003C29C2" w:rsidP="003C29C2">
      <w:pPr>
        <w:tabs>
          <w:tab w:val="left" w:pos="-720"/>
          <w:tab w:val="left" w:pos="1247"/>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836A8E">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0"/>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836A8E">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4F692A"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836A8E">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2"/>
    </w:p>
    <w:p w:rsidR="002B6D33" w:rsidRDefault="002B6D33">
      <w:pPr>
        <w:tabs>
          <w:tab w:val="left" w:pos="-720"/>
        </w:tabs>
        <w:suppressAutoHyphens/>
        <w:rPr>
          <w:rFonts w:ascii="Univers" w:hAnsi="Univers"/>
        </w:rPr>
      </w:pPr>
    </w:p>
    <w:p w:rsidR="002B6D33" w:rsidRDefault="002B6D33" w:rsidP="002B6D33">
      <w:pPr>
        <w:rPr>
          <w:rFonts w:ascii="Univers" w:hAnsi="Univers"/>
        </w:rPr>
      </w:pPr>
      <w:r>
        <w:rPr>
          <w:snapToGrid w:val="0"/>
        </w:rPr>
        <w:t>The only costs to respondents are those shown above for staff time for data collection and reporting.   There should be no costs beyond those covered under customary and usual business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Default="004F692A">
      <w:pPr>
        <w:tabs>
          <w:tab w:val="left" w:pos="-720"/>
        </w:tabs>
        <w:suppressAutoHyphens/>
        <w:rPr>
          <w:rFonts w:ascii="Univers" w:hAnsi="Univers"/>
        </w:rPr>
      </w:pPr>
    </w:p>
    <w:p w:rsidR="002B6D33" w:rsidRPr="002513A2" w:rsidRDefault="002B6D33" w:rsidP="002B6D33">
      <w:r w:rsidRPr="002513A2">
        <w:t xml:space="preserve">Federal costs associated with this collection of information are generally those normally associated with Department staff conducting program monitoring.  </w:t>
      </w:r>
    </w:p>
    <w:p w:rsidR="002B6D33" w:rsidRPr="00F81876" w:rsidRDefault="002B6D33" w:rsidP="002B6D33"/>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29"/>
        <w:gridCol w:w="1519"/>
        <w:gridCol w:w="2242"/>
        <w:gridCol w:w="2580"/>
      </w:tblGrid>
      <w:tr w:rsidR="002B6D33" w:rsidRPr="006244C4" w:rsidTr="002B6D33">
        <w:trPr>
          <w:cantSplit/>
        </w:trPr>
        <w:tc>
          <w:tcPr>
            <w:tcW w:w="0" w:type="auto"/>
            <w:gridSpan w:val="5"/>
            <w:shd w:val="clear" w:color="auto" w:fill="FFFFFF"/>
          </w:tcPr>
          <w:p w:rsidR="002B6D33" w:rsidRPr="006244C4" w:rsidRDefault="002B6D33" w:rsidP="00887BB5">
            <w:pPr>
              <w:rPr>
                <w:rFonts w:asciiTheme="minorHAnsi" w:hAnsiTheme="minorHAnsi"/>
                <w:b/>
              </w:rPr>
            </w:pPr>
            <w:r w:rsidRPr="006244C4">
              <w:rPr>
                <w:rFonts w:asciiTheme="minorHAnsi" w:hAnsiTheme="minorHAnsi"/>
                <w:b/>
              </w:rPr>
              <w:t>Application Receipt and Logging</w:t>
            </w:r>
          </w:p>
        </w:tc>
      </w:tr>
      <w:tr w:rsidR="002B6D33" w:rsidRPr="006244C4" w:rsidTr="002B6D33">
        <w:trPr>
          <w:trHeight w:val="656"/>
        </w:trPr>
        <w:tc>
          <w:tcPr>
            <w:tcW w:w="0" w:type="auto"/>
            <w:shd w:val="clear" w:color="auto" w:fill="FFFFFF"/>
          </w:tcPr>
          <w:p w:rsidR="002B6D33" w:rsidRPr="006244C4" w:rsidRDefault="002B6D33" w:rsidP="00887BB5">
            <w:pPr>
              <w:jc w:val="center"/>
              <w:rPr>
                <w:rFonts w:asciiTheme="minorHAnsi" w:hAnsiTheme="minorHAnsi"/>
              </w:rPr>
            </w:pPr>
            <w:r>
              <w:rPr>
                <w:rFonts w:asciiTheme="minorHAnsi" w:hAnsiTheme="minorHAnsi"/>
              </w:rPr>
              <w:t>Applications</w:t>
            </w:r>
          </w:p>
        </w:tc>
        <w:tc>
          <w:tcPr>
            <w:tcW w:w="0" w:type="auto"/>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Hours per Application</w:t>
            </w:r>
          </w:p>
        </w:tc>
        <w:tc>
          <w:tcPr>
            <w:tcW w:w="0" w:type="auto"/>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Total Staff Hours</w:t>
            </w:r>
          </w:p>
        </w:tc>
        <w:tc>
          <w:tcPr>
            <w:tcW w:w="0" w:type="auto"/>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Wage Rate for Personnel</w:t>
            </w:r>
            <w:r>
              <w:rPr>
                <w:rStyle w:val="FootnoteReference"/>
                <w:b/>
              </w:rPr>
              <w:footnoteReference w:id="1"/>
            </w:r>
          </w:p>
        </w:tc>
        <w:tc>
          <w:tcPr>
            <w:tcW w:w="0" w:type="auto"/>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Total Receipt and Logging Cost</w:t>
            </w:r>
          </w:p>
        </w:tc>
      </w:tr>
      <w:tr w:rsidR="002B6D33" w:rsidRPr="006244C4" w:rsidTr="002B6D33">
        <w:tc>
          <w:tcPr>
            <w:tcW w:w="0" w:type="auto"/>
          </w:tcPr>
          <w:p w:rsidR="002B6D33" w:rsidRPr="006244C4" w:rsidRDefault="002B6D33" w:rsidP="00887BB5">
            <w:pPr>
              <w:jc w:val="center"/>
              <w:rPr>
                <w:rFonts w:asciiTheme="minorHAnsi" w:hAnsiTheme="minorHAnsi"/>
              </w:rPr>
            </w:pPr>
            <w:r>
              <w:rPr>
                <w:rFonts w:asciiTheme="minorHAnsi" w:hAnsiTheme="minorHAnsi"/>
              </w:rPr>
              <w:t>250</w:t>
            </w:r>
          </w:p>
        </w:tc>
        <w:tc>
          <w:tcPr>
            <w:tcW w:w="0" w:type="auto"/>
          </w:tcPr>
          <w:p w:rsidR="002B6D33" w:rsidRPr="006244C4" w:rsidRDefault="002B6D33" w:rsidP="00887BB5">
            <w:pPr>
              <w:jc w:val="center"/>
              <w:rPr>
                <w:rFonts w:asciiTheme="minorHAnsi" w:hAnsiTheme="minorHAnsi"/>
              </w:rPr>
            </w:pPr>
            <w:r w:rsidRPr="006244C4">
              <w:rPr>
                <w:rFonts w:asciiTheme="minorHAnsi" w:hAnsiTheme="minorHAnsi"/>
              </w:rPr>
              <w:t>0.25 hours</w:t>
            </w:r>
          </w:p>
        </w:tc>
        <w:tc>
          <w:tcPr>
            <w:tcW w:w="0" w:type="auto"/>
          </w:tcPr>
          <w:p w:rsidR="002B6D33" w:rsidRPr="006244C4" w:rsidRDefault="002B6D33" w:rsidP="00887BB5">
            <w:pPr>
              <w:jc w:val="center"/>
              <w:rPr>
                <w:rFonts w:asciiTheme="minorHAnsi" w:hAnsiTheme="minorHAnsi"/>
              </w:rPr>
            </w:pPr>
            <w:r>
              <w:rPr>
                <w:rFonts w:asciiTheme="minorHAnsi" w:hAnsiTheme="minorHAnsi"/>
              </w:rPr>
              <w:t>62.5</w:t>
            </w:r>
          </w:p>
        </w:tc>
        <w:tc>
          <w:tcPr>
            <w:tcW w:w="0" w:type="auto"/>
          </w:tcPr>
          <w:p w:rsidR="002B6D33" w:rsidRPr="006244C4" w:rsidRDefault="002B6D33" w:rsidP="00887BB5">
            <w:pPr>
              <w:jc w:val="center"/>
              <w:rPr>
                <w:rFonts w:asciiTheme="minorHAnsi" w:hAnsiTheme="minorHAnsi"/>
              </w:rPr>
            </w:pPr>
            <w:r w:rsidRPr="006244C4">
              <w:rPr>
                <w:rFonts w:asciiTheme="minorHAnsi" w:hAnsiTheme="minorHAnsi"/>
              </w:rPr>
              <w:t>$35.88</w:t>
            </w:r>
          </w:p>
        </w:tc>
        <w:tc>
          <w:tcPr>
            <w:tcW w:w="0" w:type="auto"/>
          </w:tcPr>
          <w:p w:rsidR="002B6D33" w:rsidRPr="006244C4" w:rsidRDefault="002B6D33" w:rsidP="002B6D33">
            <w:pPr>
              <w:jc w:val="center"/>
              <w:rPr>
                <w:rFonts w:asciiTheme="minorHAnsi" w:hAnsiTheme="minorHAnsi"/>
              </w:rPr>
            </w:pPr>
            <w:r w:rsidRPr="006244C4">
              <w:rPr>
                <w:rFonts w:asciiTheme="minorHAnsi" w:hAnsiTheme="minorHAnsi"/>
              </w:rPr>
              <w:t>$</w:t>
            </w:r>
            <w:r>
              <w:rPr>
                <w:rFonts w:asciiTheme="minorHAnsi" w:hAnsiTheme="minorHAnsi"/>
              </w:rPr>
              <w:t>2,243</w:t>
            </w:r>
          </w:p>
        </w:tc>
      </w:tr>
    </w:tbl>
    <w:p w:rsidR="002B6D33" w:rsidRPr="00F81876" w:rsidRDefault="002B6D33" w:rsidP="002B6D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34"/>
        <w:gridCol w:w="1530"/>
        <w:gridCol w:w="2250"/>
        <w:gridCol w:w="2520"/>
      </w:tblGrid>
      <w:tr w:rsidR="002B6D33" w:rsidRPr="006244C4" w:rsidTr="002B6D33">
        <w:trPr>
          <w:trHeight w:val="296"/>
        </w:trPr>
        <w:tc>
          <w:tcPr>
            <w:tcW w:w="9450" w:type="dxa"/>
            <w:gridSpan w:val="5"/>
            <w:shd w:val="clear" w:color="auto" w:fill="FFFFFF"/>
          </w:tcPr>
          <w:p w:rsidR="002B6D33" w:rsidRPr="006244C4" w:rsidRDefault="002B6D33" w:rsidP="002B6D33">
            <w:pPr>
              <w:rPr>
                <w:rFonts w:asciiTheme="minorHAnsi" w:hAnsiTheme="minorHAnsi"/>
              </w:rPr>
            </w:pPr>
            <w:r w:rsidRPr="002B6D33">
              <w:rPr>
                <w:rFonts w:asciiTheme="minorHAnsi" w:hAnsiTheme="minorHAnsi"/>
                <w:b/>
              </w:rPr>
              <w:t>Application Review</w:t>
            </w:r>
          </w:p>
        </w:tc>
      </w:tr>
      <w:tr w:rsidR="002B6D33" w:rsidRPr="006244C4" w:rsidTr="002B6D33">
        <w:trPr>
          <w:trHeight w:val="836"/>
        </w:trPr>
        <w:tc>
          <w:tcPr>
            <w:tcW w:w="0" w:type="auto"/>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Applications</w:t>
            </w:r>
          </w:p>
        </w:tc>
        <w:tc>
          <w:tcPr>
            <w:tcW w:w="1934" w:type="dxa"/>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 xml:space="preserve">Time in Review </w:t>
            </w:r>
          </w:p>
          <w:p w:rsidR="002B6D33" w:rsidRPr="006244C4" w:rsidRDefault="002B6D33" w:rsidP="00887BB5">
            <w:pPr>
              <w:jc w:val="center"/>
              <w:rPr>
                <w:rFonts w:asciiTheme="minorHAnsi" w:hAnsiTheme="minorHAnsi"/>
              </w:rPr>
            </w:pPr>
            <w:r w:rsidRPr="006244C4">
              <w:rPr>
                <w:rFonts w:asciiTheme="minorHAnsi" w:hAnsiTheme="minorHAnsi"/>
              </w:rPr>
              <w:t>per Application</w:t>
            </w:r>
          </w:p>
        </w:tc>
        <w:tc>
          <w:tcPr>
            <w:tcW w:w="1530" w:type="dxa"/>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 xml:space="preserve">Total </w:t>
            </w:r>
            <w:r>
              <w:rPr>
                <w:rFonts w:asciiTheme="minorHAnsi" w:hAnsiTheme="minorHAnsi"/>
              </w:rPr>
              <w:t xml:space="preserve">Staff </w:t>
            </w:r>
            <w:r w:rsidRPr="006244C4">
              <w:rPr>
                <w:rFonts w:asciiTheme="minorHAnsi" w:hAnsiTheme="minorHAnsi"/>
              </w:rPr>
              <w:t>Hours</w:t>
            </w:r>
          </w:p>
        </w:tc>
        <w:tc>
          <w:tcPr>
            <w:tcW w:w="2250" w:type="dxa"/>
            <w:shd w:val="clear" w:color="auto" w:fill="FFFFFF"/>
          </w:tcPr>
          <w:p w:rsidR="002B6D33" w:rsidRPr="006244C4" w:rsidRDefault="002B6D33" w:rsidP="00887BB5">
            <w:pPr>
              <w:jc w:val="center"/>
              <w:rPr>
                <w:rFonts w:asciiTheme="minorHAnsi" w:hAnsiTheme="minorHAnsi"/>
              </w:rPr>
            </w:pPr>
            <w:r w:rsidRPr="006244C4">
              <w:rPr>
                <w:rFonts w:asciiTheme="minorHAnsi" w:hAnsiTheme="minorHAnsi"/>
              </w:rPr>
              <w:t>Wage Rate for Personnel</w:t>
            </w:r>
            <w:r>
              <w:rPr>
                <w:rStyle w:val="FootnoteReference"/>
                <w:b/>
              </w:rPr>
              <w:footnoteReference w:id="2"/>
            </w:r>
          </w:p>
        </w:tc>
        <w:tc>
          <w:tcPr>
            <w:tcW w:w="2520" w:type="dxa"/>
            <w:shd w:val="clear" w:color="auto" w:fill="FFFFFF"/>
          </w:tcPr>
          <w:p w:rsidR="002B6D33" w:rsidRPr="006244C4" w:rsidRDefault="002B6D33" w:rsidP="002B6D33">
            <w:pPr>
              <w:jc w:val="center"/>
              <w:rPr>
                <w:rFonts w:asciiTheme="minorHAnsi" w:hAnsiTheme="minorHAnsi"/>
              </w:rPr>
            </w:pPr>
            <w:r w:rsidRPr="006244C4">
              <w:rPr>
                <w:rFonts w:asciiTheme="minorHAnsi" w:hAnsiTheme="minorHAnsi"/>
              </w:rPr>
              <w:t xml:space="preserve">Total </w:t>
            </w:r>
            <w:r>
              <w:rPr>
                <w:rFonts w:asciiTheme="minorHAnsi" w:hAnsiTheme="minorHAnsi"/>
              </w:rPr>
              <w:t>Cost of Review</w:t>
            </w:r>
          </w:p>
        </w:tc>
      </w:tr>
      <w:tr w:rsidR="002B6D33" w:rsidRPr="006244C4" w:rsidTr="002B6D33">
        <w:tc>
          <w:tcPr>
            <w:tcW w:w="0" w:type="auto"/>
          </w:tcPr>
          <w:p w:rsidR="002B6D33" w:rsidRPr="006244C4" w:rsidRDefault="002B6D33" w:rsidP="00887BB5">
            <w:pPr>
              <w:jc w:val="center"/>
              <w:rPr>
                <w:rFonts w:asciiTheme="minorHAnsi" w:hAnsiTheme="minorHAnsi"/>
              </w:rPr>
            </w:pPr>
            <w:r>
              <w:rPr>
                <w:rFonts w:asciiTheme="minorHAnsi" w:hAnsiTheme="minorHAnsi"/>
              </w:rPr>
              <w:t>250</w:t>
            </w:r>
          </w:p>
        </w:tc>
        <w:tc>
          <w:tcPr>
            <w:tcW w:w="1934" w:type="dxa"/>
          </w:tcPr>
          <w:p w:rsidR="002B6D33" w:rsidRPr="006244C4" w:rsidRDefault="002B6D33" w:rsidP="00887BB5">
            <w:pPr>
              <w:jc w:val="center"/>
              <w:rPr>
                <w:rFonts w:asciiTheme="minorHAnsi" w:hAnsiTheme="minorHAnsi"/>
              </w:rPr>
            </w:pPr>
            <w:r w:rsidRPr="006244C4">
              <w:rPr>
                <w:rFonts w:asciiTheme="minorHAnsi" w:hAnsiTheme="minorHAnsi"/>
              </w:rPr>
              <w:t>24 hours</w:t>
            </w:r>
          </w:p>
        </w:tc>
        <w:tc>
          <w:tcPr>
            <w:tcW w:w="1530" w:type="dxa"/>
          </w:tcPr>
          <w:p w:rsidR="002B6D33" w:rsidRPr="006244C4" w:rsidRDefault="002B6D33" w:rsidP="00887BB5">
            <w:pPr>
              <w:jc w:val="center"/>
              <w:rPr>
                <w:rFonts w:asciiTheme="minorHAnsi" w:hAnsiTheme="minorHAnsi"/>
              </w:rPr>
            </w:pPr>
            <w:r>
              <w:rPr>
                <w:rFonts w:asciiTheme="minorHAnsi" w:hAnsiTheme="minorHAnsi"/>
              </w:rPr>
              <w:t>6,000</w:t>
            </w:r>
          </w:p>
        </w:tc>
        <w:tc>
          <w:tcPr>
            <w:tcW w:w="2250" w:type="dxa"/>
          </w:tcPr>
          <w:p w:rsidR="002B6D33" w:rsidRPr="006244C4" w:rsidRDefault="002B6D33" w:rsidP="00887BB5">
            <w:pPr>
              <w:jc w:val="center"/>
              <w:rPr>
                <w:rFonts w:asciiTheme="minorHAnsi" w:hAnsiTheme="minorHAnsi"/>
              </w:rPr>
            </w:pPr>
            <w:r w:rsidRPr="006244C4">
              <w:rPr>
                <w:rFonts w:asciiTheme="minorHAnsi" w:hAnsiTheme="minorHAnsi"/>
              </w:rPr>
              <w:t>$46.64</w:t>
            </w:r>
          </w:p>
        </w:tc>
        <w:tc>
          <w:tcPr>
            <w:tcW w:w="2520" w:type="dxa"/>
          </w:tcPr>
          <w:p w:rsidR="002B6D33" w:rsidRPr="006244C4" w:rsidRDefault="002B6D33" w:rsidP="002B6D33">
            <w:pPr>
              <w:jc w:val="center"/>
              <w:rPr>
                <w:rFonts w:asciiTheme="minorHAnsi" w:hAnsiTheme="minorHAnsi"/>
              </w:rPr>
            </w:pPr>
            <w:r w:rsidRPr="006244C4">
              <w:rPr>
                <w:rFonts w:asciiTheme="minorHAnsi" w:hAnsiTheme="minorHAnsi"/>
              </w:rPr>
              <w:t>$</w:t>
            </w:r>
            <w:r>
              <w:rPr>
                <w:rFonts w:asciiTheme="minorHAnsi" w:hAnsiTheme="minorHAnsi"/>
              </w:rPr>
              <w:t>279,840</w:t>
            </w:r>
          </w:p>
        </w:tc>
      </w:tr>
    </w:tbl>
    <w:p w:rsidR="002B6D33" w:rsidRPr="00332FF0" w:rsidRDefault="002B6D33" w:rsidP="002B6D33">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Pr>
          <w:rFonts w:asciiTheme="minorHAnsi" w:hAnsiTheme="minorHAnsi"/>
          <w:sz w:val="24"/>
          <w:szCs w:val="24"/>
        </w:rPr>
        <w:t>282,083</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15. </w:t>
      </w:r>
      <w:r w:rsidR="003C29C2">
        <w:rPr>
          <w:rFonts w:ascii="Univers" w:hAnsi="Univers" w:cs="Univers"/>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4F692A" w:rsidRDefault="002B6D33" w:rsidP="002B6D33">
      <w:r>
        <w:t xml:space="preserve">There </w:t>
      </w:r>
      <w:r w:rsidR="00141C0E">
        <w:t>are no program changes or adjustments</w:t>
      </w:r>
      <w:r>
        <w:t>.</w:t>
      </w:r>
      <w:bookmarkStart w:id="3" w:name="_GoBack"/>
      <w:bookmarkEnd w:id="3"/>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2B6D33" w:rsidRDefault="004F692A" w:rsidP="002B6D33"/>
    <w:p w:rsidR="004F692A" w:rsidRPr="002B6D33" w:rsidRDefault="002B6D33" w:rsidP="002B6D33">
      <w:r w:rsidRPr="002B6D33">
        <w:rPr>
          <w:bCs/>
          <w:sz w:val="22"/>
        </w:rPr>
        <w:t>The collection of information does not require publication of the information or use of complex analytical techniques.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4F692A" w:rsidRPr="002B6D33" w:rsidRDefault="004F692A">
      <w:pPr>
        <w:tabs>
          <w:tab w:val="left" w:pos="-720"/>
        </w:tabs>
        <w:suppressAutoHyphens/>
        <w:rPr>
          <w:rFonts w:ascii="Univers" w:hAnsi="Univers"/>
        </w:rPr>
      </w:pPr>
    </w:p>
    <w:p w:rsidR="004F692A" w:rsidRPr="002B6D33" w:rsidRDefault="002B6D33">
      <w:pPr>
        <w:tabs>
          <w:tab w:val="left" w:pos="-720"/>
        </w:tabs>
        <w:suppressAutoHyphens/>
        <w:rPr>
          <w:rFonts w:ascii="Univers" w:hAnsi="Univers"/>
        </w:rPr>
      </w:pPr>
      <w:r w:rsidRPr="002B6D33">
        <w:rPr>
          <w:bCs/>
          <w:snapToGrid w:val="0"/>
          <w:sz w:val="22"/>
        </w:rPr>
        <w:t>The OMB approval number will be displayed on the forms.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w:t>
      </w:r>
      <w:r w:rsidR="00C723C2">
        <w:rPr>
          <w:rStyle w:val="a"/>
          <w:rFonts w:ascii="Univers" w:hAnsi="Univers"/>
        </w:rPr>
        <w:t xml:space="preserve"> the Certification of Paperwork Reduction Act</w:t>
      </w:r>
      <w:r>
        <w:rPr>
          <w:rStyle w:val="a"/>
          <w:rFonts w:ascii="Univers" w:hAnsi="Univers"/>
        </w:rPr>
        <w:t>.</w:t>
      </w:r>
    </w:p>
    <w:p w:rsidR="002B6D33" w:rsidRPr="002B6D33" w:rsidRDefault="002B6D33">
      <w:pPr>
        <w:tabs>
          <w:tab w:val="left" w:pos="-720"/>
        </w:tabs>
        <w:suppressAutoHyphens/>
        <w:rPr>
          <w:rStyle w:val="a"/>
          <w:rFonts w:ascii="Univers" w:hAnsi="Univers"/>
        </w:rPr>
      </w:pPr>
    </w:p>
    <w:p w:rsidR="002B6D33" w:rsidRPr="002B6D33" w:rsidRDefault="002B6D33">
      <w:pPr>
        <w:tabs>
          <w:tab w:val="left" w:pos="-720"/>
        </w:tabs>
        <w:suppressAutoHyphens/>
        <w:rPr>
          <w:rFonts w:ascii="Univers" w:hAnsi="Univers"/>
        </w:rPr>
      </w:pPr>
      <w:r w:rsidRPr="002B6D33">
        <w:rPr>
          <w:bCs/>
          <w:snapToGrid w:val="0"/>
          <w:sz w:val="22"/>
        </w:rPr>
        <w:t>There are no proposed exceptions to the certifications.</w:t>
      </w:r>
    </w:p>
    <w:sectPr w:rsidR="002B6D33" w:rsidRPr="002B6D33" w:rsidSect="00995F4D">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B5" w:rsidRDefault="00887BB5">
      <w:pPr>
        <w:spacing w:line="20" w:lineRule="exact"/>
      </w:pPr>
    </w:p>
  </w:endnote>
  <w:endnote w:type="continuationSeparator" w:id="0">
    <w:p w:rsidR="00887BB5" w:rsidRDefault="00887BB5">
      <w:r>
        <w:t xml:space="preserve"> </w:t>
      </w:r>
    </w:p>
  </w:endnote>
  <w:endnote w:type="continuationNotice" w:id="1">
    <w:p w:rsidR="00887BB5" w:rsidRDefault="00887B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B5" w:rsidRDefault="00887BB5">
    <w:pPr>
      <w:spacing w:before="140" w:line="100" w:lineRule="exact"/>
      <w:rPr>
        <w:sz w:val="10"/>
      </w:rPr>
    </w:pPr>
  </w:p>
  <w:p w:rsidR="00887BB5" w:rsidRDefault="00887BB5">
    <w:pPr>
      <w:tabs>
        <w:tab w:val="left" w:pos="0"/>
      </w:tabs>
      <w:suppressAutoHyphens/>
    </w:pPr>
  </w:p>
  <w:p w:rsidR="00887BB5" w:rsidRDefault="00887BB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87BB5" w:rsidRDefault="00887BB5">
                          <w:pPr>
                            <w:tabs>
                              <w:tab w:val="center" w:pos="4650"/>
                            </w:tabs>
                            <w:suppressAutoHyphens/>
                            <w:jc w:val="both"/>
                          </w:pPr>
                          <w:r>
                            <w:tab/>
                          </w:r>
                          <w:r>
                            <w:fldChar w:fldCharType="begin"/>
                          </w:r>
                          <w:r>
                            <w:instrText>page \* arabic</w:instrText>
                          </w:r>
                          <w:r>
                            <w:fldChar w:fldCharType="separate"/>
                          </w:r>
                          <w:r w:rsidR="00141C0E">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87BB5" w:rsidRDefault="00887BB5">
                    <w:pPr>
                      <w:tabs>
                        <w:tab w:val="center" w:pos="4650"/>
                      </w:tabs>
                      <w:suppressAutoHyphens/>
                      <w:jc w:val="both"/>
                    </w:pPr>
                    <w:r>
                      <w:tab/>
                    </w:r>
                    <w:r>
                      <w:fldChar w:fldCharType="begin"/>
                    </w:r>
                    <w:r>
                      <w:instrText>page \* arabic</w:instrText>
                    </w:r>
                    <w:r>
                      <w:fldChar w:fldCharType="separate"/>
                    </w:r>
                    <w:r w:rsidR="00141C0E">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B5" w:rsidRDefault="00887BB5">
      <w:r>
        <w:separator/>
      </w:r>
    </w:p>
  </w:footnote>
  <w:footnote w:type="continuationSeparator" w:id="0">
    <w:p w:rsidR="00887BB5" w:rsidRDefault="00887BB5">
      <w:r>
        <w:continuationSeparator/>
      </w:r>
    </w:p>
  </w:footnote>
  <w:footnote w:id="1">
    <w:p w:rsidR="00887BB5" w:rsidRPr="00B87586" w:rsidRDefault="00887BB5" w:rsidP="002B6D33">
      <w:pPr>
        <w:pStyle w:val="FootnoteText"/>
      </w:pPr>
      <w:r w:rsidRPr="00B87586">
        <w:rPr>
          <w:rStyle w:val="FootnoteReference"/>
          <w:rFonts w:asciiTheme="minorHAnsi" w:hAnsiTheme="minorHAnsi"/>
        </w:rPr>
        <w:footnoteRef/>
      </w:r>
      <w:r w:rsidRPr="00B87586">
        <w:t xml:space="preserve"> </w:t>
      </w:r>
      <w:r>
        <w:t>2011 Pay r</w:t>
      </w:r>
      <w:r w:rsidRPr="00B87586">
        <w:t xml:space="preserve">ate for a GS-12/1 = </w:t>
      </w:r>
      <w:r>
        <w:t>$35.88</w:t>
      </w:r>
    </w:p>
  </w:footnote>
  <w:footnote w:id="2">
    <w:p w:rsidR="00887BB5" w:rsidRDefault="00887BB5" w:rsidP="002B6D33">
      <w:pPr>
        <w:pStyle w:val="FootnoteText"/>
      </w:pPr>
      <w:r w:rsidRPr="002513A2">
        <w:rPr>
          <w:rStyle w:val="FootnoteReference"/>
          <w:rFonts w:asciiTheme="minorHAnsi" w:hAnsiTheme="minorHAnsi"/>
        </w:rPr>
        <w:footnoteRef/>
      </w:r>
      <w:r w:rsidRPr="002513A2">
        <w:t xml:space="preserve"> 2011 Pay rate for a GS-12/10 = $46.64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F175B"/>
    <w:rsid w:val="000F3748"/>
    <w:rsid w:val="00141C0E"/>
    <w:rsid w:val="00153F20"/>
    <w:rsid w:val="002B6D33"/>
    <w:rsid w:val="002D7702"/>
    <w:rsid w:val="003C29C2"/>
    <w:rsid w:val="00457AA9"/>
    <w:rsid w:val="004F692A"/>
    <w:rsid w:val="00561B12"/>
    <w:rsid w:val="005A4185"/>
    <w:rsid w:val="00836A8E"/>
    <w:rsid w:val="00887BB5"/>
    <w:rsid w:val="009949A8"/>
    <w:rsid w:val="00995F4D"/>
    <w:rsid w:val="00B0576C"/>
    <w:rsid w:val="00C723C2"/>
    <w:rsid w:val="00D53A1E"/>
    <w:rsid w:val="00E11498"/>
    <w:rsid w:val="00F313DF"/>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2289</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dcterms:created xsi:type="dcterms:W3CDTF">2012-01-19T14:07:00Z</dcterms:created>
  <dcterms:modified xsi:type="dcterms:W3CDTF">2012-01-19T14:30:00Z</dcterms:modified>
</cp:coreProperties>
</file>