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Pr="00F23953" w:rsidRDefault="00B616FB" w:rsidP="00F23953">
      <w:pPr>
        <w:pStyle w:val="Title"/>
        <w:pBdr>
          <w:bottom w:val="none" w:sz="0" w:space="0" w:color="auto"/>
        </w:pBdr>
        <w:jc w:val="center"/>
        <w:rPr>
          <w:sz w:val="36"/>
          <w:szCs w:val="36"/>
        </w:rPr>
      </w:pPr>
      <w:r w:rsidRPr="00F23953">
        <w:rPr>
          <w:sz w:val="36"/>
          <w:szCs w:val="36"/>
        </w:rPr>
        <w:t>U.S. ENVIRONMENTAL PROTECTION AGENCY</w:t>
      </w:r>
    </w:p>
    <w:p w:rsidR="00B616FB" w:rsidRDefault="00B616FB" w:rsidP="00F23953">
      <w:pPr>
        <w:pStyle w:val="Title"/>
        <w:pBdr>
          <w:bottom w:val="none" w:sz="0" w:space="0" w:color="auto"/>
        </w:pBdr>
        <w:jc w:val="center"/>
      </w:pPr>
    </w:p>
    <w:p w:rsidR="00AC7FA4" w:rsidRPr="00AC7FA4" w:rsidRDefault="00AC7FA4" w:rsidP="00AC7FA4"/>
    <w:p w:rsidR="00F23953" w:rsidRDefault="00F23953" w:rsidP="00F23953">
      <w:pPr>
        <w:pStyle w:val="Title"/>
        <w:pBdr>
          <w:bottom w:val="none" w:sz="0" w:space="0" w:color="auto"/>
        </w:pBdr>
        <w:jc w:val="center"/>
      </w:pPr>
    </w:p>
    <w:p w:rsidR="00F23953" w:rsidRDefault="00F23953" w:rsidP="00F23953">
      <w:pPr>
        <w:pStyle w:val="Title"/>
        <w:pBdr>
          <w:bottom w:val="none" w:sz="0" w:space="0" w:color="auto"/>
        </w:pBdr>
        <w:jc w:val="center"/>
      </w:pPr>
    </w:p>
    <w:p w:rsidR="00F23953" w:rsidRDefault="00F23953" w:rsidP="00F23953">
      <w:pPr>
        <w:pStyle w:val="Title"/>
        <w:pBdr>
          <w:bottom w:val="none" w:sz="0" w:space="0" w:color="auto"/>
        </w:pBdr>
        <w:jc w:val="center"/>
      </w:pPr>
    </w:p>
    <w:p w:rsidR="00B616FB" w:rsidRDefault="00B616FB" w:rsidP="00F23953">
      <w:pPr>
        <w:pStyle w:val="Title"/>
        <w:pBdr>
          <w:bottom w:val="none" w:sz="0" w:space="0" w:color="auto"/>
        </w:pBdr>
        <w:jc w:val="center"/>
      </w:pPr>
      <w:r>
        <w:t>INFORMATION COLLECTION REQUEST FOR</w:t>
      </w:r>
    </w:p>
    <w:p w:rsidR="00B616FB" w:rsidRDefault="00B616FB" w:rsidP="00F23953">
      <w:pPr>
        <w:pStyle w:val="Title"/>
        <w:pBdr>
          <w:bottom w:val="none" w:sz="0" w:space="0" w:color="auto"/>
        </w:pBdr>
        <w:jc w:val="center"/>
      </w:pPr>
      <w:r>
        <w:t>REPORTING REQUIREMENTS FOR BEACH ACT GRANTS (RENEWAL)</w:t>
      </w:r>
    </w:p>
    <w:p w:rsidR="00B616FB" w:rsidRDefault="00B616FB" w:rsidP="00B616FB">
      <w:pPr>
        <w:jc w:val="center"/>
        <w:rPr>
          <w:b/>
          <w:bCs/>
          <w:sz w:val="24"/>
          <w:szCs w:val="24"/>
        </w:rPr>
      </w:pPr>
    </w:p>
    <w:p w:rsidR="00B616FB" w:rsidRDefault="00B616FB" w:rsidP="00B616FB">
      <w:pPr>
        <w:jc w:val="center"/>
        <w:rPr>
          <w:b/>
          <w:bCs/>
          <w:sz w:val="24"/>
          <w:szCs w:val="24"/>
        </w:rPr>
      </w:pPr>
    </w:p>
    <w:p w:rsidR="00B616FB" w:rsidRDefault="00B616FB" w:rsidP="00B616FB">
      <w:pPr>
        <w:jc w:val="center"/>
        <w:rPr>
          <w:b/>
          <w:bCs/>
          <w:sz w:val="24"/>
          <w:szCs w:val="24"/>
        </w:rPr>
      </w:pPr>
    </w:p>
    <w:p w:rsidR="00F23953" w:rsidRDefault="00F23953" w:rsidP="00B616FB">
      <w:pPr>
        <w:jc w:val="center"/>
        <w:rPr>
          <w:b/>
          <w:bCs/>
          <w:sz w:val="24"/>
          <w:szCs w:val="24"/>
        </w:rPr>
      </w:pPr>
    </w:p>
    <w:p w:rsidR="00F23953" w:rsidRDefault="00F23953" w:rsidP="00B616FB">
      <w:pPr>
        <w:jc w:val="center"/>
        <w:rPr>
          <w:b/>
          <w:bCs/>
          <w:sz w:val="24"/>
          <w:szCs w:val="24"/>
        </w:rPr>
      </w:pPr>
    </w:p>
    <w:p w:rsidR="00F23953" w:rsidRDefault="00F23953" w:rsidP="00B616FB">
      <w:pPr>
        <w:jc w:val="center"/>
        <w:rPr>
          <w:b/>
          <w:bCs/>
          <w:sz w:val="24"/>
          <w:szCs w:val="24"/>
        </w:rPr>
      </w:pPr>
    </w:p>
    <w:p w:rsidR="00B616FB" w:rsidRPr="00F23953" w:rsidRDefault="00B616FB" w:rsidP="00B616FB">
      <w:pPr>
        <w:jc w:val="center"/>
        <w:rPr>
          <w:rFonts w:ascii="Arial" w:hAnsi="Arial" w:cs="Arial"/>
          <w:b/>
          <w:bCs/>
          <w:sz w:val="24"/>
          <w:szCs w:val="24"/>
        </w:rPr>
      </w:pPr>
      <w:r w:rsidRPr="00F23953">
        <w:rPr>
          <w:rFonts w:ascii="Arial" w:hAnsi="Arial" w:cs="Arial"/>
          <w:b/>
          <w:bCs/>
          <w:sz w:val="24"/>
          <w:szCs w:val="24"/>
        </w:rPr>
        <w:t xml:space="preserve">EPA ICR No. </w:t>
      </w:r>
      <w:r w:rsidRPr="00F23953">
        <w:rPr>
          <w:rFonts w:ascii="Arial" w:hAnsi="Arial" w:cs="Arial"/>
          <w:b/>
          <w:sz w:val="24"/>
          <w:szCs w:val="24"/>
        </w:rPr>
        <w:t>2048.04</w:t>
      </w:r>
    </w:p>
    <w:p w:rsidR="00B616FB" w:rsidRPr="00F23953" w:rsidRDefault="00B616FB" w:rsidP="00B616FB">
      <w:pPr>
        <w:jc w:val="center"/>
        <w:rPr>
          <w:rFonts w:ascii="Arial" w:hAnsi="Arial" w:cs="Arial"/>
          <w:b/>
          <w:bCs/>
          <w:sz w:val="24"/>
          <w:szCs w:val="24"/>
        </w:rPr>
      </w:pPr>
      <w:r w:rsidRPr="00F23953">
        <w:rPr>
          <w:rFonts w:ascii="Arial" w:hAnsi="Arial" w:cs="Arial"/>
          <w:b/>
          <w:bCs/>
          <w:sz w:val="24"/>
          <w:szCs w:val="24"/>
        </w:rPr>
        <w:t xml:space="preserve">OMB Control No. </w:t>
      </w:r>
      <w:bookmarkStart w:id="0" w:name="OLE_LINK1"/>
      <w:bookmarkStart w:id="1" w:name="OLE_LINK2"/>
      <w:r w:rsidRPr="00F23953">
        <w:rPr>
          <w:rFonts w:ascii="Arial" w:hAnsi="Arial" w:cs="Arial"/>
          <w:b/>
          <w:sz w:val="24"/>
          <w:szCs w:val="24"/>
        </w:rPr>
        <w:t>2040-0244</w:t>
      </w:r>
      <w:bookmarkEnd w:id="0"/>
      <w:bookmarkEnd w:id="1"/>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Pr="00F23953" w:rsidRDefault="00B616FB" w:rsidP="00B616FB">
      <w:pPr>
        <w:rPr>
          <w:rFonts w:ascii="Arial" w:hAnsi="Arial" w:cs="Arial"/>
          <w:b/>
          <w:bCs/>
          <w:sz w:val="24"/>
          <w:szCs w:val="24"/>
        </w:rPr>
      </w:pPr>
    </w:p>
    <w:p w:rsidR="00B616FB" w:rsidRDefault="00FA65DB" w:rsidP="00B616FB">
      <w:pPr>
        <w:jc w:val="center"/>
        <w:rPr>
          <w:rFonts w:ascii="Arial" w:hAnsi="Arial" w:cs="Arial"/>
          <w:b/>
          <w:bCs/>
          <w:sz w:val="24"/>
          <w:szCs w:val="24"/>
        </w:rPr>
      </w:pPr>
      <w:r>
        <w:rPr>
          <w:rFonts w:ascii="Arial" w:hAnsi="Arial" w:cs="Arial"/>
          <w:b/>
          <w:bCs/>
          <w:sz w:val="24"/>
          <w:szCs w:val="24"/>
        </w:rPr>
        <w:t>January</w:t>
      </w:r>
      <w:r w:rsidR="00735D03">
        <w:rPr>
          <w:rFonts w:ascii="Arial" w:hAnsi="Arial" w:cs="Arial"/>
          <w:b/>
          <w:bCs/>
          <w:sz w:val="24"/>
          <w:szCs w:val="24"/>
        </w:rPr>
        <w:t xml:space="preserve"> </w:t>
      </w:r>
      <w:r w:rsidR="00B616FB" w:rsidRPr="00F23953">
        <w:rPr>
          <w:rFonts w:ascii="Arial" w:hAnsi="Arial" w:cs="Arial"/>
          <w:b/>
          <w:bCs/>
          <w:sz w:val="24"/>
          <w:szCs w:val="24"/>
        </w:rPr>
        <w:t>201</w:t>
      </w:r>
      <w:r>
        <w:rPr>
          <w:rFonts w:ascii="Arial" w:hAnsi="Arial" w:cs="Arial"/>
          <w:b/>
          <w:bCs/>
          <w:sz w:val="24"/>
          <w:szCs w:val="24"/>
        </w:rPr>
        <w:t>2</w:t>
      </w:r>
    </w:p>
    <w:p w:rsidR="00B52660" w:rsidRDefault="00B52660" w:rsidP="00B616FB">
      <w:pPr>
        <w:jc w:val="center"/>
        <w:rPr>
          <w:rFonts w:ascii="Arial" w:hAnsi="Arial" w:cs="Arial"/>
          <w:b/>
          <w:bCs/>
          <w:sz w:val="24"/>
          <w:szCs w:val="24"/>
        </w:rPr>
      </w:pPr>
    </w:p>
    <w:p w:rsidR="00B52660" w:rsidRDefault="00B52660" w:rsidP="00B616FB">
      <w:pPr>
        <w:jc w:val="center"/>
        <w:rPr>
          <w:rFonts w:ascii="Arial" w:hAnsi="Arial" w:cs="Arial"/>
          <w:b/>
          <w:bCs/>
          <w:sz w:val="24"/>
          <w:szCs w:val="24"/>
        </w:rPr>
      </w:pPr>
    </w:p>
    <w:p w:rsidR="00B52660" w:rsidRDefault="00B52660" w:rsidP="00B616FB">
      <w:pPr>
        <w:jc w:val="center"/>
        <w:rPr>
          <w:rFonts w:ascii="Arial" w:hAnsi="Arial" w:cs="Arial"/>
          <w:b/>
          <w:bCs/>
          <w:sz w:val="24"/>
          <w:szCs w:val="24"/>
        </w:rPr>
        <w:sectPr w:rsidR="00B52660" w:rsidSect="0056100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p w:rsidR="00B616FB" w:rsidRDefault="00B616FB" w:rsidP="00A4138C">
      <w:pPr>
        <w:pStyle w:val="TOCHeading"/>
      </w:pPr>
      <w:r>
        <w:lastRenderedPageBreak/>
        <w:t>Contents</w:t>
      </w:r>
    </w:p>
    <w:p w:rsidR="00133309" w:rsidRDefault="008076B3">
      <w:pPr>
        <w:pStyle w:val="TOC1"/>
        <w:rPr>
          <w:rFonts w:asciiTheme="minorHAnsi" w:eastAsiaTheme="minorEastAsia" w:hAnsiTheme="minorHAnsi" w:cstheme="minorBidi"/>
          <w:noProof/>
          <w:szCs w:val="22"/>
        </w:rPr>
      </w:pPr>
      <w:r>
        <w:rPr>
          <w:sz w:val="24"/>
          <w:szCs w:val="24"/>
        </w:rPr>
        <w:fldChar w:fldCharType="begin"/>
      </w:r>
      <w:r w:rsidR="00A4138C">
        <w:rPr>
          <w:sz w:val="24"/>
          <w:szCs w:val="24"/>
        </w:rPr>
        <w:instrText xml:space="preserve"> TOC \o "2-2" \h \z \t "Heading 1,1" </w:instrText>
      </w:r>
      <w:r>
        <w:rPr>
          <w:sz w:val="24"/>
          <w:szCs w:val="24"/>
        </w:rPr>
        <w:fldChar w:fldCharType="separate"/>
      </w:r>
      <w:hyperlink w:anchor="_Toc296531574" w:history="1">
        <w:r w:rsidR="00133309" w:rsidRPr="000231DC">
          <w:rPr>
            <w:rStyle w:val="Hyperlink"/>
            <w:noProof/>
          </w:rPr>
          <w:t>1.</w:t>
        </w:r>
        <w:r w:rsidR="00133309">
          <w:rPr>
            <w:rFonts w:asciiTheme="minorHAnsi" w:eastAsiaTheme="minorEastAsia" w:hAnsiTheme="minorHAnsi" w:cstheme="minorBidi"/>
            <w:noProof/>
            <w:szCs w:val="22"/>
          </w:rPr>
          <w:tab/>
        </w:r>
        <w:r w:rsidR="00133309" w:rsidRPr="000231DC">
          <w:rPr>
            <w:rStyle w:val="Hyperlink"/>
            <w:noProof/>
          </w:rPr>
          <w:t>Identification of the Information Collection</w:t>
        </w:r>
        <w:r w:rsidR="00133309">
          <w:rPr>
            <w:noProof/>
            <w:webHidden/>
          </w:rPr>
          <w:tab/>
        </w:r>
        <w:r>
          <w:rPr>
            <w:noProof/>
            <w:webHidden/>
          </w:rPr>
          <w:fldChar w:fldCharType="begin"/>
        </w:r>
        <w:r w:rsidR="00133309">
          <w:rPr>
            <w:noProof/>
            <w:webHidden/>
          </w:rPr>
          <w:instrText xml:space="preserve"> PAGEREF _Toc296531574 \h </w:instrText>
        </w:r>
        <w:r>
          <w:rPr>
            <w:noProof/>
            <w:webHidden/>
          </w:rPr>
        </w:r>
        <w:r>
          <w:rPr>
            <w:noProof/>
            <w:webHidden/>
          </w:rPr>
          <w:fldChar w:fldCharType="separate"/>
        </w:r>
        <w:r w:rsidR="00A5527A">
          <w:rPr>
            <w:noProof/>
            <w:webHidden/>
          </w:rPr>
          <w:t>1</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75" w:history="1">
        <w:r w:rsidR="00133309" w:rsidRPr="000231DC">
          <w:rPr>
            <w:rStyle w:val="Hyperlink"/>
          </w:rPr>
          <w:t>1(a)</w:t>
        </w:r>
        <w:r w:rsidR="00133309">
          <w:rPr>
            <w:rFonts w:asciiTheme="minorHAnsi" w:eastAsiaTheme="minorEastAsia" w:hAnsiTheme="minorHAnsi" w:cstheme="minorBidi"/>
            <w:szCs w:val="22"/>
          </w:rPr>
          <w:tab/>
        </w:r>
        <w:r w:rsidR="00133309" w:rsidRPr="000231DC">
          <w:rPr>
            <w:rStyle w:val="Hyperlink"/>
          </w:rPr>
          <w:t>Title of the Information Collection</w:t>
        </w:r>
        <w:r w:rsidR="00133309">
          <w:rPr>
            <w:webHidden/>
          </w:rPr>
          <w:tab/>
        </w:r>
        <w:r>
          <w:rPr>
            <w:webHidden/>
          </w:rPr>
          <w:fldChar w:fldCharType="begin"/>
        </w:r>
        <w:r w:rsidR="00133309">
          <w:rPr>
            <w:webHidden/>
          </w:rPr>
          <w:instrText xml:space="preserve"> PAGEREF _Toc296531575 \h </w:instrText>
        </w:r>
        <w:r>
          <w:rPr>
            <w:webHidden/>
          </w:rPr>
        </w:r>
        <w:r>
          <w:rPr>
            <w:webHidden/>
          </w:rPr>
          <w:fldChar w:fldCharType="separate"/>
        </w:r>
        <w:r w:rsidR="00A5527A">
          <w:rPr>
            <w:webHidden/>
          </w:rPr>
          <w:t>1</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76" w:history="1">
        <w:r w:rsidR="00133309" w:rsidRPr="000231DC">
          <w:rPr>
            <w:rStyle w:val="Hyperlink"/>
          </w:rPr>
          <w:t>1(b)</w:t>
        </w:r>
        <w:r w:rsidR="00133309">
          <w:rPr>
            <w:rFonts w:asciiTheme="minorHAnsi" w:eastAsiaTheme="minorEastAsia" w:hAnsiTheme="minorHAnsi" w:cstheme="minorBidi"/>
            <w:szCs w:val="22"/>
          </w:rPr>
          <w:tab/>
        </w:r>
        <w:r w:rsidR="00133309" w:rsidRPr="000231DC">
          <w:rPr>
            <w:rStyle w:val="Hyperlink"/>
          </w:rPr>
          <w:t>Short Characterization/Abstract</w:t>
        </w:r>
        <w:r w:rsidR="00133309">
          <w:rPr>
            <w:webHidden/>
          </w:rPr>
          <w:tab/>
        </w:r>
        <w:r>
          <w:rPr>
            <w:webHidden/>
          </w:rPr>
          <w:fldChar w:fldCharType="begin"/>
        </w:r>
        <w:r w:rsidR="00133309">
          <w:rPr>
            <w:webHidden/>
          </w:rPr>
          <w:instrText xml:space="preserve"> PAGEREF _Toc296531576 \h </w:instrText>
        </w:r>
        <w:r>
          <w:rPr>
            <w:webHidden/>
          </w:rPr>
        </w:r>
        <w:r>
          <w:rPr>
            <w:webHidden/>
          </w:rPr>
          <w:fldChar w:fldCharType="separate"/>
        </w:r>
        <w:r w:rsidR="00A5527A">
          <w:rPr>
            <w:webHidden/>
          </w:rPr>
          <w:t>1</w:t>
        </w:r>
        <w:r>
          <w:rPr>
            <w:webHidden/>
          </w:rPr>
          <w:fldChar w:fldCharType="end"/>
        </w:r>
      </w:hyperlink>
    </w:p>
    <w:p w:rsidR="00133309" w:rsidRDefault="008076B3">
      <w:pPr>
        <w:pStyle w:val="TOC1"/>
        <w:rPr>
          <w:rFonts w:asciiTheme="minorHAnsi" w:eastAsiaTheme="minorEastAsia" w:hAnsiTheme="minorHAnsi" w:cstheme="minorBidi"/>
          <w:noProof/>
          <w:szCs w:val="22"/>
        </w:rPr>
      </w:pPr>
      <w:hyperlink w:anchor="_Toc296531577" w:history="1">
        <w:r w:rsidR="00133309" w:rsidRPr="000231DC">
          <w:rPr>
            <w:rStyle w:val="Hyperlink"/>
            <w:noProof/>
          </w:rPr>
          <w:t>2.</w:t>
        </w:r>
        <w:r w:rsidR="00133309">
          <w:rPr>
            <w:rFonts w:asciiTheme="minorHAnsi" w:eastAsiaTheme="minorEastAsia" w:hAnsiTheme="minorHAnsi" w:cstheme="minorBidi"/>
            <w:noProof/>
            <w:szCs w:val="22"/>
          </w:rPr>
          <w:tab/>
        </w:r>
        <w:r w:rsidR="00133309" w:rsidRPr="000231DC">
          <w:rPr>
            <w:rStyle w:val="Hyperlink"/>
            <w:noProof/>
          </w:rPr>
          <w:t>Need for and Use of the Collection</w:t>
        </w:r>
        <w:r w:rsidR="00133309">
          <w:rPr>
            <w:noProof/>
            <w:webHidden/>
          </w:rPr>
          <w:tab/>
        </w:r>
        <w:r>
          <w:rPr>
            <w:noProof/>
            <w:webHidden/>
          </w:rPr>
          <w:fldChar w:fldCharType="begin"/>
        </w:r>
        <w:r w:rsidR="00133309">
          <w:rPr>
            <w:noProof/>
            <w:webHidden/>
          </w:rPr>
          <w:instrText xml:space="preserve"> PAGEREF _Toc296531577 \h </w:instrText>
        </w:r>
        <w:r>
          <w:rPr>
            <w:noProof/>
            <w:webHidden/>
          </w:rPr>
        </w:r>
        <w:r>
          <w:rPr>
            <w:noProof/>
            <w:webHidden/>
          </w:rPr>
          <w:fldChar w:fldCharType="separate"/>
        </w:r>
        <w:r w:rsidR="00A5527A">
          <w:rPr>
            <w:noProof/>
            <w:webHidden/>
          </w:rPr>
          <w:t>2</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78" w:history="1">
        <w:r w:rsidR="00133309" w:rsidRPr="000231DC">
          <w:rPr>
            <w:rStyle w:val="Hyperlink"/>
          </w:rPr>
          <w:t>2(a)</w:t>
        </w:r>
        <w:r w:rsidR="00133309">
          <w:rPr>
            <w:rFonts w:asciiTheme="minorHAnsi" w:eastAsiaTheme="minorEastAsia" w:hAnsiTheme="minorHAnsi" w:cstheme="minorBidi"/>
            <w:szCs w:val="22"/>
          </w:rPr>
          <w:tab/>
        </w:r>
        <w:r w:rsidR="00133309" w:rsidRPr="000231DC">
          <w:rPr>
            <w:rStyle w:val="Hyperlink"/>
          </w:rPr>
          <w:t>Need/Authority for the Collection</w:t>
        </w:r>
        <w:r w:rsidR="00133309">
          <w:rPr>
            <w:webHidden/>
          </w:rPr>
          <w:tab/>
        </w:r>
        <w:r>
          <w:rPr>
            <w:webHidden/>
          </w:rPr>
          <w:fldChar w:fldCharType="begin"/>
        </w:r>
        <w:r w:rsidR="00133309">
          <w:rPr>
            <w:webHidden/>
          </w:rPr>
          <w:instrText xml:space="preserve"> PAGEREF _Toc296531578 \h </w:instrText>
        </w:r>
        <w:r>
          <w:rPr>
            <w:webHidden/>
          </w:rPr>
        </w:r>
        <w:r>
          <w:rPr>
            <w:webHidden/>
          </w:rPr>
          <w:fldChar w:fldCharType="separate"/>
        </w:r>
        <w:r w:rsidR="00A5527A">
          <w:rPr>
            <w:webHidden/>
          </w:rPr>
          <w:t>2</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79" w:history="1">
        <w:r w:rsidR="00133309" w:rsidRPr="000231DC">
          <w:rPr>
            <w:rStyle w:val="Hyperlink"/>
          </w:rPr>
          <w:t>2(b)</w:t>
        </w:r>
        <w:r w:rsidR="00133309">
          <w:rPr>
            <w:rFonts w:asciiTheme="minorHAnsi" w:eastAsiaTheme="minorEastAsia" w:hAnsiTheme="minorHAnsi" w:cstheme="minorBidi"/>
            <w:szCs w:val="22"/>
          </w:rPr>
          <w:tab/>
        </w:r>
        <w:r w:rsidR="00133309" w:rsidRPr="000231DC">
          <w:rPr>
            <w:rStyle w:val="Hyperlink"/>
          </w:rPr>
          <w:t>Practical Utility/Users of the Data</w:t>
        </w:r>
        <w:r w:rsidR="00133309">
          <w:rPr>
            <w:webHidden/>
          </w:rPr>
          <w:tab/>
        </w:r>
        <w:r>
          <w:rPr>
            <w:webHidden/>
          </w:rPr>
          <w:fldChar w:fldCharType="begin"/>
        </w:r>
        <w:r w:rsidR="00133309">
          <w:rPr>
            <w:webHidden/>
          </w:rPr>
          <w:instrText xml:space="preserve"> PAGEREF _Toc296531579 \h </w:instrText>
        </w:r>
        <w:r>
          <w:rPr>
            <w:webHidden/>
          </w:rPr>
        </w:r>
        <w:r>
          <w:rPr>
            <w:webHidden/>
          </w:rPr>
          <w:fldChar w:fldCharType="separate"/>
        </w:r>
        <w:r w:rsidR="00A5527A">
          <w:rPr>
            <w:webHidden/>
          </w:rPr>
          <w:t>2</w:t>
        </w:r>
        <w:r>
          <w:rPr>
            <w:webHidden/>
          </w:rPr>
          <w:fldChar w:fldCharType="end"/>
        </w:r>
      </w:hyperlink>
    </w:p>
    <w:p w:rsidR="00133309" w:rsidRDefault="008076B3">
      <w:pPr>
        <w:pStyle w:val="TOC1"/>
        <w:rPr>
          <w:rFonts w:asciiTheme="minorHAnsi" w:eastAsiaTheme="minorEastAsia" w:hAnsiTheme="minorHAnsi" w:cstheme="minorBidi"/>
          <w:noProof/>
          <w:szCs w:val="22"/>
        </w:rPr>
      </w:pPr>
      <w:hyperlink w:anchor="_Toc296531580" w:history="1">
        <w:r w:rsidR="00133309" w:rsidRPr="000231DC">
          <w:rPr>
            <w:rStyle w:val="Hyperlink"/>
            <w:noProof/>
          </w:rPr>
          <w:t>3.</w:t>
        </w:r>
        <w:r w:rsidR="00133309">
          <w:rPr>
            <w:rFonts w:asciiTheme="minorHAnsi" w:eastAsiaTheme="minorEastAsia" w:hAnsiTheme="minorHAnsi" w:cstheme="minorBidi"/>
            <w:noProof/>
            <w:szCs w:val="22"/>
          </w:rPr>
          <w:tab/>
        </w:r>
        <w:r w:rsidR="00133309" w:rsidRPr="000231DC">
          <w:rPr>
            <w:rStyle w:val="Hyperlink"/>
            <w:noProof/>
          </w:rPr>
          <w:t>Nonduplication, Consultations, and Other Collection Criteria</w:t>
        </w:r>
        <w:r w:rsidR="00133309">
          <w:rPr>
            <w:noProof/>
            <w:webHidden/>
          </w:rPr>
          <w:tab/>
        </w:r>
        <w:r>
          <w:rPr>
            <w:noProof/>
            <w:webHidden/>
          </w:rPr>
          <w:fldChar w:fldCharType="begin"/>
        </w:r>
        <w:r w:rsidR="00133309">
          <w:rPr>
            <w:noProof/>
            <w:webHidden/>
          </w:rPr>
          <w:instrText xml:space="preserve"> PAGEREF _Toc296531580 \h </w:instrText>
        </w:r>
        <w:r>
          <w:rPr>
            <w:noProof/>
            <w:webHidden/>
          </w:rPr>
        </w:r>
        <w:r>
          <w:rPr>
            <w:noProof/>
            <w:webHidden/>
          </w:rPr>
          <w:fldChar w:fldCharType="separate"/>
        </w:r>
        <w:r w:rsidR="00A5527A">
          <w:rPr>
            <w:noProof/>
            <w:webHidden/>
          </w:rPr>
          <w:t>2</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81" w:history="1">
        <w:r w:rsidR="00133309" w:rsidRPr="000231DC">
          <w:rPr>
            <w:rStyle w:val="Hyperlink"/>
          </w:rPr>
          <w:t>3(a)</w:t>
        </w:r>
        <w:r w:rsidR="00133309">
          <w:rPr>
            <w:rFonts w:asciiTheme="minorHAnsi" w:eastAsiaTheme="minorEastAsia" w:hAnsiTheme="minorHAnsi" w:cstheme="minorBidi"/>
            <w:szCs w:val="22"/>
          </w:rPr>
          <w:tab/>
        </w:r>
        <w:r w:rsidR="00133309" w:rsidRPr="000231DC">
          <w:rPr>
            <w:rStyle w:val="Hyperlink"/>
          </w:rPr>
          <w:t>Nonduplication</w:t>
        </w:r>
        <w:r w:rsidR="00133309">
          <w:rPr>
            <w:webHidden/>
          </w:rPr>
          <w:tab/>
        </w:r>
        <w:r>
          <w:rPr>
            <w:webHidden/>
          </w:rPr>
          <w:fldChar w:fldCharType="begin"/>
        </w:r>
        <w:r w:rsidR="00133309">
          <w:rPr>
            <w:webHidden/>
          </w:rPr>
          <w:instrText xml:space="preserve"> PAGEREF _Toc296531581 \h </w:instrText>
        </w:r>
        <w:r>
          <w:rPr>
            <w:webHidden/>
          </w:rPr>
        </w:r>
        <w:r>
          <w:rPr>
            <w:webHidden/>
          </w:rPr>
          <w:fldChar w:fldCharType="separate"/>
        </w:r>
        <w:r w:rsidR="00A5527A">
          <w:rPr>
            <w:webHidden/>
          </w:rPr>
          <w:t>2</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2" w:history="1">
        <w:r w:rsidR="00133309" w:rsidRPr="000231DC">
          <w:rPr>
            <w:rStyle w:val="Hyperlink"/>
          </w:rPr>
          <w:t>3(b)</w:t>
        </w:r>
        <w:r w:rsidR="00133309">
          <w:rPr>
            <w:rFonts w:asciiTheme="minorHAnsi" w:eastAsiaTheme="minorEastAsia" w:hAnsiTheme="minorHAnsi" w:cstheme="minorBidi"/>
            <w:szCs w:val="22"/>
          </w:rPr>
          <w:tab/>
        </w:r>
        <w:r w:rsidR="00133309" w:rsidRPr="000231DC">
          <w:rPr>
            <w:rStyle w:val="Hyperlink"/>
          </w:rPr>
          <w:t>Public Notice Required Prior to ICR Submission to OMB</w:t>
        </w:r>
        <w:r w:rsidR="00133309">
          <w:rPr>
            <w:webHidden/>
          </w:rPr>
          <w:tab/>
        </w:r>
        <w:r>
          <w:rPr>
            <w:webHidden/>
          </w:rPr>
          <w:fldChar w:fldCharType="begin"/>
        </w:r>
        <w:r w:rsidR="00133309">
          <w:rPr>
            <w:webHidden/>
          </w:rPr>
          <w:instrText xml:space="preserve"> PAGEREF _Toc296531582 \h </w:instrText>
        </w:r>
        <w:r>
          <w:rPr>
            <w:webHidden/>
          </w:rPr>
        </w:r>
        <w:r>
          <w:rPr>
            <w:webHidden/>
          </w:rPr>
          <w:fldChar w:fldCharType="separate"/>
        </w:r>
        <w:r w:rsidR="00A5527A">
          <w:rPr>
            <w:webHidden/>
          </w:rPr>
          <w:t>2</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3" w:history="1">
        <w:r w:rsidR="00133309" w:rsidRPr="000231DC">
          <w:rPr>
            <w:rStyle w:val="Hyperlink"/>
          </w:rPr>
          <w:t>3(c)</w:t>
        </w:r>
        <w:r w:rsidR="00133309">
          <w:rPr>
            <w:rFonts w:asciiTheme="minorHAnsi" w:eastAsiaTheme="minorEastAsia" w:hAnsiTheme="minorHAnsi" w:cstheme="minorBidi"/>
            <w:szCs w:val="22"/>
          </w:rPr>
          <w:tab/>
        </w:r>
        <w:r w:rsidR="00133309" w:rsidRPr="000231DC">
          <w:rPr>
            <w:rStyle w:val="Hyperlink"/>
          </w:rPr>
          <w:t>Consultations</w:t>
        </w:r>
        <w:r w:rsidR="00133309">
          <w:rPr>
            <w:webHidden/>
          </w:rPr>
          <w:tab/>
        </w:r>
        <w:r>
          <w:rPr>
            <w:webHidden/>
          </w:rPr>
          <w:fldChar w:fldCharType="begin"/>
        </w:r>
        <w:r w:rsidR="00133309">
          <w:rPr>
            <w:webHidden/>
          </w:rPr>
          <w:instrText xml:space="preserve"> PAGEREF _Toc296531583 \h </w:instrText>
        </w:r>
        <w:r>
          <w:rPr>
            <w:webHidden/>
          </w:rPr>
        </w:r>
        <w:r>
          <w:rPr>
            <w:webHidden/>
          </w:rPr>
          <w:fldChar w:fldCharType="separate"/>
        </w:r>
        <w:r w:rsidR="00A5527A">
          <w:rPr>
            <w:webHidden/>
          </w:rPr>
          <w:t>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4" w:history="1">
        <w:r w:rsidR="00133309" w:rsidRPr="000231DC">
          <w:rPr>
            <w:rStyle w:val="Hyperlink"/>
          </w:rPr>
          <w:t>3(d)</w:t>
        </w:r>
        <w:r w:rsidR="00133309">
          <w:rPr>
            <w:rFonts w:asciiTheme="minorHAnsi" w:eastAsiaTheme="minorEastAsia" w:hAnsiTheme="minorHAnsi" w:cstheme="minorBidi"/>
            <w:szCs w:val="22"/>
          </w:rPr>
          <w:tab/>
        </w:r>
        <w:r w:rsidR="00133309" w:rsidRPr="000231DC">
          <w:rPr>
            <w:rStyle w:val="Hyperlink"/>
          </w:rPr>
          <w:t>Effects of Less Frequent Collection</w:t>
        </w:r>
        <w:r w:rsidR="00133309">
          <w:rPr>
            <w:webHidden/>
          </w:rPr>
          <w:tab/>
        </w:r>
        <w:r>
          <w:rPr>
            <w:webHidden/>
          </w:rPr>
          <w:fldChar w:fldCharType="begin"/>
        </w:r>
        <w:r w:rsidR="00133309">
          <w:rPr>
            <w:webHidden/>
          </w:rPr>
          <w:instrText xml:space="preserve"> PAGEREF _Toc296531584 \h </w:instrText>
        </w:r>
        <w:r>
          <w:rPr>
            <w:webHidden/>
          </w:rPr>
        </w:r>
        <w:r>
          <w:rPr>
            <w:webHidden/>
          </w:rPr>
          <w:fldChar w:fldCharType="separate"/>
        </w:r>
        <w:r w:rsidR="00A5527A">
          <w:rPr>
            <w:webHidden/>
          </w:rPr>
          <w:t>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5" w:history="1">
        <w:r w:rsidR="00133309" w:rsidRPr="000231DC">
          <w:rPr>
            <w:rStyle w:val="Hyperlink"/>
          </w:rPr>
          <w:t>3(e)</w:t>
        </w:r>
        <w:r w:rsidR="00133309">
          <w:rPr>
            <w:rFonts w:asciiTheme="minorHAnsi" w:eastAsiaTheme="minorEastAsia" w:hAnsiTheme="minorHAnsi" w:cstheme="minorBidi"/>
            <w:szCs w:val="22"/>
          </w:rPr>
          <w:tab/>
        </w:r>
        <w:r w:rsidR="00133309" w:rsidRPr="000231DC">
          <w:rPr>
            <w:rStyle w:val="Hyperlink"/>
          </w:rPr>
          <w:t>General Guidelines</w:t>
        </w:r>
        <w:r w:rsidR="00133309">
          <w:rPr>
            <w:webHidden/>
          </w:rPr>
          <w:tab/>
        </w:r>
        <w:r>
          <w:rPr>
            <w:webHidden/>
          </w:rPr>
          <w:fldChar w:fldCharType="begin"/>
        </w:r>
        <w:r w:rsidR="00133309">
          <w:rPr>
            <w:webHidden/>
          </w:rPr>
          <w:instrText xml:space="preserve"> PAGEREF _Toc296531585 \h </w:instrText>
        </w:r>
        <w:r>
          <w:rPr>
            <w:webHidden/>
          </w:rPr>
        </w:r>
        <w:r>
          <w:rPr>
            <w:webHidden/>
          </w:rPr>
          <w:fldChar w:fldCharType="separate"/>
        </w:r>
        <w:r w:rsidR="00A5527A">
          <w:rPr>
            <w:webHidden/>
          </w:rPr>
          <w:t>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6" w:history="1">
        <w:r w:rsidR="00133309" w:rsidRPr="000231DC">
          <w:rPr>
            <w:rStyle w:val="Hyperlink"/>
          </w:rPr>
          <w:t>3(f)</w:t>
        </w:r>
        <w:r w:rsidR="00133309">
          <w:rPr>
            <w:rFonts w:asciiTheme="minorHAnsi" w:eastAsiaTheme="minorEastAsia" w:hAnsiTheme="minorHAnsi" w:cstheme="minorBidi"/>
            <w:szCs w:val="22"/>
          </w:rPr>
          <w:tab/>
        </w:r>
        <w:r w:rsidR="00133309" w:rsidRPr="000231DC">
          <w:rPr>
            <w:rStyle w:val="Hyperlink"/>
          </w:rPr>
          <w:t>Confidentiality</w:t>
        </w:r>
        <w:r w:rsidR="00133309">
          <w:rPr>
            <w:webHidden/>
          </w:rPr>
          <w:tab/>
        </w:r>
        <w:r>
          <w:rPr>
            <w:webHidden/>
          </w:rPr>
          <w:fldChar w:fldCharType="begin"/>
        </w:r>
        <w:r w:rsidR="00133309">
          <w:rPr>
            <w:webHidden/>
          </w:rPr>
          <w:instrText xml:space="preserve"> PAGEREF _Toc296531586 \h </w:instrText>
        </w:r>
        <w:r>
          <w:rPr>
            <w:webHidden/>
          </w:rPr>
        </w:r>
        <w:r>
          <w:rPr>
            <w:webHidden/>
          </w:rPr>
          <w:fldChar w:fldCharType="separate"/>
        </w:r>
        <w:r w:rsidR="00A5527A">
          <w:rPr>
            <w:webHidden/>
          </w:rPr>
          <w:t>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87" w:history="1">
        <w:r w:rsidR="00133309" w:rsidRPr="000231DC">
          <w:rPr>
            <w:rStyle w:val="Hyperlink"/>
          </w:rPr>
          <w:t>3(g)</w:t>
        </w:r>
        <w:r w:rsidR="00133309">
          <w:rPr>
            <w:rFonts w:asciiTheme="minorHAnsi" w:eastAsiaTheme="minorEastAsia" w:hAnsiTheme="minorHAnsi" w:cstheme="minorBidi"/>
            <w:szCs w:val="22"/>
          </w:rPr>
          <w:tab/>
        </w:r>
        <w:r w:rsidR="00133309" w:rsidRPr="000231DC">
          <w:rPr>
            <w:rStyle w:val="Hyperlink"/>
          </w:rPr>
          <w:t>Sensitive Questions</w:t>
        </w:r>
        <w:r w:rsidR="00133309">
          <w:rPr>
            <w:webHidden/>
          </w:rPr>
          <w:tab/>
        </w:r>
        <w:r>
          <w:rPr>
            <w:webHidden/>
          </w:rPr>
          <w:fldChar w:fldCharType="begin"/>
        </w:r>
        <w:r w:rsidR="00133309">
          <w:rPr>
            <w:webHidden/>
          </w:rPr>
          <w:instrText xml:space="preserve"> PAGEREF _Toc296531587 \h </w:instrText>
        </w:r>
        <w:r>
          <w:rPr>
            <w:webHidden/>
          </w:rPr>
        </w:r>
        <w:r>
          <w:rPr>
            <w:webHidden/>
          </w:rPr>
          <w:fldChar w:fldCharType="separate"/>
        </w:r>
        <w:r w:rsidR="00A5527A">
          <w:rPr>
            <w:webHidden/>
          </w:rPr>
          <w:t>3</w:t>
        </w:r>
        <w:r>
          <w:rPr>
            <w:webHidden/>
          </w:rPr>
          <w:fldChar w:fldCharType="end"/>
        </w:r>
      </w:hyperlink>
    </w:p>
    <w:p w:rsidR="00133309" w:rsidRDefault="008076B3">
      <w:pPr>
        <w:pStyle w:val="TOC1"/>
        <w:rPr>
          <w:rFonts w:asciiTheme="minorHAnsi" w:eastAsiaTheme="minorEastAsia" w:hAnsiTheme="minorHAnsi" w:cstheme="minorBidi"/>
          <w:noProof/>
          <w:szCs w:val="22"/>
        </w:rPr>
      </w:pPr>
      <w:hyperlink w:anchor="_Toc296531588" w:history="1">
        <w:r w:rsidR="00133309" w:rsidRPr="000231DC">
          <w:rPr>
            <w:rStyle w:val="Hyperlink"/>
            <w:noProof/>
          </w:rPr>
          <w:t>4.</w:t>
        </w:r>
        <w:r w:rsidR="00133309">
          <w:rPr>
            <w:rFonts w:asciiTheme="minorHAnsi" w:eastAsiaTheme="minorEastAsia" w:hAnsiTheme="minorHAnsi" w:cstheme="minorBidi"/>
            <w:noProof/>
            <w:szCs w:val="22"/>
          </w:rPr>
          <w:tab/>
        </w:r>
        <w:r w:rsidR="00133309" w:rsidRPr="000231DC">
          <w:rPr>
            <w:rStyle w:val="Hyperlink"/>
            <w:noProof/>
          </w:rPr>
          <w:t>The Respondents and the Information Requested</w:t>
        </w:r>
        <w:r w:rsidR="00133309">
          <w:rPr>
            <w:noProof/>
            <w:webHidden/>
          </w:rPr>
          <w:tab/>
        </w:r>
        <w:r>
          <w:rPr>
            <w:noProof/>
            <w:webHidden/>
          </w:rPr>
          <w:fldChar w:fldCharType="begin"/>
        </w:r>
        <w:r w:rsidR="00133309">
          <w:rPr>
            <w:noProof/>
            <w:webHidden/>
          </w:rPr>
          <w:instrText xml:space="preserve"> PAGEREF _Toc296531588 \h </w:instrText>
        </w:r>
        <w:r>
          <w:rPr>
            <w:noProof/>
            <w:webHidden/>
          </w:rPr>
        </w:r>
        <w:r>
          <w:rPr>
            <w:noProof/>
            <w:webHidden/>
          </w:rPr>
          <w:fldChar w:fldCharType="separate"/>
        </w:r>
        <w:r w:rsidR="00A5527A">
          <w:rPr>
            <w:noProof/>
            <w:webHidden/>
          </w:rPr>
          <w:t>3</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89" w:history="1">
        <w:r w:rsidR="00133309" w:rsidRPr="000231DC">
          <w:rPr>
            <w:rStyle w:val="Hyperlink"/>
          </w:rPr>
          <w:t>4(a)</w:t>
        </w:r>
        <w:r w:rsidR="00133309">
          <w:rPr>
            <w:rFonts w:asciiTheme="minorHAnsi" w:eastAsiaTheme="minorEastAsia" w:hAnsiTheme="minorHAnsi" w:cstheme="minorBidi"/>
            <w:szCs w:val="22"/>
          </w:rPr>
          <w:tab/>
        </w:r>
        <w:r w:rsidR="00133309" w:rsidRPr="000231DC">
          <w:rPr>
            <w:rStyle w:val="Hyperlink"/>
          </w:rPr>
          <w:t>Respondents/SIC Codes</w:t>
        </w:r>
        <w:r w:rsidR="00133309">
          <w:rPr>
            <w:webHidden/>
          </w:rPr>
          <w:tab/>
        </w:r>
        <w:r>
          <w:rPr>
            <w:webHidden/>
          </w:rPr>
          <w:fldChar w:fldCharType="begin"/>
        </w:r>
        <w:r w:rsidR="00133309">
          <w:rPr>
            <w:webHidden/>
          </w:rPr>
          <w:instrText xml:space="preserve"> PAGEREF _Toc296531589 \h </w:instrText>
        </w:r>
        <w:r>
          <w:rPr>
            <w:webHidden/>
          </w:rPr>
        </w:r>
        <w:r>
          <w:rPr>
            <w:webHidden/>
          </w:rPr>
          <w:fldChar w:fldCharType="separate"/>
        </w:r>
        <w:r w:rsidR="00A5527A">
          <w:rPr>
            <w:webHidden/>
          </w:rPr>
          <w:t>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0" w:history="1">
        <w:r w:rsidR="00133309" w:rsidRPr="000231DC">
          <w:rPr>
            <w:rStyle w:val="Hyperlink"/>
          </w:rPr>
          <w:t>4(b)</w:t>
        </w:r>
        <w:r w:rsidR="00133309">
          <w:rPr>
            <w:rFonts w:asciiTheme="minorHAnsi" w:eastAsiaTheme="minorEastAsia" w:hAnsiTheme="minorHAnsi" w:cstheme="minorBidi"/>
            <w:szCs w:val="22"/>
          </w:rPr>
          <w:tab/>
        </w:r>
        <w:r w:rsidR="00133309" w:rsidRPr="000231DC">
          <w:rPr>
            <w:rStyle w:val="Hyperlink"/>
          </w:rPr>
          <w:t>Information Requested</w:t>
        </w:r>
        <w:r w:rsidR="00133309">
          <w:rPr>
            <w:webHidden/>
          </w:rPr>
          <w:tab/>
        </w:r>
        <w:r>
          <w:rPr>
            <w:webHidden/>
          </w:rPr>
          <w:fldChar w:fldCharType="begin"/>
        </w:r>
        <w:r w:rsidR="00133309">
          <w:rPr>
            <w:webHidden/>
          </w:rPr>
          <w:instrText xml:space="preserve"> PAGEREF _Toc296531590 \h </w:instrText>
        </w:r>
        <w:r>
          <w:rPr>
            <w:webHidden/>
          </w:rPr>
        </w:r>
        <w:r>
          <w:rPr>
            <w:webHidden/>
          </w:rPr>
          <w:fldChar w:fldCharType="separate"/>
        </w:r>
        <w:r w:rsidR="00A5527A">
          <w:rPr>
            <w:webHidden/>
          </w:rPr>
          <w:t>3</w:t>
        </w:r>
        <w:r>
          <w:rPr>
            <w:webHidden/>
          </w:rPr>
          <w:fldChar w:fldCharType="end"/>
        </w:r>
      </w:hyperlink>
    </w:p>
    <w:p w:rsidR="00133309" w:rsidRDefault="008076B3">
      <w:pPr>
        <w:pStyle w:val="TOC1"/>
        <w:rPr>
          <w:rFonts w:asciiTheme="minorHAnsi" w:eastAsiaTheme="minorEastAsia" w:hAnsiTheme="minorHAnsi" w:cstheme="minorBidi"/>
          <w:noProof/>
          <w:szCs w:val="22"/>
        </w:rPr>
      </w:pPr>
      <w:hyperlink w:anchor="_Toc296531591" w:history="1">
        <w:r w:rsidR="00133309" w:rsidRPr="000231DC">
          <w:rPr>
            <w:rStyle w:val="Hyperlink"/>
            <w:noProof/>
          </w:rPr>
          <w:t>5.</w:t>
        </w:r>
        <w:r w:rsidR="00133309">
          <w:rPr>
            <w:rFonts w:asciiTheme="minorHAnsi" w:eastAsiaTheme="minorEastAsia" w:hAnsiTheme="minorHAnsi" w:cstheme="minorBidi"/>
            <w:noProof/>
            <w:szCs w:val="22"/>
          </w:rPr>
          <w:tab/>
        </w:r>
        <w:r w:rsidR="00133309" w:rsidRPr="000231DC">
          <w:rPr>
            <w:rStyle w:val="Hyperlink"/>
            <w:noProof/>
          </w:rPr>
          <w:t>The Information Collected-Agency Activities, Collection Methodology, and Information Management</w:t>
        </w:r>
        <w:r w:rsidR="00133309">
          <w:rPr>
            <w:noProof/>
            <w:webHidden/>
          </w:rPr>
          <w:tab/>
        </w:r>
        <w:r>
          <w:rPr>
            <w:noProof/>
            <w:webHidden/>
          </w:rPr>
          <w:fldChar w:fldCharType="begin"/>
        </w:r>
        <w:r w:rsidR="00133309">
          <w:rPr>
            <w:noProof/>
            <w:webHidden/>
          </w:rPr>
          <w:instrText xml:space="preserve"> PAGEREF _Toc296531591 \h </w:instrText>
        </w:r>
        <w:r>
          <w:rPr>
            <w:noProof/>
            <w:webHidden/>
          </w:rPr>
        </w:r>
        <w:r>
          <w:rPr>
            <w:noProof/>
            <w:webHidden/>
          </w:rPr>
          <w:fldChar w:fldCharType="separate"/>
        </w:r>
        <w:r w:rsidR="00A5527A">
          <w:rPr>
            <w:noProof/>
            <w:webHidden/>
          </w:rPr>
          <w:t>6</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92" w:history="1">
        <w:r w:rsidR="00133309" w:rsidRPr="000231DC">
          <w:rPr>
            <w:rStyle w:val="Hyperlink"/>
          </w:rPr>
          <w:t>5(a)</w:t>
        </w:r>
        <w:r w:rsidR="00133309">
          <w:rPr>
            <w:rFonts w:asciiTheme="minorHAnsi" w:eastAsiaTheme="minorEastAsia" w:hAnsiTheme="minorHAnsi" w:cstheme="minorBidi"/>
            <w:szCs w:val="22"/>
          </w:rPr>
          <w:tab/>
        </w:r>
        <w:r w:rsidR="00133309" w:rsidRPr="000231DC">
          <w:rPr>
            <w:rStyle w:val="Hyperlink"/>
          </w:rPr>
          <w:t>Agency Activities</w:t>
        </w:r>
        <w:r w:rsidR="00133309">
          <w:rPr>
            <w:webHidden/>
          </w:rPr>
          <w:tab/>
        </w:r>
        <w:r>
          <w:rPr>
            <w:webHidden/>
          </w:rPr>
          <w:fldChar w:fldCharType="begin"/>
        </w:r>
        <w:r w:rsidR="00133309">
          <w:rPr>
            <w:webHidden/>
          </w:rPr>
          <w:instrText xml:space="preserve"> PAGEREF _Toc296531592 \h </w:instrText>
        </w:r>
        <w:r>
          <w:rPr>
            <w:webHidden/>
          </w:rPr>
        </w:r>
        <w:r>
          <w:rPr>
            <w:webHidden/>
          </w:rPr>
          <w:fldChar w:fldCharType="separate"/>
        </w:r>
        <w:r w:rsidR="00A5527A">
          <w:rPr>
            <w:webHidden/>
          </w:rPr>
          <w:t>6</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3" w:history="1">
        <w:r w:rsidR="00133309" w:rsidRPr="000231DC">
          <w:rPr>
            <w:rStyle w:val="Hyperlink"/>
          </w:rPr>
          <w:t>5(b)</w:t>
        </w:r>
        <w:r w:rsidR="00133309">
          <w:rPr>
            <w:rFonts w:asciiTheme="minorHAnsi" w:eastAsiaTheme="minorEastAsia" w:hAnsiTheme="minorHAnsi" w:cstheme="minorBidi"/>
            <w:szCs w:val="22"/>
          </w:rPr>
          <w:tab/>
        </w:r>
        <w:r w:rsidR="00133309" w:rsidRPr="000231DC">
          <w:rPr>
            <w:rStyle w:val="Hyperlink"/>
          </w:rPr>
          <w:t>Collection Methodology and Management</w:t>
        </w:r>
        <w:r w:rsidR="00133309">
          <w:rPr>
            <w:webHidden/>
          </w:rPr>
          <w:tab/>
        </w:r>
        <w:r>
          <w:rPr>
            <w:webHidden/>
          </w:rPr>
          <w:fldChar w:fldCharType="begin"/>
        </w:r>
        <w:r w:rsidR="00133309">
          <w:rPr>
            <w:webHidden/>
          </w:rPr>
          <w:instrText xml:space="preserve"> PAGEREF _Toc296531593 \h </w:instrText>
        </w:r>
        <w:r>
          <w:rPr>
            <w:webHidden/>
          </w:rPr>
        </w:r>
        <w:r>
          <w:rPr>
            <w:webHidden/>
          </w:rPr>
          <w:fldChar w:fldCharType="separate"/>
        </w:r>
        <w:r w:rsidR="00A5527A">
          <w:rPr>
            <w:webHidden/>
          </w:rPr>
          <w:t>6</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4" w:history="1">
        <w:r w:rsidR="00133309" w:rsidRPr="000231DC">
          <w:rPr>
            <w:rStyle w:val="Hyperlink"/>
          </w:rPr>
          <w:t>5(c)</w:t>
        </w:r>
        <w:r w:rsidR="00133309">
          <w:rPr>
            <w:rFonts w:asciiTheme="minorHAnsi" w:eastAsiaTheme="minorEastAsia" w:hAnsiTheme="minorHAnsi" w:cstheme="minorBidi"/>
            <w:szCs w:val="22"/>
          </w:rPr>
          <w:tab/>
        </w:r>
        <w:r w:rsidR="00133309" w:rsidRPr="000231DC">
          <w:rPr>
            <w:rStyle w:val="Hyperlink"/>
          </w:rPr>
          <w:t>Small Entity Flexibility</w:t>
        </w:r>
        <w:r w:rsidR="00133309">
          <w:rPr>
            <w:webHidden/>
          </w:rPr>
          <w:tab/>
        </w:r>
        <w:r>
          <w:rPr>
            <w:webHidden/>
          </w:rPr>
          <w:fldChar w:fldCharType="begin"/>
        </w:r>
        <w:r w:rsidR="00133309">
          <w:rPr>
            <w:webHidden/>
          </w:rPr>
          <w:instrText xml:space="preserve"> PAGEREF _Toc296531594 \h </w:instrText>
        </w:r>
        <w:r>
          <w:rPr>
            <w:webHidden/>
          </w:rPr>
        </w:r>
        <w:r>
          <w:rPr>
            <w:webHidden/>
          </w:rPr>
          <w:fldChar w:fldCharType="separate"/>
        </w:r>
        <w:r w:rsidR="00A5527A">
          <w:rPr>
            <w:webHidden/>
          </w:rPr>
          <w:t>7</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5" w:history="1">
        <w:r w:rsidR="00133309" w:rsidRPr="000231DC">
          <w:rPr>
            <w:rStyle w:val="Hyperlink"/>
          </w:rPr>
          <w:t>5(d)</w:t>
        </w:r>
        <w:r w:rsidR="00133309">
          <w:rPr>
            <w:rFonts w:asciiTheme="minorHAnsi" w:eastAsiaTheme="minorEastAsia" w:hAnsiTheme="minorHAnsi" w:cstheme="minorBidi"/>
            <w:szCs w:val="22"/>
          </w:rPr>
          <w:tab/>
        </w:r>
        <w:r w:rsidR="00133309" w:rsidRPr="000231DC">
          <w:rPr>
            <w:rStyle w:val="Hyperlink"/>
          </w:rPr>
          <w:t>Collection Schedule</w:t>
        </w:r>
        <w:r w:rsidR="00133309">
          <w:rPr>
            <w:webHidden/>
          </w:rPr>
          <w:tab/>
        </w:r>
        <w:r>
          <w:rPr>
            <w:webHidden/>
          </w:rPr>
          <w:fldChar w:fldCharType="begin"/>
        </w:r>
        <w:r w:rsidR="00133309">
          <w:rPr>
            <w:webHidden/>
          </w:rPr>
          <w:instrText xml:space="preserve"> PAGEREF _Toc296531595 \h </w:instrText>
        </w:r>
        <w:r>
          <w:rPr>
            <w:webHidden/>
          </w:rPr>
        </w:r>
        <w:r>
          <w:rPr>
            <w:webHidden/>
          </w:rPr>
          <w:fldChar w:fldCharType="separate"/>
        </w:r>
        <w:r w:rsidR="00A5527A">
          <w:rPr>
            <w:webHidden/>
          </w:rPr>
          <w:t>7</w:t>
        </w:r>
        <w:r>
          <w:rPr>
            <w:webHidden/>
          </w:rPr>
          <w:fldChar w:fldCharType="end"/>
        </w:r>
      </w:hyperlink>
    </w:p>
    <w:p w:rsidR="00133309" w:rsidRDefault="008076B3">
      <w:pPr>
        <w:pStyle w:val="TOC1"/>
        <w:rPr>
          <w:rFonts w:asciiTheme="minorHAnsi" w:eastAsiaTheme="minorEastAsia" w:hAnsiTheme="minorHAnsi" w:cstheme="minorBidi"/>
          <w:noProof/>
          <w:szCs w:val="22"/>
        </w:rPr>
      </w:pPr>
      <w:hyperlink w:anchor="_Toc296531596" w:history="1">
        <w:r w:rsidR="00133309" w:rsidRPr="000231DC">
          <w:rPr>
            <w:rStyle w:val="Hyperlink"/>
            <w:noProof/>
          </w:rPr>
          <w:t>6.</w:t>
        </w:r>
        <w:r w:rsidR="00133309">
          <w:rPr>
            <w:rFonts w:asciiTheme="minorHAnsi" w:eastAsiaTheme="minorEastAsia" w:hAnsiTheme="minorHAnsi" w:cstheme="minorBidi"/>
            <w:noProof/>
            <w:szCs w:val="22"/>
          </w:rPr>
          <w:tab/>
        </w:r>
        <w:r w:rsidR="00133309" w:rsidRPr="000231DC">
          <w:rPr>
            <w:rStyle w:val="Hyperlink"/>
            <w:noProof/>
          </w:rPr>
          <w:t>Estimating the Burden and Cost of the Collection</w:t>
        </w:r>
        <w:r w:rsidR="00133309">
          <w:rPr>
            <w:noProof/>
            <w:webHidden/>
          </w:rPr>
          <w:tab/>
        </w:r>
        <w:r>
          <w:rPr>
            <w:noProof/>
            <w:webHidden/>
          </w:rPr>
          <w:fldChar w:fldCharType="begin"/>
        </w:r>
        <w:r w:rsidR="00133309">
          <w:rPr>
            <w:noProof/>
            <w:webHidden/>
          </w:rPr>
          <w:instrText xml:space="preserve"> PAGEREF _Toc296531596 \h </w:instrText>
        </w:r>
        <w:r>
          <w:rPr>
            <w:noProof/>
            <w:webHidden/>
          </w:rPr>
        </w:r>
        <w:r>
          <w:rPr>
            <w:noProof/>
            <w:webHidden/>
          </w:rPr>
          <w:fldChar w:fldCharType="separate"/>
        </w:r>
        <w:r w:rsidR="00A5527A">
          <w:rPr>
            <w:noProof/>
            <w:webHidden/>
          </w:rPr>
          <w:t>7</w:t>
        </w:r>
        <w:r>
          <w:rPr>
            <w:noProof/>
            <w:webHidden/>
          </w:rPr>
          <w:fldChar w:fldCharType="end"/>
        </w:r>
      </w:hyperlink>
    </w:p>
    <w:p w:rsidR="00133309" w:rsidRDefault="008076B3">
      <w:pPr>
        <w:pStyle w:val="TOC2"/>
        <w:rPr>
          <w:rFonts w:asciiTheme="minorHAnsi" w:eastAsiaTheme="minorEastAsia" w:hAnsiTheme="minorHAnsi" w:cstheme="minorBidi"/>
          <w:szCs w:val="22"/>
        </w:rPr>
      </w:pPr>
      <w:hyperlink w:anchor="_Toc296531597" w:history="1">
        <w:r w:rsidR="00133309" w:rsidRPr="000231DC">
          <w:rPr>
            <w:rStyle w:val="Hyperlink"/>
          </w:rPr>
          <w:t>6(a)</w:t>
        </w:r>
        <w:r w:rsidR="00133309">
          <w:rPr>
            <w:rFonts w:asciiTheme="minorHAnsi" w:eastAsiaTheme="minorEastAsia" w:hAnsiTheme="minorHAnsi" w:cstheme="minorBidi"/>
            <w:szCs w:val="22"/>
          </w:rPr>
          <w:tab/>
        </w:r>
        <w:r w:rsidR="00133309" w:rsidRPr="000231DC">
          <w:rPr>
            <w:rStyle w:val="Hyperlink"/>
          </w:rPr>
          <w:t>Estimating Respondent Burden</w:t>
        </w:r>
        <w:r w:rsidR="00133309">
          <w:rPr>
            <w:webHidden/>
          </w:rPr>
          <w:tab/>
        </w:r>
        <w:r>
          <w:rPr>
            <w:webHidden/>
          </w:rPr>
          <w:fldChar w:fldCharType="begin"/>
        </w:r>
        <w:r w:rsidR="00133309">
          <w:rPr>
            <w:webHidden/>
          </w:rPr>
          <w:instrText xml:space="preserve"> PAGEREF _Toc296531597 \h </w:instrText>
        </w:r>
        <w:r>
          <w:rPr>
            <w:webHidden/>
          </w:rPr>
        </w:r>
        <w:r>
          <w:rPr>
            <w:webHidden/>
          </w:rPr>
          <w:fldChar w:fldCharType="separate"/>
        </w:r>
        <w:r w:rsidR="00A5527A">
          <w:rPr>
            <w:webHidden/>
          </w:rPr>
          <w:t>7</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8" w:history="1">
        <w:r w:rsidR="00133309" w:rsidRPr="000231DC">
          <w:rPr>
            <w:rStyle w:val="Hyperlink"/>
          </w:rPr>
          <w:t>6(b)</w:t>
        </w:r>
        <w:r w:rsidR="00133309">
          <w:rPr>
            <w:rFonts w:asciiTheme="minorHAnsi" w:eastAsiaTheme="minorEastAsia" w:hAnsiTheme="minorHAnsi" w:cstheme="minorBidi"/>
            <w:szCs w:val="22"/>
          </w:rPr>
          <w:tab/>
        </w:r>
        <w:r w:rsidR="00133309" w:rsidRPr="000231DC">
          <w:rPr>
            <w:rStyle w:val="Hyperlink"/>
          </w:rPr>
          <w:t>Estimating Respondent Cost</w:t>
        </w:r>
        <w:r w:rsidR="00133309">
          <w:rPr>
            <w:webHidden/>
          </w:rPr>
          <w:tab/>
        </w:r>
        <w:r>
          <w:rPr>
            <w:webHidden/>
          </w:rPr>
          <w:fldChar w:fldCharType="begin"/>
        </w:r>
        <w:r w:rsidR="00133309">
          <w:rPr>
            <w:webHidden/>
          </w:rPr>
          <w:instrText xml:space="preserve"> PAGEREF _Toc296531598 \h </w:instrText>
        </w:r>
        <w:r>
          <w:rPr>
            <w:webHidden/>
          </w:rPr>
        </w:r>
        <w:r>
          <w:rPr>
            <w:webHidden/>
          </w:rPr>
          <w:fldChar w:fldCharType="separate"/>
        </w:r>
        <w:r w:rsidR="00A5527A">
          <w:rPr>
            <w:webHidden/>
          </w:rPr>
          <w:t>8</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599" w:history="1">
        <w:r w:rsidR="00133309" w:rsidRPr="000231DC">
          <w:rPr>
            <w:rStyle w:val="Hyperlink"/>
          </w:rPr>
          <w:t>6(c)</w:t>
        </w:r>
        <w:r w:rsidR="00133309">
          <w:rPr>
            <w:rFonts w:asciiTheme="minorHAnsi" w:eastAsiaTheme="minorEastAsia" w:hAnsiTheme="minorHAnsi" w:cstheme="minorBidi"/>
            <w:szCs w:val="22"/>
          </w:rPr>
          <w:tab/>
        </w:r>
        <w:r w:rsidR="00133309" w:rsidRPr="000231DC">
          <w:rPr>
            <w:rStyle w:val="Hyperlink"/>
          </w:rPr>
          <w:t>Estimating Agency Burden and Cost</w:t>
        </w:r>
        <w:r w:rsidR="00133309">
          <w:rPr>
            <w:webHidden/>
          </w:rPr>
          <w:tab/>
        </w:r>
        <w:r>
          <w:rPr>
            <w:webHidden/>
          </w:rPr>
          <w:fldChar w:fldCharType="begin"/>
        </w:r>
        <w:r w:rsidR="00133309">
          <w:rPr>
            <w:webHidden/>
          </w:rPr>
          <w:instrText xml:space="preserve"> PAGEREF _Toc296531599 \h </w:instrText>
        </w:r>
        <w:r>
          <w:rPr>
            <w:webHidden/>
          </w:rPr>
        </w:r>
        <w:r>
          <w:rPr>
            <w:webHidden/>
          </w:rPr>
          <w:fldChar w:fldCharType="separate"/>
        </w:r>
        <w:r w:rsidR="00A5527A">
          <w:rPr>
            <w:webHidden/>
          </w:rPr>
          <w:t>12</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600" w:history="1">
        <w:r w:rsidR="00133309" w:rsidRPr="000231DC">
          <w:rPr>
            <w:rStyle w:val="Hyperlink"/>
          </w:rPr>
          <w:t>6(d)</w:t>
        </w:r>
        <w:r w:rsidR="00133309">
          <w:rPr>
            <w:rFonts w:asciiTheme="minorHAnsi" w:eastAsiaTheme="minorEastAsia" w:hAnsiTheme="minorHAnsi" w:cstheme="minorBidi"/>
            <w:szCs w:val="22"/>
          </w:rPr>
          <w:tab/>
        </w:r>
        <w:r w:rsidR="00133309" w:rsidRPr="000231DC">
          <w:rPr>
            <w:rStyle w:val="Hyperlink"/>
          </w:rPr>
          <w:t>Estimating the Respondent Universe and Total Burden and Costs</w:t>
        </w:r>
        <w:r w:rsidR="00133309">
          <w:rPr>
            <w:webHidden/>
          </w:rPr>
          <w:tab/>
        </w:r>
        <w:r>
          <w:rPr>
            <w:webHidden/>
          </w:rPr>
          <w:fldChar w:fldCharType="begin"/>
        </w:r>
        <w:r w:rsidR="00133309">
          <w:rPr>
            <w:webHidden/>
          </w:rPr>
          <w:instrText xml:space="preserve"> PAGEREF _Toc296531600 \h </w:instrText>
        </w:r>
        <w:r>
          <w:rPr>
            <w:webHidden/>
          </w:rPr>
        </w:r>
        <w:r>
          <w:rPr>
            <w:webHidden/>
          </w:rPr>
          <w:fldChar w:fldCharType="separate"/>
        </w:r>
        <w:r w:rsidR="00A5527A">
          <w:rPr>
            <w:webHidden/>
          </w:rPr>
          <w:t>13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601" w:history="1">
        <w:r w:rsidR="00133309" w:rsidRPr="000231DC">
          <w:rPr>
            <w:rStyle w:val="Hyperlink"/>
          </w:rPr>
          <w:t>6(e)</w:t>
        </w:r>
        <w:r w:rsidR="00133309">
          <w:rPr>
            <w:rFonts w:asciiTheme="minorHAnsi" w:eastAsiaTheme="minorEastAsia" w:hAnsiTheme="minorHAnsi" w:cstheme="minorBidi"/>
            <w:szCs w:val="22"/>
          </w:rPr>
          <w:tab/>
        </w:r>
        <w:r w:rsidR="00133309" w:rsidRPr="000231DC">
          <w:rPr>
            <w:rStyle w:val="Hyperlink"/>
          </w:rPr>
          <w:t>Bottom Line Burden Hours and Cost Tables</w:t>
        </w:r>
        <w:r w:rsidR="00133309">
          <w:rPr>
            <w:webHidden/>
          </w:rPr>
          <w:tab/>
        </w:r>
        <w:r>
          <w:rPr>
            <w:webHidden/>
          </w:rPr>
          <w:fldChar w:fldCharType="begin"/>
        </w:r>
        <w:r w:rsidR="00133309">
          <w:rPr>
            <w:webHidden/>
          </w:rPr>
          <w:instrText xml:space="preserve"> PAGEREF _Toc296531601 \h </w:instrText>
        </w:r>
        <w:r>
          <w:rPr>
            <w:webHidden/>
          </w:rPr>
        </w:r>
        <w:r>
          <w:rPr>
            <w:webHidden/>
          </w:rPr>
          <w:fldChar w:fldCharType="separate"/>
        </w:r>
        <w:r w:rsidR="00A5527A">
          <w:rPr>
            <w:webHidden/>
          </w:rPr>
          <w:t>13</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602" w:history="1">
        <w:r w:rsidR="00133309" w:rsidRPr="000231DC">
          <w:rPr>
            <w:rStyle w:val="Hyperlink"/>
          </w:rPr>
          <w:t>6(f)</w:t>
        </w:r>
        <w:r w:rsidR="00133309">
          <w:rPr>
            <w:rFonts w:asciiTheme="minorHAnsi" w:eastAsiaTheme="minorEastAsia" w:hAnsiTheme="minorHAnsi" w:cstheme="minorBidi"/>
            <w:szCs w:val="22"/>
          </w:rPr>
          <w:tab/>
        </w:r>
        <w:r w:rsidR="00133309" w:rsidRPr="000231DC">
          <w:rPr>
            <w:rStyle w:val="Hyperlink"/>
          </w:rPr>
          <w:t>Reasons for Change in Burden</w:t>
        </w:r>
        <w:r w:rsidR="00133309">
          <w:rPr>
            <w:webHidden/>
          </w:rPr>
          <w:tab/>
        </w:r>
        <w:r>
          <w:rPr>
            <w:webHidden/>
          </w:rPr>
          <w:fldChar w:fldCharType="begin"/>
        </w:r>
        <w:r w:rsidR="00133309">
          <w:rPr>
            <w:webHidden/>
          </w:rPr>
          <w:instrText xml:space="preserve"> PAGEREF _Toc296531602 \h </w:instrText>
        </w:r>
        <w:r>
          <w:rPr>
            <w:webHidden/>
          </w:rPr>
        </w:r>
        <w:r>
          <w:rPr>
            <w:webHidden/>
          </w:rPr>
          <w:fldChar w:fldCharType="separate"/>
        </w:r>
        <w:r w:rsidR="00A5527A">
          <w:rPr>
            <w:webHidden/>
          </w:rPr>
          <w:t>14</w:t>
        </w:r>
        <w:r>
          <w:rPr>
            <w:webHidden/>
          </w:rPr>
          <w:fldChar w:fldCharType="end"/>
        </w:r>
      </w:hyperlink>
    </w:p>
    <w:p w:rsidR="00133309" w:rsidRDefault="008076B3">
      <w:pPr>
        <w:pStyle w:val="TOC2"/>
        <w:rPr>
          <w:rFonts w:asciiTheme="minorHAnsi" w:eastAsiaTheme="minorEastAsia" w:hAnsiTheme="minorHAnsi" w:cstheme="minorBidi"/>
          <w:szCs w:val="22"/>
        </w:rPr>
      </w:pPr>
      <w:hyperlink w:anchor="_Toc296531603" w:history="1">
        <w:r w:rsidR="00133309" w:rsidRPr="000231DC">
          <w:rPr>
            <w:rStyle w:val="Hyperlink"/>
          </w:rPr>
          <w:t>6(g)</w:t>
        </w:r>
        <w:r w:rsidR="00133309">
          <w:rPr>
            <w:rFonts w:asciiTheme="minorHAnsi" w:eastAsiaTheme="minorEastAsia" w:hAnsiTheme="minorHAnsi" w:cstheme="minorBidi"/>
            <w:szCs w:val="22"/>
          </w:rPr>
          <w:tab/>
        </w:r>
        <w:r w:rsidR="00133309" w:rsidRPr="000231DC">
          <w:rPr>
            <w:rStyle w:val="Hyperlink"/>
          </w:rPr>
          <w:t>Burden Statement</w:t>
        </w:r>
        <w:r w:rsidR="00133309">
          <w:rPr>
            <w:webHidden/>
          </w:rPr>
          <w:tab/>
        </w:r>
        <w:r>
          <w:rPr>
            <w:webHidden/>
          </w:rPr>
          <w:fldChar w:fldCharType="begin"/>
        </w:r>
        <w:r w:rsidR="00133309">
          <w:rPr>
            <w:webHidden/>
          </w:rPr>
          <w:instrText xml:space="preserve"> PAGEREF _Toc296531603 \h </w:instrText>
        </w:r>
        <w:r>
          <w:rPr>
            <w:webHidden/>
          </w:rPr>
        </w:r>
        <w:r>
          <w:rPr>
            <w:webHidden/>
          </w:rPr>
          <w:fldChar w:fldCharType="separate"/>
        </w:r>
        <w:r w:rsidR="00A5527A">
          <w:rPr>
            <w:webHidden/>
          </w:rPr>
          <w:t>15</w:t>
        </w:r>
        <w:r>
          <w:rPr>
            <w:webHidden/>
          </w:rPr>
          <w:fldChar w:fldCharType="end"/>
        </w:r>
      </w:hyperlink>
    </w:p>
    <w:p w:rsidR="00B616FB" w:rsidRDefault="008076B3" w:rsidP="00B616FB">
      <w:pPr>
        <w:tabs>
          <w:tab w:val="left" w:pos="1440"/>
          <w:tab w:val="right" w:leader="dot" w:pos="9360"/>
        </w:tabs>
        <w:ind w:left="720" w:hanging="720"/>
        <w:rPr>
          <w:sz w:val="24"/>
          <w:szCs w:val="24"/>
        </w:rPr>
      </w:pPr>
      <w:r>
        <w:rPr>
          <w:sz w:val="24"/>
          <w:szCs w:val="24"/>
        </w:rPr>
        <w:fldChar w:fldCharType="end"/>
      </w:r>
    </w:p>
    <w:p w:rsidR="00B616FB" w:rsidRDefault="00B616FB" w:rsidP="00B616FB">
      <w:pPr>
        <w:rPr>
          <w:b/>
          <w:bCs/>
          <w:sz w:val="24"/>
          <w:szCs w:val="24"/>
        </w:rPr>
      </w:pPr>
    </w:p>
    <w:p w:rsidR="00B616FB" w:rsidRDefault="00B616FB" w:rsidP="00B616FB">
      <w:pPr>
        <w:rPr>
          <w:b/>
          <w:bCs/>
          <w:sz w:val="24"/>
          <w:szCs w:val="24"/>
        </w:rPr>
      </w:pPr>
    </w:p>
    <w:p w:rsidR="00B616FB" w:rsidRDefault="00B616FB" w:rsidP="00B616FB">
      <w:pPr>
        <w:rPr>
          <w:b/>
          <w:bCs/>
          <w:sz w:val="24"/>
          <w:szCs w:val="24"/>
        </w:rPr>
      </w:pPr>
    </w:p>
    <w:p w:rsidR="00B616FB" w:rsidRDefault="00B616FB" w:rsidP="00A4138C">
      <w:pPr>
        <w:pStyle w:val="TOCHeading"/>
      </w:pPr>
      <w:r>
        <w:br w:type="page"/>
      </w:r>
      <w:r>
        <w:lastRenderedPageBreak/>
        <w:t>Tables</w:t>
      </w:r>
    </w:p>
    <w:p w:rsidR="00133309" w:rsidRDefault="008076B3">
      <w:pPr>
        <w:pStyle w:val="TableofFigures"/>
        <w:tabs>
          <w:tab w:val="right" w:leader="dot" w:pos="9350"/>
        </w:tabs>
        <w:rPr>
          <w:rFonts w:asciiTheme="minorHAnsi" w:eastAsiaTheme="minorEastAsia" w:hAnsiTheme="minorHAnsi" w:cstheme="minorBidi"/>
          <w:noProof/>
          <w:szCs w:val="22"/>
        </w:rPr>
      </w:pPr>
      <w:r w:rsidRPr="008076B3">
        <w:fldChar w:fldCharType="begin"/>
      </w:r>
      <w:r w:rsidR="00A4138C">
        <w:instrText xml:space="preserve"> TOC \h \z \t "Table Title" \c </w:instrText>
      </w:r>
      <w:r w:rsidRPr="008076B3">
        <w:fldChar w:fldCharType="separate"/>
      </w:r>
      <w:hyperlink w:anchor="_Toc296531604" w:history="1">
        <w:r w:rsidR="00133309" w:rsidRPr="00294461">
          <w:rPr>
            <w:rStyle w:val="Hyperlink"/>
            <w:noProof/>
          </w:rPr>
          <w:t>Table 1. BEACH Act Grant performance criteria summary</w:t>
        </w:r>
        <w:r w:rsidR="00133309">
          <w:rPr>
            <w:noProof/>
            <w:webHidden/>
          </w:rPr>
          <w:tab/>
        </w:r>
        <w:r>
          <w:rPr>
            <w:noProof/>
            <w:webHidden/>
          </w:rPr>
          <w:fldChar w:fldCharType="begin"/>
        </w:r>
        <w:r w:rsidR="00133309">
          <w:rPr>
            <w:noProof/>
            <w:webHidden/>
          </w:rPr>
          <w:instrText xml:space="preserve"> PAGEREF _Toc296531604 \h </w:instrText>
        </w:r>
        <w:r>
          <w:rPr>
            <w:noProof/>
            <w:webHidden/>
          </w:rPr>
        </w:r>
        <w:r>
          <w:rPr>
            <w:noProof/>
            <w:webHidden/>
          </w:rPr>
          <w:fldChar w:fldCharType="separate"/>
        </w:r>
        <w:r w:rsidR="00A5527A">
          <w:rPr>
            <w:noProof/>
            <w:webHidden/>
          </w:rPr>
          <w:t>4</w:t>
        </w:r>
        <w:r>
          <w:rPr>
            <w:noProof/>
            <w:webHidden/>
          </w:rPr>
          <w:fldChar w:fldCharType="end"/>
        </w:r>
      </w:hyperlink>
    </w:p>
    <w:p w:rsidR="00133309" w:rsidRDefault="008076B3">
      <w:pPr>
        <w:pStyle w:val="TableofFigures"/>
        <w:tabs>
          <w:tab w:val="right" w:leader="dot" w:pos="9350"/>
        </w:tabs>
        <w:rPr>
          <w:rFonts w:asciiTheme="minorHAnsi" w:eastAsiaTheme="minorEastAsia" w:hAnsiTheme="minorHAnsi" w:cstheme="minorBidi"/>
          <w:noProof/>
          <w:szCs w:val="22"/>
        </w:rPr>
      </w:pPr>
      <w:hyperlink w:anchor="_Toc296531605" w:history="1">
        <w:r w:rsidR="00133309" w:rsidRPr="00294461">
          <w:rPr>
            <w:rStyle w:val="Hyperlink"/>
            <w:noProof/>
          </w:rPr>
          <w:t>Table 2. Individual respondent 3-year state burden hours</w:t>
        </w:r>
        <w:r w:rsidR="00133309">
          <w:rPr>
            <w:noProof/>
            <w:webHidden/>
          </w:rPr>
          <w:tab/>
        </w:r>
        <w:r>
          <w:rPr>
            <w:noProof/>
            <w:webHidden/>
          </w:rPr>
          <w:fldChar w:fldCharType="begin"/>
        </w:r>
        <w:r w:rsidR="00133309">
          <w:rPr>
            <w:noProof/>
            <w:webHidden/>
          </w:rPr>
          <w:instrText xml:space="preserve"> PAGEREF _Toc296531605 \h </w:instrText>
        </w:r>
        <w:r>
          <w:rPr>
            <w:noProof/>
            <w:webHidden/>
          </w:rPr>
        </w:r>
        <w:r>
          <w:rPr>
            <w:noProof/>
            <w:webHidden/>
          </w:rPr>
          <w:fldChar w:fldCharType="separate"/>
        </w:r>
        <w:r w:rsidR="00A5527A">
          <w:rPr>
            <w:noProof/>
            <w:webHidden/>
          </w:rPr>
          <w:t>9</w:t>
        </w:r>
        <w:r>
          <w:rPr>
            <w:noProof/>
            <w:webHidden/>
          </w:rPr>
          <w:fldChar w:fldCharType="end"/>
        </w:r>
      </w:hyperlink>
    </w:p>
    <w:p w:rsidR="00133309" w:rsidRDefault="008076B3">
      <w:pPr>
        <w:pStyle w:val="TableofFigures"/>
        <w:tabs>
          <w:tab w:val="right" w:leader="dot" w:pos="9350"/>
        </w:tabs>
        <w:rPr>
          <w:rFonts w:asciiTheme="minorHAnsi" w:eastAsiaTheme="minorEastAsia" w:hAnsiTheme="minorHAnsi" w:cstheme="minorBidi"/>
          <w:noProof/>
          <w:szCs w:val="22"/>
        </w:rPr>
      </w:pPr>
      <w:hyperlink w:anchor="_Toc296531606" w:history="1">
        <w:r w:rsidR="00133309" w:rsidRPr="00294461">
          <w:rPr>
            <w:rStyle w:val="Hyperlink"/>
            <w:noProof/>
          </w:rPr>
          <w:t>Table 3. Total Agency burden hours per activity over 3 years</w:t>
        </w:r>
        <w:r w:rsidR="00133309">
          <w:rPr>
            <w:noProof/>
            <w:webHidden/>
          </w:rPr>
          <w:tab/>
        </w:r>
        <w:r>
          <w:rPr>
            <w:noProof/>
            <w:webHidden/>
          </w:rPr>
          <w:fldChar w:fldCharType="begin"/>
        </w:r>
        <w:r w:rsidR="00133309">
          <w:rPr>
            <w:noProof/>
            <w:webHidden/>
          </w:rPr>
          <w:instrText xml:space="preserve"> PAGEREF _Toc296531606 \h </w:instrText>
        </w:r>
        <w:r>
          <w:rPr>
            <w:noProof/>
            <w:webHidden/>
          </w:rPr>
        </w:r>
        <w:r>
          <w:rPr>
            <w:noProof/>
            <w:webHidden/>
          </w:rPr>
          <w:fldChar w:fldCharType="separate"/>
        </w:r>
        <w:r w:rsidR="00A5527A">
          <w:rPr>
            <w:noProof/>
            <w:webHidden/>
          </w:rPr>
          <w:t>13</w:t>
        </w:r>
        <w:r>
          <w:rPr>
            <w:noProof/>
            <w:webHidden/>
          </w:rPr>
          <w:fldChar w:fldCharType="end"/>
        </w:r>
      </w:hyperlink>
    </w:p>
    <w:p w:rsidR="00133309" w:rsidRDefault="008076B3">
      <w:pPr>
        <w:pStyle w:val="TableofFigures"/>
        <w:tabs>
          <w:tab w:val="right" w:leader="dot" w:pos="9350"/>
        </w:tabs>
        <w:rPr>
          <w:rFonts w:asciiTheme="minorHAnsi" w:eastAsiaTheme="minorEastAsia" w:hAnsiTheme="minorHAnsi" w:cstheme="minorBidi"/>
          <w:noProof/>
          <w:szCs w:val="22"/>
        </w:rPr>
      </w:pPr>
      <w:hyperlink w:anchor="_Toc296531607" w:history="1">
        <w:r w:rsidR="00133309" w:rsidRPr="00294461">
          <w:rPr>
            <w:rStyle w:val="Hyperlink"/>
            <w:noProof/>
          </w:rPr>
          <w:t>Table 4. Annualized respondent burden and cost</w:t>
        </w:r>
        <w:r w:rsidR="00133309">
          <w:rPr>
            <w:noProof/>
            <w:webHidden/>
          </w:rPr>
          <w:tab/>
        </w:r>
        <w:r>
          <w:rPr>
            <w:noProof/>
            <w:webHidden/>
          </w:rPr>
          <w:fldChar w:fldCharType="begin"/>
        </w:r>
        <w:r w:rsidR="00133309">
          <w:rPr>
            <w:noProof/>
            <w:webHidden/>
          </w:rPr>
          <w:instrText xml:space="preserve"> PAGEREF _Toc296531607 \h </w:instrText>
        </w:r>
        <w:r>
          <w:rPr>
            <w:noProof/>
            <w:webHidden/>
          </w:rPr>
        </w:r>
        <w:r>
          <w:rPr>
            <w:noProof/>
            <w:webHidden/>
          </w:rPr>
          <w:fldChar w:fldCharType="separate"/>
        </w:r>
        <w:r w:rsidR="00A5527A">
          <w:rPr>
            <w:noProof/>
            <w:webHidden/>
          </w:rPr>
          <w:t>13</w:t>
        </w:r>
        <w:r>
          <w:rPr>
            <w:noProof/>
            <w:webHidden/>
          </w:rPr>
          <w:fldChar w:fldCharType="end"/>
        </w:r>
      </w:hyperlink>
    </w:p>
    <w:p w:rsidR="00133309" w:rsidRDefault="008076B3">
      <w:pPr>
        <w:pStyle w:val="TableofFigures"/>
        <w:tabs>
          <w:tab w:val="right" w:leader="dot" w:pos="9350"/>
        </w:tabs>
        <w:rPr>
          <w:rFonts w:asciiTheme="minorHAnsi" w:eastAsiaTheme="minorEastAsia" w:hAnsiTheme="minorHAnsi" w:cstheme="minorBidi"/>
          <w:noProof/>
          <w:szCs w:val="22"/>
        </w:rPr>
      </w:pPr>
      <w:hyperlink w:anchor="_Toc296531608" w:history="1">
        <w:r w:rsidR="00133309" w:rsidRPr="00294461">
          <w:rPr>
            <w:rStyle w:val="Hyperlink"/>
            <w:noProof/>
          </w:rPr>
          <w:t>Table 5. Total annualized respondent and Agency burden and costs</w:t>
        </w:r>
        <w:r w:rsidR="00133309">
          <w:rPr>
            <w:noProof/>
            <w:webHidden/>
          </w:rPr>
          <w:tab/>
        </w:r>
        <w:r>
          <w:rPr>
            <w:noProof/>
            <w:webHidden/>
          </w:rPr>
          <w:fldChar w:fldCharType="begin"/>
        </w:r>
        <w:r w:rsidR="00133309">
          <w:rPr>
            <w:noProof/>
            <w:webHidden/>
          </w:rPr>
          <w:instrText xml:space="preserve"> PAGEREF _Toc296531608 \h </w:instrText>
        </w:r>
        <w:r>
          <w:rPr>
            <w:noProof/>
            <w:webHidden/>
          </w:rPr>
        </w:r>
        <w:r>
          <w:rPr>
            <w:noProof/>
            <w:webHidden/>
          </w:rPr>
          <w:fldChar w:fldCharType="separate"/>
        </w:r>
        <w:r w:rsidR="00A5527A">
          <w:rPr>
            <w:noProof/>
            <w:webHidden/>
          </w:rPr>
          <w:t>14</w:t>
        </w:r>
        <w:r>
          <w:rPr>
            <w:noProof/>
            <w:webHidden/>
          </w:rPr>
          <w:fldChar w:fldCharType="end"/>
        </w:r>
      </w:hyperlink>
    </w:p>
    <w:p w:rsidR="00133309" w:rsidRDefault="008076B3">
      <w:pPr>
        <w:pStyle w:val="TableofFigures"/>
        <w:tabs>
          <w:tab w:val="right" w:leader="dot" w:pos="9350"/>
        </w:tabs>
        <w:rPr>
          <w:rFonts w:asciiTheme="minorHAnsi" w:eastAsiaTheme="minorEastAsia" w:hAnsiTheme="minorHAnsi" w:cstheme="minorBidi"/>
          <w:noProof/>
          <w:szCs w:val="22"/>
        </w:rPr>
      </w:pPr>
      <w:hyperlink w:anchor="_Toc296531609" w:history="1">
        <w:r w:rsidR="00133309" w:rsidRPr="00294461">
          <w:rPr>
            <w:rStyle w:val="Hyperlink"/>
            <w:noProof/>
          </w:rPr>
          <w:t>Table 6. Change in annual state burden for performance criteria tasks</w:t>
        </w:r>
        <w:r w:rsidR="00133309">
          <w:rPr>
            <w:noProof/>
            <w:webHidden/>
          </w:rPr>
          <w:tab/>
        </w:r>
        <w:r>
          <w:rPr>
            <w:noProof/>
            <w:webHidden/>
          </w:rPr>
          <w:fldChar w:fldCharType="begin"/>
        </w:r>
        <w:r w:rsidR="00133309">
          <w:rPr>
            <w:noProof/>
            <w:webHidden/>
          </w:rPr>
          <w:instrText xml:space="preserve"> PAGEREF _Toc296531609 \h </w:instrText>
        </w:r>
        <w:r>
          <w:rPr>
            <w:noProof/>
            <w:webHidden/>
          </w:rPr>
        </w:r>
        <w:r>
          <w:rPr>
            <w:noProof/>
            <w:webHidden/>
          </w:rPr>
          <w:fldChar w:fldCharType="separate"/>
        </w:r>
        <w:r w:rsidR="00A5527A">
          <w:rPr>
            <w:noProof/>
            <w:webHidden/>
          </w:rPr>
          <w:t>14</w:t>
        </w:r>
        <w:r>
          <w:rPr>
            <w:noProof/>
            <w:webHidden/>
          </w:rPr>
          <w:fldChar w:fldCharType="end"/>
        </w:r>
      </w:hyperlink>
    </w:p>
    <w:p w:rsidR="00A4138C" w:rsidRDefault="008076B3" w:rsidP="00A4138C">
      <w:r>
        <w:fldChar w:fldCharType="end"/>
      </w:r>
    </w:p>
    <w:p w:rsidR="00A4138C" w:rsidRPr="00A4138C" w:rsidRDefault="00A4138C" w:rsidP="00A4138C"/>
    <w:p w:rsidR="00B52660" w:rsidRDefault="00B52660" w:rsidP="00B616FB">
      <w:pPr>
        <w:tabs>
          <w:tab w:val="right" w:leader="dot" w:pos="9360"/>
        </w:tabs>
        <w:ind w:left="720" w:hanging="720"/>
        <w:rPr>
          <w:sz w:val="24"/>
          <w:szCs w:val="24"/>
        </w:rPr>
        <w:sectPr w:rsidR="00B52660" w:rsidSect="0056100E">
          <w:footerReference w:type="default" r:id="rId14"/>
          <w:pgSz w:w="12240" w:h="15840"/>
          <w:pgMar w:top="1440" w:right="1440" w:bottom="1440" w:left="1440" w:header="720" w:footer="720" w:gutter="0"/>
          <w:pgNumType w:fmt="lowerRoman"/>
          <w:cols w:space="720"/>
        </w:sectPr>
      </w:pPr>
    </w:p>
    <w:p w:rsidR="00B616FB" w:rsidRPr="00A4138C" w:rsidRDefault="00F26CB8" w:rsidP="00A4138C">
      <w:pPr>
        <w:pStyle w:val="ChapterTitle"/>
      </w:pPr>
      <w:r w:rsidRPr="00A4138C">
        <w:lastRenderedPageBreak/>
        <w:t>Information Collection Request</w:t>
      </w:r>
    </w:p>
    <w:p w:rsidR="00B616FB" w:rsidRDefault="00B616FB" w:rsidP="00A4138C">
      <w:pPr>
        <w:pStyle w:val="Heading1"/>
      </w:pPr>
      <w:bookmarkStart w:id="2" w:name="_1__1_"/>
      <w:bookmarkStart w:id="3" w:name="_Toc296531010"/>
      <w:bookmarkStart w:id="4" w:name="_Toc296531574"/>
      <w:bookmarkEnd w:id="2"/>
      <w:r>
        <w:t>1.</w:t>
      </w:r>
      <w:r>
        <w:tab/>
        <w:t>Identification of the Information Collection</w:t>
      </w:r>
      <w:bookmarkEnd w:id="3"/>
      <w:bookmarkEnd w:id="4"/>
    </w:p>
    <w:p w:rsidR="00B616FB" w:rsidRDefault="00B616FB" w:rsidP="00A4138C">
      <w:pPr>
        <w:pStyle w:val="Heading2"/>
      </w:pPr>
      <w:bookmarkStart w:id="5" w:name="_1__2_"/>
      <w:bookmarkStart w:id="6" w:name="_Toc296531011"/>
      <w:bookmarkStart w:id="7" w:name="_Toc296531575"/>
      <w:bookmarkEnd w:id="5"/>
      <w:r>
        <w:t>1(a)</w:t>
      </w:r>
      <w:r>
        <w:tab/>
        <w:t>Title of the Information Collection</w:t>
      </w:r>
      <w:bookmarkEnd w:id="6"/>
      <w:bookmarkEnd w:id="7"/>
      <w:r>
        <w:t xml:space="preserve"> </w:t>
      </w:r>
    </w:p>
    <w:p w:rsidR="00B616FB" w:rsidRDefault="00570443" w:rsidP="000D2F70">
      <w:pPr>
        <w:pStyle w:val="BodyText"/>
      </w:pPr>
      <w:r>
        <w:t>BEACH Act Grant Program</w:t>
      </w:r>
    </w:p>
    <w:p w:rsidR="00B616FB" w:rsidRDefault="00B616FB" w:rsidP="00A4138C">
      <w:pPr>
        <w:pStyle w:val="Heading2"/>
      </w:pPr>
      <w:bookmarkStart w:id="8" w:name="_1__3_"/>
      <w:bookmarkStart w:id="9" w:name="_Toc296531012"/>
      <w:bookmarkStart w:id="10" w:name="_Toc296531576"/>
      <w:bookmarkEnd w:id="8"/>
      <w:r>
        <w:t>1(b)</w:t>
      </w:r>
      <w:r>
        <w:tab/>
        <w:t>Short Characterization/Abstract</w:t>
      </w:r>
      <w:bookmarkEnd w:id="9"/>
      <w:bookmarkEnd w:id="10"/>
      <w:r>
        <w:t xml:space="preserve"> </w:t>
      </w:r>
    </w:p>
    <w:p w:rsidR="00B616FB" w:rsidRDefault="00B616FB" w:rsidP="000D2F70">
      <w:pPr>
        <w:pStyle w:val="Bodytextbeforebullet"/>
      </w:pPr>
      <w:r>
        <w:t xml:space="preserve">The Beaches Environmental Assessment and Coastal Health (BEACH) Act amends the Clean Water Act (CWA) in part and authorizes the U.S. Environmental Protection Agency (EPA) to award BEACH Act Program Development and Implementation Grants to coastal and Great Lakes states, tribes, and territories </w:t>
      </w:r>
      <w:r w:rsidR="00AB77A9">
        <w:t xml:space="preserve">(collectively referred to as states) </w:t>
      </w:r>
      <w:r>
        <w:t>for their beach monitoring and notification programs. The grants will assist those</w:t>
      </w:r>
      <w:r w:rsidR="00AB77A9">
        <w:t xml:space="preserve"> states</w:t>
      </w:r>
      <w:r>
        <w:t xml:space="preserve"> to develop and implement a consistent approach to monitor recreational water quality; assess, manage, and communicate health risks from waterborne microbial contamination; notify the public of pollution occurrences, and post beach advisories and closures to prevent public exposure to microbial pathogens. To qualify for a BEACH Act Grant, a state must submit information to EPA documenting that its beach monitoring and notification program is consistent with nine performance criteria outlined in the </w:t>
      </w:r>
      <w:r>
        <w:rPr>
          <w:i/>
          <w:iCs/>
        </w:rPr>
        <w:t>National Beach Guidance and Performance Criteria for Recreation Waters</w:t>
      </w:r>
      <w:r>
        <w:t xml:space="preserve">. For EPA to award a BEACH </w:t>
      </w:r>
      <w:r w:rsidR="00ED24E2">
        <w:t xml:space="preserve">Act </w:t>
      </w:r>
      <w:r>
        <w:t>Implementation Grant, a state must document that its coastal monitoring and notification program includes or will include the following:</w:t>
      </w:r>
    </w:p>
    <w:p w:rsidR="00B616FB" w:rsidRDefault="00B616FB" w:rsidP="000D2F70">
      <w:pPr>
        <w:pStyle w:val="Bullet"/>
      </w:pPr>
      <w:r>
        <w:t>Risk-based beach evaluation and classification</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Sampling design and monitoring implementation plan</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Monitoring report submission and delegation</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Methods and assessment procedures</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Public notification and risk communication plan</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Measures to notify EPA and local governments</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Measures to notify the public</w:t>
      </w:r>
      <w:r w:rsidR="00ED24E2">
        <w:t>.</w:t>
      </w:r>
    </w:p>
    <w:p w:rsidR="00B616FB" w:rsidRDefault="00B616FB" w:rsidP="00B616FB">
      <w:pPr>
        <w:pStyle w:val="Level1"/>
        <w:numPr>
          <w:ilvl w:val="0"/>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360" w:hanging="360"/>
      </w:pPr>
      <w:r>
        <w:t>Notification report submission and delegation</w:t>
      </w:r>
      <w:r w:rsidR="00ED24E2">
        <w:t>.</w:t>
      </w:r>
    </w:p>
    <w:p w:rsidR="00B616FB" w:rsidRDefault="00B616FB" w:rsidP="000D2F70">
      <w:pPr>
        <w:pStyle w:val="Bullet-last"/>
      </w:pPr>
      <w:r>
        <w:t>Public evaluation of program</w:t>
      </w:r>
      <w:r w:rsidR="00ED24E2">
        <w:t>.</w:t>
      </w:r>
    </w:p>
    <w:p w:rsidR="00B616FB" w:rsidRDefault="00B616FB" w:rsidP="000D2F70">
      <w:pPr>
        <w:pStyle w:val="BodyText"/>
      </w:pPr>
      <w:r>
        <w:t>All beach program information will be collected by EPA’s Office of Science and Technology, stored in the Beach Database, and displayed on EPA’s Beaches website for use by the public, state environmental and public health agencies, and EPA.</w:t>
      </w:r>
    </w:p>
    <w:p w:rsidR="00B616FB" w:rsidRDefault="00B616FB" w:rsidP="000D2F70">
      <w:pPr>
        <w:pStyle w:val="BodyText"/>
      </w:pPr>
      <w:r>
        <w:t xml:space="preserve">The </w:t>
      </w:r>
      <w:r w:rsidRPr="00A37A36">
        <w:t xml:space="preserve">third Information Collection Request </w:t>
      </w:r>
      <w:r>
        <w:t>(</w:t>
      </w:r>
      <w:r w:rsidRPr="00A37A36">
        <w:t>ICR</w:t>
      </w:r>
      <w:r>
        <w:t>)</w:t>
      </w:r>
      <w:r w:rsidRPr="00A37A36">
        <w:t xml:space="preserve"> approval period expires in January 2012</w:t>
      </w:r>
      <w:r>
        <w:t xml:space="preserve">. </w:t>
      </w:r>
      <w:r w:rsidRPr="00A37A36">
        <w:t>Thi</w:t>
      </w:r>
      <w:r>
        <w:t xml:space="preserve">s Supporting Statement is for the renewal ICR being submitted to </w:t>
      </w:r>
      <w:r w:rsidRPr="00A37A36">
        <w:t>Office of Management and Budget (</w:t>
      </w:r>
      <w:r>
        <w:t xml:space="preserve">OMB) for re-approval of the Reporting Requirements for BEACH Act Grants information </w:t>
      </w:r>
      <w:r w:rsidRPr="00A37A36">
        <w:t>collection</w:t>
      </w:r>
      <w:r>
        <w:t xml:space="preserve">. </w:t>
      </w:r>
      <w:r w:rsidRPr="00A37A36">
        <w:t xml:space="preserve">For the fourth ICR approval period after rule promulgation, EPA estimates that the annual respondent burden for the </w:t>
      </w:r>
      <w:r w:rsidR="00735D03">
        <w:t>37</w:t>
      </w:r>
      <w:r w:rsidR="00735D03" w:rsidRPr="00A37A36">
        <w:t xml:space="preserve"> </w:t>
      </w:r>
      <w:r w:rsidRPr="00A37A36">
        <w:t xml:space="preserve">eligible coastal and Great Lakes states, tribes, and territories will be </w:t>
      </w:r>
      <w:r w:rsidR="00735D03">
        <w:t>88,8</w:t>
      </w:r>
      <w:r w:rsidR="00C600A0">
        <w:t>12</w:t>
      </w:r>
      <w:r w:rsidRPr="00A37A36">
        <w:t xml:space="preserve"> hours and operations and maintenance (O&amp;M) costs of </w:t>
      </w:r>
      <w:r w:rsidRPr="005B3266">
        <w:lastRenderedPageBreak/>
        <w:t>$3,943,080, f</w:t>
      </w:r>
      <w:r w:rsidRPr="00A37A36">
        <w:t xml:space="preserve">or a total annual cost </w:t>
      </w:r>
      <w:r w:rsidRPr="00C600A0">
        <w:t>of $</w:t>
      </w:r>
      <w:r w:rsidR="006440D9" w:rsidRPr="00C600A0">
        <w:t>8</w:t>
      </w:r>
      <w:r w:rsidR="006440D9">
        <w:t>,571,118</w:t>
      </w:r>
      <w:r>
        <w:t xml:space="preserve">. </w:t>
      </w:r>
      <w:r w:rsidRPr="00A37A36">
        <w:t>There are no start-up costs</w:t>
      </w:r>
      <w:r>
        <w:t>. Because</w:t>
      </w:r>
      <w:r w:rsidRPr="00A37A36">
        <w:t xml:space="preserve"> the Agency does not incur any additional O&amp;M costs, the total annual respondent and Agency burden and cost estimate is </w:t>
      </w:r>
      <w:r w:rsidR="00C27305">
        <w:t>91,9</w:t>
      </w:r>
      <w:r w:rsidR="00C600A0">
        <w:t>57</w:t>
      </w:r>
      <w:r w:rsidRPr="00A37A36">
        <w:t xml:space="preserve"> hours (respondents and Agency) </w:t>
      </w:r>
      <w:r w:rsidRPr="00C600A0">
        <w:t>and $</w:t>
      </w:r>
      <w:r w:rsidR="006440D9">
        <w:t>8,778,500</w:t>
      </w:r>
      <w:r w:rsidRPr="00A37A36">
        <w:t xml:space="preserve"> (which includes the respondent and Agency burden costs and the respondent O&amp;M costs of $3,943,080)</w:t>
      </w:r>
      <w:r>
        <w:t xml:space="preserve">. </w:t>
      </w:r>
      <w:r w:rsidRPr="00A37A36">
        <w:t>EPA requests that OMB review and approve this ICR package</w:t>
      </w:r>
      <w:r>
        <w:t xml:space="preserve"> proposal for 3 years.</w:t>
      </w:r>
    </w:p>
    <w:p w:rsidR="00B616FB" w:rsidRDefault="00B616FB" w:rsidP="00A4138C">
      <w:pPr>
        <w:pStyle w:val="Heading1"/>
      </w:pPr>
      <w:bookmarkStart w:id="11" w:name="_1__4_"/>
      <w:bookmarkStart w:id="12" w:name="_Toc296531013"/>
      <w:bookmarkStart w:id="13" w:name="_Toc296531577"/>
      <w:bookmarkEnd w:id="11"/>
      <w:r>
        <w:t>2.</w:t>
      </w:r>
      <w:r>
        <w:tab/>
        <w:t>Need for and Use of the Collection</w:t>
      </w:r>
      <w:bookmarkEnd w:id="12"/>
      <w:bookmarkEnd w:id="13"/>
    </w:p>
    <w:p w:rsidR="00B616FB" w:rsidRDefault="00B616FB" w:rsidP="00A4138C">
      <w:pPr>
        <w:pStyle w:val="Heading2"/>
      </w:pPr>
      <w:bookmarkStart w:id="14" w:name="_1__5_"/>
      <w:bookmarkStart w:id="15" w:name="_Toc296531014"/>
      <w:bookmarkStart w:id="16" w:name="_Toc296531578"/>
      <w:bookmarkEnd w:id="14"/>
      <w:r>
        <w:t>2(a)</w:t>
      </w:r>
      <w:r>
        <w:tab/>
        <w:t>Need/Authority for the Collection</w:t>
      </w:r>
      <w:bookmarkEnd w:id="15"/>
      <w:bookmarkEnd w:id="16"/>
      <w:r>
        <w:t xml:space="preserve"> </w:t>
      </w:r>
    </w:p>
    <w:p w:rsidR="00B616FB" w:rsidRDefault="00B616FB" w:rsidP="000D2F70">
      <w:pPr>
        <w:pStyle w:val="BodyText"/>
      </w:pPr>
      <w:r>
        <w:t>The BEACH Act (Public Law 106-284) established a grant program to assist states in implementing a uniform monitoring and notification program for their coastal recreational waters. As a condition of receipt of a BEACH Act Grant, states must show evidence of meeting the nine performance criteria and the conditions under the BEACH Act. Therefore, a state applying for a grant must submit information on its programs to its EPA Regional Coordinator to document that its program is consistent with the performance criteria.</w:t>
      </w:r>
    </w:p>
    <w:p w:rsidR="00B616FB" w:rsidRDefault="00B616FB" w:rsidP="00A4138C">
      <w:pPr>
        <w:pStyle w:val="Heading2"/>
      </w:pPr>
      <w:bookmarkStart w:id="17" w:name="_1__6_"/>
      <w:bookmarkStart w:id="18" w:name="_Toc296531015"/>
      <w:bookmarkStart w:id="19" w:name="_Toc296531579"/>
      <w:bookmarkEnd w:id="17"/>
      <w:r>
        <w:t>2(b)</w:t>
      </w:r>
      <w:r>
        <w:tab/>
        <w:t>Practical Utility/Users of the Data</w:t>
      </w:r>
      <w:bookmarkEnd w:id="18"/>
      <w:bookmarkEnd w:id="19"/>
      <w:r>
        <w:t xml:space="preserve"> </w:t>
      </w:r>
    </w:p>
    <w:p w:rsidR="00B616FB" w:rsidRDefault="00B616FB" w:rsidP="000D2F70">
      <w:pPr>
        <w:pStyle w:val="BodyText"/>
      </w:pPr>
      <w:r>
        <w:t xml:space="preserve">Data will be used by EPA, state and local environmental and public health agencies, and the public. EPA will use the information submitted by a state to determine whether the state’s program is consistent with the performance criteria and the BEACH Act. State and local environmental and public health agencies will use the data as an indicator of program performance, and the public will use the data as reference to make informed decisions before going to the beach. The information provided by each state will also be used to report the status of beach monitoring and notification programs nationwide. A state must implement measures to notify EPA of the results of its water quality sampling. Therefore, these data will be used to create </w:t>
      </w:r>
      <w:r w:rsidR="00ED24E2">
        <w:t xml:space="preserve">and maintain </w:t>
      </w:r>
      <w:r>
        <w:t>a national database of water quality trends, advisories, and closings.</w:t>
      </w:r>
    </w:p>
    <w:p w:rsidR="00B616FB" w:rsidRDefault="00B616FB" w:rsidP="00A4138C">
      <w:pPr>
        <w:pStyle w:val="Heading1"/>
      </w:pPr>
      <w:bookmarkStart w:id="20" w:name="_1__7_"/>
      <w:bookmarkStart w:id="21" w:name="_Toc296531016"/>
      <w:bookmarkStart w:id="22" w:name="_Toc296531580"/>
      <w:bookmarkEnd w:id="20"/>
      <w:r>
        <w:t>3.</w:t>
      </w:r>
      <w:r>
        <w:tab/>
      </w:r>
      <w:proofErr w:type="spellStart"/>
      <w:r>
        <w:t>Nonduplication</w:t>
      </w:r>
      <w:proofErr w:type="spellEnd"/>
      <w:r>
        <w:t>, Consultations, and Other Collection Criteria</w:t>
      </w:r>
      <w:bookmarkEnd w:id="21"/>
      <w:bookmarkEnd w:id="22"/>
    </w:p>
    <w:p w:rsidR="00B616FB" w:rsidRDefault="00B616FB" w:rsidP="00A4138C">
      <w:pPr>
        <w:pStyle w:val="Heading2"/>
      </w:pPr>
      <w:bookmarkStart w:id="23" w:name="_1__8_"/>
      <w:bookmarkStart w:id="24" w:name="_Toc296531017"/>
      <w:bookmarkStart w:id="25" w:name="_Toc296531581"/>
      <w:bookmarkEnd w:id="23"/>
      <w:r>
        <w:t>3(a)</w:t>
      </w:r>
      <w:r>
        <w:tab/>
      </w:r>
      <w:proofErr w:type="spellStart"/>
      <w:r>
        <w:t>Nonduplication</w:t>
      </w:r>
      <w:bookmarkEnd w:id="24"/>
      <w:bookmarkEnd w:id="25"/>
      <w:proofErr w:type="spellEnd"/>
    </w:p>
    <w:p w:rsidR="00B616FB" w:rsidRDefault="00B616FB" w:rsidP="000D2F70">
      <w:pPr>
        <w:pStyle w:val="BodyText"/>
        <w:rPr>
          <w:b/>
          <w:bCs/>
        </w:rPr>
      </w:pPr>
      <w:r>
        <w:t xml:space="preserve">The information requested from the </w:t>
      </w:r>
      <w:r w:rsidR="00AB77A9">
        <w:t xml:space="preserve">states </w:t>
      </w:r>
      <w:r>
        <w:t>is required for receipt of a BEACH Act Grant and is not available from other sources. EPA has made every reasonable attempt to ensure that the beach monitoring and notification data and information requested through the BEACH Act Grant Program is not already available through less burdensome mechanisms.</w:t>
      </w:r>
    </w:p>
    <w:p w:rsidR="00B616FB" w:rsidRDefault="00B616FB" w:rsidP="00A4138C">
      <w:pPr>
        <w:pStyle w:val="Heading2"/>
      </w:pPr>
      <w:bookmarkStart w:id="26" w:name="_1__9_"/>
      <w:bookmarkStart w:id="27" w:name="_Toc296531019"/>
      <w:bookmarkStart w:id="28" w:name="_Toc296531582"/>
      <w:bookmarkEnd w:id="26"/>
      <w:r>
        <w:t>3(b)</w:t>
      </w:r>
      <w:r>
        <w:tab/>
        <w:t>Public Notice Required Prior to ICR Submission to OMB</w:t>
      </w:r>
      <w:bookmarkEnd w:id="27"/>
      <w:bookmarkEnd w:id="28"/>
    </w:p>
    <w:p w:rsidR="00B616FB" w:rsidRPr="00221D49" w:rsidRDefault="00B616FB" w:rsidP="000D2F70">
      <w:pPr>
        <w:pStyle w:val="BodyText"/>
      </w:pPr>
      <w:r w:rsidRPr="00A5527A">
        <w:t xml:space="preserve">EPA published the first </w:t>
      </w:r>
      <w:r w:rsidRPr="00A5527A">
        <w:rPr>
          <w:i/>
        </w:rPr>
        <w:t>Federal Register</w:t>
      </w:r>
      <w:r w:rsidRPr="00A5527A">
        <w:t xml:space="preserve"> notice for this ICR on </w:t>
      </w:r>
      <w:r w:rsidR="00926E59" w:rsidRPr="00A5527A">
        <w:t>September 20, 2011</w:t>
      </w:r>
      <w:r w:rsidRPr="00A5527A">
        <w:t xml:space="preserve"> (</w:t>
      </w:r>
      <w:r w:rsidR="00926E59" w:rsidRPr="00A5527A">
        <w:t>76</w:t>
      </w:r>
      <w:r w:rsidRPr="00A5527A">
        <w:t xml:space="preserve"> FR </w:t>
      </w:r>
      <w:r w:rsidR="00926E59" w:rsidRPr="00A5527A">
        <w:t>58266</w:t>
      </w:r>
      <w:r w:rsidRPr="00A5527A">
        <w:t>). EPA requested comment from the public</w:t>
      </w:r>
      <w:r w:rsidR="00271EF8">
        <w:t>.</w:t>
      </w:r>
      <w:r w:rsidR="00271EF8" w:rsidRPr="00271EF8">
        <w:rPr>
          <w:szCs w:val="24"/>
        </w:rPr>
        <w:t xml:space="preserve"> </w:t>
      </w:r>
      <w:r w:rsidR="00271EF8" w:rsidRPr="00271EF8">
        <w:t xml:space="preserve">EPA received one comment </w:t>
      </w:r>
      <w:r w:rsidR="008076B3" w:rsidRPr="008076B3">
        <w:rPr>
          <w:lang w:val="en-CA"/>
        </w:rPr>
        <w:fldChar w:fldCharType="begin"/>
      </w:r>
      <w:r w:rsidR="00271EF8" w:rsidRPr="00271EF8">
        <w:rPr>
          <w:lang w:val="en-CA"/>
        </w:rPr>
        <w:instrText xml:space="preserve"> SEQ CHAPTER \h \r 1</w:instrText>
      </w:r>
      <w:r w:rsidR="008076B3" w:rsidRPr="00271EF8">
        <w:fldChar w:fldCharType="end"/>
      </w:r>
      <w:r w:rsidR="00271EF8" w:rsidRPr="00271EF8">
        <w:t>during the comment period, which was not relevant to the information collection</w:t>
      </w:r>
      <w:r w:rsidR="008076B3" w:rsidRPr="008076B3">
        <w:rPr>
          <w:lang w:val="en-CA"/>
        </w:rPr>
        <w:fldChar w:fldCharType="begin"/>
      </w:r>
      <w:r w:rsidR="00271EF8" w:rsidRPr="00271EF8">
        <w:rPr>
          <w:lang w:val="en-CA"/>
        </w:rPr>
        <w:instrText xml:space="preserve"> SEQ CHAPTER \h \r 1</w:instrText>
      </w:r>
      <w:r w:rsidR="008076B3" w:rsidRPr="00271EF8">
        <w:fldChar w:fldCharType="end"/>
      </w:r>
      <w:r w:rsidR="00271EF8" w:rsidRPr="00271EF8">
        <w:t>.</w:t>
      </w:r>
    </w:p>
    <w:p w:rsidR="00B616FB" w:rsidRDefault="00B616FB" w:rsidP="00A4138C">
      <w:pPr>
        <w:pStyle w:val="Heading2"/>
      </w:pPr>
      <w:bookmarkStart w:id="29" w:name="_1__10_"/>
      <w:bookmarkStart w:id="30" w:name="_Toc296531020"/>
      <w:bookmarkStart w:id="31" w:name="_Toc296531583"/>
      <w:bookmarkEnd w:id="29"/>
      <w:r>
        <w:lastRenderedPageBreak/>
        <w:t>3(c)</w:t>
      </w:r>
      <w:r>
        <w:tab/>
        <w:t>Consultations</w:t>
      </w:r>
      <w:bookmarkEnd w:id="30"/>
      <w:bookmarkEnd w:id="31"/>
      <w:r>
        <w:t xml:space="preserve"> </w:t>
      </w:r>
    </w:p>
    <w:p w:rsidR="006D054D" w:rsidRDefault="006D054D" w:rsidP="000D2F70">
      <w:pPr>
        <w:pStyle w:val="BodyText"/>
      </w:pPr>
      <w:r w:rsidRPr="006D054D">
        <w:t xml:space="preserve">EPA </w:t>
      </w:r>
      <w:r>
        <w:t xml:space="preserve">consulted with </w:t>
      </w:r>
      <w:r w:rsidRPr="006D054D">
        <w:t xml:space="preserve">the following </w:t>
      </w:r>
      <w:r>
        <w:t xml:space="preserve">state </w:t>
      </w:r>
      <w:r w:rsidRPr="006D054D">
        <w:t>beach coordinators</w:t>
      </w:r>
      <w:r>
        <w:t xml:space="preserve">, asking them </w:t>
      </w:r>
      <w:r w:rsidRPr="006D054D">
        <w:t xml:space="preserve">to </w:t>
      </w:r>
      <w:r>
        <w:t xml:space="preserve">compare </w:t>
      </w:r>
      <w:r w:rsidRPr="006D054D">
        <w:t>EPA</w:t>
      </w:r>
      <w:r>
        <w:t>’s average burden estimates</w:t>
      </w:r>
      <w:r w:rsidRPr="006D054D">
        <w:t xml:space="preserve"> </w:t>
      </w:r>
      <w:r>
        <w:t>with their experience</w:t>
      </w:r>
      <w:r w:rsidRPr="006D054D">
        <w:t xml:space="preserve">: Shannon Briggs (Michigan), Jon </w:t>
      </w:r>
      <w:proofErr w:type="spellStart"/>
      <w:r w:rsidRPr="006D054D">
        <w:t>Dinneen</w:t>
      </w:r>
      <w:proofErr w:type="spellEnd"/>
      <w:r w:rsidRPr="006D054D">
        <w:t xml:space="preserve"> (Connecticut), and Heather Merritt (Maryland). Shannon commented that the numbers were similar to Michigan’s estimates and were therefore reasonable.  Jon provided a detailed breakdown of Connecticut’s burden on a task-by-task basis, with estimates that were higher in some places and lower in others, resulting in an overall annual burden higher than EPA’s estimates by 476 hours. Heather responded that the burden estimate</w:t>
      </w:r>
      <w:r>
        <w:t>s</w:t>
      </w:r>
      <w:r w:rsidRPr="006D054D">
        <w:t xml:space="preserve"> seem</w:t>
      </w:r>
      <w:r>
        <w:t>ed</w:t>
      </w:r>
      <w:r w:rsidRPr="006D054D">
        <w:t xml:space="preserve"> reasonable overall, but </w:t>
      </w:r>
      <w:r>
        <w:t xml:space="preserve">noted </w:t>
      </w:r>
      <w:r w:rsidRPr="006D054D">
        <w:t xml:space="preserve">that Maryland spends more time on sample collection. Based on these responses, EPA feels </w:t>
      </w:r>
      <w:r>
        <w:t xml:space="preserve">that </w:t>
      </w:r>
      <w:r w:rsidRPr="006D054D">
        <w:t>the state burden provided in the ICR is a reasonable estimate for an average state.</w:t>
      </w:r>
    </w:p>
    <w:p w:rsidR="00B616FB" w:rsidRDefault="00B616FB" w:rsidP="00A4138C">
      <w:pPr>
        <w:pStyle w:val="Heading2"/>
      </w:pPr>
      <w:bookmarkStart w:id="32" w:name="_1__11_"/>
      <w:bookmarkStart w:id="33" w:name="_Toc296531021"/>
      <w:bookmarkStart w:id="34" w:name="_Toc296531584"/>
      <w:bookmarkEnd w:id="32"/>
      <w:r>
        <w:t>3(d)</w:t>
      </w:r>
      <w:r>
        <w:tab/>
        <w:t>Effects of Less Frequent Collection</w:t>
      </w:r>
      <w:bookmarkEnd w:id="33"/>
      <w:bookmarkEnd w:id="34"/>
    </w:p>
    <w:p w:rsidR="00B616FB" w:rsidRDefault="00B616FB" w:rsidP="000D2F70">
      <w:pPr>
        <w:pStyle w:val="BodyText"/>
        <w:rPr>
          <w:b/>
          <w:bCs/>
        </w:rPr>
      </w:pPr>
      <w:r w:rsidRPr="007F7475">
        <w:t>The requirement for a state to submit its monitoring and notification data is a statutory requirement under the BEACH Act</w:t>
      </w:r>
      <w:r>
        <w:t>.</w:t>
      </w:r>
      <w:r w:rsidRPr="007F7475">
        <w:t xml:space="preserve"> The frequency and format of such submittal is at the Administrator</w:t>
      </w:r>
      <w:r w:rsidR="00551AC9">
        <w:t>’</w:t>
      </w:r>
      <w:r w:rsidRPr="007F7475">
        <w:t xml:space="preserve">s discretion </w:t>
      </w:r>
      <w:r>
        <w:t>[</w:t>
      </w:r>
      <w:r w:rsidRPr="007F7475">
        <w:t>see CWA sec</w:t>
      </w:r>
      <w:r>
        <w:t>tion</w:t>
      </w:r>
      <w:r w:rsidRPr="007F7475">
        <w:t xml:space="preserve"> 406(b</w:t>
      </w:r>
      <w:proofErr w:type="gramStart"/>
      <w:r w:rsidRPr="007F7475">
        <w:t>)(</w:t>
      </w:r>
      <w:proofErr w:type="gramEnd"/>
      <w:r w:rsidRPr="007F7475">
        <w:t>B)(3)</w:t>
      </w:r>
      <w:r>
        <w:t xml:space="preserve">]. </w:t>
      </w:r>
      <w:r w:rsidRPr="007F7475">
        <w:t>Since 2003, EPA has required states to submit their monitoring and notification data annually</w:t>
      </w:r>
      <w:r>
        <w:t xml:space="preserve">. </w:t>
      </w:r>
      <w:r w:rsidRPr="007F7475">
        <w:t xml:space="preserve">However, to provide more up-to-date information to the public on the state of their beaches, the Agency is </w:t>
      </w:r>
      <w:r w:rsidR="00CC55F2">
        <w:t>encouraging</w:t>
      </w:r>
      <w:r w:rsidRPr="007F7475">
        <w:t xml:space="preserve"> more frequent reporting</w:t>
      </w:r>
      <w:r>
        <w:t xml:space="preserve">. </w:t>
      </w:r>
      <w:r w:rsidRPr="007F7475">
        <w:t>The Agency continues to expect state grant performance reports annually.</w:t>
      </w:r>
    </w:p>
    <w:p w:rsidR="00B616FB" w:rsidRDefault="00B616FB" w:rsidP="00A4138C">
      <w:pPr>
        <w:pStyle w:val="Heading2"/>
      </w:pPr>
      <w:bookmarkStart w:id="35" w:name="_1__12_"/>
      <w:bookmarkStart w:id="36" w:name="_Toc296531022"/>
      <w:bookmarkStart w:id="37" w:name="_Toc296531585"/>
      <w:bookmarkEnd w:id="35"/>
      <w:r>
        <w:t>3(e)</w:t>
      </w:r>
      <w:r>
        <w:tab/>
        <w:t>General Guidelines</w:t>
      </w:r>
      <w:bookmarkEnd w:id="36"/>
      <w:bookmarkEnd w:id="37"/>
      <w:r>
        <w:t xml:space="preserve"> </w:t>
      </w:r>
    </w:p>
    <w:p w:rsidR="00B616FB" w:rsidRDefault="00B616FB" w:rsidP="000D2F70">
      <w:pPr>
        <w:pStyle w:val="BodyText"/>
      </w:pPr>
      <w:r>
        <w:t xml:space="preserve">The BEACH Act Grant Program will be conducted in accordance with the Paperwork Reduction Act [Title 5 of the </w:t>
      </w:r>
      <w:r w:rsidRPr="006F283A">
        <w:rPr>
          <w:i/>
        </w:rPr>
        <w:t>Code of Federal Regulations</w:t>
      </w:r>
      <w:r>
        <w:t xml:space="preserve"> (CFR) section 1320.5(d</w:t>
      </w:r>
      <w:proofErr w:type="gramStart"/>
      <w:r>
        <w:t>)(</w:t>
      </w:r>
      <w:proofErr w:type="gramEnd"/>
      <w:r>
        <w:t>2)] and will adhere to OMB’s general guidelines for information collections.</w:t>
      </w:r>
    </w:p>
    <w:p w:rsidR="00B616FB" w:rsidRDefault="00B616FB" w:rsidP="00A4138C">
      <w:pPr>
        <w:pStyle w:val="Heading2"/>
      </w:pPr>
      <w:bookmarkStart w:id="38" w:name="_1__13_"/>
      <w:bookmarkStart w:id="39" w:name="_Toc296531023"/>
      <w:bookmarkStart w:id="40" w:name="_Toc296531586"/>
      <w:bookmarkEnd w:id="38"/>
      <w:r>
        <w:t>3(f)</w:t>
      </w:r>
      <w:r>
        <w:tab/>
        <w:t>Confidentiality</w:t>
      </w:r>
      <w:bookmarkEnd w:id="39"/>
      <w:bookmarkEnd w:id="40"/>
      <w:r>
        <w:t xml:space="preserve"> </w:t>
      </w:r>
    </w:p>
    <w:p w:rsidR="00B616FB" w:rsidRDefault="00B616FB" w:rsidP="000D2F70">
      <w:pPr>
        <w:pStyle w:val="BodyText"/>
      </w:pPr>
      <w:r>
        <w:t>Measures to ensure the confidentiality of the collected beach monitoring and notification data are not necessary because the information submitted by the respondents is public information.</w:t>
      </w:r>
    </w:p>
    <w:p w:rsidR="00B616FB" w:rsidRDefault="00B616FB" w:rsidP="00A4138C">
      <w:pPr>
        <w:pStyle w:val="Heading2"/>
      </w:pPr>
      <w:bookmarkStart w:id="41" w:name="_1__14_"/>
      <w:bookmarkStart w:id="42" w:name="_Toc296531024"/>
      <w:bookmarkStart w:id="43" w:name="_Toc296531587"/>
      <w:bookmarkEnd w:id="41"/>
      <w:r>
        <w:t>3(g)</w:t>
      </w:r>
      <w:r>
        <w:tab/>
        <w:t>Sensitive Questions</w:t>
      </w:r>
      <w:bookmarkEnd w:id="42"/>
      <w:bookmarkEnd w:id="43"/>
      <w:r>
        <w:t xml:space="preserve"> </w:t>
      </w:r>
    </w:p>
    <w:p w:rsidR="00B616FB" w:rsidRDefault="00B616FB" w:rsidP="000D2F70">
      <w:pPr>
        <w:pStyle w:val="BodyText"/>
      </w:pPr>
      <w:r>
        <w:t>No information of sensitive nature will be collected as a result of this ICR.</w:t>
      </w:r>
    </w:p>
    <w:p w:rsidR="00B616FB" w:rsidRDefault="00B616FB" w:rsidP="00A4138C">
      <w:pPr>
        <w:pStyle w:val="Heading1"/>
      </w:pPr>
      <w:bookmarkStart w:id="44" w:name="_1__15_"/>
      <w:bookmarkStart w:id="45" w:name="_Toc296531025"/>
      <w:bookmarkStart w:id="46" w:name="_Toc296531588"/>
      <w:bookmarkEnd w:id="44"/>
      <w:r>
        <w:t>4.</w:t>
      </w:r>
      <w:r>
        <w:tab/>
        <w:t>The Respondents and the Information Requested</w:t>
      </w:r>
      <w:bookmarkEnd w:id="45"/>
      <w:bookmarkEnd w:id="46"/>
    </w:p>
    <w:p w:rsidR="00B616FB" w:rsidRDefault="00B616FB" w:rsidP="00A4138C">
      <w:pPr>
        <w:pStyle w:val="Heading2"/>
      </w:pPr>
      <w:bookmarkStart w:id="47" w:name="_1__16_"/>
      <w:bookmarkStart w:id="48" w:name="_Toc296531026"/>
      <w:bookmarkStart w:id="49" w:name="_Toc296531589"/>
      <w:bookmarkEnd w:id="47"/>
      <w:r>
        <w:t>4(a)</w:t>
      </w:r>
      <w:r>
        <w:tab/>
        <w:t>Respondents/SIC Codes</w:t>
      </w:r>
      <w:bookmarkEnd w:id="48"/>
      <w:bookmarkEnd w:id="49"/>
      <w:r>
        <w:t xml:space="preserve"> </w:t>
      </w:r>
    </w:p>
    <w:p w:rsidR="00B616FB" w:rsidRDefault="00B616FB" w:rsidP="000D2F70">
      <w:pPr>
        <w:pStyle w:val="BodyText"/>
      </w:pPr>
      <w:r>
        <w:t>Information collected by EPA under the BEACH Act will be submitted by environmental and public health agencies in coastal and Great Lakes states, territories, and tribes. No private industries will be required to submit information, and, therefore, no SIC codes are relevant.</w:t>
      </w:r>
    </w:p>
    <w:p w:rsidR="00B616FB" w:rsidRDefault="00B616FB" w:rsidP="00A4138C">
      <w:pPr>
        <w:pStyle w:val="Heading2"/>
      </w:pPr>
      <w:bookmarkStart w:id="50" w:name="_1__17_"/>
      <w:bookmarkStart w:id="51" w:name="_Toc296531027"/>
      <w:bookmarkStart w:id="52" w:name="_Toc296531590"/>
      <w:bookmarkEnd w:id="50"/>
      <w:r>
        <w:lastRenderedPageBreak/>
        <w:t>4(b)</w:t>
      </w:r>
      <w:r>
        <w:tab/>
        <w:t>Information Requested</w:t>
      </w:r>
      <w:bookmarkEnd w:id="51"/>
      <w:bookmarkEnd w:id="52"/>
      <w:r>
        <w:t xml:space="preserve"> </w:t>
      </w:r>
    </w:p>
    <w:p w:rsidR="00B616FB" w:rsidRDefault="00B616FB" w:rsidP="000D2F70">
      <w:pPr>
        <w:pStyle w:val="BodyText"/>
      </w:pPr>
      <w:r>
        <w:t>EPA is requiring states to provide information on how a beach monitoring and notification program is consistent with the following nine performance criteria, developed from the BEACH Act and summarized in Table 1.</w:t>
      </w:r>
    </w:p>
    <w:p w:rsidR="00B616FB" w:rsidRDefault="00B616FB" w:rsidP="00B616FB">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616FB" w:rsidRDefault="00B616FB" w:rsidP="0009387A">
      <w:pPr>
        <w:pStyle w:val="TableTitle"/>
      </w:pPr>
      <w:bookmarkStart w:id="53" w:name="_1__18_"/>
      <w:bookmarkStart w:id="54" w:name="_Toc296530878"/>
      <w:bookmarkStart w:id="55" w:name="_Toc296531604"/>
      <w:bookmarkEnd w:id="53"/>
      <w:proofErr w:type="gramStart"/>
      <w:r>
        <w:t>Table 1.</w:t>
      </w:r>
      <w:proofErr w:type="gramEnd"/>
      <w:r>
        <w:t xml:space="preserve"> BEACH Act Grant performance criteria summary</w:t>
      </w:r>
      <w:bookmarkEnd w:id="54"/>
      <w:bookmarkEnd w:id="55"/>
    </w:p>
    <w:tbl>
      <w:tblPr>
        <w:tblW w:w="0" w:type="auto"/>
        <w:tblInd w:w="100" w:type="dxa"/>
        <w:tblLayout w:type="fixed"/>
        <w:tblCellMar>
          <w:left w:w="100" w:type="dxa"/>
          <w:right w:w="100" w:type="dxa"/>
        </w:tblCellMar>
        <w:tblLook w:val="0000"/>
      </w:tblPr>
      <w:tblGrid>
        <w:gridCol w:w="1800"/>
        <w:gridCol w:w="1440"/>
        <w:gridCol w:w="3150"/>
        <w:gridCol w:w="1800"/>
      </w:tblGrid>
      <w:tr w:rsidR="00933CCC" w:rsidRPr="00E77844" w:rsidTr="00933CCC">
        <w:trPr>
          <w:cantSplit/>
        </w:trPr>
        <w:tc>
          <w:tcPr>
            <w:tcW w:w="1800" w:type="dxa"/>
            <w:tcBorders>
              <w:top w:val="single" w:sz="6" w:space="0" w:color="000000"/>
              <w:left w:val="single" w:sz="6" w:space="0" w:color="000000"/>
              <w:bottom w:val="single" w:sz="6" w:space="0" w:color="000000"/>
              <w:right w:val="nil"/>
            </w:tcBorders>
            <w:vAlign w:val="bottom"/>
          </w:tcPr>
          <w:p w:rsidR="00933CCC" w:rsidRPr="00E77844" w:rsidRDefault="00933CCC" w:rsidP="00E77844">
            <w:pPr>
              <w:pStyle w:val="TableHeader"/>
              <w:rPr>
                <w:sz w:val="24"/>
                <w:szCs w:val="24"/>
              </w:rPr>
            </w:pPr>
            <w:r w:rsidRPr="00E77844">
              <w:t>Category</w:t>
            </w:r>
          </w:p>
        </w:tc>
        <w:tc>
          <w:tcPr>
            <w:tcW w:w="1440" w:type="dxa"/>
            <w:tcBorders>
              <w:top w:val="single" w:sz="6" w:space="0" w:color="000000"/>
              <w:left w:val="single" w:sz="6" w:space="0" w:color="000000"/>
              <w:bottom w:val="single" w:sz="6" w:space="0" w:color="000000"/>
              <w:right w:val="nil"/>
            </w:tcBorders>
            <w:vAlign w:val="bottom"/>
          </w:tcPr>
          <w:p w:rsidR="00933CCC" w:rsidRPr="00E77844" w:rsidRDefault="00933CCC" w:rsidP="00E77844">
            <w:pPr>
              <w:pStyle w:val="TableHeader"/>
            </w:pPr>
            <w:r w:rsidRPr="00E77844">
              <w:t>Performance criteria</w:t>
            </w:r>
          </w:p>
        </w:tc>
        <w:tc>
          <w:tcPr>
            <w:tcW w:w="3150" w:type="dxa"/>
            <w:tcBorders>
              <w:top w:val="single" w:sz="6" w:space="0" w:color="000000"/>
              <w:left w:val="single" w:sz="6" w:space="0" w:color="000000"/>
              <w:bottom w:val="single" w:sz="6" w:space="0" w:color="000000"/>
              <w:right w:val="nil"/>
            </w:tcBorders>
            <w:vAlign w:val="bottom"/>
          </w:tcPr>
          <w:p w:rsidR="00933CCC" w:rsidRPr="00E77844" w:rsidRDefault="00933CCC" w:rsidP="00E77844">
            <w:pPr>
              <w:pStyle w:val="TableHeader"/>
            </w:pPr>
            <w:r w:rsidRPr="00E77844">
              <w:t>Requirement</w:t>
            </w:r>
          </w:p>
        </w:tc>
        <w:tc>
          <w:tcPr>
            <w:tcW w:w="1800" w:type="dxa"/>
            <w:tcBorders>
              <w:top w:val="single" w:sz="6" w:space="0" w:color="000000"/>
              <w:left w:val="single" w:sz="6" w:space="0" w:color="000000"/>
              <w:bottom w:val="single" w:sz="6" w:space="0" w:color="000000"/>
              <w:right w:val="single" w:sz="4" w:space="0" w:color="auto"/>
            </w:tcBorders>
            <w:vAlign w:val="bottom"/>
          </w:tcPr>
          <w:p w:rsidR="00933CCC" w:rsidRPr="00E77844" w:rsidRDefault="00933CCC" w:rsidP="00E77844">
            <w:pPr>
              <w:pStyle w:val="TableHeader"/>
            </w:pPr>
            <w:r w:rsidRPr="00E77844">
              <w:t>BEACH Act section</w:t>
            </w:r>
          </w:p>
        </w:tc>
      </w:tr>
      <w:tr w:rsidR="00933CCC" w:rsidRPr="00F161D0" w:rsidTr="00933CCC">
        <w:trPr>
          <w:cantSplit/>
        </w:trPr>
        <w:tc>
          <w:tcPr>
            <w:tcW w:w="1800" w:type="dxa"/>
            <w:tcBorders>
              <w:top w:val="single" w:sz="6" w:space="0" w:color="000000"/>
              <w:left w:val="single" w:sz="6" w:space="0" w:color="000000"/>
              <w:bottom w:val="single" w:sz="4" w:space="0" w:color="000000" w:themeColor="text1"/>
              <w:right w:val="nil"/>
            </w:tcBorders>
          </w:tcPr>
          <w:p w:rsidR="00933CCC" w:rsidRPr="0009387A" w:rsidRDefault="00933CCC" w:rsidP="0009387A">
            <w:pPr>
              <w:pStyle w:val="Tabletext"/>
              <w:rPr>
                <w:b/>
              </w:rPr>
            </w:pPr>
            <w:r w:rsidRPr="0009387A">
              <w:rPr>
                <w:b/>
              </w:rPr>
              <w:t>Evaluation and Classification</w:t>
            </w:r>
          </w:p>
        </w:tc>
        <w:tc>
          <w:tcPr>
            <w:tcW w:w="1440" w:type="dxa"/>
            <w:tcBorders>
              <w:top w:val="single" w:sz="6" w:space="0" w:color="000000"/>
              <w:left w:val="single" w:sz="6" w:space="0" w:color="000000"/>
              <w:bottom w:val="single" w:sz="4" w:space="0" w:color="000000" w:themeColor="text1"/>
              <w:right w:val="nil"/>
            </w:tcBorders>
          </w:tcPr>
          <w:p w:rsidR="00933CCC" w:rsidRPr="00F161D0" w:rsidRDefault="00933CCC" w:rsidP="0009387A">
            <w:pPr>
              <w:pStyle w:val="Tabletext"/>
              <w:jc w:val="center"/>
            </w:pPr>
            <w:r w:rsidRPr="00F161D0">
              <w:t>1</w:t>
            </w:r>
          </w:p>
        </w:tc>
        <w:tc>
          <w:tcPr>
            <w:tcW w:w="3150" w:type="dxa"/>
            <w:tcBorders>
              <w:top w:val="single" w:sz="6" w:space="0" w:color="000000"/>
              <w:left w:val="single" w:sz="6" w:space="0" w:color="000000"/>
              <w:bottom w:val="single" w:sz="4" w:space="0" w:color="000000" w:themeColor="text1"/>
              <w:right w:val="nil"/>
            </w:tcBorders>
          </w:tcPr>
          <w:p w:rsidR="00933CCC" w:rsidRPr="00F161D0" w:rsidRDefault="00933CCC" w:rsidP="0009387A">
            <w:pPr>
              <w:pStyle w:val="Tabletext"/>
            </w:pPr>
            <w:r w:rsidRPr="00F161D0">
              <w:t>Risk-based Beach Evaluation and Classification</w:t>
            </w:r>
          </w:p>
        </w:tc>
        <w:tc>
          <w:tcPr>
            <w:tcW w:w="1800" w:type="dxa"/>
            <w:tcBorders>
              <w:top w:val="single" w:sz="6" w:space="0" w:color="000000"/>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406(b)(2)(A)(ii-iv)</w:t>
            </w:r>
          </w:p>
          <w:p w:rsidR="00933CCC" w:rsidRPr="00F161D0" w:rsidRDefault="00933CCC" w:rsidP="0009387A">
            <w:pPr>
              <w:pStyle w:val="Tabletext"/>
            </w:pPr>
            <w:r w:rsidRPr="00F161D0">
              <w:t>406(c)(1)</w:t>
            </w:r>
          </w:p>
        </w:tc>
      </w:tr>
      <w:tr w:rsidR="00933CCC" w:rsidRPr="00F161D0" w:rsidTr="00933CCC">
        <w:trPr>
          <w:cantSplit/>
        </w:trPr>
        <w:tc>
          <w:tcPr>
            <w:tcW w:w="1800" w:type="dxa"/>
            <w:vMerge w:val="restart"/>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r w:rsidRPr="0009387A">
              <w:rPr>
                <w:b/>
              </w:rPr>
              <w:t>Monitoring</w:t>
            </w: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2</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Sampling Design and Monitoring Implementation Plan</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406(c)(3)</w:t>
            </w:r>
          </w:p>
        </w:tc>
      </w:tr>
      <w:tr w:rsidR="00933CCC" w:rsidRPr="00F161D0" w:rsidTr="00933CCC">
        <w:trPr>
          <w:cantSplit/>
        </w:trPr>
        <w:tc>
          <w:tcPr>
            <w:tcW w:w="1800" w:type="dxa"/>
            <w:vMerge/>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3</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Monitoring Report Submission and Delegation</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406(b)(3)(A), (B)</w:t>
            </w:r>
          </w:p>
          <w:p w:rsidR="00933CCC" w:rsidRPr="00F161D0" w:rsidRDefault="00933CCC" w:rsidP="0009387A">
            <w:pPr>
              <w:pStyle w:val="Tabletext"/>
            </w:pPr>
            <w:r w:rsidRPr="00F161D0">
              <w:t>406(c)(2)</w:t>
            </w:r>
          </w:p>
        </w:tc>
      </w:tr>
      <w:tr w:rsidR="00933CCC" w:rsidRPr="00F161D0" w:rsidTr="00933CCC">
        <w:trPr>
          <w:cantSplit/>
        </w:trPr>
        <w:tc>
          <w:tcPr>
            <w:tcW w:w="1800" w:type="dxa"/>
            <w:vMerge/>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4</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Methods and Assessment Procedures</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406(c)(4)</w:t>
            </w:r>
          </w:p>
        </w:tc>
      </w:tr>
      <w:tr w:rsidR="00933CCC" w:rsidRPr="00F161D0" w:rsidTr="00933CCC">
        <w:trPr>
          <w:cantSplit/>
        </w:trPr>
        <w:tc>
          <w:tcPr>
            <w:tcW w:w="1800" w:type="dxa"/>
            <w:vMerge w:val="restart"/>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r w:rsidRPr="0009387A">
              <w:rPr>
                <w:b/>
              </w:rPr>
              <w:t>Public Notification and Prompt Risk Communication</w:t>
            </w: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5</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Public Notification and Risk Communication Plan</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406(c)(7)</w:t>
            </w:r>
          </w:p>
        </w:tc>
      </w:tr>
      <w:tr w:rsidR="00933CCC" w:rsidRPr="00F161D0" w:rsidTr="00933CCC">
        <w:trPr>
          <w:cantSplit/>
        </w:trPr>
        <w:tc>
          <w:tcPr>
            <w:tcW w:w="1800" w:type="dxa"/>
            <w:vMerge/>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6</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Measures to Notify EPA and Local Governments</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406(c)(5)</w:t>
            </w:r>
          </w:p>
        </w:tc>
      </w:tr>
      <w:tr w:rsidR="00933CCC" w:rsidRPr="00F161D0" w:rsidTr="00933CCC">
        <w:trPr>
          <w:cantSplit/>
        </w:trPr>
        <w:tc>
          <w:tcPr>
            <w:tcW w:w="1800" w:type="dxa"/>
            <w:vMerge/>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7</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Measures to Notify the Public</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406(c)(6)</w:t>
            </w:r>
          </w:p>
        </w:tc>
      </w:tr>
      <w:tr w:rsidR="00933CCC" w:rsidRPr="00F161D0" w:rsidTr="00933CCC">
        <w:trPr>
          <w:cantSplit/>
        </w:trPr>
        <w:tc>
          <w:tcPr>
            <w:tcW w:w="1800" w:type="dxa"/>
            <w:vMerge/>
            <w:tcBorders>
              <w:top w:val="single" w:sz="4" w:space="0" w:color="000000" w:themeColor="text1"/>
              <w:left w:val="single" w:sz="6" w:space="0" w:color="000000"/>
              <w:bottom w:val="single" w:sz="4" w:space="0" w:color="000000" w:themeColor="text1"/>
              <w:right w:val="nil"/>
            </w:tcBorders>
          </w:tcPr>
          <w:p w:rsidR="00933CCC" w:rsidRPr="0009387A" w:rsidRDefault="00933CCC" w:rsidP="0009387A">
            <w:pPr>
              <w:pStyle w:val="Tabletext"/>
              <w:rPr>
                <w:b/>
              </w:rPr>
            </w:pPr>
          </w:p>
        </w:tc>
        <w:tc>
          <w:tcPr>
            <w:tcW w:w="144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jc w:val="center"/>
            </w:pPr>
            <w:r w:rsidRPr="00F161D0">
              <w:t>8</w:t>
            </w:r>
          </w:p>
        </w:tc>
        <w:tc>
          <w:tcPr>
            <w:tcW w:w="3150" w:type="dxa"/>
            <w:tcBorders>
              <w:top w:val="single" w:sz="4" w:space="0" w:color="000000" w:themeColor="text1"/>
              <w:left w:val="single" w:sz="6" w:space="0" w:color="000000"/>
              <w:bottom w:val="single" w:sz="4" w:space="0" w:color="000000" w:themeColor="text1"/>
              <w:right w:val="nil"/>
            </w:tcBorders>
          </w:tcPr>
          <w:p w:rsidR="00933CCC" w:rsidRPr="00F161D0" w:rsidRDefault="00933CCC" w:rsidP="0009387A">
            <w:pPr>
              <w:pStyle w:val="Tabletext"/>
            </w:pPr>
            <w:r w:rsidRPr="00F161D0">
              <w:t>Notification Report Submission and Delegation</w:t>
            </w:r>
          </w:p>
        </w:tc>
        <w:tc>
          <w:tcPr>
            <w:tcW w:w="1800" w:type="dxa"/>
            <w:tcBorders>
              <w:top w:val="single" w:sz="4" w:space="0" w:color="000000" w:themeColor="text1"/>
              <w:left w:val="single" w:sz="6" w:space="0" w:color="000000"/>
              <w:bottom w:val="single" w:sz="4" w:space="0" w:color="000000" w:themeColor="text1"/>
              <w:right w:val="single" w:sz="4" w:space="0" w:color="auto"/>
            </w:tcBorders>
          </w:tcPr>
          <w:p w:rsidR="00933CCC" w:rsidRPr="00F161D0" w:rsidRDefault="00933CCC" w:rsidP="0009387A">
            <w:pPr>
              <w:pStyle w:val="Tabletext"/>
            </w:pPr>
            <w:r w:rsidRPr="00F161D0">
              <w:t>406(b)(3)(A), (B)</w:t>
            </w:r>
          </w:p>
          <w:p w:rsidR="00933CCC" w:rsidRPr="00F161D0" w:rsidRDefault="00933CCC" w:rsidP="0009387A">
            <w:pPr>
              <w:pStyle w:val="Tabletext"/>
            </w:pPr>
            <w:r w:rsidRPr="00F161D0">
              <w:t>406(c)(2)</w:t>
            </w:r>
          </w:p>
        </w:tc>
      </w:tr>
      <w:tr w:rsidR="00933CCC" w:rsidRPr="00F161D0" w:rsidTr="00933CCC">
        <w:trPr>
          <w:cantSplit/>
        </w:trPr>
        <w:tc>
          <w:tcPr>
            <w:tcW w:w="1800" w:type="dxa"/>
            <w:tcBorders>
              <w:top w:val="single" w:sz="4" w:space="0" w:color="000000" w:themeColor="text1"/>
              <w:left w:val="single" w:sz="6" w:space="0" w:color="000000"/>
              <w:bottom w:val="single" w:sz="6" w:space="0" w:color="000000"/>
              <w:right w:val="nil"/>
            </w:tcBorders>
          </w:tcPr>
          <w:p w:rsidR="00933CCC" w:rsidRPr="0009387A" w:rsidRDefault="00933CCC" w:rsidP="0009387A">
            <w:pPr>
              <w:pStyle w:val="Tabletext"/>
              <w:rPr>
                <w:b/>
              </w:rPr>
            </w:pPr>
            <w:r w:rsidRPr="0009387A">
              <w:rPr>
                <w:b/>
              </w:rPr>
              <w:t>Public Evaluation</w:t>
            </w:r>
          </w:p>
        </w:tc>
        <w:tc>
          <w:tcPr>
            <w:tcW w:w="1440" w:type="dxa"/>
            <w:tcBorders>
              <w:top w:val="single" w:sz="4" w:space="0" w:color="000000" w:themeColor="text1"/>
              <w:left w:val="single" w:sz="6" w:space="0" w:color="000000"/>
              <w:bottom w:val="single" w:sz="6" w:space="0" w:color="000000"/>
              <w:right w:val="nil"/>
            </w:tcBorders>
          </w:tcPr>
          <w:p w:rsidR="00933CCC" w:rsidRPr="00F161D0" w:rsidRDefault="00933CCC" w:rsidP="0009387A">
            <w:pPr>
              <w:pStyle w:val="Tabletext"/>
              <w:jc w:val="center"/>
            </w:pPr>
            <w:r w:rsidRPr="00F161D0">
              <w:t>9</w:t>
            </w:r>
          </w:p>
        </w:tc>
        <w:tc>
          <w:tcPr>
            <w:tcW w:w="3150" w:type="dxa"/>
            <w:tcBorders>
              <w:top w:val="single" w:sz="4" w:space="0" w:color="000000" w:themeColor="text1"/>
              <w:left w:val="single" w:sz="6" w:space="0" w:color="000000"/>
              <w:bottom w:val="single" w:sz="6" w:space="0" w:color="000000"/>
              <w:right w:val="nil"/>
            </w:tcBorders>
          </w:tcPr>
          <w:p w:rsidR="00933CCC" w:rsidRPr="00F161D0" w:rsidRDefault="00933CCC" w:rsidP="0009387A">
            <w:pPr>
              <w:pStyle w:val="Tabletext"/>
            </w:pPr>
            <w:r w:rsidRPr="00F161D0">
              <w:t>Public Evaluation of Program</w:t>
            </w:r>
          </w:p>
        </w:tc>
        <w:tc>
          <w:tcPr>
            <w:tcW w:w="1800" w:type="dxa"/>
            <w:tcBorders>
              <w:top w:val="single" w:sz="4" w:space="0" w:color="000000" w:themeColor="text1"/>
              <w:left w:val="single" w:sz="6" w:space="0" w:color="000000"/>
              <w:bottom w:val="single" w:sz="6" w:space="0" w:color="000000"/>
              <w:right w:val="single" w:sz="4" w:space="0" w:color="auto"/>
            </w:tcBorders>
          </w:tcPr>
          <w:p w:rsidR="00933CCC" w:rsidRPr="00F161D0" w:rsidRDefault="00933CCC" w:rsidP="0009387A">
            <w:pPr>
              <w:pStyle w:val="Tabletext"/>
            </w:pPr>
            <w:r w:rsidRPr="00F161D0">
              <w:t>406(b)(2)(A)(v)</w:t>
            </w:r>
          </w:p>
        </w:tc>
      </w:tr>
    </w:tbl>
    <w:p w:rsidR="00B616FB" w:rsidRDefault="00B616FB" w:rsidP="0009387A">
      <w:pPr>
        <w:pStyle w:val="Tablenote"/>
      </w:pPr>
    </w:p>
    <w:p w:rsidR="00B616FB" w:rsidRDefault="00B616FB" w:rsidP="0088152F">
      <w:pPr>
        <w:pStyle w:val="Heading3"/>
      </w:pPr>
      <w:r>
        <w:t>Risk-based Beach Evaluation and Classification</w:t>
      </w:r>
    </w:p>
    <w:p w:rsidR="00B616FB" w:rsidRDefault="00B616FB" w:rsidP="0088152F">
      <w:pPr>
        <w:pStyle w:val="BodyText"/>
      </w:pPr>
      <w:r>
        <w:t>A state must develop a risk-based beach evaluation and classification plan and apply it to state coastal recreation waters. A state or tribal program must describe the factors used in its evaluation and classification process and explain how its beaches are ranked as a result of the process. The process must result in the identification of a list of coastal recreation waters in the state, including coastal recreation waters adjacent to beaches or similar points of access used by the public.</w:t>
      </w:r>
    </w:p>
    <w:p w:rsidR="00B616FB" w:rsidRDefault="00B616FB" w:rsidP="0088152F">
      <w:pPr>
        <w:pStyle w:val="Heading3"/>
      </w:pPr>
      <w:r>
        <w:t>Sampling Design and Monitoring Plan</w:t>
      </w:r>
    </w:p>
    <w:p w:rsidR="00B616FB" w:rsidRDefault="00B616FB" w:rsidP="0088152F">
      <w:pPr>
        <w:pStyle w:val="BodyText"/>
      </w:pPr>
      <w:r>
        <w:t>A state must develop a sampling design and monitoring implementation plan. The plan must adequately address the frequency and location of monitoring and assessment of coastal recreation waters according to the periods of recreational use of the waters, the nature and extent of use during certain periods, the proximity of the waters to known point sources and nonpoint sources of pollution, and any effect of storm events on the waters.</w:t>
      </w:r>
    </w:p>
    <w:p w:rsidR="00B616FB" w:rsidRDefault="00B616FB" w:rsidP="0088152F">
      <w:pPr>
        <w:pStyle w:val="Heading3"/>
      </w:pPr>
      <w:r>
        <w:lastRenderedPageBreak/>
        <w:t>Monitoring Report Submission and Delegation</w:t>
      </w:r>
    </w:p>
    <w:p w:rsidR="00B616FB" w:rsidRDefault="00B616FB" w:rsidP="0088152F">
      <w:pPr>
        <w:pStyle w:val="BodyText"/>
      </w:pPr>
      <w:r>
        <w:t>A state must develop a mechanism to collect relevant information</w:t>
      </w:r>
      <w:r w:rsidR="00ED24E2">
        <w:t>,</w:t>
      </w:r>
      <w:r>
        <w:t xml:space="preserve"> submit timely reports to EPA</w:t>
      </w:r>
      <w:r w:rsidR="00ED24E2">
        <w:t>,</w:t>
      </w:r>
      <w:r>
        <w:t xml:space="preserve"> and document any delegation of monitoring responsibilities to local governments.</w:t>
      </w:r>
    </w:p>
    <w:p w:rsidR="00B616FB" w:rsidRDefault="00B616FB" w:rsidP="0088152F">
      <w:pPr>
        <w:pStyle w:val="ItalicHead"/>
      </w:pPr>
      <w:r>
        <w:t>Report Submission</w:t>
      </w:r>
    </w:p>
    <w:p w:rsidR="00B616FB" w:rsidRDefault="00B616FB" w:rsidP="0088152F">
      <w:pPr>
        <w:pStyle w:val="BodyText"/>
      </w:pPr>
      <w:r>
        <w:t>A state recipient of a grant must submit to the EPA Administrator timely information and reports that describe the data collected as part of the monitoring program and the actions taken to notify the public when water quality standards are exceeded.</w:t>
      </w:r>
    </w:p>
    <w:p w:rsidR="00B616FB" w:rsidRDefault="00B616FB" w:rsidP="0088152F">
      <w:pPr>
        <w:pStyle w:val="ItalicHead"/>
      </w:pPr>
      <w:r>
        <w:t>Delegation</w:t>
      </w:r>
    </w:p>
    <w:p w:rsidR="00B616FB" w:rsidRDefault="00B616FB" w:rsidP="0088152F">
      <w:pPr>
        <w:pStyle w:val="BodyText"/>
      </w:pPr>
      <w:r>
        <w:t>If monitoring responsibilities are delegated to local governments, the state grant recipient must describe the process by which the state may delegate to local governments responsibility for implementing the monitoring program.</w:t>
      </w:r>
    </w:p>
    <w:p w:rsidR="00B616FB" w:rsidRDefault="00B616FB" w:rsidP="0088152F">
      <w:pPr>
        <w:pStyle w:val="Heading3"/>
      </w:pPr>
      <w:r>
        <w:t>Methods and Assessment Procedures</w:t>
      </w:r>
    </w:p>
    <w:p w:rsidR="00B616FB" w:rsidRDefault="00B616FB" w:rsidP="0088152F">
      <w:pPr>
        <w:pStyle w:val="BodyText"/>
      </w:pPr>
      <w:r>
        <w:t>A state must develop detailed methods and assessment procedures. Those procedures must adequately address both the methods to be used for detecting levels of pathogens and pathogen indicators that are harmful to human health and the assessment procedures for identifying short-term increases in pathogens and pathogen indicators that are harmful to human health.</w:t>
      </w:r>
    </w:p>
    <w:p w:rsidR="00B616FB" w:rsidRDefault="00B616FB" w:rsidP="0088152F">
      <w:pPr>
        <w:pStyle w:val="Heading3"/>
      </w:pPr>
      <w:r>
        <w:t>Public Notification and Risk Communication Plan</w:t>
      </w:r>
    </w:p>
    <w:p w:rsidR="00B616FB" w:rsidRDefault="00B616FB" w:rsidP="0088152F">
      <w:pPr>
        <w:pStyle w:val="BodyText"/>
      </w:pPr>
      <w:r>
        <w:t>A state must develop an overall public notification and risk communication plan. The plan must describe the state’s public notification efforts and measures to inform the public of the potential risks associated with water contact activities in the coastal recreation waters that do not meet applicable water quality standards.</w:t>
      </w:r>
    </w:p>
    <w:p w:rsidR="00B616FB" w:rsidRDefault="00B616FB" w:rsidP="0088152F">
      <w:pPr>
        <w:pStyle w:val="Heading3"/>
      </w:pPr>
      <w:r>
        <w:t>Measures to Notify EPA and Local Governments</w:t>
      </w:r>
    </w:p>
    <w:p w:rsidR="00B616FB" w:rsidRDefault="00B616FB" w:rsidP="0088152F">
      <w:pPr>
        <w:pStyle w:val="BodyText"/>
      </w:pPr>
      <w:r>
        <w:t>A state must identify measures for promptly communicating to EPA and local governments of the occurrence, nature, location, pollutants involved, and extent of any exceeding of, or likelihood of exceeding, applicable water quality standards for pathogens and pathogen indicators. The state must identify how that information will be promptly communicated to EPA and to a designated official of the local government that has jurisdiction over land adjoining the coastal recreation waters for which the failure to meet applicable standards has been identified.</w:t>
      </w:r>
    </w:p>
    <w:p w:rsidR="00B616FB" w:rsidRDefault="00B616FB" w:rsidP="0088152F">
      <w:pPr>
        <w:pStyle w:val="Heading3"/>
      </w:pPr>
      <w:r>
        <w:t>Measures to Notify the Public</w:t>
      </w:r>
    </w:p>
    <w:p w:rsidR="00B616FB" w:rsidRDefault="00B616FB" w:rsidP="0088152F">
      <w:pPr>
        <w:pStyle w:val="BodyText"/>
      </w:pPr>
      <w:r>
        <w:t>A state must develop measures to notify the public by posting signs at beaches or similar points of access or through functionally equivalent communication measures that are sufficient to give notice to the public that the coastal recreation waters are not meeting or are not expected to meet applicable water quality standards for pathogens and pathogen indicators.</w:t>
      </w:r>
    </w:p>
    <w:p w:rsidR="00B616FB" w:rsidRDefault="00B616FB" w:rsidP="0088152F">
      <w:pPr>
        <w:pStyle w:val="Heading3"/>
      </w:pPr>
      <w:r>
        <w:lastRenderedPageBreak/>
        <w:t>Notification Report Submission and Delegations</w:t>
      </w:r>
    </w:p>
    <w:p w:rsidR="00B616FB" w:rsidRDefault="00B616FB" w:rsidP="0088152F">
      <w:pPr>
        <w:pStyle w:val="BodyText"/>
      </w:pPr>
      <w:r>
        <w:t>A state must develop a mechanism to collect relevant information</w:t>
      </w:r>
      <w:r w:rsidR="00ED24E2">
        <w:t>,</w:t>
      </w:r>
      <w:r>
        <w:t xml:space="preserve"> submit timely reports to EPA</w:t>
      </w:r>
      <w:r w:rsidR="00ED24E2">
        <w:t>,</w:t>
      </w:r>
      <w:r>
        <w:t xml:space="preserve"> and document any delegation of notification responsibilities to local governments.</w:t>
      </w:r>
    </w:p>
    <w:p w:rsidR="00B616FB" w:rsidRDefault="00B616FB" w:rsidP="0088152F">
      <w:pPr>
        <w:pStyle w:val="ItalicHead"/>
      </w:pPr>
      <w:r>
        <w:t>Report Submission</w:t>
      </w:r>
    </w:p>
    <w:p w:rsidR="00B616FB" w:rsidRDefault="00B616FB" w:rsidP="0088152F">
      <w:pPr>
        <w:pStyle w:val="BodyText"/>
      </w:pPr>
      <w:r>
        <w:t>A state or tribal recipient of a grant must submit to the EPA Administrator timely information and reports that describe data collected as part of the notification program and the actions taken to notify the public when water quality standards are exceeded.</w:t>
      </w:r>
    </w:p>
    <w:p w:rsidR="00B616FB" w:rsidRDefault="00B616FB" w:rsidP="0088152F">
      <w:pPr>
        <w:pStyle w:val="ItalicHead"/>
      </w:pPr>
      <w:r>
        <w:t>Delegation</w:t>
      </w:r>
    </w:p>
    <w:p w:rsidR="00B616FB" w:rsidRDefault="00B616FB" w:rsidP="0088152F">
      <w:pPr>
        <w:pStyle w:val="BodyText"/>
      </w:pPr>
      <w:r>
        <w:t>If notification responsibilities are delegated to local governments, the state grant recipient must describe the process by which the state may delegate to local governments responsibility for implementing the notification program.</w:t>
      </w:r>
    </w:p>
    <w:p w:rsidR="00B616FB" w:rsidRDefault="00B616FB" w:rsidP="0088152F">
      <w:pPr>
        <w:pStyle w:val="Heading3"/>
      </w:pPr>
      <w:r>
        <w:t>Public Evaluation of Program</w:t>
      </w:r>
    </w:p>
    <w:p w:rsidR="00B616FB" w:rsidRDefault="00B616FB" w:rsidP="0088152F">
      <w:pPr>
        <w:pStyle w:val="BodyText"/>
      </w:pPr>
      <w:r>
        <w:t>A state must identify how to provide the public with an opportunity to review the program through a process that provides for public notice, review, and an opportunity to comment. That can be accomplished through a record of public comments, meetings, forums, or workshops.</w:t>
      </w:r>
    </w:p>
    <w:p w:rsidR="00B616FB" w:rsidRDefault="00B616FB" w:rsidP="00A4138C">
      <w:pPr>
        <w:pStyle w:val="Heading1"/>
      </w:pPr>
      <w:bookmarkStart w:id="56" w:name="_1__19_"/>
      <w:bookmarkStart w:id="57" w:name="_Toc296531028"/>
      <w:bookmarkStart w:id="58" w:name="_Toc296531591"/>
      <w:bookmarkEnd w:id="56"/>
      <w:r>
        <w:t>5.</w:t>
      </w:r>
      <w:r>
        <w:tab/>
        <w:t>The Information Collected-</w:t>
      </w:r>
      <w:r w:rsidR="00B431D9">
        <w:t xml:space="preserve">agency </w:t>
      </w:r>
      <w:r>
        <w:t>Activities, Collection Methodology, and Information Management</w:t>
      </w:r>
      <w:bookmarkEnd w:id="57"/>
      <w:bookmarkEnd w:id="58"/>
    </w:p>
    <w:p w:rsidR="00B616FB" w:rsidRDefault="00B616FB" w:rsidP="00A4138C">
      <w:pPr>
        <w:pStyle w:val="Heading2"/>
      </w:pPr>
      <w:bookmarkStart w:id="59" w:name="_1__20_"/>
      <w:bookmarkStart w:id="60" w:name="_Toc296531029"/>
      <w:bookmarkStart w:id="61" w:name="_Toc296531592"/>
      <w:bookmarkEnd w:id="59"/>
      <w:r>
        <w:t>5(a)</w:t>
      </w:r>
      <w:r>
        <w:tab/>
        <w:t>Agency Activities</w:t>
      </w:r>
      <w:bookmarkEnd w:id="60"/>
      <w:bookmarkEnd w:id="61"/>
      <w:r>
        <w:t xml:space="preserve"> </w:t>
      </w:r>
    </w:p>
    <w:p w:rsidR="00B616FB" w:rsidRDefault="00B616FB" w:rsidP="0088152F">
      <w:pPr>
        <w:pStyle w:val="Bodytextbeforebullet"/>
      </w:pPr>
      <w:r>
        <w:t>The BEACH Act Grant Program will be administered by EPA Headquarters and EPA Regional Offices, which have planned for and allocated resources for the efficient and effective management of the grant program. EPA is conducting the following activities in administering the BEACH Act grants:</w:t>
      </w:r>
    </w:p>
    <w:p w:rsidR="00B616FB" w:rsidRDefault="00B616FB" w:rsidP="0088152F">
      <w:pPr>
        <w:pStyle w:val="Bullet"/>
      </w:pPr>
      <w:r>
        <w:t>EPA Headquarters is to monitor state programs annually to ensure compliance with the performance criteria.</w:t>
      </w:r>
    </w:p>
    <w:p w:rsidR="00B616FB" w:rsidRDefault="00B616FB" w:rsidP="0088152F">
      <w:pPr>
        <w:pStyle w:val="Bullet"/>
      </w:pPr>
      <w:r>
        <w:t>EPA Regions are to monitor state programs annually to ensure compliance with the performance criteria.</w:t>
      </w:r>
    </w:p>
    <w:p w:rsidR="00B616FB" w:rsidRDefault="00B616FB" w:rsidP="0088152F">
      <w:pPr>
        <w:pStyle w:val="Bullet"/>
      </w:pPr>
      <w:r>
        <w:t>EPA Regions and EPA Headquarters are to provide miscellaneous support to the states.</w:t>
      </w:r>
    </w:p>
    <w:p w:rsidR="00B616FB" w:rsidRDefault="00B616FB" w:rsidP="0088152F">
      <w:pPr>
        <w:pStyle w:val="Bullet"/>
      </w:pPr>
      <w:r>
        <w:t>EPA Regions are to revise work plans and update the Quality Management Plan.</w:t>
      </w:r>
    </w:p>
    <w:p w:rsidR="00B616FB" w:rsidRDefault="00B616FB" w:rsidP="0088152F">
      <w:pPr>
        <w:pStyle w:val="Bullet"/>
      </w:pPr>
      <w:r>
        <w:t>EPA Regions are to perform technical review of a Quality Assurance Project Plan and Grants Management Plan.</w:t>
      </w:r>
    </w:p>
    <w:p w:rsidR="00B616FB" w:rsidRDefault="00B616FB" w:rsidP="0088152F">
      <w:pPr>
        <w:pStyle w:val="Bullet-last"/>
      </w:pPr>
      <w:r>
        <w:t>Regions are to ensure that a Quality Assurance Project Plan is complete before implementation.</w:t>
      </w:r>
    </w:p>
    <w:p w:rsidR="00B616FB" w:rsidRDefault="00B616FB" w:rsidP="00A4138C">
      <w:pPr>
        <w:pStyle w:val="Heading2"/>
      </w:pPr>
      <w:bookmarkStart w:id="62" w:name="_1__21_"/>
      <w:bookmarkStart w:id="63" w:name="_Toc296531030"/>
      <w:bookmarkStart w:id="64" w:name="_Toc296531593"/>
      <w:bookmarkEnd w:id="62"/>
      <w:r>
        <w:lastRenderedPageBreak/>
        <w:t>5(b)</w:t>
      </w:r>
      <w:r>
        <w:tab/>
        <w:t>Collection Methodology and Management</w:t>
      </w:r>
      <w:bookmarkEnd w:id="63"/>
      <w:bookmarkEnd w:id="64"/>
      <w:r>
        <w:t xml:space="preserve"> </w:t>
      </w:r>
    </w:p>
    <w:p w:rsidR="00B616FB" w:rsidRDefault="00B616FB" w:rsidP="0088152F">
      <w:pPr>
        <w:pStyle w:val="BodyText"/>
      </w:pPr>
      <w:r>
        <w:t>The EPA Beach Program encourages states to electronically transmit beach monitoring and notification data directly to EPA. Electronic reporting is intended to achieve data collection efficiencies and reduce the possibility of data input error.</w:t>
      </w:r>
    </w:p>
    <w:p w:rsidR="00B616FB" w:rsidRDefault="00B616FB" w:rsidP="0088152F">
      <w:pPr>
        <w:pStyle w:val="BodyText"/>
      </w:pPr>
      <w:r>
        <w:t xml:space="preserve">It is the state’s responsibility to conduct ongoing data analysis, including performing data quality assurance/quality control to check for anomalies in the data that might be related to data entry or laboratory errors. Data quality review and analysis will include continuous analysis of laboratory results, pollution occurrence events, public notification, and review of all program data. The beach monitoring and notification data will be maintained in the </w:t>
      </w:r>
      <w:proofErr w:type="spellStart"/>
      <w:r w:rsidR="00CC55F2">
        <w:t>e</w:t>
      </w:r>
      <w:r>
        <w:t>BEACH</w:t>
      </w:r>
      <w:r w:rsidR="00CC55F2">
        <w:t>ES</w:t>
      </w:r>
      <w:proofErr w:type="spellEnd"/>
      <w:r>
        <w:t xml:space="preserve"> </w:t>
      </w:r>
      <w:r w:rsidR="00CC55F2">
        <w:t>data system</w:t>
      </w:r>
      <w:r>
        <w:t xml:space="preserve">. Reporting of beach data to EPA consists of beach program information, notification data, monitoring data, </w:t>
      </w:r>
      <w:proofErr w:type="spellStart"/>
      <w:r>
        <w:t>locational</w:t>
      </w:r>
      <w:proofErr w:type="spellEnd"/>
      <w:r>
        <w:t xml:space="preserve"> data. The data collected under </w:t>
      </w:r>
      <w:r w:rsidR="003C54A6">
        <w:t xml:space="preserve">the </w:t>
      </w:r>
      <w:r>
        <w:t xml:space="preserve">BEACH Act Grant Program will be used for program performance evaluation to determine if a state program is consistent with </w:t>
      </w:r>
      <w:r w:rsidR="003C54A6">
        <w:t xml:space="preserve">the </w:t>
      </w:r>
      <w:r w:rsidRPr="00311B4E">
        <w:rPr>
          <w:i/>
        </w:rPr>
        <w:t>BEACH Guidance and Performance Criteria</w:t>
      </w:r>
      <w:r>
        <w:t xml:space="preserve"> document, to analyze pollution occurrences at beaches across the nation and report to Congress on </w:t>
      </w:r>
      <w:r w:rsidR="003C54A6">
        <w:t xml:space="preserve">the </w:t>
      </w:r>
      <w:r>
        <w:t>status of the nation’s recreation waters.</w:t>
      </w:r>
    </w:p>
    <w:p w:rsidR="00B616FB" w:rsidRDefault="00B616FB" w:rsidP="00A4138C">
      <w:pPr>
        <w:pStyle w:val="Heading2"/>
      </w:pPr>
      <w:bookmarkStart w:id="65" w:name="_1__22_"/>
      <w:bookmarkStart w:id="66" w:name="_Toc296531031"/>
      <w:bookmarkStart w:id="67" w:name="_Toc296531594"/>
      <w:bookmarkEnd w:id="65"/>
      <w:r>
        <w:t>5(c)</w:t>
      </w:r>
      <w:r>
        <w:tab/>
        <w:t>Small Entity Flexibility</w:t>
      </w:r>
      <w:bookmarkEnd w:id="66"/>
      <w:bookmarkEnd w:id="67"/>
      <w:r>
        <w:t xml:space="preserve"> </w:t>
      </w:r>
    </w:p>
    <w:p w:rsidR="00B616FB" w:rsidRDefault="00B616FB" w:rsidP="0088152F">
      <w:pPr>
        <w:pStyle w:val="BodyText"/>
      </w:pPr>
      <w:r>
        <w:t xml:space="preserve">Measures to assist small entities are not applicable because the respondents for the BEACH Act Grant Program are state government agencies. However, EPA may make a grant to a local government for implementing a monitoring and notification program only if, after the 1-year period beginning on the date of publication of performance </w:t>
      </w:r>
      <w:proofErr w:type="gramStart"/>
      <w:r>
        <w:t>criteria,</w:t>
      </w:r>
      <w:proofErr w:type="gramEnd"/>
      <w:r>
        <w:t xml:space="preserve"> EPA determines that the state is not implementing a program that meets the performance criteria.</w:t>
      </w:r>
    </w:p>
    <w:p w:rsidR="00B616FB" w:rsidRDefault="00B616FB" w:rsidP="00A4138C">
      <w:pPr>
        <w:pStyle w:val="Heading2"/>
      </w:pPr>
      <w:bookmarkStart w:id="68" w:name="_1__23_"/>
      <w:bookmarkStart w:id="69" w:name="_Toc296531032"/>
      <w:bookmarkStart w:id="70" w:name="_Toc296531595"/>
      <w:bookmarkEnd w:id="68"/>
      <w:r>
        <w:t>5(d)</w:t>
      </w:r>
      <w:r>
        <w:tab/>
        <w:t>Collection Schedule</w:t>
      </w:r>
      <w:bookmarkEnd w:id="69"/>
      <w:bookmarkEnd w:id="70"/>
      <w:r>
        <w:t xml:space="preserve"> </w:t>
      </w:r>
    </w:p>
    <w:p w:rsidR="00B616FB" w:rsidRDefault="00B616FB" w:rsidP="0088152F">
      <w:pPr>
        <w:pStyle w:val="BodyText"/>
      </w:pPr>
      <w:r>
        <w:t xml:space="preserve">A state must show evidence documenting its compliance with the nine performance criteria as listed in the </w:t>
      </w:r>
      <w:r>
        <w:rPr>
          <w:i/>
          <w:iCs/>
        </w:rPr>
        <w:t>Federal Register</w:t>
      </w:r>
      <w:r>
        <w:t xml:space="preserve"> </w:t>
      </w:r>
      <w:r w:rsidR="00ED24E2">
        <w:t xml:space="preserve">and the </w:t>
      </w:r>
      <w:r w:rsidR="00005661" w:rsidRPr="00005661">
        <w:rPr>
          <w:i/>
        </w:rPr>
        <w:t>National Beach Guidance and Performance Criteria</w:t>
      </w:r>
      <w:r w:rsidR="00ED24E2">
        <w:t xml:space="preserve"> </w:t>
      </w:r>
      <w:r>
        <w:t>to be eligible for a BEACH Act Grant.</w:t>
      </w:r>
    </w:p>
    <w:p w:rsidR="00B616FB" w:rsidRDefault="00B616FB" w:rsidP="00A4138C">
      <w:pPr>
        <w:pStyle w:val="Heading1"/>
      </w:pPr>
      <w:bookmarkStart w:id="71" w:name="_1__24_"/>
      <w:bookmarkStart w:id="72" w:name="_Toc296531033"/>
      <w:bookmarkStart w:id="73" w:name="_Toc296531596"/>
      <w:bookmarkEnd w:id="71"/>
      <w:r>
        <w:t>6.</w:t>
      </w:r>
      <w:r>
        <w:tab/>
        <w:t>Estimating the Burden and Cost of the Collection</w:t>
      </w:r>
      <w:bookmarkEnd w:id="72"/>
      <w:bookmarkEnd w:id="73"/>
    </w:p>
    <w:p w:rsidR="00B616FB" w:rsidRDefault="00B616FB" w:rsidP="00A4138C">
      <w:pPr>
        <w:pStyle w:val="Heading2"/>
      </w:pPr>
      <w:bookmarkStart w:id="74" w:name="_1__25_"/>
      <w:bookmarkStart w:id="75" w:name="_Toc296531034"/>
      <w:bookmarkStart w:id="76" w:name="_Toc296531597"/>
      <w:bookmarkEnd w:id="74"/>
      <w:r>
        <w:t>6(a)</w:t>
      </w:r>
      <w:r>
        <w:tab/>
        <w:t>Estimating Respondent Burden</w:t>
      </w:r>
      <w:bookmarkEnd w:id="75"/>
      <w:bookmarkEnd w:id="76"/>
      <w:r>
        <w:t xml:space="preserve"> </w:t>
      </w:r>
    </w:p>
    <w:p w:rsidR="00B616FB" w:rsidRDefault="00B616FB" w:rsidP="0088152F">
      <w:pPr>
        <w:pStyle w:val="Bodytextbeforebullet"/>
      </w:pPr>
      <w:r>
        <w:t>The BEACH Act requires states to devote time and resources to implement a monitoring and notification program to meet the performance criteria outlined in the</w:t>
      </w:r>
      <w:r>
        <w:rPr>
          <w:i/>
          <w:iCs/>
        </w:rPr>
        <w:t xml:space="preserve"> National Beach Guidance and Performance Criteria for Recreation Waters</w:t>
      </w:r>
      <w:r>
        <w:t>. To develop burden estimates, EPA estimated the number of hours that will be required by states to adhere to the following performance criteria:</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 xml:space="preserve">Risk-based </w:t>
      </w:r>
      <w:r>
        <w:rPr>
          <w:sz w:val="24"/>
          <w:szCs w:val="24"/>
        </w:rPr>
        <w:t>b</w:t>
      </w:r>
      <w:r w:rsidRPr="00336C8D">
        <w:rPr>
          <w:sz w:val="24"/>
          <w:szCs w:val="24"/>
        </w:rPr>
        <w:t xml:space="preserve">each </w:t>
      </w:r>
      <w:r>
        <w:rPr>
          <w:sz w:val="24"/>
          <w:szCs w:val="24"/>
        </w:rPr>
        <w:t>e</w:t>
      </w:r>
      <w:r w:rsidRPr="00336C8D">
        <w:rPr>
          <w:sz w:val="24"/>
          <w:szCs w:val="24"/>
        </w:rPr>
        <w:t xml:space="preserve">valuation and </w:t>
      </w:r>
      <w:r>
        <w:rPr>
          <w:sz w:val="24"/>
          <w:szCs w:val="24"/>
        </w:rPr>
        <w:t>c</w:t>
      </w:r>
      <w:r w:rsidRPr="00336C8D">
        <w:rPr>
          <w:sz w:val="24"/>
          <w:szCs w:val="24"/>
        </w:rPr>
        <w:t>lassification</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Sampling design and monitoring implementation plan</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 xml:space="preserve">Monitoring </w:t>
      </w:r>
      <w:r>
        <w:rPr>
          <w:sz w:val="24"/>
          <w:szCs w:val="24"/>
        </w:rPr>
        <w:t>r</w:t>
      </w:r>
      <w:r w:rsidRPr="00336C8D">
        <w:rPr>
          <w:sz w:val="24"/>
          <w:szCs w:val="24"/>
        </w:rPr>
        <w:t xml:space="preserve">eport </w:t>
      </w:r>
      <w:r>
        <w:rPr>
          <w:sz w:val="24"/>
          <w:szCs w:val="24"/>
        </w:rPr>
        <w:t>s</w:t>
      </w:r>
      <w:r w:rsidRPr="00336C8D">
        <w:rPr>
          <w:sz w:val="24"/>
          <w:szCs w:val="24"/>
        </w:rPr>
        <w:t xml:space="preserve">ubmission and </w:t>
      </w:r>
      <w:r>
        <w:rPr>
          <w:sz w:val="24"/>
          <w:szCs w:val="24"/>
        </w:rPr>
        <w:t>d</w:t>
      </w:r>
      <w:r w:rsidRPr="00336C8D">
        <w:rPr>
          <w:sz w:val="24"/>
          <w:szCs w:val="24"/>
        </w:rPr>
        <w:t>elegation</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Methods and assessment procedures</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Pr>
          <w:sz w:val="24"/>
          <w:szCs w:val="24"/>
        </w:rPr>
        <w:t xml:space="preserve">Public notification </w:t>
      </w:r>
      <w:r w:rsidRPr="00336C8D">
        <w:rPr>
          <w:sz w:val="24"/>
          <w:szCs w:val="24"/>
        </w:rPr>
        <w:t>and risk communication plan</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lastRenderedPageBreak/>
        <w:t xml:space="preserve">Measures to notify </w:t>
      </w:r>
      <w:r>
        <w:rPr>
          <w:sz w:val="24"/>
          <w:szCs w:val="24"/>
        </w:rPr>
        <w:t>EPA</w:t>
      </w:r>
      <w:r w:rsidRPr="00336C8D">
        <w:rPr>
          <w:sz w:val="24"/>
          <w:szCs w:val="24"/>
        </w:rPr>
        <w:t xml:space="preserve"> and local governments</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Measures to notify the public</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336C8D">
        <w:rPr>
          <w:sz w:val="24"/>
          <w:szCs w:val="24"/>
        </w:rPr>
        <w:t>Notification report submission and delegation</w:t>
      </w:r>
      <w:r w:rsidR="00ED24E2">
        <w:rPr>
          <w:sz w:val="24"/>
          <w:szCs w:val="24"/>
        </w:rPr>
        <w:t>.</w:t>
      </w:r>
    </w:p>
    <w:p w:rsidR="00B616FB" w:rsidRDefault="00B616FB" w:rsidP="0088152F">
      <w:pPr>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sz w:val="24"/>
          <w:szCs w:val="24"/>
        </w:rPr>
      </w:pPr>
      <w:r>
        <w:rPr>
          <w:sz w:val="24"/>
          <w:szCs w:val="24"/>
        </w:rPr>
        <w:t>Public evaluation of program</w:t>
      </w:r>
      <w:r w:rsidR="00ED24E2">
        <w:rPr>
          <w:sz w:val="24"/>
          <w:szCs w:val="24"/>
        </w:rPr>
        <w:t>.</w:t>
      </w:r>
    </w:p>
    <w:p w:rsidR="00B616FB" w:rsidRDefault="00B616FB" w:rsidP="004A185D">
      <w:pPr>
        <w:pStyle w:val="BodyText"/>
      </w:pPr>
      <w:r w:rsidRPr="00A37A36">
        <w:t xml:space="preserve">The Agency estimated that implementing a monitoring and notification program in accordance with the nine performance criteria will take an annual </w:t>
      </w:r>
      <w:r w:rsidRPr="00911542">
        <w:t xml:space="preserve">average of </w:t>
      </w:r>
      <w:r w:rsidR="004A185D" w:rsidRPr="00911542">
        <w:t>88,812</w:t>
      </w:r>
      <w:r w:rsidRPr="00911542">
        <w:t xml:space="preserve"> hours</w:t>
      </w:r>
      <w:r w:rsidRPr="00A37A36">
        <w:t xml:space="preserve"> and $3,943,080 O&amp;M for all </w:t>
      </w:r>
      <w:r w:rsidR="00F13395">
        <w:t>37</w:t>
      </w:r>
      <w:r w:rsidR="00F13395" w:rsidRPr="00A37A36">
        <w:t xml:space="preserve"> </w:t>
      </w:r>
      <w:r w:rsidRPr="00A37A36">
        <w:t>respondents.</w:t>
      </w:r>
    </w:p>
    <w:p w:rsidR="00B616FB" w:rsidRPr="00A37A36" w:rsidRDefault="00B616FB" w:rsidP="005B17ED">
      <w:pPr>
        <w:pStyle w:val="Bodytextbeforebullet"/>
        <w:keepNext/>
      </w:pPr>
      <w:r w:rsidRPr="00A37A36">
        <w:t xml:space="preserve">The following assumptions were made for this ICR on </w:t>
      </w:r>
      <w:r>
        <w:t xml:space="preserve">the basis of </w:t>
      </w:r>
      <w:r w:rsidRPr="00A37A36">
        <w:t xml:space="preserve">data collected by EPA and consultations with respondents listed in </w:t>
      </w:r>
      <w:r>
        <w:t>s</w:t>
      </w:r>
      <w:r w:rsidRPr="00A37A36">
        <w:t>ection 3(c):</w:t>
      </w:r>
    </w:p>
    <w:p w:rsidR="00B616FB" w:rsidRPr="00A37A36" w:rsidRDefault="00B616FB" w:rsidP="0088152F">
      <w:pPr>
        <w:pStyle w:val="Bullet"/>
      </w:pPr>
      <w:r w:rsidRPr="00A37A36">
        <w:t>The average beach (monitoring) season was assumed to be 18 weeks.</w:t>
      </w:r>
    </w:p>
    <w:p w:rsidR="00B616FB" w:rsidRPr="00A37A36" w:rsidRDefault="00B616FB" w:rsidP="0088152F">
      <w:pPr>
        <w:pStyle w:val="Bullet"/>
      </w:pPr>
      <w:r w:rsidRPr="00A37A36">
        <w:t xml:space="preserve">The average number of samples collected per week at each </w:t>
      </w:r>
      <w:r w:rsidR="00981AEC">
        <w:t xml:space="preserve">monitored </w:t>
      </w:r>
      <w:r w:rsidRPr="00A37A36">
        <w:t>beach during the beach season was assumed to be 2 samples.</w:t>
      </w:r>
    </w:p>
    <w:p w:rsidR="00B616FB" w:rsidRDefault="00B616FB" w:rsidP="00B431D9">
      <w:pPr>
        <w:pStyle w:val="Bullet-last"/>
        <w:spacing w:after="100"/>
      </w:pPr>
      <w:r w:rsidRPr="00A37A36">
        <w:t>The average cost of sample analysis was assumed to be $30</w:t>
      </w:r>
      <w:r>
        <w:t xml:space="preserve"> per </w:t>
      </w:r>
      <w:r w:rsidRPr="00A37A36">
        <w:t>sample.</w:t>
      </w:r>
    </w:p>
    <w:p w:rsidR="00981AEC" w:rsidRPr="00A37A36" w:rsidRDefault="00981AEC" w:rsidP="0088152F">
      <w:pPr>
        <w:pStyle w:val="Bullet-last"/>
      </w:pPr>
      <w:r>
        <w:t>The frequency of reporting to EPA is assumed to be quarterly.</w:t>
      </w:r>
    </w:p>
    <w:p w:rsidR="00B616FB" w:rsidRPr="00A37A36" w:rsidRDefault="00B616FB" w:rsidP="00A4138C">
      <w:pPr>
        <w:pStyle w:val="Heading2"/>
      </w:pPr>
      <w:bookmarkStart w:id="77" w:name="_1__26_"/>
      <w:bookmarkStart w:id="78" w:name="_Toc296531035"/>
      <w:bookmarkStart w:id="79" w:name="_Toc296531598"/>
      <w:bookmarkEnd w:id="77"/>
      <w:r w:rsidRPr="00A37A36">
        <w:t>6(b)</w:t>
      </w:r>
      <w:r w:rsidRPr="00A37A36">
        <w:tab/>
        <w:t>Estimating Respondent Cost</w:t>
      </w:r>
      <w:bookmarkEnd w:id="78"/>
      <w:bookmarkEnd w:id="79"/>
      <w:r w:rsidRPr="00A37A36">
        <w:t xml:space="preserve"> </w:t>
      </w:r>
    </w:p>
    <w:p w:rsidR="00B616FB" w:rsidRPr="00911542" w:rsidRDefault="00B616FB" w:rsidP="004A185D">
      <w:pPr>
        <w:pStyle w:val="BodyText"/>
      </w:pPr>
      <w:r w:rsidRPr="00B369CA">
        <w:t>The annual cost for a state to implement the performance criteria necessary to comply with the BEACH Act Grant Program are attributed to labor costs and O</w:t>
      </w:r>
      <w:r w:rsidRPr="00911542">
        <w:t xml:space="preserve">&amp;M costs. The total cost burden over 3 years for the </w:t>
      </w:r>
      <w:r w:rsidR="004A185D" w:rsidRPr="00911542">
        <w:t>37</w:t>
      </w:r>
      <w:r w:rsidRPr="00911542">
        <w:t xml:space="preserve"> states and territories is estimated to be $</w:t>
      </w:r>
      <w:r w:rsidR="006440D9" w:rsidRPr="005C1B63">
        <w:t>25,713,355</w:t>
      </w:r>
      <w:r w:rsidRPr="00911542">
        <w:t>, which consists of $</w:t>
      </w:r>
      <w:r w:rsidR="003D51BA">
        <w:t>25,713,355</w:t>
      </w:r>
      <w:r w:rsidRPr="00911542">
        <w:t xml:space="preserve"> in labor costs and $11,829,240 in O&amp;M costs.</w:t>
      </w:r>
    </w:p>
    <w:p w:rsidR="00B616FB" w:rsidRPr="00B369CA" w:rsidRDefault="00B616FB" w:rsidP="0088152F">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bookmarkStart w:id="80" w:name="_1__27_"/>
      <w:bookmarkEnd w:id="80"/>
      <w:r w:rsidRPr="00B369CA">
        <w:rPr>
          <w:b/>
          <w:bCs/>
          <w:i/>
          <w:iCs/>
          <w:sz w:val="24"/>
          <w:szCs w:val="24"/>
        </w:rPr>
        <w:t>Labor Costs</w:t>
      </w:r>
    </w:p>
    <w:p w:rsidR="00B616FB" w:rsidRDefault="00B616FB" w:rsidP="0088152F">
      <w:pPr>
        <w:pStyle w:val="BodyText"/>
      </w:pPr>
      <w:r w:rsidRPr="00B369CA">
        <w:t>To develop labor costs, EPA multiplied the number of hours that will be required to implement a monitoring and notification plan by the state employee hourly rate to generate a cost estimate. Because labor rates vary so widely among the state government personnel involved in implementing a state monitoring and notification program, EPA used an average loaded hourly rate that is representative of the average salary for a managerial and technical state employee as listed by the Bureau of Labor Statistics for full-time state and local government workers in the 2010 National Compensation Survey. The managerial salary of $</w:t>
      </w:r>
      <w:r w:rsidR="005B3266">
        <w:t>82.58</w:t>
      </w:r>
      <w:r w:rsidRPr="00B369CA">
        <w:t xml:space="preserve"> per hour </w:t>
      </w:r>
      <w:r w:rsidR="008511BB">
        <w:t>i</w:t>
      </w:r>
      <w:r w:rsidRPr="00B369CA">
        <w:t xml:space="preserve">s calculated </w:t>
      </w:r>
      <w:r w:rsidR="008511BB">
        <w:t>as the hourly rate of</w:t>
      </w:r>
      <w:r w:rsidRPr="00B369CA">
        <w:t xml:space="preserve"> $51.61 </w:t>
      </w:r>
      <w:r w:rsidR="008511BB">
        <w:t>times an</w:t>
      </w:r>
      <w:r w:rsidRPr="00B369CA">
        <w:t xml:space="preserve"> overhead factor of 1.6</w:t>
      </w:r>
      <w:r w:rsidR="008511BB">
        <w:t>. That is, $51.61 x 1.6) = $</w:t>
      </w:r>
      <w:r w:rsidR="005B3266">
        <w:t>82.58</w:t>
      </w:r>
      <w:r w:rsidRPr="00B369CA">
        <w:t>. The technical salary of $</w:t>
      </w:r>
      <w:r w:rsidR="005B3266">
        <w:t xml:space="preserve">49.74 </w:t>
      </w:r>
      <w:r w:rsidRPr="00B369CA">
        <w:t xml:space="preserve">per hour </w:t>
      </w:r>
      <w:r w:rsidR="008511BB">
        <w:t>i</w:t>
      </w:r>
      <w:r w:rsidRPr="00B369CA">
        <w:t xml:space="preserve">s calculated </w:t>
      </w:r>
      <w:r w:rsidR="008511BB">
        <w:t>as</w:t>
      </w:r>
      <w:r w:rsidRPr="00B369CA">
        <w:t xml:space="preserve"> $31.09 </w:t>
      </w:r>
      <w:r w:rsidR="008511BB">
        <w:t xml:space="preserve">times the </w:t>
      </w:r>
      <w:r w:rsidRPr="00B369CA">
        <w:t>1.6</w:t>
      </w:r>
      <w:r w:rsidR="008511BB">
        <w:t xml:space="preserve"> factor</w:t>
      </w:r>
      <w:r w:rsidRPr="00B369CA">
        <w:t xml:space="preserve">. Table 2 presents an estimate of the burden that state governments will incur to meet each performance criterion outlined in the </w:t>
      </w:r>
      <w:r w:rsidRPr="00B369CA">
        <w:rPr>
          <w:i/>
          <w:iCs/>
        </w:rPr>
        <w:t>National Beach Guidance and Grant Performance Criteria for Recreation Waters</w:t>
      </w:r>
      <w:r w:rsidRPr="00B369CA">
        <w:t>. The table identifies the activities to be performed by the state, the associated</w:t>
      </w:r>
      <w:r>
        <w:t xml:space="preserve"> hours required for each activity, and the labor cost for each activity. Annual totals are presented at the end of Table 2.</w:t>
      </w:r>
    </w:p>
    <w:p w:rsidR="0056100E" w:rsidRDefault="0056100E" w:rsidP="0056100E">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r>
        <w:rPr>
          <w:b/>
          <w:bCs/>
          <w:i/>
          <w:iCs/>
          <w:sz w:val="24"/>
          <w:szCs w:val="24"/>
        </w:rPr>
        <w:t xml:space="preserve">Operation and Maintenance Costs </w:t>
      </w:r>
    </w:p>
    <w:p w:rsidR="0056100E" w:rsidRDefault="0056100E" w:rsidP="004A185D">
      <w:pPr>
        <w:pStyle w:val="BodyText"/>
      </w:pPr>
      <w:r>
        <w:t xml:space="preserve">In addition to labor costs, the states and territories incur O&amp;M costs associated with the analytical fees and shipping for the water quality samples. Non-labor costs for </w:t>
      </w:r>
      <w:r w:rsidRPr="00911542">
        <w:t xml:space="preserve">the </w:t>
      </w:r>
      <w:r w:rsidR="004A185D" w:rsidRPr="00911542">
        <w:t>37</w:t>
      </w:r>
      <w:r w:rsidRPr="00911542">
        <w:t xml:space="preserve"> states</w:t>
      </w:r>
      <w:r>
        <w:t xml:space="preserve"> and </w:t>
      </w:r>
      <w:r>
        <w:lastRenderedPageBreak/>
        <w:t>territories are solely attributed to the laboratory fees that will be charged for analysis and to shipping charges for sending the sample bottles to the appropriate laboratory.</w:t>
      </w:r>
    </w:p>
    <w:p w:rsidR="00B616FB" w:rsidRDefault="00B616FB" w:rsidP="00B616FB">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616FB" w:rsidRDefault="00B616FB" w:rsidP="000C694A">
      <w:pPr>
        <w:pStyle w:val="TableTitle"/>
        <w:ind w:left="-270"/>
      </w:pPr>
      <w:bookmarkStart w:id="81" w:name="_1__28_"/>
      <w:bookmarkEnd w:id="81"/>
      <w:r>
        <w:br w:type="page"/>
      </w:r>
      <w:bookmarkStart w:id="82" w:name="_Toc296530879"/>
      <w:bookmarkStart w:id="83" w:name="_Toc296531605"/>
      <w:proofErr w:type="gramStart"/>
      <w:r w:rsidRPr="00B369CA">
        <w:lastRenderedPageBreak/>
        <w:t>Table 2.</w:t>
      </w:r>
      <w:proofErr w:type="gramEnd"/>
      <w:r w:rsidRPr="00B369CA">
        <w:t xml:space="preserve"> Individual respondent 3-year state burden hours</w:t>
      </w:r>
      <w:bookmarkEnd w:id="82"/>
      <w:bookmarkEnd w:id="83"/>
      <w:r>
        <w:t xml:space="preserve">  </w:t>
      </w:r>
    </w:p>
    <w:tbl>
      <w:tblPr>
        <w:tblW w:w="10008" w:type="dxa"/>
        <w:tblInd w:w="-216" w:type="dxa"/>
        <w:tblLayout w:type="fixed"/>
        <w:tblCellMar>
          <w:left w:w="72" w:type="dxa"/>
          <w:right w:w="72" w:type="dxa"/>
        </w:tblCellMar>
        <w:tblLook w:val="0000"/>
      </w:tblPr>
      <w:tblGrid>
        <w:gridCol w:w="1493"/>
        <w:gridCol w:w="2380"/>
        <w:gridCol w:w="804"/>
        <w:gridCol w:w="1287"/>
        <w:gridCol w:w="919"/>
        <w:gridCol w:w="1011"/>
        <w:gridCol w:w="919"/>
        <w:gridCol w:w="1195"/>
      </w:tblGrid>
      <w:tr w:rsidR="00B616FB" w:rsidTr="003D5105">
        <w:trPr>
          <w:cantSplit/>
          <w:trHeight w:val="20"/>
          <w:tblHeader/>
        </w:trPr>
        <w:tc>
          <w:tcPr>
            <w:tcW w:w="1493" w:type="dxa"/>
            <w:vMerge w:val="restart"/>
            <w:tcBorders>
              <w:top w:val="single" w:sz="6" w:space="0" w:color="000000"/>
              <w:left w:val="single" w:sz="6" w:space="0" w:color="000000"/>
              <w:bottom w:val="nil"/>
              <w:right w:val="nil"/>
            </w:tcBorders>
            <w:shd w:val="pct20" w:color="000000" w:fill="FFFFFF"/>
            <w:vAlign w:val="bottom"/>
          </w:tcPr>
          <w:p w:rsidR="00B616FB" w:rsidRPr="00E77844" w:rsidRDefault="00B616FB" w:rsidP="00E77844">
            <w:pPr>
              <w:pStyle w:val="TableHeader"/>
              <w:rPr>
                <w:szCs w:val="18"/>
              </w:rPr>
            </w:pPr>
            <w:r w:rsidRPr="00E77844">
              <w:rPr>
                <w:szCs w:val="18"/>
              </w:rPr>
              <w:t>Performance criterion</w:t>
            </w:r>
          </w:p>
        </w:tc>
        <w:tc>
          <w:tcPr>
            <w:tcW w:w="2380" w:type="dxa"/>
            <w:vMerge w:val="restart"/>
            <w:tcBorders>
              <w:top w:val="single" w:sz="6" w:space="0" w:color="000000"/>
              <w:left w:val="single" w:sz="6" w:space="0" w:color="000000"/>
              <w:bottom w:val="nil"/>
              <w:right w:val="nil"/>
            </w:tcBorders>
            <w:shd w:val="pct20" w:color="000000" w:fill="FFFFFF"/>
            <w:vAlign w:val="bottom"/>
          </w:tcPr>
          <w:p w:rsidR="00B616FB" w:rsidRPr="00133309" w:rsidRDefault="00B616FB" w:rsidP="00133309">
            <w:pPr>
              <w:pStyle w:val="TableHeader"/>
            </w:pPr>
            <w:r w:rsidRPr="00133309">
              <w:t>State activity</w:t>
            </w:r>
          </w:p>
        </w:tc>
        <w:tc>
          <w:tcPr>
            <w:tcW w:w="2091" w:type="dxa"/>
            <w:gridSpan w:val="2"/>
            <w:tcBorders>
              <w:top w:val="single" w:sz="6" w:space="0" w:color="000000"/>
              <w:left w:val="single" w:sz="6" w:space="0" w:color="000000"/>
              <w:bottom w:val="nil"/>
              <w:right w:val="nil"/>
            </w:tcBorders>
            <w:shd w:val="pct20" w:color="000000" w:fill="FFFFFF"/>
            <w:vAlign w:val="bottom"/>
          </w:tcPr>
          <w:p w:rsidR="00B616FB" w:rsidRPr="00E77844" w:rsidRDefault="00B616FB" w:rsidP="00E77844">
            <w:pPr>
              <w:pStyle w:val="TableHeader"/>
              <w:jc w:val="center"/>
              <w:rPr>
                <w:szCs w:val="18"/>
              </w:rPr>
            </w:pPr>
            <w:r w:rsidRPr="00E77844">
              <w:rPr>
                <w:szCs w:val="18"/>
              </w:rPr>
              <w:t xml:space="preserve">3-year </w:t>
            </w:r>
            <w:r w:rsidR="00E77844">
              <w:rPr>
                <w:szCs w:val="18"/>
              </w:rPr>
              <w:br/>
            </w:r>
            <w:r w:rsidRPr="00E77844">
              <w:rPr>
                <w:szCs w:val="18"/>
              </w:rPr>
              <w:t>managerial burden</w:t>
            </w:r>
          </w:p>
        </w:tc>
        <w:tc>
          <w:tcPr>
            <w:tcW w:w="1930" w:type="dxa"/>
            <w:gridSpan w:val="2"/>
            <w:tcBorders>
              <w:top w:val="single" w:sz="6" w:space="0" w:color="000000"/>
              <w:left w:val="single" w:sz="6" w:space="0" w:color="000000"/>
              <w:bottom w:val="nil"/>
              <w:right w:val="nil"/>
            </w:tcBorders>
            <w:shd w:val="pct20" w:color="000000" w:fill="FFFFFF"/>
            <w:vAlign w:val="bottom"/>
          </w:tcPr>
          <w:p w:rsidR="00B616FB" w:rsidRPr="00E77844" w:rsidRDefault="00B616FB" w:rsidP="00E77844">
            <w:pPr>
              <w:pStyle w:val="TableHeader"/>
              <w:jc w:val="center"/>
              <w:rPr>
                <w:szCs w:val="18"/>
              </w:rPr>
            </w:pPr>
            <w:r w:rsidRPr="00E77844">
              <w:rPr>
                <w:szCs w:val="18"/>
              </w:rPr>
              <w:t xml:space="preserve">3-year </w:t>
            </w:r>
            <w:r w:rsidR="00E77844">
              <w:rPr>
                <w:szCs w:val="18"/>
              </w:rPr>
              <w:br/>
            </w:r>
            <w:r w:rsidRPr="00E77844">
              <w:rPr>
                <w:szCs w:val="18"/>
              </w:rPr>
              <w:t>technical burden</w:t>
            </w:r>
          </w:p>
        </w:tc>
        <w:tc>
          <w:tcPr>
            <w:tcW w:w="2114" w:type="dxa"/>
            <w:gridSpan w:val="2"/>
            <w:tcBorders>
              <w:top w:val="single" w:sz="6" w:space="0" w:color="000000"/>
              <w:left w:val="single" w:sz="6" w:space="0" w:color="000000"/>
              <w:bottom w:val="nil"/>
              <w:right w:val="single" w:sz="6" w:space="0" w:color="000000"/>
            </w:tcBorders>
            <w:shd w:val="pct20" w:color="000000" w:fill="FFFFFF"/>
            <w:vAlign w:val="bottom"/>
          </w:tcPr>
          <w:p w:rsidR="00B616FB" w:rsidRPr="00E77844" w:rsidRDefault="00B616FB" w:rsidP="00C9060A">
            <w:pPr>
              <w:pStyle w:val="TableHeader"/>
              <w:jc w:val="center"/>
              <w:rPr>
                <w:szCs w:val="18"/>
              </w:rPr>
            </w:pPr>
            <w:r w:rsidRPr="00E77844">
              <w:rPr>
                <w:szCs w:val="18"/>
              </w:rPr>
              <w:t xml:space="preserve">Total </w:t>
            </w:r>
            <w:r w:rsidR="00C9060A">
              <w:rPr>
                <w:szCs w:val="18"/>
              </w:rPr>
              <w:br/>
            </w:r>
            <w:r w:rsidRPr="00E77844">
              <w:rPr>
                <w:szCs w:val="18"/>
              </w:rPr>
              <w:t>3-year burden</w:t>
            </w:r>
          </w:p>
        </w:tc>
      </w:tr>
      <w:tr w:rsidR="00B616FB" w:rsidTr="003D5105">
        <w:trPr>
          <w:cantSplit/>
          <w:trHeight w:val="20"/>
          <w:tblHeader/>
        </w:trPr>
        <w:tc>
          <w:tcPr>
            <w:tcW w:w="1493" w:type="dxa"/>
            <w:vMerge/>
            <w:tcBorders>
              <w:top w:val="single" w:sz="6" w:space="0" w:color="000000"/>
              <w:left w:val="single" w:sz="6" w:space="0" w:color="000000"/>
              <w:bottom w:val="nil"/>
              <w:right w:val="nil"/>
            </w:tcBorders>
            <w:shd w:val="pct20" w:color="000000" w:fill="FFFFFF"/>
            <w:vAlign w:val="bottom"/>
          </w:tcPr>
          <w:p w:rsidR="00B616FB" w:rsidRPr="00E77844" w:rsidRDefault="00B616FB" w:rsidP="00E77844">
            <w:pPr>
              <w:pStyle w:val="TableHeader"/>
              <w:rPr>
                <w:szCs w:val="18"/>
              </w:rPr>
            </w:pPr>
          </w:p>
        </w:tc>
        <w:tc>
          <w:tcPr>
            <w:tcW w:w="2380" w:type="dxa"/>
            <w:vMerge/>
            <w:tcBorders>
              <w:top w:val="single" w:sz="6" w:space="0" w:color="000000"/>
              <w:left w:val="single" w:sz="6" w:space="0" w:color="000000"/>
              <w:bottom w:val="nil"/>
              <w:right w:val="nil"/>
            </w:tcBorders>
            <w:shd w:val="pct20" w:color="000000" w:fill="FFFFFF"/>
            <w:vAlign w:val="bottom"/>
          </w:tcPr>
          <w:p w:rsidR="00B616FB" w:rsidRPr="00E77844" w:rsidRDefault="00B616FB" w:rsidP="00E77844">
            <w:pPr>
              <w:pStyle w:val="TableHeader"/>
              <w:rPr>
                <w:szCs w:val="18"/>
              </w:rPr>
            </w:pPr>
          </w:p>
        </w:tc>
        <w:tc>
          <w:tcPr>
            <w:tcW w:w="804" w:type="dxa"/>
            <w:tcBorders>
              <w:top w:val="single" w:sz="6" w:space="0" w:color="000000"/>
              <w:left w:val="single" w:sz="6" w:space="0" w:color="000000"/>
              <w:bottom w:val="nil"/>
              <w:right w:val="nil"/>
            </w:tcBorders>
            <w:shd w:val="pct10" w:color="000000" w:fill="FFFFFF"/>
            <w:tcMar>
              <w:left w:w="14" w:type="dxa"/>
              <w:right w:w="14" w:type="dxa"/>
            </w:tcMar>
            <w:vAlign w:val="bottom"/>
          </w:tcPr>
          <w:p w:rsidR="00B616FB" w:rsidRPr="00E77844" w:rsidRDefault="00B616FB" w:rsidP="00E77844">
            <w:pPr>
              <w:pStyle w:val="TableHeader"/>
              <w:jc w:val="center"/>
              <w:rPr>
                <w:szCs w:val="16"/>
              </w:rPr>
            </w:pPr>
            <w:r w:rsidRPr="00E77844">
              <w:rPr>
                <w:szCs w:val="16"/>
              </w:rPr>
              <w:t>Total burden per activity (hours)</w:t>
            </w:r>
          </w:p>
        </w:tc>
        <w:tc>
          <w:tcPr>
            <w:tcW w:w="1287" w:type="dxa"/>
            <w:tcBorders>
              <w:top w:val="single" w:sz="6" w:space="0" w:color="000000"/>
              <w:left w:val="single" w:sz="6" w:space="0" w:color="000000"/>
              <w:bottom w:val="nil"/>
              <w:right w:val="nil"/>
            </w:tcBorders>
            <w:shd w:val="pct10" w:color="000000" w:fill="FFFFFF"/>
            <w:tcMar>
              <w:left w:w="14" w:type="dxa"/>
              <w:right w:w="14" w:type="dxa"/>
            </w:tcMar>
            <w:vAlign w:val="bottom"/>
          </w:tcPr>
          <w:p w:rsidR="00B616FB" w:rsidRPr="00E77844" w:rsidRDefault="00B616FB" w:rsidP="00E77844">
            <w:pPr>
              <w:pStyle w:val="TableHeader"/>
              <w:jc w:val="center"/>
              <w:rPr>
                <w:szCs w:val="16"/>
              </w:rPr>
            </w:pPr>
            <w:r w:rsidRPr="00E77844">
              <w:rPr>
                <w:szCs w:val="16"/>
              </w:rPr>
              <w:t>Total labor cost $134.19/hour (dollars)</w:t>
            </w:r>
          </w:p>
        </w:tc>
        <w:tc>
          <w:tcPr>
            <w:tcW w:w="919" w:type="dxa"/>
            <w:tcBorders>
              <w:top w:val="single" w:sz="6" w:space="0" w:color="000000"/>
              <w:left w:val="single" w:sz="6" w:space="0" w:color="000000"/>
              <w:bottom w:val="nil"/>
              <w:right w:val="nil"/>
            </w:tcBorders>
            <w:shd w:val="pct10" w:color="000000" w:fill="FFFFFF"/>
            <w:tcMar>
              <w:left w:w="14" w:type="dxa"/>
              <w:right w:w="14" w:type="dxa"/>
            </w:tcMar>
            <w:vAlign w:val="bottom"/>
          </w:tcPr>
          <w:p w:rsidR="00B616FB" w:rsidRPr="00E77844" w:rsidRDefault="00B616FB" w:rsidP="00E77844">
            <w:pPr>
              <w:pStyle w:val="TableHeader"/>
              <w:jc w:val="center"/>
              <w:rPr>
                <w:szCs w:val="16"/>
              </w:rPr>
            </w:pPr>
            <w:r w:rsidRPr="00E77844">
              <w:rPr>
                <w:szCs w:val="16"/>
              </w:rPr>
              <w:t>Total burden per activity (hours)</w:t>
            </w:r>
          </w:p>
        </w:tc>
        <w:tc>
          <w:tcPr>
            <w:tcW w:w="1011" w:type="dxa"/>
            <w:tcBorders>
              <w:top w:val="single" w:sz="6" w:space="0" w:color="000000"/>
              <w:left w:val="single" w:sz="6" w:space="0" w:color="000000"/>
              <w:bottom w:val="nil"/>
              <w:right w:val="nil"/>
            </w:tcBorders>
            <w:shd w:val="pct10" w:color="000000" w:fill="FFFFFF"/>
            <w:tcMar>
              <w:left w:w="14" w:type="dxa"/>
              <w:right w:w="14" w:type="dxa"/>
            </w:tcMar>
            <w:vAlign w:val="bottom"/>
          </w:tcPr>
          <w:p w:rsidR="00B616FB" w:rsidRPr="00E77844" w:rsidRDefault="00B616FB" w:rsidP="00E77844">
            <w:pPr>
              <w:pStyle w:val="TableHeader"/>
              <w:jc w:val="center"/>
              <w:rPr>
                <w:szCs w:val="16"/>
              </w:rPr>
            </w:pPr>
            <w:r w:rsidRPr="00E77844">
              <w:rPr>
                <w:szCs w:val="16"/>
              </w:rPr>
              <w:t>Total labor cost</w:t>
            </w:r>
          </w:p>
          <w:p w:rsidR="00B616FB" w:rsidRPr="00E77844" w:rsidRDefault="00B616FB" w:rsidP="00E77844">
            <w:pPr>
              <w:pStyle w:val="TableHeader"/>
              <w:jc w:val="center"/>
              <w:rPr>
                <w:szCs w:val="16"/>
              </w:rPr>
            </w:pPr>
            <w:r w:rsidRPr="00E77844">
              <w:rPr>
                <w:szCs w:val="16"/>
              </w:rPr>
              <w:t>$80.83/</w:t>
            </w:r>
            <w:r w:rsidR="00E77844">
              <w:rPr>
                <w:szCs w:val="16"/>
              </w:rPr>
              <w:br/>
            </w:r>
            <w:r w:rsidRPr="00E77844">
              <w:rPr>
                <w:szCs w:val="16"/>
              </w:rPr>
              <w:t>hour (dollars)</w:t>
            </w:r>
          </w:p>
        </w:tc>
        <w:tc>
          <w:tcPr>
            <w:tcW w:w="919" w:type="dxa"/>
            <w:tcBorders>
              <w:top w:val="single" w:sz="6" w:space="0" w:color="000000"/>
              <w:left w:val="single" w:sz="6" w:space="0" w:color="000000"/>
              <w:bottom w:val="nil"/>
              <w:right w:val="nil"/>
            </w:tcBorders>
            <w:shd w:val="pct10" w:color="000000" w:fill="FFFFFF"/>
            <w:tcMar>
              <w:left w:w="14" w:type="dxa"/>
              <w:right w:w="14" w:type="dxa"/>
            </w:tcMar>
            <w:vAlign w:val="bottom"/>
          </w:tcPr>
          <w:p w:rsidR="00B616FB" w:rsidRPr="00E77844" w:rsidRDefault="00B616FB" w:rsidP="00E77844">
            <w:pPr>
              <w:pStyle w:val="TableHeader"/>
              <w:jc w:val="center"/>
              <w:rPr>
                <w:szCs w:val="16"/>
              </w:rPr>
            </w:pPr>
            <w:r w:rsidRPr="00E77844">
              <w:rPr>
                <w:szCs w:val="16"/>
              </w:rPr>
              <w:t>Total burden per activity (hours)</w:t>
            </w:r>
          </w:p>
        </w:tc>
        <w:tc>
          <w:tcPr>
            <w:tcW w:w="1195" w:type="dxa"/>
            <w:tcBorders>
              <w:top w:val="single" w:sz="6" w:space="0" w:color="000000"/>
              <w:left w:val="single" w:sz="6" w:space="0" w:color="000000"/>
              <w:bottom w:val="nil"/>
              <w:right w:val="single" w:sz="6" w:space="0" w:color="000000"/>
            </w:tcBorders>
            <w:shd w:val="pct10" w:color="000000" w:fill="FFFFFF"/>
            <w:tcMar>
              <w:left w:w="14" w:type="dxa"/>
              <w:right w:w="14" w:type="dxa"/>
            </w:tcMar>
            <w:vAlign w:val="bottom"/>
          </w:tcPr>
          <w:p w:rsidR="00B616FB" w:rsidRPr="00E77844" w:rsidRDefault="00B616FB" w:rsidP="00E77844">
            <w:pPr>
              <w:pStyle w:val="TableHeader"/>
              <w:jc w:val="center"/>
              <w:rPr>
                <w:szCs w:val="16"/>
                <w:highlight w:val="yellow"/>
              </w:rPr>
            </w:pPr>
            <w:r w:rsidRPr="00E77844">
              <w:rPr>
                <w:szCs w:val="16"/>
              </w:rPr>
              <w:t>Total labor cost</w:t>
            </w:r>
            <w:r w:rsidR="00E77844">
              <w:rPr>
                <w:szCs w:val="16"/>
              </w:rPr>
              <w:br/>
            </w:r>
            <w:r w:rsidRPr="00E77844">
              <w:rPr>
                <w:szCs w:val="16"/>
              </w:rPr>
              <w:t>(dollars)</w:t>
            </w:r>
          </w:p>
        </w:tc>
      </w:tr>
      <w:tr w:rsidR="00B616FB" w:rsidRPr="000363BD" w:rsidTr="003D5105">
        <w:trPr>
          <w:cantSplit/>
          <w:trHeight w:val="20"/>
        </w:trPr>
        <w:tc>
          <w:tcPr>
            <w:tcW w:w="1493" w:type="dxa"/>
            <w:vMerge w:val="restart"/>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1 -</w:t>
            </w:r>
          </w:p>
          <w:p w:rsidR="00B616FB" w:rsidRPr="00E77844" w:rsidRDefault="00B616FB" w:rsidP="00E77844">
            <w:pPr>
              <w:pStyle w:val="Tabletext"/>
              <w:rPr>
                <w:b/>
              </w:rPr>
            </w:pPr>
            <w:r w:rsidRPr="00E77844">
              <w:rPr>
                <w:b/>
              </w:rPr>
              <w:t>Risk-based Beach Evaluation and Classification</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coastal recreation waters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83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6</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298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7</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381</w:t>
            </w:r>
          </w:p>
        </w:tc>
      </w:tr>
      <w:tr w:rsidR="00B616FB" w:rsidRPr="000363BD"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rPr>
                <w:sz w:val="24"/>
                <w:szCs w:val="24"/>
              </w:rPr>
            </w:pPr>
            <w:r>
              <w:t>Identify and submit list of monitored waters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83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6</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298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7</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381</w:t>
            </w:r>
          </w:p>
        </w:tc>
      </w:tr>
      <w:tr w:rsidR="00B616FB" w:rsidRPr="000363BD"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Collect and submit beach lat/long coordinates (</w:t>
            </w:r>
            <w:proofErr w:type="spellStart"/>
            <w:r>
              <w:t>georeference</w:t>
            </w:r>
            <w:proofErr w:type="spellEnd"/>
            <w:r>
              <w:t xml:space="preserve"> beaches using maps, GPS, etc.)</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20</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1,652</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180</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8,954</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200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10,605</w:t>
            </w:r>
          </w:p>
        </w:tc>
      </w:tr>
      <w:tr w:rsidR="00B616FB" w:rsidRPr="000363BD"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bathing beaches and submit beach miles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20</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1,652</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80</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3,980</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100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5,631</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8511BB">
            <w:pPr>
              <w:pStyle w:val="Tabletext"/>
            </w:pPr>
            <w:r>
              <w:t>Determine legal authority for administering monitoring and notification programs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3</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248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6</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298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9</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546</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Review available information</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5</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413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15</w:t>
            </w:r>
          </w:p>
        </w:tc>
        <w:tc>
          <w:tcPr>
            <w:tcW w:w="1011" w:type="dxa"/>
            <w:tcBorders>
              <w:top w:val="single" w:sz="6" w:space="0" w:color="000000"/>
              <w:left w:val="single" w:sz="6" w:space="0" w:color="000000"/>
              <w:bottom w:val="nil"/>
              <w:right w:val="nil"/>
            </w:tcBorders>
          </w:tcPr>
          <w:p w:rsidR="00B616FB" w:rsidRPr="00766967" w:rsidRDefault="00B616FB" w:rsidP="005B3266">
            <w:pPr>
              <w:pStyle w:val="Tabletext"/>
              <w:tabs>
                <w:tab w:val="decimal" w:pos="767"/>
              </w:tabs>
            </w:pPr>
            <w:r w:rsidRPr="00766967">
              <w:t>$</w:t>
            </w:r>
            <w:r w:rsidR="005B3266">
              <w:t>746</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8"/>
              </w:tabs>
            </w:pPr>
            <w:r w:rsidRPr="00292CE3">
              <w:t>20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1,159</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Rank beaches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3</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248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100</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4,974</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103</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5,222</w:t>
            </w:r>
          </w:p>
        </w:tc>
      </w:tr>
      <w:tr w:rsidR="00B616FB" w:rsidTr="003D5105">
        <w:trPr>
          <w:cantSplit/>
          <w:trHeight w:val="20"/>
        </w:trPr>
        <w:tc>
          <w:tcPr>
            <w:tcW w:w="1493" w:type="dxa"/>
            <w:vMerge/>
            <w:tcBorders>
              <w:top w:val="single" w:sz="6" w:space="0" w:color="000000"/>
              <w:left w:val="single" w:sz="6" w:space="0" w:color="000000"/>
              <w:bottom w:val="single" w:sz="6" w:space="0" w:color="00000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252A13" w:rsidRDefault="00B616FB" w:rsidP="00E77844">
            <w:pPr>
              <w:pStyle w:val="Tabletext"/>
              <w:rPr>
                <w:b/>
              </w:rPr>
            </w:pPr>
            <w:r w:rsidRPr="00252A13">
              <w:rPr>
                <w:b/>
              </w:rPr>
              <w:t>Performance Criterion 1 Total</w:t>
            </w:r>
          </w:p>
        </w:tc>
        <w:tc>
          <w:tcPr>
            <w:tcW w:w="804"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465"/>
              </w:tabs>
              <w:rPr>
                <w:b/>
              </w:rPr>
            </w:pPr>
            <w:r w:rsidRPr="00252A13">
              <w:rPr>
                <w:b/>
              </w:rPr>
              <w:t>53</w:t>
            </w:r>
          </w:p>
        </w:tc>
        <w:tc>
          <w:tcPr>
            <w:tcW w:w="1287" w:type="dxa"/>
            <w:tcBorders>
              <w:top w:val="single" w:sz="6" w:space="0" w:color="000000"/>
              <w:left w:val="single" w:sz="6" w:space="0" w:color="000000"/>
              <w:bottom w:val="nil"/>
              <w:right w:val="nil"/>
            </w:tcBorders>
          </w:tcPr>
          <w:p w:rsidR="00B616FB" w:rsidRPr="00252A13" w:rsidRDefault="00B616FB" w:rsidP="005B3266">
            <w:pPr>
              <w:pStyle w:val="Tabletext"/>
              <w:tabs>
                <w:tab w:val="decimal" w:pos="966"/>
              </w:tabs>
              <w:rPr>
                <w:b/>
              </w:rPr>
            </w:pPr>
            <w:r w:rsidRPr="00252A13">
              <w:rPr>
                <w:b/>
              </w:rPr>
              <w:t>$</w:t>
            </w:r>
            <w:r w:rsidR="005B3266">
              <w:rPr>
                <w:b/>
              </w:rPr>
              <w:t>4,377</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3"/>
              </w:tabs>
              <w:rPr>
                <w:b/>
              </w:rPr>
            </w:pPr>
            <w:r w:rsidRPr="00252A13">
              <w:rPr>
                <w:b/>
              </w:rPr>
              <w:t>393</w:t>
            </w:r>
          </w:p>
        </w:tc>
        <w:tc>
          <w:tcPr>
            <w:tcW w:w="1011" w:type="dxa"/>
            <w:tcBorders>
              <w:top w:val="single" w:sz="6" w:space="0" w:color="000000"/>
              <w:left w:val="single" w:sz="6" w:space="0" w:color="000000"/>
              <w:bottom w:val="nil"/>
              <w:right w:val="nil"/>
            </w:tcBorders>
          </w:tcPr>
          <w:p w:rsidR="00B616FB" w:rsidRPr="00252A13" w:rsidRDefault="00B616FB" w:rsidP="005B3266">
            <w:pPr>
              <w:pStyle w:val="Tabletext"/>
              <w:tabs>
                <w:tab w:val="decimal" w:pos="767"/>
              </w:tabs>
              <w:rPr>
                <w:b/>
              </w:rPr>
            </w:pPr>
            <w:r w:rsidRPr="00252A13">
              <w:rPr>
                <w:b/>
              </w:rPr>
              <w:t>$</w:t>
            </w:r>
            <w:r w:rsidR="005B3266">
              <w:rPr>
                <w:b/>
              </w:rPr>
              <w:t>19,549</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8"/>
              </w:tabs>
              <w:rPr>
                <w:b/>
              </w:rPr>
            </w:pPr>
            <w:r w:rsidRPr="00252A13">
              <w:rPr>
                <w:b/>
              </w:rPr>
              <w:t>446</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rPr>
                <w:b/>
              </w:rPr>
            </w:pPr>
            <w:r w:rsidRPr="009D307E">
              <w:rPr>
                <w:b/>
              </w:rPr>
              <w:t>$</w:t>
            </w:r>
            <w:r w:rsidR="005B3266">
              <w:rPr>
                <w:b/>
              </w:rPr>
              <w:t>23,926</w:t>
            </w:r>
          </w:p>
        </w:tc>
      </w:tr>
      <w:tr w:rsidR="00B616FB" w:rsidTr="003D5105">
        <w:trPr>
          <w:cantSplit/>
          <w:trHeight w:val="20"/>
        </w:trPr>
        <w:tc>
          <w:tcPr>
            <w:tcW w:w="1493" w:type="dxa"/>
            <w:vMerge w:val="restart"/>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r w:rsidRPr="00E77844">
              <w:rPr>
                <w:b/>
              </w:rPr>
              <w:t>2 -</w:t>
            </w:r>
          </w:p>
          <w:p w:rsidR="00B616FB" w:rsidRPr="00E77844" w:rsidRDefault="00B616FB" w:rsidP="00E77844">
            <w:pPr>
              <w:pStyle w:val="Tabletext"/>
              <w:rPr>
                <w:b/>
              </w:rPr>
            </w:pPr>
            <w:r w:rsidRPr="00E77844">
              <w:rPr>
                <w:b/>
              </w:rPr>
              <w:t>Sampling Design and Monitoring Implementation Plan</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sampling plan (when and where to sample, what depth to sample, etc.)</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3</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248</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5</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249</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8</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496</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Ensure data quality</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12</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991</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100</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4,974</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112</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5,965</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Staff monitoring programs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4</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330</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7</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348</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11</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679</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Train monitoring staff</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16</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1,321</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200</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9,949</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216</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11,270</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9D307E">
            <w:pPr>
              <w:pStyle w:val="Tabletext"/>
            </w:pPr>
            <w:r>
              <w:t>Create database and data submission process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40</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3,303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360</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17,908</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400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21,211</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Manage data for beach season</w:t>
            </w:r>
          </w:p>
        </w:tc>
        <w:tc>
          <w:tcPr>
            <w:tcW w:w="804"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465"/>
              </w:tabs>
            </w:pPr>
            <w:r w:rsidRPr="00292CE3">
              <w:t>20</w:t>
            </w:r>
          </w:p>
        </w:tc>
        <w:tc>
          <w:tcPr>
            <w:tcW w:w="1287" w:type="dxa"/>
            <w:tcBorders>
              <w:top w:val="single" w:sz="6" w:space="0" w:color="000000"/>
              <w:left w:val="single" w:sz="6" w:space="0" w:color="000000"/>
              <w:bottom w:val="nil"/>
              <w:right w:val="nil"/>
            </w:tcBorders>
          </w:tcPr>
          <w:p w:rsidR="00B616FB" w:rsidRDefault="00B616FB" w:rsidP="005B3266">
            <w:pPr>
              <w:pStyle w:val="Tabletext"/>
              <w:tabs>
                <w:tab w:val="decimal" w:pos="966"/>
              </w:tabs>
            </w:pPr>
            <w:r>
              <w:t>$</w:t>
            </w:r>
            <w:r w:rsidR="005B3266">
              <w:t>1,652</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180</w:t>
            </w:r>
          </w:p>
        </w:tc>
        <w:tc>
          <w:tcPr>
            <w:tcW w:w="1011" w:type="dxa"/>
            <w:tcBorders>
              <w:top w:val="single" w:sz="6" w:space="0" w:color="000000"/>
              <w:left w:val="single" w:sz="6" w:space="0" w:color="000000"/>
              <w:bottom w:val="nil"/>
              <w:right w:val="nil"/>
            </w:tcBorders>
          </w:tcPr>
          <w:p w:rsidR="00B616FB" w:rsidRPr="00811149" w:rsidRDefault="00B616FB" w:rsidP="005B3266">
            <w:pPr>
              <w:pStyle w:val="Tabletext"/>
              <w:tabs>
                <w:tab w:val="decimal" w:pos="767"/>
              </w:tabs>
            </w:pPr>
            <w:r w:rsidRPr="00811149">
              <w:t>$</w:t>
            </w:r>
            <w:r w:rsidR="005B3266">
              <w:t>8,954</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200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5B3266">
            <w:pPr>
              <w:pStyle w:val="Tabletext"/>
              <w:tabs>
                <w:tab w:val="decimal" w:pos="826"/>
              </w:tabs>
            </w:pPr>
            <w:r w:rsidRPr="009D307E">
              <w:t>$</w:t>
            </w:r>
            <w:r w:rsidR="005B3266">
              <w:t>10,605</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6" w:space="0" w:color="000000"/>
              <w:right w:val="nil"/>
            </w:tcBorders>
          </w:tcPr>
          <w:p w:rsidR="00B616FB" w:rsidRDefault="00B616FB" w:rsidP="00E77844">
            <w:pPr>
              <w:pStyle w:val="Tabletext"/>
            </w:pPr>
            <w:r>
              <w:t>Program implementation and oversight</w:t>
            </w:r>
          </w:p>
        </w:tc>
        <w:tc>
          <w:tcPr>
            <w:tcW w:w="804" w:type="dxa"/>
            <w:tcBorders>
              <w:top w:val="single" w:sz="6" w:space="0" w:color="000000"/>
              <w:left w:val="single" w:sz="6" w:space="0" w:color="000000"/>
              <w:bottom w:val="single" w:sz="6" w:space="0" w:color="000000"/>
              <w:right w:val="nil"/>
            </w:tcBorders>
          </w:tcPr>
          <w:p w:rsidR="00B616FB" w:rsidRPr="00252A13" w:rsidRDefault="00B616FB" w:rsidP="00252A13">
            <w:pPr>
              <w:pStyle w:val="Tabletext"/>
              <w:tabs>
                <w:tab w:val="decimal" w:pos="465"/>
              </w:tabs>
            </w:pPr>
            <w:r w:rsidRPr="00292CE3">
              <w:t>120</w:t>
            </w:r>
          </w:p>
        </w:tc>
        <w:tc>
          <w:tcPr>
            <w:tcW w:w="1287" w:type="dxa"/>
            <w:tcBorders>
              <w:top w:val="single" w:sz="6" w:space="0" w:color="000000"/>
              <w:left w:val="single" w:sz="6" w:space="0" w:color="000000"/>
              <w:bottom w:val="single" w:sz="6" w:space="0" w:color="000000"/>
              <w:right w:val="nil"/>
            </w:tcBorders>
          </w:tcPr>
          <w:p w:rsidR="00B616FB" w:rsidRDefault="00B616FB" w:rsidP="005B3266">
            <w:pPr>
              <w:pStyle w:val="Tabletext"/>
              <w:tabs>
                <w:tab w:val="decimal" w:pos="966"/>
              </w:tabs>
            </w:pPr>
            <w:r>
              <w:t>$</w:t>
            </w:r>
            <w:r w:rsidR="005B3266">
              <w:t>9,909</w:t>
            </w:r>
          </w:p>
        </w:tc>
        <w:tc>
          <w:tcPr>
            <w:tcW w:w="919" w:type="dxa"/>
            <w:tcBorders>
              <w:top w:val="single" w:sz="6" w:space="0" w:color="000000"/>
              <w:left w:val="single" w:sz="6" w:space="0" w:color="000000"/>
              <w:bottom w:val="single" w:sz="6" w:space="0" w:color="000000"/>
              <w:right w:val="nil"/>
            </w:tcBorders>
          </w:tcPr>
          <w:p w:rsidR="00B616FB" w:rsidRPr="00252A13" w:rsidRDefault="00B616FB" w:rsidP="00252A13">
            <w:pPr>
              <w:pStyle w:val="Tabletext"/>
              <w:tabs>
                <w:tab w:val="decimal" w:pos="543"/>
              </w:tabs>
            </w:pPr>
            <w:r w:rsidRPr="00292CE3">
              <w:t>120</w:t>
            </w:r>
          </w:p>
        </w:tc>
        <w:tc>
          <w:tcPr>
            <w:tcW w:w="1011" w:type="dxa"/>
            <w:tcBorders>
              <w:top w:val="single" w:sz="6" w:space="0" w:color="000000"/>
              <w:left w:val="single" w:sz="6" w:space="0" w:color="000000"/>
              <w:bottom w:val="single" w:sz="6" w:space="0" w:color="000000"/>
              <w:right w:val="nil"/>
            </w:tcBorders>
          </w:tcPr>
          <w:p w:rsidR="00B616FB" w:rsidRPr="00811149" w:rsidRDefault="00B616FB" w:rsidP="005B3266">
            <w:pPr>
              <w:pStyle w:val="Tabletext"/>
              <w:tabs>
                <w:tab w:val="decimal" w:pos="767"/>
              </w:tabs>
            </w:pPr>
            <w:r w:rsidRPr="00811149">
              <w:t>$</w:t>
            </w:r>
            <w:r w:rsidR="005B3266">
              <w:t>5,969</w:t>
            </w:r>
          </w:p>
        </w:tc>
        <w:tc>
          <w:tcPr>
            <w:tcW w:w="919" w:type="dxa"/>
            <w:tcBorders>
              <w:top w:val="single" w:sz="6" w:space="0" w:color="000000"/>
              <w:left w:val="single" w:sz="6" w:space="0" w:color="000000"/>
              <w:bottom w:val="single" w:sz="6" w:space="0" w:color="000000"/>
              <w:right w:val="nil"/>
            </w:tcBorders>
          </w:tcPr>
          <w:p w:rsidR="00B616FB" w:rsidRPr="00811149" w:rsidRDefault="00B616FB" w:rsidP="00252A13">
            <w:pPr>
              <w:pStyle w:val="Tabletext"/>
              <w:tabs>
                <w:tab w:val="decimal" w:pos="548"/>
              </w:tabs>
            </w:pPr>
            <w:r w:rsidRPr="00811149">
              <w:t>240</w:t>
            </w:r>
          </w:p>
        </w:tc>
        <w:tc>
          <w:tcPr>
            <w:tcW w:w="1195" w:type="dxa"/>
            <w:tcBorders>
              <w:top w:val="single" w:sz="6" w:space="0" w:color="000000"/>
              <w:left w:val="single" w:sz="6" w:space="0" w:color="000000"/>
              <w:bottom w:val="single" w:sz="6" w:space="0" w:color="000000"/>
              <w:right w:val="single" w:sz="6" w:space="0" w:color="000000"/>
            </w:tcBorders>
          </w:tcPr>
          <w:p w:rsidR="00B616FB" w:rsidRPr="009D307E" w:rsidRDefault="00B616FB" w:rsidP="005B3266">
            <w:pPr>
              <w:pStyle w:val="Tabletext"/>
              <w:tabs>
                <w:tab w:val="decimal" w:pos="826"/>
              </w:tabs>
            </w:pPr>
            <w:r w:rsidRPr="009D307E">
              <w:t>$</w:t>
            </w:r>
            <w:r w:rsidR="005B3266">
              <w:t>15,878</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8" w:space="0" w:color="002060"/>
              <w:right w:val="nil"/>
            </w:tcBorders>
          </w:tcPr>
          <w:p w:rsidR="00B616FB" w:rsidRPr="00252A13" w:rsidRDefault="00B616FB" w:rsidP="00E77844">
            <w:pPr>
              <w:pStyle w:val="Tabletext"/>
              <w:rPr>
                <w:b/>
              </w:rPr>
            </w:pPr>
            <w:r w:rsidRPr="00252A13">
              <w:rPr>
                <w:b/>
              </w:rPr>
              <w:t>Performance Criterion 2 Total</w:t>
            </w:r>
          </w:p>
        </w:tc>
        <w:tc>
          <w:tcPr>
            <w:tcW w:w="804"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465"/>
              </w:tabs>
              <w:rPr>
                <w:b/>
              </w:rPr>
            </w:pPr>
            <w:r w:rsidRPr="00252A13">
              <w:rPr>
                <w:b/>
              </w:rPr>
              <w:t>215</w:t>
            </w:r>
          </w:p>
        </w:tc>
        <w:tc>
          <w:tcPr>
            <w:tcW w:w="1287" w:type="dxa"/>
            <w:tcBorders>
              <w:top w:val="single" w:sz="6" w:space="0" w:color="000000"/>
              <w:left w:val="single" w:sz="6" w:space="0" w:color="000000"/>
              <w:bottom w:val="single" w:sz="8" w:space="0" w:color="002060"/>
              <w:right w:val="nil"/>
            </w:tcBorders>
          </w:tcPr>
          <w:p w:rsidR="00B616FB" w:rsidRPr="00252A13" w:rsidRDefault="00B616FB" w:rsidP="005B3266">
            <w:pPr>
              <w:pStyle w:val="Tabletext"/>
              <w:tabs>
                <w:tab w:val="decimal" w:pos="966"/>
              </w:tabs>
              <w:rPr>
                <w:b/>
              </w:rPr>
            </w:pPr>
            <w:r w:rsidRPr="00252A13">
              <w:rPr>
                <w:b/>
              </w:rPr>
              <w:t>$</w:t>
            </w:r>
            <w:r w:rsidR="005B3266">
              <w:rPr>
                <w:b/>
              </w:rPr>
              <w:t>17,754</w:t>
            </w:r>
          </w:p>
        </w:tc>
        <w:tc>
          <w:tcPr>
            <w:tcW w:w="919"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543"/>
              </w:tabs>
              <w:rPr>
                <w:b/>
              </w:rPr>
            </w:pPr>
            <w:r w:rsidRPr="00252A13">
              <w:rPr>
                <w:b/>
              </w:rPr>
              <w:t>972</w:t>
            </w:r>
          </w:p>
        </w:tc>
        <w:tc>
          <w:tcPr>
            <w:tcW w:w="1011" w:type="dxa"/>
            <w:tcBorders>
              <w:top w:val="single" w:sz="6" w:space="0" w:color="000000"/>
              <w:left w:val="single" w:sz="6" w:space="0" w:color="000000"/>
              <w:bottom w:val="single" w:sz="8" w:space="0" w:color="002060"/>
              <w:right w:val="nil"/>
            </w:tcBorders>
          </w:tcPr>
          <w:p w:rsidR="00B616FB" w:rsidRPr="00252A13" w:rsidRDefault="00B616FB" w:rsidP="005B3266">
            <w:pPr>
              <w:pStyle w:val="Tabletext"/>
              <w:tabs>
                <w:tab w:val="decimal" w:pos="767"/>
              </w:tabs>
              <w:rPr>
                <w:b/>
              </w:rPr>
            </w:pPr>
            <w:r w:rsidRPr="00252A13">
              <w:rPr>
                <w:b/>
              </w:rPr>
              <w:t>$</w:t>
            </w:r>
            <w:r w:rsidR="005B3266">
              <w:rPr>
                <w:b/>
              </w:rPr>
              <w:t>48,351</w:t>
            </w:r>
          </w:p>
        </w:tc>
        <w:tc>
          <w:tcPr>
            <w:tcW w:w="919"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548"/>
              </w:tabs>
              <w:rPr>
                <w:b/>
              </w:rPr>
            </w:pPr>
            <w:r w:rsidRPr="00252A13">
              <w:rPr>
                <w:b/>
              </w:rPr>
              <w:t>1,187</w:t>
            </w:r>
          </w:p>
        </w:tc>
        <w:tc>
          <w:tcPr>
            <w:tcW w:w="1195" w:type="dxa"/>
            <w:tcBorders>
              <w:top w:val="single" w:sz="6" w:space="0" w:color="000000"/>
              <w:left w:val="single" w:sz="6" w:space="0" w:color="000000"/>
              <w:bottom w:val="single" w:sz="8" w:space="0" w:color="002060"/>
              <w:right w:val="single" w:sz="6" w:space="0" w:color="000000"/>
            </w:tcBorders>
          </w:tcPr>
          <w:p w:rsidR="00B616FB" w:rsidRPr="009D307E" w:rsidRDefault="00B616FB" w:rsidP="005B3266">
            <w:pPr>
              <w:pStyle w:val="Tabletext"/>
              <w:tabs>
                <w:tab w:val="decimal" w:pos="826"/>
              </w:tabs>
              <w:rPr>
                <w:b/>
              </w:rPr>
            </w:pPr>
            <w:r w:rsidRPr="009D307E">
              <w:rPr>
                <w:b/>
              </w:rPr>
              <w:t>$</w:t>
            </w:r>
            <w:r w:rsidR="005B3266">
              <w:rPr>
                <w:b/>
              </w:rPr>
              <w:t>66,105</w:t>
            </w:r>
          </w:p>
        </w:tc>
      </w:tr>
      <w:tr w:rsidR="00B616FB" w:rsidTr="003D5105">
        <w:trPr>
          <w:cantSplit/>
          <w:trHeight w:val="20"/>
        </w:trPr>
        <w:tc>
          <w:tcPr>
            <w:tcW w:w="1493" w:type="dxa"/>
            <w:vMerge w:val="restart"/>
            <w:tcBorders>
              <w:top w:val="single" w:sz="8" w:space="0" w:color="002060"/>
              <w:left w:val="single" w:sz="6" w:space="0" w:color="000000"/>
              <w:bottom w:val="nil"/>
              <w:right w:val="nil"/>
            </w:tcBorders>
          </w:tcPr>
          <w:p w:rsidR="00B616FB" w:rsidRPr="00E77844" w:rsidRDefault="00B616FB" w:rsidP="00E77844">
            <w:pPr>
              <w:pStyle w:val="Tabletext"/>
              <w:keepNext/>
              <w:rPr>
                <w:b/>
              </w:rPr>
            </w:pPr>
            <w:r w:rsidRPr="00E77844">
              <w:rPr>
                <w:b/>
              </w:rPr>
              <w:lastRenderedPageBreak/>
              <w:t>3 -</w:t>
            </w:r>
          </w:p>
          <w:p w:rsidR="00B616FB" w:rsidRPr="00E77844" w:rsidRDefault="00B616FB" w:rsidP="00E77844">
            <w:pPr>
              <w:pStyle w:val="Tabletext"/>
              <w:keepNext/>
              <w:rPr>
                <w:b/>
              </w:rPr>
            </w:pPr>
            <w:r w:rsidRPr="00E77844">
              <w:rPr>
                <w:b/>
              </w:rPr>
              <w:t>Monitoring Report Submission and Delegation</w:t>
            </w:r>
          </w:p>
        </w:tc>
        <w:tc>
          <w:tcPr>
            <w:tcW w:w="2380" w:type="dxa"/>
            <w:tcBorders>
              <w:top w:val="single" w:sz="8" w:space="0" w:color="002060"/>
              <w:left w:val="single" w:sz="6" w:space="0" w:color="000000"/>
              <w:bottom w:val="nil"/>
              <w:right w:val="nil"/>
            </w:tcBorders>
          </w:tcPr>
          <w:p w:rsidR="00B616FB" w:rsidRDefault="00B616FB" w:rsidP="00E77844">
            <w:pPr>
              <w:pStyle w:val="Tabletext"/>
              <w:keepNext/>
            </w:pPr>
            <w:r>
              <w:t>Submit report that describes data collected and public notification activities</w:t>
            </w:r>
          </w:p>
        </w:tc>
        <w:tc>
          <w:tcPr>
            <w:tcW w:w="804" w:type="dxa"/>
            <w:tcBorders>
              <w:top w:val="single" w:sz="8" w:space="0" w:color="002060"/>
              <w:left w:val="single" w:sz="6" w:space="0" w:color="000000"/>
              <w:bottom w:val="nil"/>
              <w:right w:val="nil"/>
            </w:tcBorders>
          </w:tcPr>
          <w:p w:rsidR="00B616FB" w:rsidRPr="000D1B50" w:rsidRDefault="0052365D" w:rsidP="00252A13">
            <w:pPr>
              <w:pStyle w:val="Tabletext"/>
              <w:tabs>
                <w:tab w:val="decimal" w:pos="465"/>
              </w:tabs>
            </w:pPr>
            <w:r>
              <w:t>12</w:t>
            </w:r>
          </w:p>
        </w:tc>
        <w:tc>
          <w:tcPr>
            <w:tcW w:w="1287" w:type="dxa"/>
            <w:tcBorders>
              <w:top w:val="single" w:sz="8" w:space="0" w:color="002060"/>
              <w:left w:val="single" w:sz="6" w:space="0" w:color="000000"/>
              <w:bottom w:val="nil"/>
              <w:right w:val="nil"/>
            </w:tcBorders>
          </w:tcPr>
          <w:p w:rsidR="00CB65AA" w:rsidRDefault="00B616FB" w:rsidP="00F46798">
            <w:pPr>
              <w:pStyle w:val="Tabletext"/>
              <w:tabs>
                <w:tab w:val="decimal" w:pos="966"/>
              </w:tabs>
            </w:pPr>
            <w:r w:rsidRPr="000D1B50">
              <w:t>$</w:t>
            </w:r>
            <w:r w:rsidR="00F46798">
              <w:t>991</w:t>
            </w:r>
          </w:p>
        </w:tc>
        <w:tc>
          <w:tcPr>
            <w:tcW w:w="919" w:type="dxa"/>
            <w:tcBorders>
              <w:top w:val="single" w:sz="8" w:space="0" w:color="002060"/>
              <w:left w:val="single" w:sz="6" w:space="0" w:color="000000"/>
              <w:bottom w:val="nil"/>
              <w:right w:val="nil"/>
            </w:tcBorders>
          </w:tcPr>
          <w:p w:rsidR="00B616FB" w:rsidRPr="000D1B50" w:rsidRDefault="0052365D" w:rsidP="00252A13">
            <w:pPr>
              <w:pStyle w:val="Tabletext"/>
              <w:tabs>
                <w:tab w:val="decimal" w:pos="543"/>
              </w:tabs>
            </w:pPr>
            <w:r>
              <w:t>35</w:t>
            </w:r>
          </w:p>
        </w:tc>
        <w:tc>
          <w:tcPr>
            <w:tcW w:w="1011" w:type="dxa"/>
            <w:tcBorders>
              <w:top w:val="single" w:sz="8" w:space="0" w:color="002060"/>
              <w:left w:val="single" w:sz="6" w:space="0" w:color="000000"/>
              <w:bottom w:val="nil"/>
              <w:right w:val="nil"/>
            </w:tcBorders>
          </w:tcPr>
          <w:p w:rsidR="00CB65AA" w:rsidRDefault="00B616FB" w:rsidP="006C7309">
            <w:pPr>
              <w:pStyle w:val="Tabletext"/>
              <w:tabs>
                <w:tab w:val="decimal" w:pos="767"/>
              </w:tabs>
            </w:pPr>
            <w:r w:rsidRPr="00811149">
              <w:t>$</w:t>
            </w:r>
            <w:r w:rsidR="006C7309">
              <w:t>1,741</w:t>
            </w:r>
          </w:p>
        </w:tc>
        <w:tc>
          <w:tcPr>
            <w:tcW w:w="919" w:type="dxa"/>
            <w:tcBorders>
              <w:top w:val="single" w:sz="8" w:space="0" w:color="002060"/>
              <w:left w:val="single" w:sz="6" w:space="0" w:color="000000"/>
              <w:bottom w:val="nil"/>
              <w:right w:val="nil"/>
            </w:tcBorders>
          </w:tcPr>
          <w:p w:rsidR="00B616FB" w:rsidRPr="00811149" w:rsidRDefault="0052365D" w:rsidP="00252A13">
            <w:pPr>
              <w:pStyle w:val="Tabletext"/>
              <w:tabs>
                <w:tab w:val="decimal" w:pos="548"/>
              </w:tabs>
            </w:pPr>
            <w:r>
              <w:t>47</w:t>
            </w:r>
          </w:p>
        </w:tc>
        <w:tc>
          <w:tcPr>
            <w:tcW w:w="1195" w:type="dxa"/>
            <w:tcBorders>
              <w:top w:val="single" w:sz="8" w:space="0" w:color="002060"/>
              <w:left w:val="single" w:sz="6" w:space="0" w:color="000000"/>
              <w:bottom w:val="nil"/>
              <w:right w:val="single" w:sz="6" w:space="0" w:color="000000"/>
            </w:tcBorders>
          </w:tcPr>
          <w:p w:rsidR="00CB65AA" w:rsidRDefault="00B616FB" w:rsidP="00FF5024">
            <w:pPr>
              <w:pStyle w:val="Tabletext"/>
              <w:tabs>
                <w:tab w:val="decimal" w:pos="826"/>
              </w:tabs>
            </w:pPr>
            <w:r w:rsidRPr="009D307E">
              <w:t>$</w:t>
            </w:r>
            <w:r w:rsidR="00FF5024">
              <w:t>2,732</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Describe process by which the state may delegate to local governments the responsibility for implementing a monitoring program</w:t>
            </w:r>
          </w:p>
        </w:tc>
        <w:tc>
          <w:tcPr>
            <w:tcW w:w="804" w:type="dxa"/>
            <w:tcBorders>
              <w:top w:val="single" w:sz="6" w:space="0" w:color="000000"/>
              <w:left w:val="single" w:sz="6" w:space="0" w:color="000000"/>
              <w:bottom w:val="nil"/>
              <w:right w:val="nil"/>
            </w:tcBorders>
          </w:tcPr>
          <w:p w:rsidR="00B616FB" w:rsidRPr="000D1B50" w:rsidRDefault="00B616FB" w:rsidP="00252A13">
            <w:pPr>
              <w:pStyle w:val="Tabletext"/>
              <w:tabs>
                <w:tab w:val="decimal" w:pos="465"/>
              </w:tabs>
            </w:pPr>
            <w:r w:rsidRPr="000D1B50">
              <w:t>6</w:t>
            </w:r>
          </w:p>
        </w:tc>
        <w:tc>
          <w:tcPr>
            <w:tcW w:w="1287" w:type="dxa"/>
            <w:tcBorders>
              <w:top w:val="single" w:sz="6" w:space="0" w:color="000000"/>
              <w:left w:val="single" w:sz="6" w:space="0" w:color="000000"/>
              <w:bottom w:val="nil"/>
              <w:right w:val="nil"/>
            </w:tcBorders>
          </w:tcPr>
          <w:p w:rsidR="00B616FB" w:rsidRPr="000D1B50" w:rsidRDefault="00B616FB" w:rsidP="00F46798">
            <w:pPr>
              <w:pStyle w:val="Tabletext"/>
              <w:tabs>
                <w:tab w:val="decimal" w:pos="966"/>
              </w:tabs>
            </w:pPr>
            <w:r w:rsidRPr="000D1B50">
              <w:t>$</w:t>
            </w:r>
            <w:r w:rsidR="00F46798">
              <w:t>495</w:t>
            </w:r>
          </w:p>
        </w:tc>
        <w:tc>
          <w:tcPr>
            <w:tcW w:w="919" w:type="dxa"/>
            <w:tcBorders>
              <w:top w:val="single" w:sz="6" w:space="0" w:color="000000"/>
              <w:left w:val="single" w:sz="6" w:space="0" w:color="000000"/>
              <w:bottom w:val="nil"/>
              <w:right w:val="nil"/>
            </w:tcBorders>
          </w:tcPr>
          <w:p w:rsidR="00B616FB" w:rsidRPr="000D1B50" w:rsidRDefault="00B616FB" w:rsidP="00252A13">
            <w:pPr>
              <w:pStyle w:val="Tabletext"/>
              <w:tabs>
                <w:tab w:val="decimal" w:pos="543"/>
              </w:tabs>
            </w:pPr>
            <w:r w:rsidRPr="000D1B50">
              <w:t>18</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895</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24</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1,391</w:t>
            </w:r>
          </w:p>
        </w:tc>
      </w:tr>
      <w:tr w:rsidR="00B616FB" w:rsidRPr="0007749E"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252A13" w:rsidRDefault="00B616FB" w:rsidP="00E77844">
            <w:pPr>
              <w:pStyle w:val="Tabletext"/>
              <w:rPr>
                <w:b/>
              </w:rPr>
            </w:pPr>
            <w:r w:rsidRPr="00252A13">
              <w:rPr>
                <w:b/>
              </w:rPr>
              <w:t>Performance Criterion 3 Total</w:t>
            </w:r>
          </w:p>
        </w:tc>
        <w:tc>
          <w:tcPr>
            <w:tcW w:w="804" w:type="dxa"/>
            <w:tcBorders>
              <w:top w:val="single" w:sz="6" w:space="0" w:color="000000"/>
              <w:left w:val="single" w:sz="6" w:space="0" w:color="000000"/>
              <w:bottom w:val="nil"/>
              <w:right w:val="nil"/>
            </w:tcBorders>
          </w:tcPr>
          <w:p w:rsidR="00B616FB" w:rsidRPr="00252A13" w:rsidRDefault="0052365D" w:rsidP="00252A13">
            <w:pPr>
              <w:pStyle w:val="Tabletext"/>
              <w:tabs>
                <w:tab w:val="decimal" w:pos="465"/>
              </w:tabs>
              <w:rPr>
                <w:b/>
              </w:rPr>
            </w:pPr>
            <w:r>
              <w:rPr>
                <w:b/>
              </w:rPr>
              <w:t>18</w:t>
            </w:r>
          </w:p>
        </w:tc>
        <w:tc>
          <w:tcPr>
            <w:tcW w:w="1287" w:type="dxa"/>
            <w:tcBorders>
              <w:top w:val="single" w:sz="6" w:space="0" w:color="000000"/>
              <w:left w:val="single" w:sz="6" w:space="0" w:color="000000"/>
              <w:bottom w:val="nil"/>
              <w:right w:val="nil"/>
            </w:tcBorders>
          </w:tcPr>
          <w:p w:rsidR="00CB65AA" w:rsidRDefault="00B616FB" w:rsidP="00F46798">
            <w:pPr>
              <w:pStyle w:val="Tabletext"/>
              <w:tabs>
                <w:tab w:val="decimal" w:pos="966"/>
              </w:tabs>
              <w:rPr>
                <w:b/>
              </w:rPr>
            </w:pPr>
            <w:r w:rsidRPr="00252A13">
              <w:rPr>
                <w:b/>
              </w:rPr>
              <w:t>$</w:t>
            </w:r>
            <w:r w:rsidR="00F46798">
              <w:rPr>
                <w:b/>
              </w:rPr>
              <w:t>1,486</w:t>
            </w:r>
          </w:p>
        </w:tc>
        <w:tc>
          <w:tcPr>
            <w:tcW w:w="919" w:type="dxa"/>
            <w:tcBorders>
              <w:top w:val="single" w:sz="6" w:space="0" w:color="000000"/>
              <w:left w:val="single" w:sz="6" w:space="0" w:color="000000"/>
              <w:bottom w:val="nil"/>
              <w:right w:val="nil"/>
            </w:tcBorders>
          </w:tcPr>
          <w:p w:rsidR="00B616FB" w:rsidRPr="00252A13" w:rsidRDefault="0052365D" w:rsidP="00252A13">
            <w:pPr>
              <w:pStyle w:val="Tabletext"/>
              <w:tabs>
                <w:tab w:val="decimal" w:pos="543"/>
              </w:tabs>
              <w:rPr>
                <w:b/>
              </w:rPr>
            </w:pPr>
            <w:r>
              <w:rPr>
                <w:b/>
              </w:rPr>
              <w:t>53</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rPr>
                <w:b/>
              </w:rPr>
            </w:pPr>
            <w:r w:rsidRPr="00252A13">
              <w:rPr>
                <w:b/>
              </w:rPr>
              <w:t>$</w:t>
            </w:r>
            <w:r w:rsidR="006C7309">
              <w:rPr>
                <w:b/>
              </w:rPr>
              <w:t>2,636</w:t>
            </w:r>
          </w:p>
        </w:tc>
        <w:tc>
          <w:tcPr>
            <w:tcW w:w="919" w:type="dxa"/>
            <w:tcBorders>
              <w:top w:val="single" w:sz="6" w:space="0" w:color="000000"/>
              <w:left w:val="single" w:sz="6" w:space="0" w:color="000000"/>
              <w:bottom w:val="nil"/>
              <w:right w:val="nil"/>
            </w:tcBorders>
          </w:tcPr>
          <w:p w:rsidR="00B616FB" w:rsidRPr="00252A13" w:rsidRDefault="0052365D" w:rsidP="00252A13">
            <w:pPr>
              <w:pStyle w:val="Tabletext"/>
              <w:tabs>
                <w:tab w:val="decimal" w:pos="548"/>
              </w:tabs>
              <w:rPr>
                <w:b/>
              </w:rPr>
            </w:pPr>
            <w:r>
              <w:rPr>
                <w:b/>
              </w:rPr>
              <w:t>71</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rPr>
                <w:b/>
              </w:rPr>
            </w:pPr>
            <w:r w:rsidRPr="009D307E">
              <w:rPr>
                <w:b/>
              </w:rPr>
              <w:t>$</w:t>
            </w:r>
            <w:r w:rsidR="00FF5024">
              <w:rPr>
                <w:b/>
              </w:rPr>
              <w:t>4,123</w:t>
            </w:r>
          </w:p>
        </w:tc>
      </w:tr>
      <w:tr w:rsidR="00B616FB" w:rsidTr="003D5105">
        <w:trPr>
          <w:cantSplit/>
          <w:trHeight w:val="20"/>
        </w:trPr>
        <w:tc>
          <w:tcPr>
            <w:tcW w:w="1493" w:type="dxa"/>
            <w:vMerge w:val="restart"/>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4 -</w:t>
            </w:r>
          </w:p>
          <w:p w:rsidR="00B616FB" w:rsidRPr="00E77844" w:rsidRDefault="00B616FB" w:rsidP="00E77844">
            <w:pPr>
              <w:pStyle w:val="Tabletext"/>
              <w:rPr>
                <w:b/>
              </w:rPr>
            </w:pPr>
            <w:r w:rsidRPr="00E77844">
              <w:rPr>
                <w:b/>
              </w:rPr>
              <w:t>Methods and Assessment Procedures</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laboratories for analysis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w:t>
            </w:r>
          </w:p>
        </w:tc>
        <w:tc>
          <w:tcPr>
            <w:tcW w:w="1287" w:type="dxa"/>
            <w:tcBorders>
              <w:top w:val="single" w:sz="6" w:space="0" w:color="000000"/>
              <w:left w:val="single" w:sz="6" w:space="0" w:color="000000"/>
              <w:bottom w:val="nil"/>
              <w:right w:val="nil"/>
            </w:tcBorders>
          </w:tcPr>
          <w:p w:rsidR="00B616FB" w:rsidRDefault="00B616FB" w:rsidP="00F46798">
            <w:pPr>
              <w:pStyle w:val="Tabletext"/>
              <w:tabs>
                <w:tab w:val="decimal" w:pos="966"/>
              </w:tabs>
            </w:pPr>
            <w:r>
              <w:t>$</w:t>
            </w:r>
            <w:r w:rsidR="00F46798">
              <w:t>83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12</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597</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13</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680</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Determine analytical procedures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0</w:t>
            </w:r>
          </w:p>
        </w:tc>
        <w:tc>
          <w:tcPr>
            <w:tcW w:w="1287" w:type="dxa"/>
            <w:tcBorders>
              <w:top w:val="single" w:sz="6" w:space="0" w:color="000000"/>
              <w:left w:val="single" w:sz="6" w:space="0" w:color="000000"/>
              <w:bottom w:val="nil"/>
              <w:right w:val="nil"/>
            </w:tcBorders>
          </w:tcPr>
          <w:p w:rsidR="00B616FB" w:rsidRDefault="00B616FB" w:rsidP="00252A13">
            <w:pPr>
              <w:pStyle w:val="Tabletext"/>
              <w:tabs>
                <w:tab w:val="decimal" w:pos="966"/>
              </w:tabs>
            </w:pPr>
            <w:r>
              <w:t>$0</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4</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199</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4</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199</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sample collection techniques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w:t>
            </w:r>
          </w:p>
        </w:tc>
        <w:tc>
          <w:tcPr>
            <w:tcW w:w="1287" w:type="dxa"/>
            <w:tcBorders>
              <w:top w:val="single" w:sz="6" w:space="0" w:color="000000"/>
              <w:left w:val="single" w:sz="6" w:space="0" w:color="000000"/>
              <w:bottom w:val="nil"/>
              <w:right w:val="nil"/>
            </w:tcBorders>
          </w:tcPr>
          <w:p w:rsidR="00B616FB" w:rsidRDefault="00B616FB" w:rsidP="00F46798">
            <w:pPr>
              <w:pStyle w:val="Tabletext"/>
              <w:tabs>
                <w:tab w:val="decimal" w:pos="966"/>
              </w:tabs>
            </w:pPr>
            <w:r>
              <w:t>$</w:t>
            </w:r>
            <w:r w:rsidR="00F46798">
              <w:t>83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6</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298</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7</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381</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Collect water sample</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0</w:t>
            </w:r>
          </w:p>
        </w:tc>
        <w:tc>
          <w:tcPr>
            <w:tcW w:w="1287" w:type="dxa"/>
            <w:tcBorders>
              <w:top w:val="single" w:sz="6" w:space="0" w:color="000000"/>
              <w:left w:val="single" w:sz="6" w:space="0" w:color="000000"/>
              <w:bottom w:val="nil"/>
              <w:right w:val="nil"/>
            </w:tcBorders>
          </w:tcPr>
          <w:p w:rsidR="00B616FB" w:rsidRDefault="00B616FB" w:rsidP="00252A13">
            <w:pPr>
              <w:pStyle w:val="Tabletext"/>
              <w:tabs>
                <w:tab w:val="decimal" w:pos="966"/>
              </w:tabs>
            </w:pPr>
            <w:r>
              <w:t>$0</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w:t>
            </w:r>
            <w:r>
              <w:t>,</w:t>
            </w:r>
            <w:r w:rsidRPr="00292CE3">
              <w:t>350</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67,154</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1,350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67,154</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Determine data validation and verification procedures</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2</w:t>
            </w:r>
          </w:p>
        </w:tc>
        <w:tc>
          <w:tcPr>
            <w:tcW w:w="1287" w:type="dxa"/>
            <w:tcBorders>
              <w:top w:val="single" w:sz="6" w:space="0" w:color="000000"/>
              <w:left w:val="single" w:sz="6" w:space="0" w:color="000000"/>
              <w:bottom w:val="nil"/>
              <w:right w:val="nil"/>
            </w:tcBorders>
          </w:tcPr>
          <w:p w:rsidR="00B616FB" w:rsidRDefault="00B616FB" w:rsidP="00F46798">
            <w:pPr>
              <w:pStyle w:val="Tabletext"/>
              <w:tabs>
                <w:tab w:val="decimal" w:pos="966"/>
              </w:tabs>
            </w:pPr>
            <w:r>
              <w:t>$</w:t>
            </w:r>
            <w:r w:rsidR="00F46798">
              <w:t>165</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9</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448</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11</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613</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Analyze and submit monitoring data to EPA</w:t>
            </w:r>
          </w:p>
        </w:tc>
        <w:tc>
          <w:tcPr>
            <w:tcW w:w="804" w:type="dxa"/>
            <w:tcBorders>
              <w:top w:val="single" w:sz="6" w:space="0" w:color="000000"/>
              <w:left w:val="single" w:sz="6" w:space="0" w:color="000000"/>
              <w:bottom w:val="nil"/>
              <w:right w:val="nil"/>
            </w:tcBorders>
          </w:tcPr>
          <w:p w:rsidR="00B616FB" w:rsidRPr="002A75EA" w:rsidRDefault="0052365D" w:rsidP="00252A13">
            <w:pPr>
              <w:pStyle w:val="Tabletext"/>
              <w:tabs>
                <w:tab w:val="decimal" w:pos="465"/>
              </w:tabs>
            </w:pPr>
            <w:r>
              <w:t>140</w:t>
            </w:r>
          </w:p>
        </w:tc>
        <w:tc>
          <w:tcPr>
            <w:tcW w:w="1287" w:type="dxa"/>
            <w:tcBorders>
              <w:top w:val="single" w:sz="6" w:space="0" w:color="000000"/>
              <w:left w:val="single" w:sz="6" w:space="0" w:color="000000"/>
              <w:bottom w:val="nil"/>
              <w:right w:val="nil"/>
            </w:tcBorders>
          </w:tcPr>
          <w:p w:rsidR="00CB65AA" w:rsidRDefault="00B616FB" w:rsidP="00F46798">
            <w:pPr>
              <w:pStyle w:val="Tabletext"/>
              <w:tabs>
                <w:tab w:val="decimal" w:pos="966"/>
              </w:tabs>
            </w:pPr>
            <w:r w:rsidRPr="002A75EA">
              <w:t>$</w:t>
            </w:r>
            <w:r w:rsidR="00F46798">
              <w:t>11,561</w:t>
            </w:r>
          </w:p>
        </w:tc>
        <w:tc>
          <w:tcPr>
            <w:tcW w:w="919" w:type="dxa"/>
            <w:tcBorders>
              <w:top w:val="single" w:sz="6" w:space="0" w:color="000000"/>
              <w:left w:val="single" w:sz="6" w:space="0" w:color="000000"/>
              <w:bottom w:val="nil"/>
              <w:right w:val="nil"/>
            </w:tcBorders>
          </w:tcPr>
          <w:p w:rsidR="00B616FB" w:rsidRPr="002A75EA" w:rsidRDefault="0052365D" w:rsidP="00252A13">
            <w:pPr>
              <w:pStyle w:val="Tabletext"/>
              <w:tabs>
                <w:tab w:val="decimal" w:pos="543"/>
              </w:tabs>
            </w:pPr>
            <w:r>
              <w:t>2,600</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pPr>
            <w:r w:rsidRPr="00811149">
              <w:t>$</w:t>
            </w:r>
            <w:r w:rsidR="006C7309">
              <w:t>129,334</w:t>
            </w:r>
          </w:p>
        </w:tc>
        <w:tc>
          <w:tcPr>
            <w:tcW w:w="919" w:type="dxa"/>
            <w:tcBorders>
              <w:top w:val="single" w:sz="6" w:space="0" w:color="000000"/>
              <w:left w:val="single" w:sz="6" w:space="0" w:color="000000"/>
              <w:bottom w:val="nil"/>
              <w:right w:val="nil"/>
            </w:tcBorders>
          </w:tcPr>
          <w:p w:rsidR="00B616FB" w:rsidRPr="00811149" w:rsidRDefault="0052365D" w:rsidP="00252A13">
            <w:pPr>
              <w:pStyle w:val="Tabletext"/>
              <w:tabs>
                <w:tab w:val="decimal" w:pos="548"/>
              </w:tabs>
            </w:pPr>
            <w:r>
              <w:t>2,740</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pPr>
            <w:r w:rsidRPr="009D307E">
              <w:t>$</w:t>
            </w:r>
            <w:r w:rsidR="00FF5024">
              <w:t>140,895</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Identify the use of predictive tools in beach monitoring. (If using predictive tools, identify what type of tool, how used, how applicable, etc.)</w:t>
            </w:r>
          </w:p>
        </w:tc>
        <w:tc>
          <w:tcPr>
            <w:tcW w:w="804" w:type="dxa"/>
            <w:tcBorders>
              <w:top w:val="single" w:sz="6" w:space="0" w:color="000000"/>
              <w:left w:val="single" w:sz="6" w:space="0" w:color="000000"/>
              <w:bottom w:val="nil"/>
              <w:right w:val="nil"/>
            </w:tcBorders>
          </w:tcPr>
          <w:p w:rsidR="00B616FB" w:rsidRPr="002A75EA" w:rsidRDefault="00B616FB" w:rsidP="00252A13">
            <w:pPr>
              <w:pStyle w:val="Tabletext"/>
              <w:tabs>
                <w:tab w:val="decimal" w:pos="465"/>
              </w:tabs>
            </w:pPr>
            <w:r w:rsidRPr="002A75EA">
              <w:t>4</w:t>
            </w:r>
          </w:p>
        </w:tc>
        <w:tc>
          <w:tcPr>
            <w:tcW w:w="1287" w:type="dxa"/>
            <w:tcBorders>
              <w:top w:val="single" w:sz="6" w:space="0" w:color="000000"/>
              <w:left w:val="single" w:sz="6" w:space="0" w:color="000000"/>
              <w:bottom w:val="nil"/>
              <w:right w:val="nil"/>
            </w:tcBorders>
          </w:tcPr>
          <w:p w:rsidR="00B616FB" w:rsidRPr="002A75EA" w:rsidRDefault="00B616FB" w:rsidP="00F46798">
            <w:pPr>
              <w:pStyle w:val="Tabletext"/>
              <w:tabs>
                <w:tab w:val="decimal" w:pos="966"/>
              </w:tabs>
            </w:pPr>
            <w:r w:rsidRPr="002A75EA">
              <w:t>$</w:t>
            </w:r>
            <w:r w:rsidR="00F46798">
              <w:t>330</w:t>
            </w:r>
          </w:p>
        </w:tc>
        <w:tc>
          <w:tcPr>
            <w:tcW w:w="919" w:type="dxa"/>
            <w:tcBorders>
              <w:top w:val="single" w:sz="6" w:space="0" w:color="000000"/>
              <w:left w:val="single" w:sz="6" w:space="0" w:color="000000"/>
              <w:bottom w:val="nil"/>
              <w:right w:val="nil"/>
            </w:tcBorders>
          </w:tcPr>
          <w:p w:rsidR="00B616FB" w:rsidRPr="002A75EA" w:rsidRDefault="00B616FB" w:rsidP="00252A13">
            <w:pPr>
              <w:pStyle w:val="Tabletext"/>
              <w:tabs>
                <w:tab w:val="decimal" w:pos="543"/>
              </w:tabs>
            </w:pPr>
            <w:r w:rsidRPr="002A75EA">
              <w:t>20</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995</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24</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1,325</w:t>
            </w:r>
          </w:p>
        </w:tc>
      </w:tr>
      <w:tr w:rsidR="00B616FB" w:rsidRPr="0007749E" w:rsidTr="003D5105">
        <w:trPr>
          <w:cantSplit/>
          <w:trHeight w:val="20"/>
        </w:trPr>
        <w:tc>
          <w:tcPr>
            <w:tcW w:w="1493" w:type="dxa"/>
            <w:vMerge/>
            <w:tcBorders>
              <w:top w:val="single" w:sz="6" w:space="0" w:color="000000"/>
              <w:left w:val="single" w:sz="6" w:space="0" w:color="000000"/>
              <w:bottom w:val="single" w:sz="6" w:space="0" w:color="00000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252A13" w:rsidRDefault="00B616FB" w:rsidP="00E77844">
            <w:pPr>
              <w:pStyle w:val="Tabletext"/>
              <w:rPr>
                <w:b/>
              </w:rPr>
            </w:pPr>
            <w:r w:rsidRPr="00252A13">
              <w:rPr>
                <w:b/>
              </w:rPr>
              <w:t>Performance Criterion 4 Total</w:t>
            </w:r>
          </w:p>
        </w:tc>
        <w:tc>
          <w:tcPr>
            <w:tcW w:w="804" w:type="dxa"/>
            <w:tcBorders>
              <w:top w:val="single" w:sz="6" w:space="0" w:color="000000"/>
              <w:left w:val="single" w:sz="6" w:space="0" w:color="000000"/>
              <w:bottom w:val="nil"/>
              <w:right w:val="nil"/>
            </w:tcBorders>
          </w:tcPr>
          <w:p w:rsidR="00B616FB" w:rsidRPr="00252A13" w:rsidRDefault="0052365D" w:rsidP="00252A13">
            <w:pPr>
              <w:pStyle w:val="Tabletext"/>
              <w:tabs>
                <w:tab w:val="decimal" w:pos="465"/>
              </w:tabs>
              <w:rPr>
                <w:b/>
              </w:rPr>
            </w:pPr>
            <w:r>
              <w:rPr>
                <w:b/>
              </w:rPr>
              <w:t>148</w:t>
            </w:r>
          </w:p>
        </w:tc>
        <w:tc>
          <w:tcPr>
            <w:tcW w:w="1287" w:type="dxa"/>
            <w:tcBorders>
              <w:top w:val="single" w:sz="6" w:space="0" w:color="000000"/>
              <w:left w:val="single" w:sz="6" w:space="0" w:color="000000"/>
              <w:bottom w:val="nil"/>
              <w:right w:val="nil"/>
            </w:tcBorders>
          </w:tcPr>
          <w:p w:rsidR="00CB65AA" w:rsidRDefault="00B616FB" w:rsidP="00F46798">
            <w:pPr>
              <w:pStyle w:val="Tabletext"/>
              <w:tabs>
                <w:tab w:val="decimal" w:pos="966"/>
              </w:tabs>
              <w:rPr>
                <w:b/>
              </w:rPr>
            </w:pPr>
            <w:r w:rsidRPr="00252A13">
              <w:rPr>
                <w:b/>
              </w:rPr>
              <w:t>$</w:t>
            </w:r>
            <w:r w:rsidR="00F46798">
              <w:rPr>
                <w:b/>
              </w:rPr>
              <w:t>12,221</w:t>
            </w:r>
          </w:p>
        </w:tc>
        <w:tc>
          <w:tcPr>
            <w:tcW w:w="919" w:type="dxa"/>
            <w:tcBorders>
              <w:top w:val="single" w:sz="6" w:space="0" w:color="000000"/>
              <w:left w:val="single" w:sz="6" w:space="0" w:color="000000"/>
              <w:bottom w:val="nil"/>
              <w:right w:val="nil"/>
            </w:tcBorders>
          </w:tcPr>
          <w:p w:rsidR="00B616FB" w:rsidRPr="00252A13" w:rsidRDefault="00427711" w:rsidP="00252A13">
            <w:pPr>
              <w:pStyle w:val="Tabletext"/>
              <w:tabs>
                <w:tab w:val="decimal" w:pos="543"/>
              </w:tabs>
              <w:rPr>
                <w:b/>
              </w:rPr>
            </w:pPr>
            <w:r>
              <w:rPr>
                <w:b/>
              </w:rPr>
              <w:t>4,001</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rPr>
                <w:b/>
              </w:rPr>
            </w:pPr>
            <w:r w:rsidRPr="00252A13">
              <w:rPr>
                <w:b/>
              </w:rPr>
              <w:t>$</w:t>
            </w:r>
            <w:r w:rsidR="006C7309">
              <w:rPr>
                <w:b/>
              </w:rPr>
              <w:t>199,026</w:t>
            </w:r>
          </w:p>
        </w:tc>
        <w:tc>
          <w:tcPr>
            <w:tcW w:w="919" w:type="dxa"/>
            <w:tcBorders>
              <w:top w:val="single" w:sz="6" w:space="0" w:color="000000"/>
              <w:left w:val="single" w:sz="6" w:space="0" w:color="000000"/>
              <w:bottom w:val="nil"/>
              <w:right w:val="nil"/>
            </w:tcBorders>
          </w:tcPr>
          <w:p w:rsidR="00B616FB" w:rsidRPr="00252A13" w:rsidRDefault="00427711" w:rsidP="00252A13">
            <w:pPr>
              <w:pStyle w:val="Tabletext"/>
              <w:tabs>
                <w:tab w:val="decimal" w:pos="548"/>
              </w:tabs>
              <w:rPr>
                <w:b/>
              </w:rPr>
            </w:pPr>
            <w:r>
              <w:rPr>
                <w:b/>
              </w:rPr>
              <w:t>4,149</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rPr>
                <w:b/>
              </w:rPr>
            </w:pPr>
            <w:r w:rsidRPr="009D307E">
              <w:rPr>
                <w:b/>
              </w:rPr>
              <w:t>$</w:t>
            </w:r>
            <w:r w:rsidR="00FF5024">
              <w:rPr>
                <w:b/>
              </w:rPr>
              <w:t>211,247</w:t>
            </w:r>
          </w:p>
        </w:tc>
      </w:tr>
      <w:tr w:rsidR="00B616FB" w:rsidTr="003D5105">
        <w:trPr>
          <w:cantSplit/>
          <w:trHeight w:val="20"/>
        </w:trPr>
        <w:tc>
          <w:tcPr>
            <w:tcW w:w="1493" w:type="dxa"/>
            <w:vMerge w:val="restart"/>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r w:rsidRPr="00E77844">
              <w:rPr>
                <w:b/>
              </w:rPr>
              <w:t>5 -</w:t>
            </w:r>
          </w:p>
          <w:p w:rsidR="00B616FB" w:rsidRPr="00E77844" w:rsidRDefault="00B616FB" w:rsidP="00E77844">
            <w:pPr>
              <w:pStyle w:val="Tabletext"/>
              <w:rPr>
                <w:b/>
              </w:rPr>
            </w:pPr>
            <w:r w:rsidRPr="00E77844">
              <w:rPr>
                <w:b/>
              </w:rPr>
              <w:t xml:space="preserve">Public Notification and Risk </w:t>
            </w:r>
            <w:proofErr w:type="spellStart"/>
            <w:r w:rsidRPr="00E77844">
              <w:rPr>
                <w:b/>
              </w:rPr>
              <w:t>Communica-tion</w:t>
            </w:r>
            <w:proofErr w:type="spellEnd"/>
            <w:r w:rsidRPr="00E77844">
              <w:rPr>
                <w:b/>
              </w:rPr>
              <w:t xml:space="preserve"> Plan</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Perform a problem assessment and audience identification</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2</w:t>
            </w:r>
          </w:p>
        </w:tc>
        <w:tc>
          <w:tcPr>
            <w:tcW w:w="1287" w:type="dxa"/>
            <w:tcBorders>
              <w:top w:val="single" w:sz="6" w:space="0" w:color="000000"/>
              <w:left w:val="single" w:sz="6" w:space="0" w:color="000000"/>
              <w:bottom w:val="nil"/>
              <w:right w:val="nil"/>
            </w:tcBorders>
          </w:tcPr>
          <w:p w:rsidR="00B616FB" w:rsidRDefault="00B616FB" w:rsidP="00F46798">
            <w:pPr>
              <w:pStyle w:val="Tabletext"/>
              <w:tabs>
                <w:tab w:val="decimal" w:pos="966"/>
              </w:tabs>
            </w:pPr>
            <w:r>
              <w:t>$</w:t>
            </w:r>
            <w:r w:rsidR="00F46798">
              <w:t>165</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3"/>
              </w:tabs>
            </w:pPr>
            <w:r w:rsidRPr="00292CE3">
              <w:t>22</w:t>
            </w:r>
          </w:p>
        </w:tc>
        <w:tc>
          <w:tcPr>
            <w:tcW w:w="1011" w:type="dxa"/>
            <w:tcBorders>
              <w:top w:val="single" w:sz="6" w:space="0" w:color="000000"/>
              <w:left w:val="single" w:sz="6" w:space="0" w:color="000000"/>
              <w:bottom w:val="nil"/>
              <w:right w:val="nil"/>
            </w:tcBorders>
          </w:tcPr>
          <w:p w:rsidR="00B616FB" w:rsidRPr="00815EAC" w:rsidRDefault="00B616FB" w:rsidP="006C7309">
            <w:pPr>
              <w:pStyle w:val="Tabletext"/>
              <w:tabs>
                <w:tab w:val="decimal" w:pos="767"/>
              </w:tabs>
            </w:pPr>
            <w:r w:rsidRPr="00815EAC">
              <w:t>$</w:t>
            </w:r>
            <w:r w:rsidR="006C7309">
              <w:t>1,094</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8"/>
              </w:tabs>
            </w:pPr>
            <w:r w:rsidRPr="00292CE3">
              <w:t>24</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1,260</w:t>
            </w:r>
          </w:p>
        </w:tc>
      </w:tr>
      <w:tr w:rsidR="00B616FB"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6" w:space="0" w:color="000000"/>
              <w:right w:val="nil"/>
            </w:tcBorders>
          </w:tcPr>
          <w:p w:rsidR="00B616FB" w:rsidRDefault="00B616FB" w:rsidP="00E77844">
            <w:pPr>
              <w:pStyle w:val="Tabletext"/>
            </w:pPr>
            <w:r>
              <w:t>Determine and develop content and procedures for advisories and closings</w:t>
            </w:r>
          </w:p>
        </w:tc>
        <w:tc>
          <w:tcPr>
            <w:tcW w:w="804" w:type="dxa"/>
            <w:tcBorders>
              <w:top w:val="single" w:sz="6" w:space="0" w:color="000000"/>
              <w:left w:val="single" w:sz="6" w:space="0" w:color="000000"/>
              <w:bottom w:val="single" w:sz="6" w:space="0" w:color="000000"/>
              <w:right w:val="nil"/>
            </w:tcBorders>
          </w:tcPr>
          <w:p w:rsidR="00B616FB" w:rsidRPr="00292CE3" w:rsidRDefault="00B616FB" w:rsidP="00252A13">
            <w:pPr>
              <w:pStyle w:val="Tabletext"/>
              <w:tabs>
                <w:tab w:val="decimal" w:pos="465"/>
              </w:tabs>
            </w:pPr>
            <w:r w:rsidRPr="00292CE3">
              <w:t>4</w:t>
            </w:r>
          </w:p>
        </w:tc>
        <w:tc>
          <w:tcPr>
            <w:tcW w:w="1287" w:type="dxa"/>
            <w:tcBorders>
              <w:top w:val="single" w:sz="6" w:space="0" w:color="000000"/>
              <w:left w:val="single" w:sz="6" w:space="0" w:color="000000"/>
              <w:bottom w:val="single" w:sz="6" w:space="0" w:color="000000"/>
              <w:right w:val="nil"/>
            </w:tcBorders>
          </w:tcPr>
          <w:p w:rsidR="00B616FB" w:rsidRPr="00E555B8" w:rsidRDefault="00B616FB" w:rsidP="00F46798">
            <w:pPr>
              <w:pStyle w:val="Tabletext"/>
              <w:tabs>
                <w:tab w:val="decimal" w:pos="966"/>
              </w:tabs>
            </w:pPr>
            <w:r w:rsidRPr="00E555B8">
              <w:t>$</w:t>
            </w:r>
            <w:r w:rsidR="00F46798">
              <w:t>330</w:t>
            </w:r>
          </w:p>
        </w:tc>
        <w:tc>
          <w:tcPr>
            <w:tcW w:w="919" w:type="dxa"/>
            <w:tcBorders>
              <w:top w:val="single" w:sz="6" w:space="0" w:color="000000"/>
              <w:left w:val="single" w:sz="6" w:space="0" w:color="000000"/>
              <w:bottom w:val="single" w:sz="6" w:space="0" w:color="000000"/>
              <w:right w:val="nil"/>
            </w:tcBorders>
          </w:tcPr>
          <w:p w:rsidR="00B616FB" w:rsidRPr="00292CE3" w:rsidRDefault="00B616FB" w:rsidP="00252A13">
            <w:pPr>
              <w:pStyle w:val="Tabletext"/>
              <w:tabs>
                <w:tab w:val="decimal" w:pos="543"/>
              </w:tabs>
            </w:pPr>
            <w:r w:rsidRPr="00292CE3">
              <w:t>44</w:t>
            </w:r>
          </w:p>
        </w:tc>
        <w:tc>
          <w:tcPr>
            <w:tcW w:w="1011" w:type="dxa"/>
            <w:tcBorders>
              <w:top w:val="single" w:sz="6" w:space="0" w:color="000000"/>
              <w:left w:val="single" w:sz="6" w:space="0" w:color="000000"/>
              <w:bottom w:val="single" w:sz="6" w:space="0" w:color="000000"/>
              <w:right w:val="nil"/>
            </w:tcBorders>
          </w:tcPr>
          <w:p w:rsidR="00B616FB" w:rsidRDefault="00B616FB" w:rsidP="006C7309">
            <w:pPr>
              <w:pStyle w:val="Tabletext"/>
              <w:tabs>
                <w:tab w:val="decimal" w:pos="767"/>
              </w:tabs>
            </w:pPr>
            <w:r>
              <w:t>$</w:t>
            </w:r>
            <w:r w:rsidR="006C7309">
              <w:t>2,189</w:t>
            </w:r>
          </w:p>
        </w:tc>
        <w:tc>
          <w:tcPr>
            <w:tcW w:w="919" w:type="dxa"/>
            <w:tcBorders>
              <w:top w:val="single" w:sz="6" w:space="0" w:color="000000"/>
              <w:left w:val="single" w:sz="6" w:space="0" w:color="000000"/>
              <w:bottom w:val="single" w:sz="6" w:space="0" w:color="000000"/>
              <w:right w:val="nil"/>
            </w:tcBorders>
          </w:tcPr>
          <w:p w:rsidR="00B616FB" w:rsidRPr="00292CE3" w:rsidRDefault="00B616FB" w:rsidP="00252A13">
            <w:pPr>
              <w:pStyle w:val="Tabletext"/>
              <w:tabs>
                <w:tab w:val="decimal" w:pos="548"/>
              </w:tabs>
            </w:pPr>
            <w:r w:rsidRPr="00292CE3">
              <w:t>48</w:t>
            </w:r>
          </w:p>
        </w:tc>
        <w:tc>
          <w:tcPr>
            <w:tcW w:w="1195" w:type="dxa"/>
            <w:tcBorders>
              <w:top w:val="single" w:sz="6" w:space="0" w:color="000000"/>
              <w:left w:val="single" w:sz="6" w:space="0" w:color="000000"/>
              <w:bottom w:val="single" w:sz="6" w:space="0" w:color="000000"/>
              <w:right w:val="single" w:sz="6" w:space="0" w:color="000000"/>
            </w:tcBorders>
          </w:tcPr>
          <w:p w:rsidR="00B616FB" w:rsidRPr="009D307E" w:rsidRDefault="00B616FB" w:rsidP="00FF5024">
            <w:pPr>
              <w:pStyle w:val="Tabletext"/>
              <w:tabs>
                <w:tab w:val="decimal" w:pos="826"/>
              </w:tabs>
            </w:pPr>
            <w:r w:rsidRPr="009D307E">
              <w:t>$</w:t>
            </w:r>
            <w:r w:rsidR="00FF5024">
              <w:t>2,519</w:t>
            </w:r>
          </w:p>
        </w:tc>
      </w:tr>
      <w:tr w:rsidR="00B616FB" w:rsidRPr="008425E4"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r w:rsidRPr="00E77844">
              <w:rPr>
                <w:b/>
              </w:rPr>
              <w:t>Performance Criterion 5 Total</w:t>
            </w:r>
          </w:p>
        </w:tc>
        <w:tc>
          <w:tcPr>
            <w:tcW w:w="804"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465"/>
              </w:tabs>
              <w:rPr>
                <w:b/>
              </w:rPr>
            </w:pPr>
            <w:r w:rsidRPr="00252A13">
              <w:rPr>
                <w:b/>
              </w:rPr>
              <w:t>6</w:t>
            </w:r>
          </w:p>
        </w:tc>
        <w:tc>
          <w:tcPr>
            <w:tcW w:w="1287" w:type="dxa"/>
            <w:tcBorders>
              <w:top w:val="single" w:sz="6" w:space="0" w:color="000000"/>
              <w:left w:val="single" w:sz="6" w:space="0" w:color="000000"/>
              <w:bottom w:val="single" w:sz="8" w:space="0" w:color="002060"/>
              <w:right w:val="nil"/>
            </w:tcBorders>
          </w:tcPr>
          <w:p w:rsidR="00B616FB" w:rsidRPr="00252A13" w:rsidRDefault="00B616FB" w:rsidP="00F46798">
            <w:pPr>
              <w:pStyle w:val="Tabletext"/>
              <w:tabs>
                <w:tab w:val="decimal" w:pos="966"/>
              </w:tabs>
              <w:rPr>
                <w:b/>
              </w:rPr>
            </w:pPr>
            <w:r w:rsidRPr="00252A13">
              <w:rPr>
                <w:b/>
              </w:rPr>
              <w:t>$</w:t>
            </w:r>
            <w:r w:rsidR="00F46798">
              <w:rPr>
                <w:b/>
              </w:rPr>
              <w:t>495</w:t>
            </w:r>
          </w:p>
        </w:tc>
        <w:tc>
          <w:tcPr>
            <w:tcW w:w="919"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543"/>
              </w:tabs>
              <w:rPr>
                <w:b/>
              </w:rPr>
            </w:pPr>
            <w:r w:rsidRPr="00252A13">
              <w:rPr>
                <w:b/>
              </w:rPr>
              <w:t>66</w:t>
            </w:r>
          </w:p>
        </w:tc>
        <w:tc>
          <w:tcPr>
            <w:tcW w:w="1011" w:type="dxa"/>
            <w:tcBorders>
              <w:top w:val="single" w:sz="6" w:space="0" w:color="000000"/>
              <w:left w:val="single" w:sz="6" w:space="0" w:color="000000"/>
              <w:bottom w:val="single" w:sz="8" w:space="0" w:color="002060"/>
              <w:right w:val="nil"/>
            </w:tcBorders>
          </w:tcPr>
          <w:p w:rsidR="00B616FB" w:rsidRPr="00252A13" w:rsidRDefault="00B616FB" w:rsidP="006C7309">
            <w:pPr>
              <w:pStyle w:val="Tabletext"/>
              <w:tabs>
                <w:tab w:val="decimal" w:pos="767"/>
              </w:tabs>
              <w:rPr>
                <w:b/>
              </w:rPr>
            </w:pPr>
            <w:r w:rsidRPr="00252A13">
              <w:rPr>
                <w:b/>
              </w:rPr>
              <w:t>$</w:t>
            </w:r>
            <w:r w:rsidR="006C7309">
              <w:rPr>
                <w:b/>
              </w:rPr>
              <w:t>3,283</w:t>
            </w:r>
          </w:p>
        </w:tc>
        <w:tc>
          <w:tcPr>
            <w:tcW w:w="919" w:type="dxa"/>
            <w:tcBorders>
              <w:top w:val="single" w:sz="6" w:space="0" w:color="000000"/>
              <w:left w:val="single" w:sz="6" w:space="0" w:color="000000"/>
              <w:bottom w:val="single" w:sz="8" w:space="0" w:color="002060"/>
              <w:right w:val="nil"/>
            </w:tcBorders>
          </w:tcPr>
          <w:p w:rsidR="00B616FB" w:rsidRPr="00252A13" w:rsidRDefault="00B616FB" w:rsidP="00252A13">
            <w:pPr>
              <w:pStyle w:val="Tabletext"/>
              <w:tabs>
                <w:tab w:val="decimal" w:pos="548"/>
              </w:tabs>
              <w:rPr>
                <w:b/>
              </w:rPr>
            </w:pPr>
            <w:r w:rsidRPr="00252A13">
              <w:rPr>
                <w:b/>
              </w:rPr>
              <w:t>72</w:t>
            </w:r>
          </w:p>
        </w:tc>
        <w:tc>
          <w:tcPr>
            <w:tcW w:w="1195" w:type="dxa"/>
            <w:tcBorders>
              <w:top w:val="single" w:sz="6" w:space="0" w:color="000000"/>
              <w:left w:val="single" w:sz="6" w:space="0" w:color="000000"/>
              <w:bottom w:val="single" w:sz="8" w:space="0" w:color="002060"/>
              <w:right w:val="single" w:sz="6" w:space="0" w:color="000000"/>
            </w:tcBorders>
          </w:tcPr>
          <w:p w:rsidR="00B616FB" w:rsidRPr="009D307E" w:rsidRDefault="00B616FB" w:rsidP="00FF5024">
            <w:pPr>
              <w:pStyle w:val="Tabletext"/>
              <w:tabs>
                <w:tab w:val="decimal" w:pos="826"/>
              </w:tabs>
              <w:rPr>
                <w:b/>
              </w:rPr>
            </w:pPr>
            <w:r w:rsidRPr="009D307E">
              <w:rPr>
                <w:b/>
              </w:rPr>
              <w:t>$</w:t>
            </w:r>
            <w:r w:rsidR="00FF5024">
              <w:rPr>
                <w:b/>
              </w:rPr>
              <w:t>3,779</w:t>
            </w:r>
          </w:p>
        </w:tc>
      </w:tr>
      <w:tr w:rsidR="00B616FB" w:rsidTr="003D5105">
        <w:trPr>
          <w:cantSplit/>
          <w:trHeight w:val="20"/>
        </w:trPr>
        <w:tc>
          <w:tcPr>
            <w:tcW w:w="1493" w:type="dxa"/>
            <w:vMerge w:val="restart"/>
            <w:tcBorders>
              <w:top w:val="single" w:sz="8" w:space="0" w:color="002060"/>
              <w:left w:val="single" w:sz="6" w:space="0" w:color="000000"/>
              <w:bottom w:val="nil"/>
              <w:right w:val="nil"/>
            </w:tcBorders>
          </w:tcPr>
          <w:p w:rsidR="00B616FB" w:rsidRPr="00E77844" w:rsidRDefault="00B616FB" w:rsidP="00E77844">
            <w:pPr>
              <w:pStyle w:val="Tabletext"/>
              <w:rPr>
                <w:b/>
              </w:rPr>
            </w:pPr>
            <w:r w:rsidRPr="00E77844">
              <w:rPr>
                <w:b/>
              </w:rPr>
              <w:lastRenderedPageBreak/>
              <w:t>6 -</w:t>
            </w:r>
          </w:p>
          <w:p w:rsidR="00B616FB" w:rsidRPr="00E77844" w:rsidRDefault="00B616FB" w:rsidP="00E77844">
            <w:pPr>
              <w:pStyle w:val="Tabletext"/>
              <w:rPr>
                <w:b/>
              </w:rPr>
            </w:pPr>
            <w:r w:rsidRPr="00E77844">
              <w:rPr>
                <w:b/>
              </w:rPr>
              <w:t>Measures to Notify EPA and Local Governments</w:t>
            </w:r>
          </w:p>
        </w:tc>
        <w:tc>
          <w:tcPr>
            <w:tcW w:w="2380" w:type="dxa"/>
            <w:tcBorders>
              <w:top w:val="single" w:sz="8" w:space="0" w:color="002060"/>
              <w:left w:val="single" w:sz="6" w:space="0" w:color="000000"/>
              <w:bottom w:val="nil"/>
              <w:right w:val="nil"/>
            </w:tcBorders>
          </w:tcPr>
          <w:p w:rsidR="00B616FB" w:rsidRDefault="00B616FB" w:rsidP="00E77844">
            <w:pPr>
              <w:pStyle w:val="Tabletext"/>
            </w:pPr>
            <w:r>
              <w:t>Determine the mechanisms for states to notify local governments of advisories and closings, and removal of advisories and closings</w:t>
            </w:r>
          </w:p>
        </w:tc>
        <w:tc>
          <w:tcPr>
            <w:tcW w:w="804" w:type="dxa"/>
            <w:tcBorders>
              <w:top w:val="single" w:sz="8" w:space="0" w:color="002060"/>
              <w:left w:val="single" w:sz="6" w:space="0" w:color="000000"/>
              <w:bottom w:val="nil"/>
              <w:right w:val="nil"/>
            </w:tcBorders>
          </w:tcPr>
          <w:p w:rsidR="00B616FB" w:rsidRPr="00292CE3" w:rsidRDefault="00B616FB" w:rsidP="00252A13">
            <w:pPr>
              <w:pStyle w:val="Tabletext"/>
              <w:tabs>
                <w:tab w:val="decimal" w:pos="465"/>
              </w:tabs>
            </w:pPr>
            <w:r w:rsidRPr="00292CE3">
              <w:t>3</w:t>
            </w:r>
          </w:p>
        </w:tc>
        <w:tc>
          <w:tcPr>
            <w:tcW w:w="1287" w:type="dxa"/>
            <w:tcBorders>
              <w:top w:val="single" w:sz="8" w:space="0" w:color="002060"/>
              <w:left w:val="single" w:sz="6" w:space="0" w:color="000000"/>
              <w:bottom w:val="nil"/>
              <w:right w:val="nil"/>
            </w:tcBorders>
          </w:tcPr>
          <w:p w:rsidR="00B616FB" w:rsidRPr="00E555B8" w:rsidRDefault="00B616FB" w:rsidP="00F46798">
            <w:pPr>
              <w:pStyle w:val="Tabletext"/>
              <w:tabs>
                <w:tab w:val="decimal" w:pos="966"/>
              </w:tabs>
            </w:pPr>
            <w:r w:rsidRPr="00E555B8">
              <w:t>$</w:t>
            </w:r>
            <w:r w:rsidR="00F46798">
              <w:t>248</w:t>
            </w:r>
          </w:p>
        </w:tc>
        <w:tc>
          <w:tcPr>
            <w:tcW w:w="919" w:type="dxa"/>
            <w:tcBorders>
              <w:top w:val="single" w:sz="8" w:space="0" w:color="002060"/>
              <w:left w:val="single" w:sz="6" w:space="0" w:color="000000"/>
              <w:bottom w:val="nil"/>
              <w:right w:val="nil"/>
            </w:tcBorders>
          </w:tcPr>
          <w:p w:rsidR="00B616FB" w:rsidRPr="00292CE3" w:rsidRDefault="00B616FB" w:rsidP="00252A13">
            <w:pPr>
              <w:pStyle w:val="Tabletext"/>
              <w:tabs>
                <w:tab w:val="decimal" w:pos="543"/>
              </w:tabs>
            </w:pPr>
            <w:r w:rsidRPr="00292CE3">
              <w:t>23</w:t>
            </w:r>
          </w:p>
        </w:tc>
        <w:tc>
          <w:tcPr>
            <w:tcW w:w="1011" w:type="dxa"/>
            <w:tcBorders>
              <w:top w:val="single" w:sz="8" w:space="0" w:color="002060"/>
              <w:left w:val="single" w:sz="6" w:space="0" w:color="000000"/>
              <w:bottom w:val="nil"/>
              <w:right w:val="nil"/>
            </w:tcBorders>
          </w:tcPr>
          <w:p w:rsidR="00B616FB" w:rsidRDefault="00B616FB" w:rsidP="006C7309">
            <w:pPr>
              <w:pStyle w:val="Tabletext"/>
              <w:tabs>
                <w:tab w:val="decimal" w:pos="767"/>
              </w:tabs>
            </w:pPr>
            <w:r>
              <w:t>$</w:t>
            </w:r>
            <w:r w:rsidR="006C7309">
              <w:t>1,144</w:t>
            </w:r>
          </w:p>
        </w:tc>
        <w:tc>
          <w:tcPr>
            <w:tcW w:w="919" w:type="dxa"/>
            <w:tcBorders>
              <w:top w:val="single" w:sz="8" w:space="0" w:color="002060"/>
              <w:left w:val="single" w:sz="6" w:space="0" w:color="000000"/>
              <w:bottom w:val="nil"/>
              <w:right w:val="nil"/>
            </w:tcBorders>
          </w:tcPr>
          <w:p w:rsidR="00B616FB" w:rsidRPr="00811149" w:rsidRDefault="00B616FB" w:rsidP="00252A13">
            <w:pPr>
              <w:pStyle w:val="Tabletext"/>
              <w:tabs>
                <w:tab w:val="decimal" w:pos="548"/>
              </w:tabs>
            </w:pPr>
            <w:r w:rsidRPr="00811149">
              <w:t>26</w:t>
            </w:r>
          </w:p>
        </w:tc>
        <w:tc>
          <w:tcPr>
            <w:tcW w:w="1195" w:type="dxa"/>
            <w:tcBorders>
              <w:top w:val="single" w:sz="8" w:space="0" w:color="00206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1,392</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 xml:space="preserve">Determine the mechanisms for states to notify EPA of advisories, closings, and removal of advisories and closings </w:t>
            </w:r>
          </w:p>
        </w:tc>
        <w:tc>
          <w:tcPr>
            <w:tcW w:w="804"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465"/>
              </w:tabs>
            </w:pPr>
            <w:r w:rsidRPr="00292CE3">
              <w:t>1</w:t>
            </w:r>
          </w:p>
        </w:tc>
        <w:tc>
          <w:tcPr>
            <w:tcW w:w="1287" w:type="dxa"/>
            <w:tcBorders>
              <w:top w:val="single" w:sz="6" w:space="0" w:color="000000"/>
              <w:left w:val="single" w:sz="6" w:space="0" w:color="000000"/>
              <w:bottom w:val="nil"/>
              <w:right w:val="nil"/>
            </w:tcBorders>
          </w:tcPr>
          <w:p w:rsidR="00B616FB" w:rsidRPr="00E555B8" w:rsidRDefault="00B616FB" w:rsidP="00F46798">
            <w:pPr>
              <w:pStyle w:val="Tabletext"/>
              <w:tabs>
                <w:tab w:val="decimal" w:pos="966"/>
              </w:tabs>
            </w:pPr>
            <w:r w:rsidRPr="00E555B8">
              <w:t>$</w:t>
            </w:r>
            <w:r w:rsidR="00F46798">
              <w:t>83</w:t>
            </w:r>
          </w:p>
        </w:tc>
        <w:tc>
          <w:tcPr>
            <w:tcW w:w="919" w:type="dxa"/>
            <w:tcBorders>
              <w:top w:val="single" w:sz="6" w:space="0" w:color="000000"/>
              <w:left w:val="single" w:sz="6" w:space="0" w:color="000000"/>
              <w:bottom w:val="nil"/>
              <w:right w:val="nil"/>
            </w:tcBorders>
          </w:tcPr>
          <w:p w:rsidR="00B616FB" w:rsidRPr="00292CE3" w:rsidRDefault="00B616FB" w:rsidP="00252A13">
            <w:pPr>
              <w:pStyle w:val="Tabletext"/>
              <w:tabs>
                <w:tab w:val="decimal" w:pos="543"/>
              </w:tabs>
            </w:pPr>
            <w:r w:rsidRPr="00292CE3">
              <w:t>13</w:t>
            </w:r>
          </w:p>
        </w:tc>
        <w:tc>
          <w:tcPr>
            <w:tcW w:w="1011" w:type="dxa"/>
            <w:tcBorders>
              <w:top w:val="single" w:sz="6" w:space="0" w:color="000000"/>
              <w:left w:val="single" w:sz="6" w:space="0" w:color="000000"/>
              <w:bottom w:val="nil"/>
              <w:right w:val="nil"/>
            </w:tcBorders>
          </w:tcPr>
          <w:p w:rsidR="00B616FB" w:rsidRPr="008409B4" w:rsidRDefault="00B616FB" w:rsidP="006C7309">
            <w:pPr>
              <w:pStyle w:val="Tabletext"/>
              <w:tabs>
                <w:tab w:val="decimal" w:pos="767"/>
              </w:tabs>
            </w:pPr>
            <w:r w:rsidRPr="008409B4">
              <w:t>$</w:t>
            </w:r>
            <w:r w:rsidR="006C7309">
              <w:t>647</w:t>
            </w:r>
          </w:p>
        </w:tc>
        <w:tc>
          <w:tcPr>
            <w:tcW w:w="919" w:type="dxa"/>
            <w:tcBorders>
              <w:top w:val="single" w:sz="6" w:space="0" w:color="000000"/>
              <w:left w:val="single" w:sz="6" w:space="0" w:color="000000"/>
              <w:bottom w:val="nil"/>
              <w:right w:val="nil"/>
            </w:tcBorders>
          </w:tcPr>
          <w:p w:rsidR="00B616FB" w:rsidRPr="008409B4" w:rsidRDefault="00B616FB" w:rsidP="00252A13">
            <w:pPr>
              <w:pStyle w:val="Tabletext"/>
              <w:tabs>
                <w:tab w:val="decimal" w:pos="548"/>
              </w:tabs>
            </w:pPr>
            <w:r w:rsidRPr="008409B4">
              <w:t>14</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729</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Collect and submit notification data to EPA</w:t>
            </w:r>
          </w:p>
        </w:tc>
        <w:tc>
          <w:tcPr>
            <w:tcW w:w="804" w:type="dxa"/>
            <w:tcBorders>
              <w:top w:val="single" w:sz="6" w:space="0" w:color="000000"/>
              <w:left w:val="single" w:sz="6" w:space="0" w:color="000000"/>
              <w:bottom w:val="nil"/>
              <w:right w:val="nil"/>
            </w:tcBorders>
          </w:tcPr>
          <w:p w:rsidR="00B616FB" w:rsidRPr="002A75EA" w:rsidRDefault="00B616FB" w:rsidP="00252A13">
            <w:pPr>
              <w:pStyle w:val="Tabletext"/>
              <w:tabs>
                <w:tab w:val="decimal" w:pos="465"/>
              </w:tabs>
            </w:pPr>
            <w:r w:rsidRPr="002A75EA">
              <w:t>4</w:t>
            </w:r>
          </w:p>
        </w:tc>
        <w:tc>
          <w:tcPr>
            <w:tcW w:w="1287" w:type="dxa"/>
            <w:tcBorders>
              <w:top w:val="single" w:sz="6" w:space="0" w:color="000000"/>
              <w:left w:val="single" w:sz="6" w:space="0" w:color="000000"/>
              <w:bottom w:val="nil"/>
              <w:right w:val="nil"/>
            </w:tcBorders>
          </w:tcPr>
          <w:p w:rsidR="00B616FB" w:rsidRPr="002A75EA" w:rsidRDefault="00B616FB" w:rsidP="00F46798">
            <w:pPr>
              <w:pStyle w:val="Tabletext"/>
              <w:tabs>
                <w:tab w:val="decimal" w:pos="966"/>
              </w:tabs>
            </w:pPr>
            <w:r w:rsidRPr="002A75EA">
              <w:t>$</w:t>
            </w:r>
            <w:r w:rsidR="00F46798">
              <w:t>330</w:t>
            </w:r>
          </w:p>
        </w:tc>
        <w:tc>
          <w:tcPr>
            <w:tcW w:w="919" w:type="dxa"/>
            <w:tcBorders>
              <w:top w:val="single" w:sz="6" w:space="0" w:color="000000"/>
              <w:left w:val="single" w:sz="6" w:space="0" w:color="000000"/>
              <w:bottom w:val="nil"/>
              <w:right w:val="nil"/>
            </w:tcBorders>
          </w:tcPr>
          <w:p w:rsidR="00B616FB" w:rsidRPr="002A75EA" w:rsidRDefault="00427711" w:rsidP="00252A13">
            <w:pPr>
              <w:pStyle w:val="Tabletext"/>
              <w:tabs>
                <w:tab w:val="decimal" w:pos="543"/>
              </w:tabs>
            </w:pPr>
            <w:r>
              <w:t>22</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pPr>
            <w:r>
              <w:t>$</w:t>
            </w:r>
            <w:r w:rsidR="006C7309">
              <w:t>1,094</w:t>
            </w:r>
          </w:p>
        </w:tc>
        <w:tc>
          <w:tcPr>
            <w:tcW w:w="919" w:type="dxa"/>
            <w:tcBorders>
              <w:top w:val="single" w:sz="6" w:space="0" w:color="000000"/>
              <w:left w:val="single" w:sz="6" w:space="0" w:color="000000"/>
              <w:bottom w:val="nil"/>
              <w:right w:val="nil"/>
            </w:tcBorders>
          </w:tcPr>
          <w:p w:rsidR="00B616FB" w:rsidRPr="00811149" w:rsidRDefault="00427711" w:rsidP="00252A13">
            <w:pPr>
              <w:pStyle w:val="Tabletext"/>
              <w:tabs>
                <w:tab w:val="decimal" w:pos="548"/>
              </w:tabs>
            </w:pPr>
            <w:r>
              <w:t>26</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pPr>
            <w:r>
              <w:t>$</w:t>
            </w:r>
            <w:r w:rsidR="00FF5024">
              <w:t>1,425</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Performance Criterion  6 Total</w:t>
            </w:r>
          </w:p>
        </w:tc>
        <w:tc>
          <w:tcPr>
            <w:tcW w:w="804"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465"/>
              </w:tabs>
              <w:rPr>
                <w:b/>
              </w:rPr>
            </w:pPr>
            <w:r w:rsidRPr="00252A13">
              <w:rPr>
                <w:b/>
              </w:rPr>
              <w:t>8</w:t>
            </w:r>
          </w:p>
        </w:tc>
        <w:tc>
          <w:tcPr>
            <w:tcW w:w="1287" w:type="dxa"/>
            <w:tcBorders>
              <w:top w:val="single" w:sz="6" w:space="0" w:color="000000"/>
              <w:left w:val="single" w:sz="6" w:space="0" w:color="000000"/>
              <w:bottom w:val="nil"/>
              <w:right w:val="nil"/>
            </w:tcBorders>
          </w:tcPr>
          <w:p w:rsidR="00B616FB" w:rsidRPr="00252A13" w:rsidRDefault="00B616FB" w:rsidP="00F46798">
            <w:pPr>
              <w:pStyle w:val="Tabletext"/>
              <w:tabs>
                <w:tab w:val="decimal" w:pos="966"/>
              </w:tabs>
              <w:rPr>
                <w:b/>
              </w:rPr>
            </w:pPr>
            <w:r w:rsidRPr="00252A13">
              <w:rPr>
                <w:b/>
              </w:rPr>
              <w:t>$</w:t>
            </w:r>
            <w:r w:rsidR="00F46798">
              <w:rPr>
                <w:b/>
              </w:rPr>
              <w:t>661</w:t>
            </w:r>
          </w:p>
        </w:tc>
        <w:tc>
          <w:tcPr>
            <w:tcW w:w="919" w:type="dxa"/>
            <w:tcBorders>
              <w:top w:val="single" w:sz="6" w:space="0" w:color="000000"/>
              <w:left w:val="single" w:sz="6" w:space="0" w:color="000000"/>
              <w:bottom w:val="nil"/>
              <w:right w:val="nil"/>
            </w:tcBorders>
          </w:tcPr>
          <w:p w:rsidR="00B616FB" w:rsidRPr="00252A13" w:rsidRDefault="00427711" w:rsidP="00252A13">
            <w:pPr>
              <w:pStyle w:val="Tabletext"/>
              <w:tabs>
                <w:tab w:val="decimal" w:pos="543"/>
              </w:tabs>
              <w:rPr>
                <w:b/>
              </w:rPr>
            </w:pPr>
            <w:r>
              <w:rPr>
                <w:b/>
              </w:rPr>
              <w:t>58</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rPr>
                <w:b/>
              </w:rPr>
            </w:pPr>
            <w:r w:rsidRPr="00252A13">
              <w:rPr>
                <w:b/>
              </w:rPr>
              <w:t>$</w:t>
            </w:r>
            <w:r w:rsidR="006C7309">
              <w:rPr>
                <w:b/>
              </w:rPr>
              <w:t>2,885</w:t>
            </w:r>
          </w:p>
        </w:tc>
        <w:tc>
          <w:tcPr>
            <w:tcW w:w="919" w:type="dxa"/>
            <w:tcBorders>
              <w:top w:val="single" w:sz="6" w:space="0" w:color="000000"/>
              <w:left w:val="single" w:sz="6" w:space="0" w:color="000000"/>
              <w:bottom w:val="nil"/>
              <w:right w:val="nil"/>
            </w:tcBorders>
          </w:tcPr>
          <w:p w:rsidR="00B616FB" w:rsidRPr="00252A13" w:rsidRDefault="00427711" w:rsidP="00252A13">
            <w:pPr>
              <w:pStyle w:val="Tabletext"/>
              <w:tabs>
                <w:tab w:val="decimal" w:pos="548"/>
              </w:tabs>
              <w:rPr>
                <w:b/>
              </w:rPr>
            </w:pPr>
            <w:r>
              <w:rPr>
                <w:b/>
              </w:rPr>
              <w:t>66</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rPr>
                <w:b/>
              </w:rPr>
            </w:pPr>
            <w:r w:rsidRPr="009D307E">
              <w:rPr>
                <w:b/>
              </w:rPr>
              <w:t>$</w:t>
            </w:r>
            <w:r w:rsidR="00FF5024">
              <w:rPr>
                <w:b/>
              </w:rPr>
              <w:t>3,546</w:t>
            </w:r>
          </w:p>
        </w:tc>
      </w:tr>
      <w:tr w:rsidR="00B616FB" w:rsidRPr="006865F8" w:rsidTr="003D5105">
        <w:trPr>
          <w:cantSplit/>
          <w:trHeight w:val="20"/>
        </w:trPr>
        <w:tc>
          <w:tcPr>
            <w:tcW w:w="1493" w:type="dxa"/>
            <w:vMerge w:val="restart"/>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7 -</w:t>
            </w:r>
          </w:p>
          <w:p w:rsidR="00B616FB" w:rsidRPr="00E77844" w:rsidRDefault="00B616FB" w:rsidP="00E77844">
            <w:pPr>
              <w:pStyle w:val="Tabletext"/>
              <w:rPr>
                <w:b/>
              </w:rPr>
            </w:pPr>
            <w:r w:rsidRPr="00E77844">
              <w:rPr>
                <w:b/>
              </w:rPr>
              <w:t>Measures to Notify the Public</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Determine the mechanisms for states to notify the public of advisories, closings, and removal of advisories and closings</w:t>
            </w:r>
          </w:p>
        </w:tc>
        <w:tc>
          <w:tcPr>
            <w:tcW w:w="804" w:type="dxa"/>
            <w:tcBorders>
              <w:top w:val="single" w:sz="6" w:space="0" w:color="000000"/>
              <w:left w:val="single" w:sz="6" w:space="0" w:color="000000"/>
              <w:bottom w:val="nil"/>
              <w:right w:val="nil"/>
            </w:tcBorders>
          </w:tcPr>
          <w:p w:rsidR="00B616FB" w:rsidRPr="004C6182" w:rsidRDefault="00B616FB" w:rsidP="00252A13">
            <w:pPr>
              <w:pStyle w:val="Tabletext"/>
              <w:tabs>
                <w:tab w:val="decimal" w:pos="465"/>
              </w:tabs>
            </w:pPr>
            <w:r w:rsidRPr="004C6182">
              <w:t>2</w:t>
            </w:r>
          </w:p>
        </w:tc>
        <w:tc>
          <w:tcPr>
            <w:tcW w:w="1287" w:type="dxa"/>
            <w:tcBorders>
              <w:top w:val="single" w:sz="6" w:space="0" w:color="000000"/>
              <w:left w:val="single" w:sz="6" w:space="0" w:color="000000"/>
              <w:bottom w:val="nil"/>
              <w:right w:val="nil"/>
            </w:tcBorders>
          </w:tcPr>
          <w:p w:rsidR="00B616FB" w:rsidRPr="00E555B8" w:rsidRDefault="00B616FB" w:rsidP="00F46798">
            <w:pPr>
              <w:pStyle w:val="Tabletext"/>
              <w:tabs>
                <w:tab w:val="decimal" w:pos="966"/>
              </w:tabs>
            </w:pPr>
            <w:r w:rsidRPr="00E555B8">
              <w:t>$</w:t>
            </w:r>
            <w:r w:rsidR="00F46798">
              <w:t>165</w:t>
            </w:r>
          </w:p>
        </w:tc>
        <w:tc>
          <w:tcPr>
            <w:tcW w:w="919" w:type="dxa"/>
            <w:tcBorders>
              <w:top w:val="single" w:sz="6" w:space="0" w:color="000000"/>
              <w:left w:val="single" w:sz="6" w:space="0" w:color="000000"/>
              <w:bottom w:val="nil"/>
              <w:right w:val="nil"/>
            </w:tcBorders>
          </w:tcPr>
          <w:p w:rsidR="00B616FB" w:rsidRPr="004C6182" w:rsidRDefault="00B616FB" w:rsidP="00252A13">
            <w:pPr>
              <w:pStyle w:val="Tabletext"/>
              <w:tabs>
                <w:tab w:val="decimal" w:pos="543"/>
              </w:tabs>
            </w:pPr>
            <w:r w:rsidRPr="004C6182">
              <w:t>20</w:t>
            </w:r>
          </w:p>
        </w:tc>
        <w:tc>
          <w:tcPr>
            <w:tcW w:w="1011" w:type="dxa"/>
            <w:tcBorders>
              <w:top w:val="single" w:sz="6" w:space="0" w:color="000000"/>
              <w:left w:val="single" w:sz="6" w:space="0" w:color="000000"/>
              <w:bottom w:val="nil"/>
              <w:right w:val="nil"/>
            </w:tcBorders>
          </w:tcPr>
          <w:p w:rsidR="00B616FB" w:rsidRPr="008409B4" w:rsidRDefault="00B616FB" w:rsidP="006C7309">
            <w:pPr>
              <w:pStyle w:val="Tabletext"/>
              <w:tabs>
                <w:tab w:val="decimal" w:pos="767"/>
              </w:tabs>
            </w:pPr>
            <w:r w:rsidRPr="008409B4">
              <w:t>$</w:t>
            </w:r>
            <w:r w:rsidR="006C7309">
              <w:t>995</w:t>
            </w:r>
          </w:p>
        </w:tc>
        <w:tc>
          <w:tcPr>
            <w:tcW w:w="919" w:type="dxa"/>
            <w:tcBorders>
              <w:top w:val="single" w:sz="6" w:space="0" w:color="000000"/>
              <w:left w:val="single" w:sz="6" w:space="0" w:color="000000"/>
              <w:bottom w:val="nil"/>
              <w:right w:val="nil"/>
            </w:tcBorders>
          </w:tcPr>
          <w:p w:rsidR="00B616FB" w:rsidRPr="008409B4" w:rsidRDefault="00B616FB" w:rsidP="00252A13">
            <w:pPr>
              <w:pStyle w:val="Tabletext"/>
              <w:tabs>
                <w:tab w:val="decimal" w:pos="548"/>
              </w:tabs>
            </w:pPr>
            <w:r w:rsidRPr="008409B4">
              <w:t>22</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1,160</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Implement notification program (could include posting signs or functional equivalent)</w:t>
            </w:r>
          </w:p>
        </w:tc>
        <w:tc>
          <w:tcPr>
            <w:tcW w:w="804" w:type="dxa"/>
            <w:tcBorders>
              <w:top w:val="single" w:sz="6" w:space="0" w:color="000000"/>
              <w:left w:val="single" w:sz="6" w:space="0" w:color="000000"/>
              <w:bottom w:val="nil"/>
              <w:right w:val="nil"/>
            </w:tcBorders>
          </w:tcPr>
          <w:p w:rsidR="00B616FB" w:rsidRPr="004C6182" w:rsidRDefault="00B616FB" w:rsidP="00252A13">
            <w:pPr>
              <w:pStyle w:val="Tabletext"/>
              <w:tabs>
                <w:tab w:val="decimal" w:pos="465"/>
              </w:tabs>
            </w:pPr>
            <w:r w:rsidRPr="004C6182">
              <w:t>45</w:t>
            </w:r>
          </w:p>
        </w:tc>
        <w:tc>
          <w:tcPr>
            <w:tcW w:w="1287" w:type="dxa"/>
            <w:tcBorders>
              <w:top w:val="single" w:sz="6" w:space="0" w:color="000000"/>
              <w:left w:val="single" w:sz="6" w:space="0" w:color="000000"/>
              <w:bottom w:val="nil"/>
              <w:right w:val="nil"/>
            </w:tcBorders>
          </w:tcPr>
          <w:p w:rsidR="00B616FB" w:rsidRPr="00E555B8" w:rsidRDefault="00B616FB" w:rsidP="00F46798">
            <w:pPr>
              <w:pStyle w:val="Tabletext"/>
              <w:tabs>
                <w:tab w:val="decimal" w:pos="966"/>
              </w:tabs>
            </w:pPr>
            <w:r w:rsidRPr="00E555B8">
              <w:t>$</w:t>
            </w:r>
            <w:r w:rsidR="00F46798">
              <w:t>3,716</w:t>
            </w:r>
          </w:p>
        </w:tc>
        <w:tc>
          <w:tcPr>
            <w:tcW w:w="919" w:type="dxa"/>
            <w:tcBorders>
              <w:top w:val="single" w:sz="6" w:space="0" w:color="000000"/>
              <w:left w:val="single" w:sz="6" w:space="0" w:color="000000"/>
              <w:bottom w:val="nil"/>
              <w:right w:val="nil"/>
            </w:tcBorders>
          </w:tcPr>
          <w:p w:rsidR="00B616FB" w:rsidRPr="004C6182" w:rsidRDefault="00B616FB" w:rsidP="00252A13">
            <w:pPr>
              <w:pStyle w:val="Tabletext"/>
              <w:tabs>
                <w:tab w:val="decimal" w:pos="543"/>
              </w:tabs>
            </w:pPr>
            <w:r w:rsidRPr="004C6182">
              <w:t>855</w:t>
            </w:r>
          </w:p>
        </w:tc>
        <w:tc>
          <w:tcPr>
            <w:tcW w:w="1011" w:type="dxa"/>
            <w:tcBorders>
              <w:top w:val="single" w:sz="6" w:space="0" w:color="000000"/>
              <w:left w:val="single" w:sz="6" w:space="0" w:color="000000"/>
              <w:bottom w:val="nil"/>
              <w:right w:val="nil"/>
            </w:tcBorders>
          </w:tcPr>
          <w:p w:rsidR="00B616FB" w:rsidRDefault="00B616FB" w:rsidP="006C7309">
            <w:pPr>
              <w:pStyle w:val="Tabletext"/>
              <w:tabs>
                <w:tab w:val="decimal" w:pos="767"/>
              </w:tabs>
            </w:pPr>
            <w:r>
              <w:t>$</w:t>
            </w:r>
            <w:r w:rsidR="006C7309">
              <w:t>42,531</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900</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pPr>
            <w:r w:rsidRPr="009D307E">
              <w:t>$</w:t>
            </w:r>
            <w:r w:rsidR="00FF5024">
              <w:t>46,247</w:t>
            </w:r>
          </w:p>
        </w:tc>
      </w:tr>
      <w:tr w:rsidR="00B616FB" w:rsidTr="003D5105">
        <w:trPr>
          <w:cantSplit/>
          <w:trHeight w:val="20"/>
        </w:trPr>
        <w:tc>
          <w:tcPr>
            <w:tcW w:w="1493" w:type="dxa"/>
            <w:vMerge/>
            <w:tcBorders>
              <w:top w:val="single" w:sz="6" w:space="0" w:color="000000"/>
              <w:left w:val="single" w:sz="6" w:space="0" w:color="000000"/>
              <w:bottom w:val="single" w:sz="6" w:space="0" w:color="00000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Performance Criterion 7 Total</w:t>
            </w:r>
          </w:p>
        </w:tc>
        <w:tc>
          <w:tcPr>
            <w:tcW w:w="804"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465"/>
              </w:tabs>
              <w:rPr>
                <w:b/>
              </w:rPr>
            </w:pPr>
            <w:r w:rsidRPr="00252A13">
              <w:rPr>
                <w:b/>
              </w:rPr>
              <w:t>47</w:t>
            </w:r>
          </w:p>
        </w:tc>
        <w:tc>
          <w:tcPr>
            <w:tcW w:w="1287" w:type="dxa"/>
            <w:tcBorders>
              <w:top w:val="single" w:sz="6" w:space="0" w:color="000000"/>
              <w:left w:val="single" w:sz="6" w:space="0" w:color="000000"/>
              <w:bottom w:val="nil"/>
              <w:right w:val="nil"/>
            </w:tcBorders>
          </w:tcPr>
          <w:p w:rsidR="00B616FB" w:rsidRPr="00252A13" w:rsidRDefault="00B616FB" w:rsidP="00F46798">
            <w:pPr>
              <w:pStyle w:val="Tabletext"/>
              <w:tabs>
                <w:tab w:val="decimal" w:pos="966"/>
              </w:tabs>
              <w:rPr>
                <w:b/>
              </w:rPr>
            </w:pPr>
            <w:r w:rsidRPr="00252A13">
              <w:rPr>
                <w:b/>
              </w:rPr>
              <w:t>$</w:t>
            </w:r>
            <w:r w:rsidR="00F46798">
              <w:rPr>
                <w:b/>
              </w:rPr>
              <w:t>3,881</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3"/>
              </w:tabs>
              <w:rPr>
                <w:b/>
              </w:rPr>
            </w:pPr>
            <w:r w:rsidRPr="00252A13">
              <w:rPr>
                <w:b/>
              </w:rPr>
              <w:t>875</w:t>
            </w:r>
          </w:p>
        </w:tc>
        <w:tc>
          <w:tcPr>
            <w:tcW w:w="1011" w:type="dxa"/>
            <w:tcBorders>
              <w:top w:val="single" w:sz="6" w:space="0" w:color="000000"/>
              <w:left w:val="single" w:sz="6" w:space="0" w:color="000000"/>
              <w:bottom w:val="nil"/>
              <w:right w:val="nil"/>
            </w:tcBorders>
          </w:tcPr>
          <w:p w:rsidR="00B616FB" w:rsidRPr="00252A13" w:rsidRDefault="00B616FB" w:rsidP="006C7309">
            <w:pPr>
              <w:pStyle w:val="Tabletext"/>
              <w:tabs>
                <w:tab w:val="decimal" w:pos="767"/>
              </w:tabs>
              <w:rPr>
                <w:b/>
              </w:rPr>
            </w:pPr>
            <w:r w:rsidRPr="00252A13">
              <w:rPr>
                <w:b/>
              </w:rPr>
              <w:t>$</w:t>
            </w:r>
            <w:r w:rsidR="006C7309">
              <w:rPr>
                <w:b/>
              </w:rPr>
              <w:t>43,526</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8"/>
              </w:tabs>
              <w:rPr>
                <w:b/>
              </w:rPr>
            </w:pPr>
            <w:r w:rsidRPr="00252A13">
              <w:rPr>
                <w:b/>
              </w:rPr>
              <w:t>922</w:t>
            </w:r>
          </w:p>
        </w:tc>
        <w:tc>
          <w:tcPr>
            <w:tcW w:w="1195" w:type="dxa"/>
            <w:tcBorders>
              <w:top w:val="single" w:sz="6" w:space="0" w:color="000000"/>
              <w:left w:val="single" w:sz="6" w:space="0" w:color="000000"/>
              <w:bottom w:val="nil"/>
              <w:right w:val="single" w:sz="6" w:space="0" w:color="000000"/>
            </w:tcBorders>
          </w:tcPr>
          <w:p w:rsidR="00B616FB" w:rsidRPr="009D307E" w:rsidRDefault="00B616FB" w:rsidP="00FF5024">
            <w:pPr>
              <w:pStyle w:val="Tabletext"/>
              <w:tabs>
                <w:tab w:val="decimal" w:pos="826"/>
              </w:tabs>
              <w:rPr>
                <w:b/>
              </w:rPr>
            </w:pPr>
            <w:r w:rsidRPr="009D307E">
              <w:rPr>
                <w:b/>
              </w:rPr>
              <w:t>$</w:t>
            </w:r>
            <w:r w:rsidR="00FF5024">
              <w:rPr>
                <w:b/>
              </w:rPr>
              <w:t>47,407</w:t>
            </w:r>
          </w:p>
        </w:tc>
      </w:tr>
      <w:tr w:rsidR="00B616FB" w:rsidTr="003D5105">
        <w:trPr>
          <w:cantSplit/>
          <w:trHeight w:val="20"/>
        </w:trPr>
        <w:tc>
          <w:tcPr>
            <w:tcW w:w="1493" w:type="dxa"/>
            <w:vMerge w:val="restart"/>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r w:rsidRPr="00E77844">
              <w:rPr>
                <w:b/>
              </w:rPr>
              <w:t>8 -</w:t>
            </w:r>
          </w:p>
          <w:p w:rsidR="00B616FB" w:rsidRPr="00E77844" w:rsidRDefault="00B616FB" w:rsidP="00E77844">
            <w:pPr>
              <w:pStyle w:val="Tabletext"/>
              <w:rPr>
                <w:b/>
              </w:rPr>
            </w:pPr>
            <w:r w:rsidRPr="00E77844">
              <w:rPr>
                <w:b/>
              </w:rPr>
              <w:t>Notification Report Submission and Delegation</w:t>
            </w:r>
          </w:p>
        </w:tc>
        <w:tc>
          <w:tcPr>
            <w:tcW w:w="2380" w:type="dxa"/>
            <w:tcBorders>
              <w:top w:val="single" w:sz="6" w:space="0" w:color="000000"/>
              <w:left w:val="single" w:sz="6" w:space="0" w:color="000000"/>
              <w:bottom w:val="nil"/>
              <w:right w:val="nil"/>
            </w:tcBorders>
          </w:tcPr>
          <w:p w:rsidR="00B616FB" w:rsidRDefault="00B616FB" w:rsidP="00E77844">
            <w:pPr>
              <w:pStyle w:val="Tabletext"/>
            </w:pPr>
            <w:r>
              <w:t>Submit report that describes data collected and the public notification activities</w:t>
            </w:r>
          </w:p>
        </w:tc>
        <w:tc>
          <w:tcPr>
            <w:tcW w:w="804" w:type="dxa"/>
            <w:tcBorders>
              <w:top w:val="single" w:sz="6" w:space="0" w:color="000000"/>
              <w:left w:val="single" w:sz="6" w:space="0" w:color="000000"/>
              <w:bottom w:val="nil"/>
              <w:right w:val="nil"/>
            </w:tcBorders>
          </w:tcPr>
          <w:p w:rsidR="00B616FB" w:rsidRPr="002A75EA" w:rsidRDefault="00084FEB" w:rsidP="00252A13">
            <w:pPr>
              <w:pStyle w:val="Tabletext"/>
              <w:tabs>
                <w:tab w:val="decimal" w:pos="465"/>
              </w:tabs>
            </w:pPr>
            <w:r>
              <w:t>6</w:t>
            </w:r>
          </w:p>
        </w:tc>
        <w:tc>
          <w:tcPr>
            <w:tcW w:w="1287" w:type="dxa"/>
            <w:tcBorders>
              <w:top w:val="single" w:sz="6" w:space="0" w:color="000000"/>
              <w:left w:val="single" w:sz="6" w:space="0" w:color="000000"/>
              <w:bottom w:val="nil"/>
              <w:right w:val="nil"/>
            </w:tcBorders>
          </w:tcPr>
          <w:p w:rsidR="00CB65AA" w:rsidRDefault="00B616FB" w:rsidP="00F46798">
            <w:pPr>
              <w:pStyle w:val="Tabletext"/>
              <w:tabs>
                <w:tab w:val="decimal" w:pos="966"/>
              </w:tabs>
            </w:pPr>
            <w:r w:rsidRPr="002A75EA">
              <w:t>$</w:t>
            </w:r>
            <w:r w:rsidR="00F46798">
              <w:t>495</w:t>
            </w:r>
          </w:p>
        </w:tc>
        <w:tc>
          <w:tcPr>
            <w:tcW w:w="919" w:type="dxa"/>
            <w:tcBorders>
              <w:top w:val="single" w:sz="6" w:space="0" w:color="000000"/>
              <w:left w:val="single" w:sz="6" w:space="0" w:color="000000"/>
              <w:bottom w:val="nil"/>
              <w:right w:val="nil"/>
            </w:tcBorders>
          </w:tcPr>
          <w:p w:rsidR="00B616FB" w:rsidRPr="002A75EA" w:rsidRDefault="00084FEB" w:rsidP="00252A13">
            <w:pPr>
              <w:pStyle w:val="Tabletext"/>
              <w:tabs>
                <w:tab w:val="decimal" w:pos="543"/>
              </w:tabs>
            </w:pPr>
            <w:r>
              <w:t>50</w:t>
            </w:r>
          </w:p>
        </w:tc>
        <w:tc>
          <w:tcPr>
            <w:tcW w:w="1011" w:type="dxa"/>
            <w:tcBorders>
              <w:top w:val="single" w:sz="6" w:space="0" w:color="000000"/>
              <w:left w:val="single" w:sz="6" w:space="0" w:color="000000"/>
              <w:bottom w:val="nil"/>
              <w:right w:val="nil"/>
            </w:tcBorders>
          </w:tcPr>
          <w:p w:rsidR="00CB65AA" w:rsidRDefault="00B616FB" w:rsidP="006C7309">
            <w:pPr>
              <w:pStyle w:val="Tabletext"/>
              <w:tabs>
                <w:tab w:val="decimal" w:pos="767"/>
              </w:tabs>
            </w:pPr>
            <w:r>
              <w:t>$</w:t>
            </w:r>
            <w:r w:rsidR="006C7309">
              <w:t>2,487</w:t>
            </w:r>
          </w:p>
        </w:tc>
        <w:tc>
          <w:tcPr>
            <w:tcW w:w="919" w:type="dxa"/>
            <w:tcBorders>
              <w:top w:val="single" w:sz="6" w:space="0" w:color="000000"/>
              <w:left w:val="single" w:sz="6" w:space="0" w:color="000000"/>
              <w:bottom w:val="nil"/>
              <w:right w:val="nil"/>
            </w:tcBorders>
          </w:tcPr>
          <w:p w:rsidR="00B616FB" w:rsidRPr="00811149" w:rsidRDefault="00084FEB" w:rsidP="00252A13">
            <w:pPr>
              <w:pStyle w:val="Tabletext"/>
              <w:tabs>
                <w:tab w:val="decimal" w:pos="548"/>
              </w:tabs>
            </w:pPr>
            <w:r>
              <w:t>56</w:t>
            </w:r>
          </w:p>
        </w:tc>
        <w:tc>
          <w:tcPr>
            <w:tcW w:w="1195" w:type="dxa"/>
            <w:tcBorders>
              <w:top w:val="single" w:sz="6" w:space="0" w:color="000000"/>
              <w:left w:val="single" w:sz="6" w:space="0" w:color="000000"/>
              <w:bottom w:val="nil"/>
              <w:right w:val="single" w:sz="6" w:space="0" w:color="000000"/>
            </w:tcBorders>
          </w:tcPr>
          <w:p w:rsidR="00CB65AA" w:rsidRDefault="00B616FB" w:rsidP="00FF5024">
            <w:pPr>
              <w:pStyle w:val="Tabletext"/>
              <w:tabs>
                <w:tab w:val="decimal" w:pos="826"/>
              </w:tabs>
            </w:pPr>
            <w:r w:rsidRPr="009D307E">
              <w:t>$</w:t>
            </w:r>
            <w:r w:rsidR="00FF5024">
              <w:t>2,983</w:t>
            </w:r>
          </w:p>
        </w:tc>
      </w:tr>
      <w:tr w:rsidR="00B616FB" w:rsidRPr="000363BD"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6" w:space="0" w:color="000000"/>
              <w:right w:val="nil"/>
            </w:tcBorders>
          </w:tcPr>
          <w:p w:rsidR="00B616FB" w:rsidRDefault="00B616FB" w:rsidP="00E77844">
            <w:pPr>
              <w:pStyle w:val="Tabletext"/>
            </w:pPr>
            <w:r>
              <w:t xml:space="preserve">Describe process by which the state may delegate to local governments the responsibility for implementing a notification program </w:t>
            </w:r>
          </w:p>
        </w:tc>
        <w:tc>
          <w:tcPr>
            <w:tcW w:w="804" w:type="dxa"/>
            <w:tcBorders>
              <w:top w:val="single" w:sz="6" w:space="0" w:color="000000"/>
              <w:left w:val="single" w:sz="6" w:space="0" w:color="000000"/>
              <w:bottom w:val="single" w:sz="6" w:space="0" w:color="000000"/>
              <w:right w:val="nil"/>
            </w:tcBorders>
          </w:tcPr>
          <w:p w:rsidR="00B616FB" w:rsidRPr="00252A13" w:rsidRDefault="00B616FB" w:rsidP="00252A13">
            <w:pPr>
              <w:pStyle w:val="Tabletext"/>
              <w:tabs>
                <w:tab w:val="decimal" w:pos="465"/>
              </w:tabs>
            </w:pPr>
            <w:r w:rsidRPr="004C6182">
              <w:t>2</w:t>
            </w:r>
          </w:p>
        </w:tc>
        <w:tc>
          <w:tcPr>
            <w:tcW w:w="1287" w:type="dxa"/>
            <w:tcBorders>
              <w:top w:val="single" w:sz="6" w:space="0" w:color="000000"/>
              <w:left w:val="single" w:sz="6" w:space="0" w:color="000000"/>
              <w:bottom w:val="single" w:sz="6" w:space="0" w:color="000000"/>
              <w:right w:val="nil"/>
            </w:tcBorders>
          </w:tcPr>
          <w:p w:rsidR="00B616FB" w:rsidRPr="008C686C" w:rsidRDefault="00B616FB" w:rsidP="00F46798">
            <w:pPr>
              <w:pStyle w:val="Tabletext"/>
              <w:tabs>
                <w:tab w:val="decimal" w:pos="966"/>
              </w:tabs>
            </w:pPr>
            <w:r w:rsidRPr="008C686C">
              <w:t>$</w:t>
            </w:r>
            <w:r w:rsidR="00F46798">
              <w:t>165</w:t>
            </w:r>
          </w:p>
        </w:tc>
        <w:tc>
          <w:tcPr>
            <w:tcW w:w="919" w:type="dxa"/>
            <w:tcBorders>
              <w:top w:val="single" w:sz="6" w:space="0" w:color="000000"/>
              <w:left w:val="single" w:sz="6" w:space="0" w:color="000000"/>
              <w:bottom w:val="single" w:sz="6" w:space="0" w:color="000000"/>
              <w:right w:val="nil"/>
            </w:tcBorders>
          </w:tcPr>
          <w:p w:rsidR="00B616FB" w:rsidRPr="00252A13" w:rsidRDefault="00B616FB" w:rsidP="00252A13">
            <w:pPr>
              <w:pStyle w:val="Tabletext"/>
              <w:tabs>
                <w:tab w:val="decimal" w:pos="543"/>
              </w:tabs>
            </w:pPr>
            <w:r w:rsidRPr="004C6182">
              <w:t>22</w:t>
            </w:r>
          </w:p>
        </w:tc>
        <w:tc>
          <w:tcPr>
            <w:tcW w:w="1011" w:type="dxa"/>
            <w:tcBorders>
              <w:top w:val="single" w:sz="6" w:space="0" w:color="000000"/>
              <w:left w:val="single" w:sz="6" w:space="0" w:color="000000"/>
              <w:bottom w:val="single" w:sz="6" w:space="0" w:color="000000"/>
              <w:right w:val="nil"/>
            </w:tcBorders>
          </w:tcPr>
          <w:p w:rsidR="00B616FB" w:rsidRDefault="00B616FB" w:rsidP="006C7309">
            <w:pPr>
              <w:pStyle w:val="Tabletext"/>
              <w:tabs>
                <w:tab w:val="decimal" w:pos="767"/>
              </w:tabs>
            </w:pPr>
            <w:r>
              <w:t>$</w:t>
            </w:r>
            <w:r w:rsidR="006C7309">
              <w:t>1,094</w:t>
            </w:r>
          </w:p>
        </w:tc>
        <w:tc>
          <w:tcPr>
            <w:tcW w:w="919" w:type="dxa"/>
            <w:tcBorders>
              <w:top w:val="single" w:sz="6" w:space="0" w:color="000000"/>
              <w:left w:val="single" w:sz="6" w:space="0" w:color="000000"/>
              <w:bottom w:val="single" w:sz="6" w:space="0" w:color="000000"/>
              <w:right w:val="nil"/>
            </w:tcBorders>
          </w:tcPr>
          <w:p w:rsidR="00B616FB" w:rsidRPr="00252A13" w:rsidRDefault="00B616FB" w:rsidP="00252A13">
            <w:pPr>
              <w:pStyle w:val="Tabletext"/>
              <w:tabs>
                <w:tab w:val="decimal" w:pos="548"/>
              </w:tabs>
            </w:pPr>
            <w:r w:rsidRPr="004C6182">
              <w:t>24</w:t>
            </w:r>
          </w:p>
        </w:tc>
        <w:tc>
          <w:tcPr>
            <w:tcW w:w="1195" w:type="dxa"/>
            <w:tcBorders>
              <w:top w:val="single" w:sz="6" w:space="0" w:color="000000"/>
              <w:left w:val="single" w:sz="6" w:space="0" w:color="000000"/>
              <w:bottom w:val="single" w:sz="6" w:space="0" w:color="000000"/>
              <w:right w:val="single" w:sz="6" w:space="0" w:color="000000"/>
            </w:tcBorders>
          </w:tcPr>
          <w:p w:rsidR="00B616FB" w:rsidRDefault="00B616FB" w:rsidP="00FF5024">
            <w:pPr>
              <w:pStyle w:val="Tabletext"/>
              <w:tabs>
                <w:tab w:val="decimal" w:pos="826"/>
              </w:tabs>
            </w:pPr>
            <w:r>
              <w:t>$</w:t>
            </w:r>
            <w:r w:rsidR="00FF5024">
              <w:t>1,260</w:t>
            </w:r>
          </w:p>
        </w:tc>
      </w:tr>
      <w:tr w:rsidR="00B616FB" w:rsidRPr="000363BD" w:rsidTr="003D5105">
        <w:trPr>
          <w:cantSplit/>
          <w:trHeight w:val="20"/>
        </w:trPr>
        <w:tc>
          <w:tcPr>
            <w:tcW w:w="1493" w:type="dxa"/>
            <w:vMerge/>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single" w:sz="8" w:space="0" w:color="002060"/>
              <w:right w:val="nil"/>
            </w:tcBorders>
          </w:tcPr>
          <w:p w:rsidR="00B616FB" w:rsidRPr="00E77844" w:rsidRDefault="00B616FB" w:rsidP="00E77844">
            <w:pPr>
              <w:pStyle w:val="Tabletext"/>
              <w:rPr>
                <w:b/>
              </w:rPr>
            </w:pPr>
            <w:r w:rsidRPr="00E77844">
              <w:rPr>
                <w:b/>
              </w:rPr>
              <w:t>Performance Criterion 8 Total</w:t>
            </w:r>
          </w:p>
        </w:tc>
        <w:tc>
          <w:tcPr>
            <w:tcW w:w="804" w:type="dxa"/>
            <w:tcBorders>
              <w:top w:val="single" w:sz="6" w:space="0" w:color="000000"/>
              <w:left w:val="single" w:sz="6" w:space="0" w:color="000000"/>
              <w:bottom w:val="single" w:sz="8" w:space="0" w:color="002060"/>
              <w:right w:val="nil"/>
            </w:tcBorders>
          </w:tcPr>
          <w:p w:rsidR="00B616FB" w:rsidRPr="00252A13" w:rsidRDefault="00084FEB" w:rsidP="00252A13">
            <w:pPr>
              <w:pStyle w:val="Tabletext"/>
              <w:tabs>
                <w:tab w:val="decimal" w:pos="465"/>
              </w:tabs>
              <w:rPr>
                <w:b/>
              </w:rPr>
            </w:pPr>
            <w:r>
              <w:rPr>
                <w:b/>
              </w:rPr>
              <w:t>8</w:t>
            </w:r>
          </w:p>
        </w:tc>
        <w:tc>
          <w:tcPr>
            <w:tcW w:w="1287" w:type="dxa"/>
            <w:tcBorders>
              <w:top w:val="single" w:sz="6" w:space="0" w:color="000000"/>
              <w:left w:val="single" w:sz="6" w:space="0" w:color="000000"/>
              <w:bottom w:val="single" w:sz="8" w:space="0" w:color="002060"/>
              <w:right w:val="nil"/>
            </w:tcBorders>
          </w:tcPr>
          <w:p w:rsidR="00CB65AA" w:rsidRDefault="00B616FB" w:rsidP="00F46798">
            <w:pPr>
              <w:pStyle w:val="Tabletext"/>
              <w:tabs>
                <w:tab w:val="decimal" w:pos="966"/>
              </w:tabs>
              <w:rPr>
                <w:b/>
              </w:rPr>
            </w:pPr>
            <w:r w:rsidRPr="00252A13">
              <w:rPr>
                <w:b/>
              </w:rPr>
              <w:t>$</w:t>
            </w:r>
            <w:r w:rsidR="00F46798">
              <w:rPr>
                <w:b/>
              </w:rPr>
              <w:t>661</w:t>
            </w:r>
          </w:p>
        </w:tc>
        <w:tc>
          <w:tcPr>
            <w:tcW w:w="919" w:type="dxa"/>
            <w:tcBorders>
              <w:top w:val="single" w:sz="6" w:space="0" w:color="000000"/>
              <w:left w:val="single" w:sz="6" w:space="0" w:color="000000"/>
              <w:bottom w:val="single" w:sz="8" w:space="0" w:color="002060"/>
              <w:right w:val="nil"/>
            </w:tcBorders>
          </w:tcPr>
          <w:p w:rsidR="00B616FB" w:rsidRPr="00252A13" w:rsidRDefault="00084FEB" w:rsidP="00252A13">
            <w:pPr>
              <w:pStyle w:val="Tabletext"/>
              <w:tabs>
                <w:tab w:val="decimal" w:pos="543"/>
              </w:tabs>
              <w:rPr>
                <w:b/>
              </w:rPr>
            </w:pPr>
            <w:r>
              <w:rPr>
                <w:b/>
              </w:rPr>
              <w:t>72</w:t>
            </w:r>
          </w:p>
        </w:tc>
        <w:tc>
          <w:tcPr>
            <w:tcW w:w="1011" w:type="dxa"/>
            <w:tcBorders>
              <w:top w:val="single" w:sz="6" w:space="0" w:color="000000"/>
              <w:left w:val="single" w:sz="6" w:space="0" w:color="000000"/>
              <w:bottom w:val="single" w:sz="8" w:space="0" w:color="002060"/>
              <w:right w:val="nil"/>
            </w:tcBorders>
          </w:tcPr>
          <w:p w:rsidR="00CB65AA" w:rsidRDefault="00B616FB" w:rsidP="006C7309">
            <w:pPr>
              <w:pStyle w:val="Tabletext"/>
              <w:tabs>
                <w:tab w:val="decimal" w:pos="767"/>
              </w:tabs>
              <w:rPr>
                <w:b/>
              </w:rPr>
            </w:pPr>
            <w:r w:rsidRPr="00252A13">
              <w:rPr>
                <w:b/>
              </w:rPr>
              <w:t>$</w:t>
            </w:r>
            <w:r w:rsidR="006C7309">
              <w:rPr>
                <w:b/>
              </w:rPr>
              <w:t>3,582</w:t>
            </w:r>
          </w:p>
        </w:tc>
        <w:tc>
          <w:tcPr>
            <w:tcW w:w="919" w:type="dxa"/>
            <w:tcBorders>
              <w:top w:val="single" w:sz="6" w:space="0" w:color="000000"/>
              <w:left w:val="single" w:sz="6" w:space="0" w:color="000000"/>
              <w:bottom w:val="single" w:sz="8" w:space="0" w:color="002060"/>
              <w:right w:val="nil"/>
            </w:tcBorders>
          </w:tcPr>
          <w:p w:rsidR="00B616FB" w:rsidRPr="00252A13" w:rsidRDefault="00084FEB" w:rsidP="00252A13">
            <w:pPr>
              <w:pStyle w:val="Tabletext"/>
              <w:tabs>
                <w:tab w:val="decimal" w:pos="548"/>
              </w:tabs>
              <w:rPr>
                <w:b/>
              </w:rPr>
            </w:pPr>
            <w:r>
              <w:rPr>
                <w:b/>
              </w:rPr>
              <w:t>80</w:t>
            </w:r>
          </w:p>
        </w:tc>
        <w:tc>
          <w:tcPr>
            <w:tcW w:w="1195" w:type="dxa"/>
            <w:tcBorders>
              <w:top w:val="single" w:sz="6" w:space="0" w:color="000000"/>
              <w:left w:val="single" w:sz="6" w:space="0" w:color="000000"/>
              <w:bottom w:val="single" w:sz="8" w:space="0" w:color="002060"/>
              <w:right w:val="single" w:sz="6" w:space="0" w:color="000000"/>
            </w:tcBorders>
          </w:tcPr>
          <w:p w:rsidR="00CB65AA" w:rsidRDefault="00B616FB" w:rsidP="00FF5024">
            <w:pPr>
              <w:pStyle w:val="Tabletext"/>
              <w:tabs>
                <w:tab w:val="decimal" w:pos="826"/>
              </w:tabs>
              <w:rPr>
                <w:b/>
              </w:rPr>
            </w:pPr>
            <w:r w:rsidRPr="00252A13">
              <w:rPr>
                <w:b/>
              </w:rPr>
              <w:t>$</w:t>
            </w:r>
            <w:r w:rsidR="00FF5024">
              <w:rPr>
                <w:b/>
              </w:rPr>
              <w:t>4,242</w:t>
            </w:r>
          </w:p>
        </w:tc>
      </w:tr>
      <w:tr w:rsidR="00B616FB" w:rsidRPr="000363BD" w:rsidTr="003D5105">
        <w:trPr>
          <w:cantSplit/>
          <w:trHeight w:val="20"/>
        </w:trPr>
        <w:tc>
          <w:tcPr>
            <w:tcW w:w="1493" w:type="dxa"/>
            <w:vMerge w:val="restart"/>
            <w:tcBorders>
              <w:top w:val="single" w:sz="8" w:space="0" w:color="002060"/>
              <w:left w:val="single" w:sz="6" w:space="0" w:color="000000"/>
              <w:bottom w:val="nil"/>
              <w:right w:val="nil"/>
            </w:tcBorders>
          </w:tcPr>
          <w:p w:rsidR="00B616FB" w:rsidRPr="00E77844" w:rsidRDefault="00B616FB" w:rsidP="00E77844">
            <w:pPr>
              <w:pStyle w:val="Tabletext"/>
              <w:keepNext/>
              <w:rPr>
                <w:b/>
              </w:rPr>
            </w:pPr>
            <w:r w:rsidRPr="00E77844">
              <w:rPr>
                <w:b/>
              </w:rPr>
              <w:lastRenderedPageBreak/>
              <w:t>9 -</w:t>
            </w:r>
          </w:p>
          <w:p w:rsidR="00B616FB" w:rsidRPr="00E77844" w:rsidRDefault="00B616FB" w:rsidP="00E77844">
            <w:pPr>
              <w:pStyle w:val="Tabletext"/>
              <w:keepNext/>
              <w:rPr>
                <w:b/>
              </w:rPr>
            </w:pPr>
            <w:r w:rsidRPr="00E77844">
              <w:rPr>
                <w:b/>
              </w:rPr>
              <w:t>Public Evaluation of Program</w:t>
            </w:r>
          </w:p>
        </w:tc>
        <w:tc>
          <w:tcPr>
            <w:tcW w:w="2380" w:type="dxa"/>
            <w:tcBorders>
              <w:top w:val="single" w:sz="8" w:space="0" w:color="002060"/>
              <w:left w:val="single" w:sz="6" w:space="0" w:color="000000"/>
              <w:bottom w:val="nil"/>
              <w:right w:val="nil"/>
            </w:tcBorders>
          </w:tcPr>
          <w:p w:rsidR="00B616FB" w:rsidRDefault="00B616FB" w:rsidP="00E77844">
            <w:pPr>
              <w:pStyle w:val="Tabletext"/>
              <w:keepNext/>
            </w:pPr>
            <w:r>
              <w:t>Ensure the monitoring and notification program meets the needs of the audiences and the objectives of the Agency</w:t>
            </w:r>
          </w:p>
        </w:tc>
        <w:tc>
          <w:tcPr>
            <w:tcW w:w="804" w:type="dxa"/>
            <w:tcBorders>
              <w:top w:val="single" w:sz="8" w:space="0" w:color="002060"/>
              <w:left w:val="single" w:sz="6" w:space="0" w:color="000000"/>
              <w:bottom w:val="nil"/>
              <w:right w:val="nil"/>
            </w:tcBorders>
          </w:tcPr>
          <w:p w:rsidR="00B616FB" w:rsidRPr="00811149" w:rsidRDefault="00B616FB" w:rsidP="00252A13">
            <w:pPr>
              <w:pStyle w:val="Tabletext"/>
              <w:tabs>
                <w:tab w:val="decimal" w:pos="465"/>
              </w:tabs>
            </w:pPr>
            <w:r w:rsidRPr="00811149">
              <w:t>8</w:t>
            </w:r>
          </w:p>
        </w:tc>
        <w:tc>
          <w:tcPr>
            <w:tcW w:w="1287" w:type="dxa"/>
            <w:tcBorders>
              <w:top w:val="single" w:sz="8" w:space="0" w:color="002060"/>
              <w:left w:val="single" w:sz="6" w:space="0" w:color="000000"/>
              <w:bottom w:val="nil"/>
              <w:right w:val="nil"/>
            </w:tcBorders>
          </w:tcPr>
          <w:p w:rsidR="00B616FB" w:rsidRPr="00811149" w:rsidRDefault="00B616FB" w:rsidP="00F46798">
            <w:pPr>
              <w:pStyle w:val="Tabletext"/>
              <w:tabs>
                <w:tab w:val="decimal" w:pos="966"/>
              </w:tabs>
            </w:pPr>
            <w:r w:rsidRPr="00811149">
              <w:t>$</w:t>
            </w:r>
            <w:r w:rsidR="00F46798">
              <w:t>661</w:t>
            </w:r>
          </w:p>
        </w:tc>
        <w:tc>
          <w:tcPr>
            <w:tcW w:w="919" w:type="dxa"/>
            <w:tcBorders>
              <w:top w:val="single" w:sz="8" w:space="0" w:color="002060"/>
              <w:left w:val="single" w:sz="6" w:space="0" w:color="000000"/>
              <w:bottom w:val="nil"/>
              <w:right w:val="nil"/>
            </w:tcBorders>
          </w:tcPr>
          <w:p w:rsidR="00B616FB" w:rsidRPr="00811149" w:rsidRDefault="00B616FB" w:rsidP="00252A13">
            <w:pPr>
              <w:pStyle w:val="Tabletext"/>
              <w:tabs>
                <w:tab w:val="decimal" w:pos="543"/>
              </w:tabs>
            </w:pPr>
            <w:r w:rsidRPr="00811149">
              <w:t>96</w:t>
            </w:r>
          </w:p>
        </w:tc>
        <w:tc>
          <w:tcPr>
            <w:tcW w:w="1011" w:type="dxa"/>
            <w:tcBorders>
              <w:top w:val="single" w:sz="8" w:space="0" w:color="00206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4,775</w:t>
            </w:r>
          </w:p>
        </w:tc>
        <w:tc>
          <w:tcPr>
            <w:tcW w:w="919" w:type="dxa"/>
            <w:tcBorders>
              <w:top w:val="single" w:sz="8" w:space="0" w:color="002060"/>
              <w:left w:val="single" w:sz="6" w:space="0" w:color="000000"/>
              <w:bottom w:val="nil"/>
              <w:right w:val="nil"/>
            </w:tcBorders>
          </w:tcPr>
          <w:p w:rsidR="00B616FB" w:rsidRPr="00811149" w:rsidRDefault="00B616FB" w:rsidP="00252A13">
            <w:pPr>
              <w:pStyle w:val="Tabletext"/>
              <w:tabs>
                <w:tab w:val="decimal" w:pos="548"/>
              </w:tabs>
            </w:pPr>
            <w:r w:rsidRPr="00811149">
              <w:t>104</w:t>
            </w:r>
          </w:p>
        </w:tc>
        <w:tc>
          <w:tcPr>
            <w:tcW w:w="1195" w:type="dxa"/>
            <w:tcBorders>
              <w:top w:val="single" w:sz="8" w:space="0" w:color="002060"/>
              <w:left w:val="single" w:sz="6" w:space="0" w:color="000000"/>
              <w:bottom w:val="nil"/>
              <w:right w:val="single" w:sz="6" w:space="0" w:color="000000"/>
            </w:tcBorders>
          </w:tcPr>
          <w:p w:rsidR="00B616FB" w:rsidRDefault="00B616FB" w:rsidP="00C600A0">
            <w:pPr>
              <w:pStyle w:val="Tabletext"/>
              <w:tabs>
                <w:tab w:val="decimal" w:pos="826"/>
              </w:tabs>
            </w:pPr>
            <w:r>
              <w:t>$</w:t>
            </w:r>
            <w:r w:rsidR="001E5A10">
              <w:t>5,436</w:t>
            </w:r>
          </w:p>
        </w:tc>
      </w:tr>
      <w:tr w:rsidR="00B616FB" w:rsidRPr="000363BD"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Default="00B616FB" w:rsidP="00E77844">
            <w:pPr>
              <w:pStyle w:val="Tabletext"/>
            </w:pPr>
            <w:r>
              <w:t>Evaluate the monitoring and notification program</w:t>
            </w:r>
          </w:p>
        </w:tc>
        <w:tc>
          <w:tcPr>
            <w:tcW w:w="804"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465"/>
              </w:tabs>
            </w:pPr>
            <w:r w:rsidRPr="00811149">
              <w:t>8</w:t>
            </w:r>
          </w:p>
        </w:tc>
        <w:tc>
          <w:tcPr>
            <w:tcW w:w="1287" w:type="dxa"/>
            <w:tcBorders>
              <w:top w:val="single" w:sz="6" w:space="0" w:color="000000"/>
              <w:left w:val="single" w:sz="6" w:space="0" w:color="000000"/>
              <w:bottom w:val="nil"/>
              <w:right w:val="nil"/>
            </w:tcBorders>
          </w:tcPr>
          <w:p w:rsidR="00B616FB" w:rsidRPr="00811149" w:rsidRDefault="00B616FB" w:rsidP="00F46798">
            <w:pPr>
              <w:pStyle w:val="Tabletext"/>
              <w:tabs>
                <w:tab w:val="decimal" w:pos="966"/>
              </w:tabs>
            </w:pPr>
            <w:r w:rsidRPr="00811149">
              <w:t>$</w:t>
            </w:r>
            <w:r w:rsidR="00F46798">
              <w:t>661</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3"/>
              </w:tabs>
            </w:pPr>
            <w:r w:rsidRPr="00811149">
              <w:t>96</w:t>
            </w:r>
          </w:p>
        </w:tc>
        <w:tc>
          <w:tcPr>
            <w:tcW w:w="1011" w:type="dxa"/>
            <w:tcBorders>
              <w:top w:val="single" w:sz="6" w:space="0" w:color="000000"/>
              <w:left w:val="single" w:sz="6" w:space="0" w:color="000000"/>
              <w:bottom w:val="nil"/>
              <w:right w:val="nil"/>
            </w:tcBorders>
          </w:tcPr>
          <w:p w:rsidR="00B616FB" w:rsidRPr="00811149" w:rsidRDefault="00B616FB" w:rsidP="006C7309">
            <w:pPr>
              <w:pStyle w:val="Tabletext"/>
              <w:tabs>
                <w:tab w:val="decimal" w:pos="767"/>
              </w:tabs>
            </w:pPr>
            <w:r w:rsidRPr="00811149">
              <w:t>$</w:t>
            </w:r>
            <w:r w:rsidR="006C7309">
              <w:t>4,775</w:t>
            </w:r>
          </w:p>
        </w:tc>
        <w:tc>
          <w:tcPr>
            <w:tcW w:w="919" w:type="dxa"/>
            <w:tcBorders>
              <w:top w:val="single" w:sz="6" w:space="0" w:color="000000"/>
              <w:left w:val="single" w:sz="6" w:space="0" w:color="000000"/>
              <w:bottom w:val="nil"/>
              <w:right w:val="nil"/>
            </w:tcBorders>
          </w:tcPr>
          <w:p w:rsidR="00B616FB" w:rsidRPr="00811149" w:rsidRDefault="00B616FB" w:rsidP="00252A13">
            <w:pPr>
              <w:pStyle w:val="Tabletext"/>
              <w:tabs>
                <w:tab w:val="decimal" w:pos="548"/>
              </w:tabs>
            </w:pPr>
            <w:r w:rsidRPr="00811149">
              <w:t>104</w:t>
            </w:r>
          </w:p>
        </w:tc>
        <w:tc>
          <w:tcPr>
            <w:tcW w:w="1195" w:type="dxa"/>
            <w:tcBorders>
              <w:top w:val="single" w:sz="6" w:space="0" w:color="000000"/>
              <w:left w:val="single" w:sz="6" w:space="0" w:color="000000"/>
              <w:bottom w:val="nil"/>
              <w:right w:val="single" w:sz="6" w:space="0" w:color="000000"/>
            </w:tcBorders>
          </w:tcPr>
          <w:p w:rsidR="00B616FB" w:rsidRDefault="00B616FB" w:rsidP="001E5A10">
            <w:pPr>
              <w:pStyle w:val="Tabletext"/>
              <w:tabs>
                <w:tab w:val="decimal" w:pos="826"/>
              </w:tabs>
            </w:pPr>
            <w:r>
              <w:t>$</w:t>
            </w:r>
            <w:r w:rsidR="001E5A10">
              <w:t>5,436</w:t>
            </w:r>
          </w:p>
        </w:tc>
      </w:tr>
      <w:tr w:rsidR="00B616FB" w:rsidTr="003D5105">
        <w:trPr>
          <w:cantSplit/>
          <w:trHeight w:val="20"/>
        </w:trPr>
        <w:tc>
          <w:tcPr>
            <w:tcW w:w="1493" w:type="dxa"/>
            <w:vMerge/>
            <w:tcBorders>
              <w:top w:val="single" w:sz="6" w:space="0" w:color="000000"/>
              <w:left w:val="single" w:sz="6" w:space="0" w:color="000000"/>
              <w:bottom w:val="nil"/>
              <w:right w:val="nil"/>
            </w:tcBorders>
          </w:tcPr>
          <w:p w:rsidR="00B616FB" w:rsidRPr="00E77844" w:rsidRDefault="00B616FB" w:rsidP="00E77844">
            <w:pPr>
              <w:pStyle w:val="Tabletext"/>
              <w:rPr>
                <w:b/>
              </w:rPr>
            </w:pPr>
          </w:p>
        </w:tc>
        <w:tc>
          <w:tcPr>
            <w:tcW w:w="2380" w:type="dxa"/>
            <w:tcBorders>
              <w:top w:val="single" w:sz="6" w:space="0" w:color="000000"/>
              <w:left w:val="single" w:sz="6" w:space="0" w:color="000000"/>
              <w:bottom w:val="nil"/>
              <w:right w:val="nil"/>
            </w:tcBorders>
          </w:tcPr>
          <w:p w:rsidR="00B616FB" w:rsidRPr="00E77844" w:rsidRDefault="00B616FB" w:rsidP="00E77844">
            <w:pPr>
              <w:pStyle w:val="Tabletext"/>
              <w:rPr>
                <w:b/>
              </w:rPr>
            </w:pPr>
            <w:r w:rsidRPr="00E77844">
              <w:rPr>
                <w:b/>
              </w:rPr>
              <w:t>Performance Criterion 9 Total</w:t>
            </w:r>
          </w:p>
        </w:tc>
        <w:tc>
          <w:tcPr>
            <w:tcW w:w="804"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465"/>
              </w:tabs>
              <w:rPr>
                <w:b/>
              </w:rPr>
            </w:pPr>
            <w:r w:rsidRPr="00252A13">
              <w:rPr>
                <w:b/>
              </w:rPr>
              <w:t>16</w:t>
            </w:r>
          </w:p>
        </w:tc>
        <w:tc>
          <w:tcPr>
            <w:tcW w:w="1287" w:type="dxa"/>
            <w:tcBorders>
              <w:top w:val="single" w:sz="6" w:space="0" w:color="000000"/>
              <w:left w:val="single" w:sz="6" w:space="0" w:color="000000"/>
              <w:bottom w:val="nil"/>
              <w:right w:val="nil"/>
            </w:tcBorders>
          </w:tcPr>
          <w:p w:rsidR="00B616FB" w:rsidRPr="00252A13" w:rsidRDefault="00B616FB" w:rsidP="00F46798">
            <w:pPr>
              <w:pStyle w:val="Tabletext"/>
              <w:tabs>
                <w:tab w:val="decimal" w:pos="966"/>
              </w:tabs>
              <w:rPr>
                <w:b/>
              </w:rPr>
            </w:pPr>
            <w:r w:rsidRPr="00252A13">
              <w:rPr>
                <w:b/>
              </w:rPr>
              <w:t>$</w:t>
            </w:r>
            <w:r w:rsidR="00F46798">
              <w:rPr>
                <w:b/>
              </w:rPr>
              <w:t>1,321</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3"/>
              </w:tabs>
              <w:rPr>
                <w:b/>
              </w:rPr>
            </w:pPr>
            <w:r w:rsidRPr="00252A13">
              <w:rPr>
                <w:b/>
              </w:rPr>
              <w:t>192</w:t>
            </w:r>
          </w:p>
        </w:tc>
        <w:tc>
          <w:tcPr>
            <w:tcW w:w="1011" w:type="dxa"/>
            <w:tcBorders>
              <w:top w:val="single" w:sz="6" w:space="0" w:color="000000"/>
              <w:left w:val="single" w:sz="6" w:space="0" w:color="000000"/>
              <w:bottom w:val="nil"/>
              <w:right w:val="nil"/>
            </w:tcBorders>
          </w:tcPr>
          <w:p w:rsidR="00B616FB" w:rsidRPr="00252A13" w:rsidRDefault="00B616FB" w:rsidP="006C7309">
            <w:pPr>
              <w:pStyle w:val="Tabletext"/>
              <w:tabs>
                <w:tab w:val="decimal" w:pos="767"/>
              </w:tabs>
              <w:rPr>
                <w:b/>
              </w:rPr>
            </w:pPr>
            <w:r w:rsidRPr="00252A13">
              <w:rPr>
                <w:b/>
              </w:rPr>
              <w:t>$</w:t>
            </w:r>
            <w:r w:rsidR="006C7309">
              <w:rPr>
                <w:b/>
              </w:rPr>
              <w:t>9,551</w:t>
            </w:r>
          </w:p>
        </w:tc>
        <w:tc>
          <w:tcPr>
            <w:tcW w:w="919" w:type="dxa"/>
            <w:tcBorders>
              <w:top w:val="single" w:sz="6" w:space="0" w:color="000000"/>
              <w:left w:val="single" w:sz="6" w:space="0" w:color="000000"/>
              <w:bottom w:val="nil"/>
              <w:right w:val="nil"/>
            </w:tcBorders>
          </w:tcPr>
          <w:p w:rsidR="00B616FB" w:rsidRPr="00252A13" w:rsidRDefault="00B616FB" w:rsidP="00252A13">
            <w:pPr>
              <w:pStyle w:val="Tabletext"/>
              <w:tabs>
                <w:tab w:val="decimal" w:pos="548"/>
              </w:tabs>
              <w:rPr>
                <w:b/>
              </w:rPr>
            </w:pPr>
            <w:r w:rsidRPr="00252A13">
              <w:rPr>
                <w:b/>
              </w:rPr>
              <w:t>208</w:t>
            </w:r>
          </w:p>
        </w:tc>
        <w:tc>
          <w:tcPr>
            <w:tcW w:w="1195" w:type="dxa"/>
            <w:tcBorders>
              <w:top w:val="single" w:sz="6" w:space="0" w:color="000000"/>
              <w:left w:val="single" w:sz="6" w:space="0" w:color="000000"/>
              <w:bottom w:val="nil"/>
              <w:right w:val="single" w:sz="6" w:space="0" w:color="000000"/>
            </w:tcBorders>
          </w:tcPr>
          <w:p w:rsidR="00B616FB" w:rsidRPr="00252A13" w:rsidRDefault="00B616FB" w:rsidP="001E5A10">
            <w:pPr>
              <w:pStyle w:val="Tabletext"/>
              <w:tabs>
                <w:tab w:val="decimal" w:pos="826"/>
              </w:tabs>
              <w:rPr>
                <w:b/>
              </w:rPr>
            </w:pPr>
            <w:r w:rsidRPr="00252A13">
              <w:rPr>
                <w:b/>
              </w:rPr>
              <w:t>$</w:t>
            </w:r>
            <w:r w:rsidR="001E5A10">
              <w:rPr>
                <w:b/>
              </w:rPr>
              <w:t>10,872</w:t>
            </w:r>
          </w:p>
        </w:tc>
      </w:tr>
      <w:tr w:rsidR="00B616FB" w:rsidTr="003D5105">
        <w:trPr>
          <w:cantSplit/>
          <w:trHeight w:val="20"/>
        </w:trPr>
        <w:tc>
          <w:tcPr>
            <w:tcW w:w="3873" w:type="dxa"/>
            <w:gridSpan w:val="2"/>
            <w:tcBorders>
              <w:top w:val="single" w:sz="6" w:space="0" w:color="000000"/>
              <w:left w:val="single" w:sz="6" w:space="0" w:color="000000"/>
              <w:bottom w:val="nil"/>
              <w:right w:val="nil"/>
            </w:tcBorders>
            <w:shd w:val="pct10" w:color="000000" w:fill="FFFFFF"/>
          </w:tcPr>
          <w:p w:rsidR="00B616FB" w:rsidRPr="00E77844" w:rsidRDefault="000C694A" w:rsidP="00E77844">
            <w:pPr>
              <w:pStyle w:val="Tabletext"/>
              <w:rPr>
                <w:b/>
              </w:rPr>
            </w:pPr>
            <w:r w:rsidRPr="00E77844">
              <w:rPr>
                <w:b/>
              </w:rPr>
              <w:t>Total</w:t>
            </w:r>
          </w:p>
        </w:tc>
        <w:tc>
          <w:tcPr>
            <w:tcW w:w="804" w:type="dxa"/>
            <w:tcBorders>
              <w:top w:val="single" w:sz="6" w:space="0" w:color="000000"/>
              <w:left w:val="single" w:sz="6" w:space="0" w:color="000000"/>
              <w:bottom w:val="nil"/>
              <w:right w:val="nil"/>
            </w:tcBorders>
            <w:shd w:val="pct10" w:color="000000" w:fill="FFFFFF"/>
          </w:tcPr>
          <w:p w:rsidR="00B616FB" w:rsidRPr="000C694A" w:rsidRDefault="00084FEB" w:rsidP="00252A13">
            <w:pPr>
              <w:pStyle w:val="Tabletext"/>
              <w:tabs>
                <w:tab w:val="decimal" w:pos="465"/>
              </w:tabs>
              <w:rPr>
                <w:b/>
              </w:rPr>
            </w:pPr>
            <w:r>
              <w:rPr>
                <w:b/>
              </w:rPr>
              <w:t>519</w:t>
            </w:r>
          </w:p>
        </w:tc>
        <w:tc>
          <w:tcPr>
            <w:tcW w:w="1287" w:type="dxa"/>
            <w:tcBorders>
              <w:top w:val="single" w:sz="6" w:space="0" w:color="000000"/>
              <w:left w:val="single" w:sz="6" w:space="0" w:color="000000"/>
              <w:bottom w:val="nil"/>
              <w:right w:val="nil"/>
            </w:tcBorders>
            <w:shd w:val="pct10" w:color="000000" w:fill="FFFFFF"/>
          </w:tcPr>
          <w:p w:rsidR="00CB65AA" w:rsidRDefault="00B616FB" w:rsidP="00F46798">
            <w:pPr>
              <w:pStyle w:val="Tabletext"/>
              <w:tabs>
                <w:tab w:val="decimal" w:pos="966"/>
              </w:tabs>
              <w:rPr>
                <w:b/>
              </w:rPr>
            </w:pPr>
            <w:r w:rsidRPr="000C694A">
              <w:rPr>
                <w:b/>
              </w:rPr>
              <w:t>$</w:t>
            </w:r>
            <w:r w:rsidR="00F46798">
              <w:rPr>
                <w:b/>
              </w:rPr>
              <w:t>42,857</w:t>
            </w:r>
          </w:p>
        </w:tc>
        <w:tc>
          <w:tcPr>
            <w:tcW w:w="919" w:type="dxa"/>
            <w:tcBorders>
              <w:top w:val="single" w:sz="6" w:space="0" w:color="000000"/>
              <w:left w:val="single" w:sz="6" w:space="0" w:color="000000"/>
              <w:bottom w:val="nil"/>
              <w:right w:val="nil"/>
            </w:tcBorders>
            <w:shd w:val="pct10" w:color="000000" w:fill="FFFFFF"/>
          </w:tcPr>
          <w:p w:rsidR="00B616FB" w:rsidRPr="000C694A" w:rsidRDefault="00084FEB" w:rsidP="00252A13">
            <w:pPr>
              <w:pStyle w:val="Tabletext"/>
              <w:tabs>
                <w:tab w:val="decimal" w:pos="543"/>
              </w:tabs>
              <w:rPr>
                <w:b/>
              </w:rPr>
            </w:pPr>
            <w:r>
              <w:rPr>
                <w:b/>
              </w:rPr>
              <w:t>6,682</w:t>
            </w:r>
          </w:p>
        </w:tc>
        <w:tc>
          <w:tcPr>
            <w:tcW w:w="1011" w:type="dxa"/>
            <w:tcBorders>
              <w:top w:val="single" w:sz="6" w:space="0" w:color="000000"/>
              <w:left w:val="single" w:sz="6" w:space="0" w:color="000000"/>
              <w:bottom w:val="nil"/>
              <w:right w:val="nil"/>
            </w:tcBorders>
            <w:shd w:val="pct10" w:color="000000" w:fill="FFFFFF"/>
          </w:tcPr>
          <w:p w:rsidR="00CB65AA" w:rsidRDefault="00B616FB" w:rsidP="006C7309">
            <w:pPr>
              <w:pStyle w:val="Tabletext"/>
              <w:tabs>
                <w:tab w:val="decimal" w:pos="767"/>
              </w:tabs>
              <w:rPr>
                <w:b/>
              </w:rPr>
            </w:pPr>
            <w:r w:rsidRPr="000C694A">
              <w:rPr>
                <w:b/>
              </w:rPr>
              <w:t>$</w:t>
            </w:r>
            <w:r w:rsidR="006C7309">
              <w:rPr>
                <w:b/>
              </w:rPr>
              <w:t>332,389</w:t>
            </w:r>
          </w:p>
        </w:tc>
        <w:tc>
          <w:tcPr>
            <w:tcW w:w="919" w:type="dxa"/>
            <w:tcBorders>
              <w:top w:val="single" w:sz="6" w:space="0" w:color="000000"/>
              <w:left w:val="single" w:sz="6" w:space="0" w:color="000000"/>
              <w:bottom w:val="nil"/>
              <w:right w:val="nil"/>
            </w:tcBorders>
            <w:shd w:val="pct10" w:color="000000" w:fill="FFFFFF"/>
          </w:tcPr>
          <w:p w:rsidR="00B616FB" w:rsidRPr="000C694A" w:rsidRDefault="00084FEB" w:rsidP="00252A13">
            <w:pPr>
              <w:pStyle w:val="Tabletext"/>
              <w:tabs>
                <w:tab w:val="decimal" w:pos="548"/>
              </w:tabs>
              <w:rPr>
                <w:b/>
              </w:rPr>
            </w:pPr>
            <w:r>
              <w:rPr>
                <w:b/>
              </w:rPr>
              <w:t>7,201</w:t>
            </w:r>
          </w:p>
        </w:tc>
        <w:tc>
          <w:tcPr>
            <w:tcW w:w="1195" w:type="dxa"/>
            <w:tcBorders>
              <w:top w:val="single" w:sz="6" w:space="0" w:color="000000"/>
              <w:left w:val="single" w:sz="6" w:space="0" w:color="000000"/>
              <w:bottom w:val="nil"/>
              <w:right w:val="single" w:sz="6" w:space="0" w:color="000000"/>
            </w:tcBorders>
            <w:shd w:val="pct10" w:color="000000" w:fill="FFFFFF"/>
          </w:tcPr>
          <w:p w:rsidR="00CB65AA" w:rsidRDefault="00B616FB" w:rsidP="001E5A10">
            <w:pPr>
              <w:pStyle w:val="Tabletext"/>
              <w:tabs>
                <w:tab w:val="decimal" w:pos="826"/>
              </w:tabs>
              <w:rPr>
                <w:b/>
              </w:rPr>
            </w:pPr>
            <w:r w:rsidRPr="000C694A">
              <w:rPr>
                <w:b/>
              </w:rPr>
              <w:t>$</w:t>
            </w:r>
            <w:r w:rsidR="001E5A10">
              <w:rPr>
                <w:b/>
              </w:rPr>
              <w:t>375,246</w:t>
            </w:r>
          </w:p>
        </w:tc>
      </w:tr>
      <w:tr w:rsidR="00B616FB" w:rsidTr="003D5105">
        <w:trPr>
          <w:cantSplit/>
          <w:trHeight w:val="20"/>
        </w:trPr>
        <w:tc>
          <w:tcPr>
            <w:tcW w:w="3873" w:type="dxa"/>
            <w:gridSpan w:val="2"/>
            <w:tcBorders>
              <w:top w:val="single" w:sz="6" w:space="0" w:color="000000"/>
              <w:left w:val="single" w:sz="6" w:space="0" w:color="000000"/>
              <w:bottom w:val="single" w:sz="6" w:space="0" w:color="000000"/>
              <w:right w:val="nil"/>
            </w:tcBorders>
            <w:shd w:val="pct10" w:color="000000" w:fill="FFFFFF"/>
          </w:tcPr>
          <w:p w:rsidR="00B616FB" w:rsidRPr="00E77844" w:rsidRDefault="000C694A" w:rsidP="00E77844">
            <w:pPr>
              <w:pStyle w:val="Tabletext"/>
              <w:rPr>
                <w:b/>
              </w:rPr>
            </w:pPr>
            <w:r w:rsidRPr="00E77844">
              <w:rPr>
                <w:b/>
              </w:rPr>
              <w:t>Annual Total</w:t>
            </w:r>
          </w:p>
        </w:tc>
        <w:tc>
          <w:tcPr>
            <w:tcW w:w="804" w:type="dxa"/>
            <w:tcBorders>
              <w:top w:val="single" w:sz="6" w:space="0" w:color="000000"/>
              <w:left w:val="single" w:sz="6" w:space="0" w:color="000000"/>
              <w:bottom w:val="single" w:sz="6" w:space="0" w:color="000000"/>
              <w:right w:val="nil"/>
            </w:tcBorders>
            <w:shd w:val="pct10" w:color="000000" w:fill="FFFFFF"/>
          </w:tcPr>
          <w:p w:rsidR="00B616FB" w:rsidRPr="000C694A" w:rsidRDefault="00084FEB" w:rsidP="00252A13">
            <w:pPr>
              <w:pStyle w:val="Tabletext"/>
              <w:tabs>
                <w:tab w:val="decimal" w:pos="465"/>
              </w:tabs>
              <w:rPr>
                <w:b/>
              </w:rPr>
            </w:pPr>
            <w:r>
              <w:rPr>
                <w:b/>
              </w:rPr>
              <w:t>173</w:t>
            </w:r>
          </w:p>
        </w:tc>
        <w:tc>
          <w:tcPr>
            <w:tcW w:w="1287" w:type="dxa"/>
            <w:tcBorders>
              <w:top w:val="single" w:sz="6" w:space="0" w:color="000000"/>
              <w:left w:val="single" w:sz="6" w:space="0" w:color="000000"/>
              <w:bottom w:val="single" w:sz="6" w:space="0" w:color="000000"/>
              <w:right w:val="nil"/>
            </w:tcBorders>
            <w:shd w:val="pct10" w:color="000000" w:fill="FFFFFF"/>
          </w:tcPr>
          <w:p w:rsidR="00CB65AA" w:rsidRDefault="00B616FB" w:rsidP="00F46798">
            <w:pPr>
              <w:pStyle w:val="Tabletext"/>
              <w:tabs>
                <w:tab w:val="decimal" w:pos="966"/>
              </w:tabs>
              <w:rPr>
                <w:b/>
              </w:rPr>
            </w:pPr>
            <w:r w:rsidRPr="000C694A">
              <w:rPr>
                <w:b/>
              </w:rPr>
              <w:t>$</w:t>
            </w:r>
            <w:r w:rsidR="00F46798">
              <w:rPr>
                <w:b/>
              </w:rPr>
              <w:t>14,286</w:t>
            </w:r>
          </w:p>
        </w:tc>
        <w:tc>
          <w:tcPr>
            <w:tcW w:w="919" w:type="dxa"/>
            <w:tcBorders>
              <w:top w:val="single" w:sz="6" w:space="0" w:color="000000"/>
              <w:left w:val="single" w:sz="6" w:space="0" w:color="000000"/>
              <w:bottom w:val="single" w:sz="6" w:space="0" w:color="000000"/>
              <w:right w:val="nil"/>
            </w:tcBorders>
            <w:shd w:val="pct10" w:color="000000" w:fill="FFFFFF"/>
          </w:tcPr>
          <w:p w:rsidR="00B616FB" w:rsidRPr="000C694A" w:rsidRDefault="00084FEB" w:rsidP="00252A13">
            <w:pPr>
              <w:pStyle w:val="Tabletext"/>
              <w:tabs>
                <w:tab w:val="decimal" w:pos="543"/>
              </w:tabs>
              <w:rPr>
                <w:b/>
              </w:rPr>
            </w:pPr>
            <w:r>
              <w:rPr>
                <w:b/>
              </w:rPr>
              <w:t>2,227</w:t>
            </w:r>
          </w:p>
        </w:tc>
        <w:tc>
          <w:tcPr>
            <w:tcW w:w="1011" w:type="dxa"/>
            <w:tcBorders>
              <w:top w:val="single" w:sz="6" w:space="0" w:color="000000"/>
              <w:left w:val="single" w:sz="6" w:space="0" w:color="000000"/>
              <w:bottom w:val="single" w:sz="6" w:space="0" w:color="000000"/>
              <w:right w:val="nil"/>
            </w:tcBorders>
            <w:shd w:val="pct10" w:color="000000" w:fill="FFFFFF"/>
          </w:tcPr>
          <w:p w:rsidR="00CB65AA" w:rsidRDefault="00B616FB" w:rsidP="006C7309">
            <w:pPr>
              <w:pStyle w:val="Tabletext"/>
              <w:tabs>
                <w:tab w:val="decimal" w:pos="767"/>
              </w:tabs>
              <w:rPr>
                <w:b/>
              </w:rPr>
            </w:pPr>
            <w:r w:rsidRPr="000C694A">
              <w:rPr>
                <w:b/>
              </w:rPr>
              <w:t>$</w:t>
            </w:r>
            <w:r w:rsidR="006C7309">
              <w:rPr>
                <w:b/>
              </w:rPr>
              <w:t>110,796</w:t>
            </w:r>
          </w:p>
        </w:tc>
        <w:tc>
          <w:tcPr>
            <w:tcW w:w="919" w:type="dxa"/>
            <w:tcBorders>
              <w:top w:val="single" w:sz="6" w:space="0" w:color="000000"/>
              <w:left w:val="single" w:sz="6" w:space="0" w:color="000000"/>
              <w:bottom w:val="single" w:sz="6" w:space="0" w:color="000000"/>
              <w:right w:val="nil"/>
            </w:tcBorders>
            <w:shd w:val="pct10" w:color="000000" w:fill="FFFFFF"/>
          </w:tcPr>
          <w:p w:rsidR="00B616FB" w:rsidRPr="000C694A" w:rsidRDefault="00084FEB" w:rsidP="00252A13">
            <w:pPr>
              <w:pStyle w:val="Tabletext"/>
              <w:tabs>
                <w:tab w:val="decimal" w:pos="548"/>
              </w:tabs>
              <w:rPr>
                <w:b/>
              </w:rPr>
            </w:pPr>
            <w:r>
              <w:rPr>
                <w:b/>
              </w:rPr>
              <w:t>2,400</w:t>
            </w:r>
          </w:p>
        </w:tc>
        <w:tc>
          <w:tcPr>
            <w:tcW w:w="1195" w:type="dxa"/>
            <w:tcBorders>
              <w:top w:val="single" w:sz="6" w:space="0" w:color="000000"/>
              <w:left w:val="single" w:sz="6" w:space="0" w:color="000000"/>
              <w:bottom w:val="single" w:sz="6" w:space="0" w:color="000000"/>
              <w:right w:val="single" w:sz="6" w:space="0" w:color="000000"/>
            </w:tcBorders>
            <w:shd w:val="pct10" w:color="000000" w:fill="FFFFFF"/>
          </w:tcPr>
          <w:p w:rsidR="00CB65AA" w:rsidRDefault="00B616FB" w:rsidP="001E5A10">
            <w:pPr>
              <w:pStyle w:val="Tabletext"/>
              <w:tabs>
                <w:tab w:val="decimal" w:pos="826"/>
              </w:tabs>
              <w:rPr>
                <w:b/>
              </w:rPr>
            </w:pPr>
            <w:r w:rsidRPr="000C694A">
              <w:rPr>
                <w:b/>
              </w:rPr>
              <w:t>$</w:t>
            </w:r>
            <w:r w:rsidR="001E5A10">
              <w:rPr>
                <w:b/>
              </w:rPr>
              <w:t>125,082</w:t>
            </w:r>
          </w:p>
        </w:tc>
      </w:tr>
    </w:tbl>
    <w:p w:rsidR="00B616FB" w:rsidRDefault="00B616FB" w:rsidP="00252A13">
      <w:pPr>
        <w:pStyle w:val="Tablenote"/>
      </w:pPr>
    </w:p>
    <w:p w:rsidR="00A4138C" w:rsidRDefault="00A4138C" w:rsidP="00252A13">
      <w:pPr>
        <w:pStyle w:val="Tablenote"/>
      </w:pPr>
    </w:p>
    <w:p w:rsidR="00B616FB" w:rsidRPr="00911542" w:rsidRDefault="00B616FB" w:rsidP="00B67D9F">
      <w:pPr>
        <w:pStyle w:val="BodyText"/>
      </w:pPr>
      <w:bookmarkStart w:id="84" w:name="_1__29_"/>
      <w:bookmarkEnd w:id="84"/>
      <w:r w:rsidRPr="00B369CA">
        <w:t xml:space="preserve">The O&amp;M costs were calculated as an average for the 3,651 coastal and Great Lakes beaches identified in EPA’s 2010 National Beaches Survey (the most recent version </w:t>
      </w:r>
      <w:r w:rsidRPr="00911542">
        <w:t xml:space="preserve">available) for the </w:t>
      </w:r>
      <w:r w:rsidR="00B67D9F" w:rsidRPr="00911542">
        <w:t>37</w:t>
      </w:r>
      <w:r w:rsidRPr="00911542">
        <w:t xml:space="preserve"> states and territories eligible to participate in the BEACH Act Grant Program. EPA obtained laboratory fees and shipping costs from testing labs and estimated the cost to be $30 per sample. The cost for each state was calculated using the equation below:</w:t>
      </w:r>
    </w:p>
    <w:p w:rsidR="00B431D9" w:rsidRPr="00911542" w:rsidRDefault="008076B3" w:rsidP="00B67D9F">
      <w:pPr>
        <w:pStyle w:val="BodyText"/>
        <w:spacing w:after="40"/>
        <w:ind w:right="90"/>
        <w:rPr>
          <w:sz w:val="23"/>
          <w:szCs w:val="23"/>
        </w:rPr>
      </w:pPr>
      <w:r>
        <w:rPr>
          <w:noProof/>
          <w:sz w:val="23"/>
          <w:szCs w:val="23"/>
        </w:rPr>
        <w:pict>
          <v:shapetype id="_x0000_t32" coordsize="21600,21600" o:spt="32" o:oned="t" path="m,l21600,21600e" filled="f">
            <v:path arrowok="t" fillok="f" o:connecttype="none"/>
            <o:lock v:ext="edit" shapetype="t"/>
          </v:shapetype>
          <v:shape id="_x0000_s2050" type="#_x0000_t32" style="position:absolute;margin-left:1.9pt;margin-top:12.65pt;width:384.2pt;height:.6pt;flip:y;z-index:251658240" o:connectortype="straight"/>
        </w:pict>
      </w:r>
      <w:r w:rsidR="00B616FB" w:rsidRPr="00911542">
        <w:rPr>
          <w:sz w:val="23"/>
          <w:szCs w:val="23"/>
        </w:rPr>
        <w:t>3,651 beaches × 36 samples (twice per wee</w:t>
      </w:r>
      <w:r w:rsidR="00B67D9F" w:rsidRPr="00911542">
        <w:rPr>
          <w:sz w:val="23"/>
          <w:szCs w:val="23"/>
        </w:rPr>
        <w:t>k for 18 week season) × $30/</w:t>
      </w:r>
      <w:r w:rsidR="00B616FB" w:rsidRPr="00911542">
        <w:rPr>
          <w:sz w:val="23"/>
          <w:szCs w:val="23"/>
        </w:rPr>
        <w:t xml:space="preserve">sample </w:t>
      </w:r>
      <w:proofErr w:type="gramStart"/>
      <w:r w:rsidR="00B616FB" w:rsidRPr="00911542">
        <w:rPr>
          <w:sz w:val="23"/>
          <w:szCs w:val="23"/>
        </w:rPr>
        <w:t>=  $</w:t>
      </w:r>
      <w:proofErr w:type="gramEnd"/>
      <w:r w:rsidR="00B67D9F" w:rsidRPr="00911542">
        <w:rPr>
          <w:sz w:val="23"/>
          <w:szCs w:val="23"/>
        </w:rPr>
        <w:t>106,570</w:t>
      </w:r>
      <w:r w:rsidR="00B616FB" w:rsidRPr="00911542">
        <w:rPr>
          <w:sz w:val="23"/>
          <w:szCs w:val="23"/>
        </w:rPr>
        <w:t>/state</w:t>
      </w:r>
    </w:p>
    <w:p w:rsidR="00B616FB" w:rsidRPr="00911542" w:rsidRDefault="00B67D9F" w:rsidP="000C694A">
      <w:pPr>
        <w:pStyle w:val="BodyText"/>
        <w:ind w:right="-270"/>
        <w:jc w:val="center"/>
        <w:rPr>
          <w:sz w:val="23"/>
          <w:szCs w:val="23"/>
        </w:rPr>
      </w:pPr>
      <w:r w:rsidRPr="00911542">
        <w:rPr>
          <w:sz w:val="23"/>
          <w:szCs w:val="23"/>
        </w:rPr>
        <w:t>37</w:t>
      </w:r>
      <w:r w:rsidR="00B616FB" w:rsidRPr="00911542">
        <w:rPr>
          <w:sz w:val="23"/>
          <w:szCs w:val="23"/>
        </w:rPr>
        <w:t xml:space="preserve"> states</w:t>
      </w:r>
    </w:p>
    <w:p w:rsidR="00B616FB" w:rsidRPr="00911542" w:rsidRDefault="00B616FB" w:rsidP="00B67D9F">
      <w:pPr>
        <w:pStyle w:val="BodyText"/>
      </w:pPr>
      <w:r w:rsidRPr="00911542">
        <w:t>EPA estimates an annual O&amp;M cost of $</w:t>
      </w:r>
      <w:r w:rsidR="00B67D9F" w:rsidRPr="00911542">
        <w:t>106,570</w:t>
      </w:r>
      <w:r w:rsidRPr="00911542">
        <w:t xml:space="preserve"> per state, an annual total O&amp;M cost of $3,943,080 for all </w:t>
      </w:r>
      <w:r w:rsidR="00B67D9F" w:rsidRPr="00911542">
        <w:t>37</w:t>
      </w:r>
      <w:r w:rsidRPr="00911542">
        <w:t xml:space="preserve"> states, and a total O&amp;M cost of $11,829,240 for </w:t>
      </w:r>
      <w:r w:rsidR="00B67D9F" w:rsidRPr="00911542">
        <w:t>37</w:t>
      </w:r>
      <w:r w:rsidRPr="00911542">
        <w:t xml:space="preserve"> states over 3 years.</w:t>
      </w:r>
    </w:p>
    <w:p w:rsidR="00B616FB" w:rsidRPr="00B369CA" w:rsidRDefault="00B616FB" w:rsidP="00A4138C">
      <w:pPr>
        <w:pStyle w:val="Heading2"/>
      </w:pPr>
      <w:bookmarkStart w:id="85" w:name="_1__30_"/>
      <w:bookmarkStart w:id="86" w:name="_Toc296531036"/>
      <w:bookmarkStart w:id="87" w:name="_Toc296531599"/>
      <w:bookmarkEnd w:id="85"/>
      <w:r w:rsidRPr="00B369CA">
        <w:t>6(c)</w:t>
      </w:r>
      <w:r w:rsidRPr="00B369CA">
        <w:tab/>
        <w:t>Estimating Agency Burden and Cost</w:t>
      </w:r>
      <w:bookmarkEnd w:id="86"/>
      <w:bookmarkEnd w:id="87"/>
      <w:r w:rsidRPr="00B369CA">
        <w:t xml:space="preserve"> </w:t>
      </w:r>
    </w:p>
    <w:p w:rsidR="00BF0BEC" w:rsidRDefault="00B616FB" w:rsidP="00F507E0">
      <w:pPr>
        <w:pStyle w:val="BodyText"/>
      </w:pPr>
      <w:r w:rsidRPr="00B369CA">
        <w:t xml:space="preserve">The BEACH Act requires EPA to devote time and resources to manage the grant program. To develop burden estimates, EPA estimated the number of hours that will be required to administer the program. The Agency estimates that it will take 85 hours per respondent to review and process the applications, monitor respondent </w:t>
      </w:r>
      <w:r w:rsidRPr="00911542">
        <w:t>programs, and</w:t>
      </w:r>
      <w:r w:rsidR="00BF0BEC" w:rsidRPr="00911542">
        <w:t xml:space="preserve"> provide miscellaneous support</w:t>
      </w:r>
      <w:r w:rsidR="00E54F93" w:rsidRPr="00911542">
        <w:t xml:space="preserve">. </w:t>
      </w:r>
      <w:r w:rsidR="00BF0BEC" w:rsidRPr="00911542">
        <w:t xml:space="preserve">When multiplied by </w:t>
      </w:r>
      <w:r w:rsidR="00B67D9F" w:rsidRPr="00911542">
        <w:t>37</w:t>
      </w:r>
      <w:r w:rsidR="00BF0BEC" w:rsidRPr="00911542">
        <w:t xml:space="preserve"> respondents, the annual Agency burden is </w:t>
      </w:r>
      <w:r w:rsidR="00B67D9F" w:rsidRPr="00911542">
        <w:t>3,145</w:t>
      </w:r>
      <w:r w:rsidR="00BF0BEC" w:rsidRPr="00911542">
        <w:t xml:space="preserve"> hours to administer the program and a total Agency burden of </w:t>
      </w:r>
      <w:r w:rsidR="00F507E0" w:rsidRPr="00911542">
        <w:t>9,435</w:t>
      </w:r>
      <w:r w:rsidR="00BF0BEC" w:rsidRPr="00911542">
        <w:t xml:space="preserve"> hours over 3 years</w:t>
      </w:r>
      <w:r w:rsidR="00E54F93" w:rsidRPr="00911542">
        <w:t xml:space="preserve">. </w:t>
      </w:r>
      <w:r w:rsidR="00BF0BEC" w:rsidRPr="00911542">
        <w:t>The Agency used an average hourly salary for Agency employees of $</w:t>
      </w:r>
      <w:r w:rsidR="00CE0BDA">
        <w:t>65</w:t>
      </w:r>
      <w:r w:rsidR="00BF0BEC" w:rsidRPr="00911542">
        <w:t>.</w:t>
      </w:r>
      <w:r w:rsidR="00CE0BDA">
        <w:t>94</w:t>
      </w:r>
      <w:r w:rsidR="00BF0BEC" w:rsidRPr="00911542">
        <w:t>, which was calculated using</w:t>
      </w:r>
      <w:r w:rsidR="00BF0BEC" w:rsidRPr="00B369CA">
        <w:t xml:space="preserve"> a</w:t>
      </w:r>
      <w:r w:rsidR="008511BB">
        <w:t>n hourly</w:t>
      </w:r>
      <w:r w:rsidR="00BF0BEC" w:rsidRPr="00B369CA">
        <w:t xml:space="preserve"> rate of $41.21 </w:t>
      </w:r>
      <w:r w:rsidR="00CE0BDA">
        <w:t xml:space="preserve">plus </w:t>
      </w:r>
      <w:r w:rsidR="008511BB">
        <w:t>an</w:t>
      </w:r>
      <w:r w:rsidR="00BF0BEC" w:rsidRPr="00B369CA">
        <w:t xml:space="preserve"> overhead factor</w:t>
      </w:r>
      <w:r w:rsidR="00CE0BDA">
        <w:t xml:space="preserve"> of </w:t>
      </w:r>
      <w:r w:rsidR="00F37655" w:rsidRPr="00B369CA">
        <w:t>6</w:t>
      </w:r>
      <w:r w:rsidR="00CE0BDA">
        <w:t>0%</w:t>
      </w:r>
      <w:r w:rsidR="008511BB">
        <w:t>. That is, $41.21 x 1.6 = $</w:t>
      </w:r>
      <w:r w:rsidR="00CE0BDA">
        <w:t>65.94</w:t>
      </w:r>
      <w:r w:rsidR="008511BB">
        <w:t>.</w:t>
      </w:r>
      <w:r w:rsidR="00E54F93" w:rsidRPr="00B369CA">
        <w:t xml:space="preserve"> </w:t>
      </w:r>
      <w:r w:rsidR="00BF0BEC" w:rsidRPr="00B369CA">
        <w:t>The labor rate was obtained using 2011 salary tables provided by the Office of Personnel Management</w:t>
      </w:r>
      <w:r w:rsidR="00BF0BEC" w:rsidRPr="00237CB6">
        <w:t>.</w:t>
      </w:r>
    </w:p>
    <w:p w:rsidR="00E54F93" w:rsidRPr="000C694A" w:rsidRDefault="00BF0BEC" w:rsidP="00E77844">
      <w:pPr>
        <w:pStyle w:val="BodyText"/>
        <w:rPr>
          <w:spacing w:val="-3"/>
        </w:rPr>
      </w:pPr>
      <w:r w:rsidRPr="000C694A">
        <w:rPr>
          <w:spacing w:val="-3"/>
        </w:rPr>
        <w:t xml:space="preserve">Table 3 presents an estimate of the burden that EPA will incur to manage the BEACH Act Grant Program for </w:t>
      </w:r>
      <w:r w:rsidR="00E54F93" w:rsidRPr="000C694A">
        <w:rPr>
          <w:spacing w:val="-3"/>
        </w:rPr>
        <w:t>y</w:t>
      </w:r>
      <w:r w:rsidRPr="000C694A">
        <w:rPr>
          <w:spacing w:val="-3"/>
        </w:rPr>
        <w:t>ears 1 through 3 of this ICR</w:t>
      </w:r>
      <w:r w:rsidR="00E54F93" w:rsidRPr="000C694A">
        <w:rPr>
          <w:spacing w:val="-3"/>
        </w:rPr>
        <w:t xml:space="preserve">. </w:t>
      </w:r>
      <w:r w:rsidRPr="000C694A">
        <w:rPr>
          <w:spacing w:val="-3"/>
        </w:rPr>
        <w:t>The annual totals are presented at the bottom of the table.</w:t>
      </w:r>
    </w:p>
    <w:p w:rsidR="00BF0BEC" w:rsidRDefault="00BF0BEC" w:rsidP="00E77844">
      <w:pPr>
        <w:pStyle w:val="TableTitle"/>
      </w:pPr>
      <w:bookmarkStart w:id="88" w:name="_1__31_"/>
      <w:bookmarkStart w:id="89" w:name="_Toc296530880"/>
      <w:bookmarkStart w:id="90" w:name="_Toc296531606"/>
      <w:bookmarkEnd w:id="88"/>
      <w:proofErr w:type="gramStart"/>
      <w:r w:rsidRPr="00B369CA">
        <w:lastRenderedPageBreak/>
        <w:t>Table 3.</w:t>
      </w:r>
      <w:proofErr w:type="gramEnd"/>
      <w:r w:rsidRPr="00B369CA">
        <w:t xml:space="preserve"> Total Agency </w:t>
      </w:r>
      <w:r w:rsidR="00E54F93" w:rsidRPr="00B369CA">
        <w:t>b</w:t>
      </w:r>
      <w:r w:rsidRPr="00B369CA">
        <w:t xml:space="preserve">urden </w:t>
      </w:r>
      <w:r w:rsidR="00E54F93" w:rsidRPr="00B369CA">
        <w:t>h</w:t>
      </w:r>
      <w:r w:rsidRPr="00B369CA">
        <w:t xml:space="preserve">ours </w:t>
      </w:r>
      <w:r w:rsidR="00E54F93" w:rsidRPr="00B369CA">
        <w:t>p</w:t>
      </w:r>
      <w:r w:rsidRPr="00B369CA">
        <w:t xml:space="preserve">er </w:t>
      </w:r>
      <w:r w:rsidR="00E54F93" w:rsidRPr="00B369CA">
        <w:t>a</w:t>
      </w:r>
      <w:r w:rsidRPr="00B369CA">
        <w:t xml:space="preserve">ctivity over 3 </w:t>
      </w:r>
      <w:r w:rsidR="00E54F93" w:rsidRPr="00B369CA">
        <w:t>y</w:t>
      </w:r>
      <w:r w:rsidRPr="00B369CA">
        <w:t>ears</w:t>
      </w:r>
      <w:bookmarkEnd w:id="89"/>
      <w:bookmarkEnd w:id="90"/>
      <w:r>
        <w:t xml:space="preserve"> </w:t>
      </w:r>
    </w:p>
    <w:tbl>
      <w:tblPr>
        <w:tblW w:w="9270" w:type="dxa"/>
        <w:tblInd w:w="100" w:type="dxa"/>
        <w:tblLayout w:type="fixed"/>
        <w:tblCellMar>
          <w:top w:w="29" w:type="dxa"/>
          <w:left w:w="100" w:type="dxa"/>
          <w:bottom w:w="29" w:type="dxa"/>
          <w:right w:w="100" w:type="dxa"/>
        </w:tblCellMar>
        <w:tblLook w:val="0000"/>
      </w:tblPr>
      <w:tblGrid>
        <w:gridCol w:w="6030"/>
        <w:gridCol w:w="1620"/>
        <w:gridCol w:w="1620"/>
      </w:tblGrid>
      <w:tr w:rsidR="00BF0BEC" w:rsidTr="005F6592">
        <w:trPr>
          <w:cantSplit/>
          <w:tblHeader/>
        </w:trPr>
        <w:tc>
          <w:tcPr>
            <w:tcW w:w="6030" w:type="dxa"/>
            <w:tcBorders>
              <w:top w:val="single" w:sz="6" w:space="0" w:color="000000"/>
              <w:left w:val="single" w:sz="6" w:space="0" w:color="000000"/>
              <w:bottom w:val="nil"/>
              <w:right w:val="nil"/>
            </w:tcBorders>
            <w:shd w:val="pct10" w:color="000000" w:fill="FFFFFF"/>
            <w:vAlign w:val="bottom"/>
          </w:tcPr>
          <w:p w:rsidR="001E78E9" w:rsidRDefault="00BF0BEC" w:rsidP="005F6592">
            <w:pPr>
              <w:pStyle w:val="TableHeader"/>
            </w:pPr>
            <w:r>
              <w:t>Activities</w:t>
            </w:r>
          </w:p>
        </w:tc>
        <w:tc>
          <w:tcPr>
            <w:tcW w:w="1620" w:type="dxa"/>
            <w:tcBorders>
              <w:top w:val="single" w:sz="6" w:space="0" w:color="000000"/>
              <w:left w:val="single" w:sz="6" w:space="0" w:color="000000"/>
              <w:bottom w:val="nil"/>
              <w:right w:val="nil"/>
            </w:tcBorders>
            <w:shd w:val="pct10" w:color="000000" w:fill="FFFFFF"/>
            <w:vAlign w:val="bottom"/>
          </w:tcPr>
          <w:p w:rsidR="00BF0BEC" w:rsidRDefault="00BF0BEC" w:rsidP="005F6592">
            <w:pPr>
              <w:pStyle w:val="TableHeader"/>
              <w:jc w:val="center"/>
            </w:pPr>
            <w:r>
              <w:t xml:space="preserve">Agency </w:t>
            </w:r>
            <w:r w:rsidR="00E54F93">
              <w:t>b</w:t>
            </w:r>
            <w:r>
              <w:t xml:space="preserve">urden </w:t>
            </w:r>
            <w:r w:rsidR="00E54F93">
              <w:t>h</w:t>
            </w:r>
            <w:r>
              <w:t>ours</w:t>
            </w:r>
          </w:p>
        </w:tc>
        <w:tc>
          <w:tcPr>
            <w:tcW w:w="1620" w:type="dxa"/>
            <w:tcBorders>
              <w:top w:val="single" w:sz="6" w:space="0" w:color="000000"/>
              <w:left w:val="single" w:sz="6" w:space="0" w:color="000000"/>
              <w:bottom w:val="nil"/>
              <w:right w:val="single" w:sz="6" w:space="0" w:color="000000"/>
            </w:tcBorders>
            <w:shd w:val="pct10" w:color="000000" w:fill="FFFFFF"/>
            <w:vAlign w:val="bottom"/>
          </w:tcPr>
          <w:p w:rsidR="00BF0BEC" w:rsidRPr="00237CB6" w:rsidRDefault="00BF0BEC" w:rsidP="005F6592">
            <w:pPr>
              <w:pStyle w:val="TableHeader"/>
              <w:jc w:val="center"/>
            </w:pPr>
            <w:r w:rsidRPr="00237CB6">
              <w:t xml:space="preserve">Agency </w:t>
            </w:r>
            <w:r w:rsidR="00E54F93">
              <w:t>b</w:t>
            </w:r>
            <w:r w:rsidRPr="00237CB6">
              <w:t xml:space="preserve">urden </w:t>
            </w:r>
            <w:r w:rsidR="00E54F93">
              <w:t>d</w:t>
            </w:r>
            <w:r w:rsidRPr="00237CB6">
              <w:t>ollars</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t>EPA Headquarters to monitor state programs annually to ensure compliance with the performance criteria.</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1,480</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$97,</w:t>
            </w:r>
            <w:r w:rsidR="006440D9" w:rsidRPr="00CE0BDA">
              <w:rPr>
                <w:rFonts w:ascii="Arial" w:hAnsi="Arial" w:cs="Arial"/>
                <w:color w:val="000000"/>
              </w:rPr>
              <w:t>5</w:t>
            </w:r>
            <w:r w:rsidR="006440D9">
              <w:rPr>
                <w:rFonts w:ascii="Arial" w:hAnsi="Arial" w:cs="Arial"/>
                <w:color w:val="000000"/>
              </w:rPr>
              <w:t>91</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t>EPA Regions to monitor state programs annually to ensure compliance with the performance criteria.</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2,035</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$134,</w:t>
            </w:r>
            <w:r w:rsidR="006440D9" w:rsidRPr="00CE0BDA">
              <w:rPr>
                <w:rFonts w:ascii="Arial" w:hAnsi="Arial" w:cs="Arial"/>
                <w:color w:val="000000"/>
              </w:rPr>
              <w:t>18</w:t>
            </w:r>
            <w:r w:rsidR="006440D9">
              <w:rPr>
                <w:rFonts w:ascii="Arial" w:hAnsi="Arial" w:cs="Arial"/>
                <w:color w:val="000000"/>
              </w:rPr>
              <w:t>8</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t xml:space="preserve">EPA Headquarters and EPA Regions to provide miscellaneous support to states. </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1,480</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$97,</w:t>
            </w:r>
            <w:r w:rsidR="006440D9" w:rsidRPr="00CE0BDA">
              <w:rPr>
                <w:rFonts w:ascii="Arial" w:hAnsi="Arial" w:cs="Arial"/>
                <w:color w:val="000000"/>
              </w:rPr>
              <w:t>5</w:t>
            </w:r>
            <w:r w:rsidR="006440D9">
              <w:rPr>
                <w:rFonts w:ascii="Arial" w:hAnsi="Arial" w:cs="Arial"/>
                <w:color w:val="000000"/>
              </w:rPr>
              <w:t>91</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t xml:space="preserve">EPA Regions to revise work plans and update beach monitoring and notification program procedures. </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1,268</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$83,</w:t>
            </w:r>
            <w:r w:rsidR="006440D9" w:rsidRPr="00CE0BDA">
              <w:rPr>
                <w:rFonts w:ascii="Arial" w:hAnsi="Arial" w:cs="Arial"/>
                <w:color w:val="000000"/>
              </w:rPr>
              <w:t>6</w:t>
            </w:r>
            <w:r w:rsidR="006440D9">
              <w:rPr>
                <w:rFonts w:ascii="Arial" w:hAnsi="Arial" w:cs="Arial"/>
                <w:color w:val="000000"/>
              </w:rPr>
              <w:t>12</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t>EPA Regions to perform technical review on Quality Assurance Project Plan and Grants Management Plan, DQOs and SOPs prior to implementation.</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3,172</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$209,</w:t>
            </w:r>
            <w:r w:rsidR="006440D9" w:rsidRPr="00CE0BDA">
              <w:rPr>
                <w:rFonts w:ascii="Arial" w:hAnsi="Arial" w:cs="Arial"/>
                <w:color w:val="000000"/>
              </w:rPr>
              <w:t>1</w:t>
            </w:r>
            <w:r w:rsidR="006440D9">
              <w:rPr>
                <w:rFonts w:ascii="Arial" w:hAnsi="Arial" w:cs="Arial"/>
                <w:color w:val="000000"/>
              </w:rPr>
              <w:t>62</w:t>
            </w:r>
          </w:p>
        </w:tc>
      </w:tr>
      <w:tr w:rsidR="00CE0BDA" w:rsidTr="00CE0BDA">
        <w:trPr>
          <w:cantSplit/>
        </w:trPr>
        <w:tc>
          <w:tcPr>
            <w:tcW w:w="6030" w:type="dxa"/>
            <w:tcBorders>
              <w:top w:val="single" w:sz="6" w:space="0" w:color="000000"/>
              <w:left w:val="single" w:sz="6" w:space="0" w:color="000000"/>
              <w:bottom w:val="nil"/>
              <w:right w:val="nil"/>
            </w:tcBorders>
          </w:tcPr>
          <w:p w:rsidR="00CE0BDA" w:rsidRDefault="00CE0BDA" w:rsidP="00133309">
            <w:pPr>
              <w:pStyle w:val="Tabletext"/>
            </w:pPr>
            <w:r>
              <w:rPr>
                <w:b/>
              </w:rPr>
              <w:t>Total over 3 years</w:t>
            </w:r>
          </w:p>
        </w:tc>
        <w:tc>
          <w:tcPr>
            <w:tcW w:w="1620" w:type="dxa"/>
            <w:tcBorders>
              <w:top w:val="single" w:sz="6" w:space="0" w:color="000000"/>
              <w:left w:val="single" w:sz="6" w:space="0" w:color="000000"/>
              <w:bottom w:val="nil"/>
              <w:right w:val="nil"/>
            </w:tcBorders>
          </w:tcPr>
          <w:p w:rsidR="00CE0BDA" w:rsidRPr="00CE0BDA" w:rsidRDefault="00CE0BDA" w:rsidP="00CE0BDA">
            <w:pPr>
              <w:pStyle w:val="Tabletext"/>
              <w:tabs>
                <w:tab w:val="decimal" w:pos="1070"/>
              </w:tabs>
              <w:jc w:val="center"/>
            </w:pPr>
            <w:r w:rsidRPr="00CE0BDA">
              <w:t>9,435</w:t>
            </w:r>
          </w:p>
        </w:tc>
        <w:tc>
          <w:tcPr>
            <w:tcW w:w="1620" w:type="dxa"/>
            <w:tcBorders>
              <w:top w:val="single" w:sz="6" w:space="0" w:color="000000"/>
              <w:left w:val="single" w:sz="6" w:space="0" w:color="000000"/>
              <w:bottom w:val="nil"/>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$622,</w:t>
            </w:r>
            <w:r w:rsidR="006440D9" w:rsidRPr="00CE0BDA">
              <w:rPr>
                <w:rFonts w:ascii="Arial" w:hAnsi="Arial" w:cs="Arial"/>
                <w:color w:val="000000"/>
              </w:rPr>
              <w:t>1</w:t>
            </w:r>
            <w:r w:rsidR="006440D9">
              <w:rPr>
                <w:rFonts w:ascii="Arial" w:hAnsi="Arial" w:cs="Arial"/>
                <w:color w:val="000000"/>
              </w:rPr>
              <w:t>44</w:t>
            </w:r>
          </w:p>
        </w:tc>
      </w:tr>
      <w:tr w:rsidR="00CE0BDA" w:rsidTr="00CE0BDA">
        <w:trPr>
          <w:cantSplit/>
        </w:trPr>
        <w:tc>
          <w:tcPr>
            <w:tcW w:w="6030" w:type="dxa"/>
            <w:tcBorders>
              <w:top w:val="single" w:sz="6" w:space="0" w:color="000000"/>
              <w:left w:val="single" w:sz="6" w:space="0" w:color="000000"/>
              <w:bottom w:val="single" w:sz="6" w:space="0" w:color="000000"/>
              <w:right w:val="nil"/>
            </w:tcBorders>
          </w:tcPr>
          <w:p w:rsidR="00CE0BDA" w:rsidRDefault="00CE0BDA" w:rsidP="00133309">
            <w:pPr>
              <w:pStyle w:val="Tabletext"/>
            </w:pPr>
            <w:r>
              <w:rPr>
                <w:b/>
              </w:rPr>
              <w:t>Annual total</w:t>
            </w:r>
          </w:p>
        </w:tc>
        <w:tc>
          <w:tcPr>
            <w:tcW w:w="1620" w:type="dxa"/>
            <w:tcBorders>
              <w:top w:val="single" w:sz="6" w:space="0" w:color="000000"/>
              <w:left w:val="single" w:sz="6" w:space="0" w:color="000000"/>
              <w:bottom w:val="single" w:sz="6" w:space="0" w:color="000000"/>
              <w:right w:val="nil"/>
            </w:tcBorders>
          </w:tcPr>
          <w:p w:rsidR="00CE0BDA" w:rsidRPr="00CE0BDA" w:rsidRDefault="00CE0BDA" w:rsidP="00CE0BDA">
            <w:pPr>
              <w:pStyle w:val="Tabletext"/>
              <w:tabs>
                <w:tab w:val="decimal" w:pos="1070"/>
              </w:tabs>
              <w:jc w:val="center"/>
            </w:pPr>
            <w:r w:rsidRPr="00CE0BDA">
              <w:t>3,145</w:t>
            </w:r>
          </w:p>
        </w:tc>
        <w:tc>
          <w:tcPr>
            <w:tcW w:w="1620" w:type="dxa"/>
            <w:tcBorders>
              <w:top w:val="single" w:sz="6" w:space="0" w:color="000000"/>
              <w:left w:val="single" w:sz="6" w:space="0" w:color="000000"/>
              <w:bottom w:val="single" w:sz="6" w:space="0" w:color="000000"/>
              <w:right w:val="single" w:sz="6" w:space="0" w:color="000000"/>
            </w:tcBorders>
          </w:tcPr>
          <w:p w:rsidR="00CE0BDA" w:rsidRPr="00CE0BDA" w:rsidRDefault="00CE0BDA" w:rsidP="006440D9">
            <w:pPr>
              <w:jc w:val="center"/>
              <w:rPr>
                <w:rFonts w:ascii="Arial" w:hAnsi="Arial" w:cs="Arial"/>
                <w:color w:val="000000"/>
              </w:rPr>
            </w:pPr>
            <w:r w:rsidRPr="00CE0BDA">
              <w:rPr>
                <w:rFonts w:ascii="Arial" w:hAnsi="Arial" w:cs="Arial"/>
                <w:color w:val="000000"/>
              </w:rPr>
              <w:t>$207,</w:t>
            </w:r>
            <w:r w:rsidR="006440D9" w:rsidRPr="00CE0BDA">
              <w:rPr>
                <w:rFonts w:ascii="Arial" w:hAnsi="Arial" w:cs="Arial"/>
                <w:color w:val="000000"/>
              </w:rPr>
              <w:t>3</w:t>
            </w:r>
            <w:r w:rsidR="006440D9">
              <w:rPr>
                <w:rFonts w:ascii="Arial" w:hAnsi="Arial" w:cs="Arial"/>
                <w:color w:val="000000"/>
              </w:rPr>
              <w:t>81</w:t>
            </w:r>
          </w:p>
        </w:tc>
      </w:tr>
    </w:tbl>
    <w:p w:rsidR="00BF0BEC" w:rsidRPr="005F6592" w:rsidRDefault="00BF0BEC" w:rsidP="005F6592">
      <w:pPr>
        <w:pStyle w:val="Tablenote"/>
      </w:pPr>
    </w:p>
    <w:p w:rsidR="00BF0BEC" w:rsidRDefault="00BF0BEC" w:rsidP="00A4138C">
      <w:pPr>
        <w:pStyle w:val="Heading2"/>
      </w:pPr>
      <w:bookmarkStart w:id="91" w:name="_1__32_"/>
      <w:bookmarkStart w:id="92" w:name="_Toc296531037"/>
      <w:bookmarkStart w:id="93" w:name="_Toc296531600"/>
      <w:bookmarkEnd w:id="91"/>
      <w:r>
        <w:t>6(d)</w:t>
      </w:r>
      <w:r>
        <w:tab/>
        <w:t>Estimating the Respondent Universe and Total Burden and Costs</w:t>
      </w:r>
      <w:bookmarkEnd w:id="92"/>
      <w:bookmarkEnd w:id="93"/>
      <w:r>
        <w:t xml:space="preserve"> </w:t>
      </w:r>
    </w:p>
    <w:p w:rsidR="00E54F93" w:rsidRPr="00DF1C0E" w:rsidRDefault="00BF0BEC" w:rsidP="00DF1C0E">
      <w:pPr>
        <w:pStyle w:val="BodyText"/>
        <w:rPr>
          <w:color w:val="FF0000"/>
        </w:rPr>
      </w:pPr>
      <w:r>
        <w:t xml:space="preserve">Table 4 presents an estimate of </w:t>
      </w:r>
      <w:r w:rsidRPr="00A37A36">
        <w:t xml:space="preserve">the total respondent burden and costs expected for the BEACH Act Grant </w:t>
      </w:r>
      <w:r w:rsidRPr="00B369CA">
        <w:t>Program</w:t>
      </w:r>
      <w:r w:rsidR="00E54F93" w:rsidRPr="00B369CA">
        <w:t xml:space="preserve">. </w:t>
      </w:r>
      <w:r w:rsidRPr="00B369CA">
        <w:t xml:space="preserve">The total annual respondent burden is expected to </w:t>
      </w:r>
      <w:r w:rsidRPr="00911542">
        <w:t xml:space="preserve">be </w:t>
      </w:r>
      <w:r w:rsidR="00DF1C0E" w:rsidRPr="00911542">
        <w:t>88,8</w:t>
      </w:r>
      <w:r w:rsidR="00C600A0">
        <w:t>12</w:t>
      </w:r>
      <w:r w:rsidRPr="00911542">
        <w:t xml:space="preserve"> hours</w:t>
      </w:r>
      <w:r w:rsidRPr="00B369CA">
        <w:t xml:space="preserve"> and $3,943,080 O&amp;M Costs</w:t>
      </w:r>
      <w:r w:rsidR="00E54F93" w:rsidRPr="00B369CA">
        <w:t xml:space="preserve">. </w:t>
      </w:r>
      <w:r w:rsidRPr="00B369CA">
        <w:t>There are no start-up costs</w:t>
      </w:r>
      <w:r w:rsidR="007939E2">
        <w:t xml:space="preserve">. </w:t>
      </w:r>
    </w:p>
    <w:p w:rsidR="00BF0BEC" w:rsidRDefault="00B369CA" w:rsidP="005F6592">
      <w:pPr>
        <w:pStyle w:val="TableTitle"/>
      </w:pPr>
      <w:bookmarkStart w:id="94" w:name="_1__33_"/>
      <w:bookmarkStart w:id="95" w:name="_Toc296530881"/>
      <w:bookmarkStart w:id="96" w:name="_Toc296531607"/>
      <w:bookmarkEnd w:id="94"/>
      <w:proofErr w:type="gramStart"/>
      <w:r w:rsidRPr="00B369CA">
        <w:t>Table 4.</w:t>
      </w:r>
      <w:proofErr w:type="gramEnd"/>
      <w:r w:rsidRPr="00B369CA">
        <w:t xml:space="preserve"> Annual</w:t>
      </w:r>
      <w:r w:rsidR="00BF0BEC" w:rsidRPr="00B369CA">
        <w:t xml:space="preserve"> </w:t>
      </w:r>
      <w:r w:rsidR="00E54F93" w:rsidRPr="00B369CA">
        <w:t>r</w:t>
      </w:r>
      <w:r w:rsidR="00BF0BEC" w:rsidRPr="00B369CA">
        <w:t xml:space="preserve">espondent </w:t>
      </w:r>
      <w:r w:rsidR="00E54F93" w:rsidRPr="00B369CA">
        <w:t>b</w:t>
      </w:r>
      <w:r w:rsidR="00BF0BEC" w:rsidRPr="00B369CA">
        <w:t xml:space="preserve">urden </w:t>
      </w:r>
      <w:r w:rsidR="00E54F93" w:rsidRPr="00B369CA">
        <w:t>a</w:t>
      </w:r>
      <w:r w:rsidR="00BF0BEC" w:rsidRPr="00B369CA">
        <w:t xml:space="preserve">nd </w:t>
      </w:r>
      <w:r w:rsidR="00E54F93" w:rsidRPr="00B369CA">
        <w:t>c</w:t>
      </w:r>
      <w:r w:rsidR="00BF0BEC" w:rsidRPr="00B369CA">
        <w:t>ost</w:t>
      </w:r>
      <w:bookmarkEnd w:id="95"/>
      <w:bookmarkEnd w:id="96"/>
      <w:r w:rsidR="00BF0BEC">
        <w:t xml:space="preserve"> </w:t>
      </w:r>
    </w:p>
    <w:tbl>
      <w:tblPr>
        <w:tblW w:w="9138" w:type="dxa"/>
        <w:tblInd w:w="100" w:type="dxa"/>
        <w:tblLayout w:type="fixed"/>
        <w:tblCellMar>
          <w:left w:w="58" w:type="dxa"/>
          <w:right w:w="58" w:type="dxa"/>
        </w:tblCellMar>
        <w:tblLook w:val="0000"/>
      </w:tblPr>
      <w:tblGrid>
        <w:gridCol w:w="1350"/>
        <w:gridCol w:w="1335"/>
        <w:gridCol w:w="1341"/>
        <w:gridCol w:w="1134"/>
        <w:gridCol w:w="1395"/>
        <w:gridCol w:w="1170"/>
        <w:gridCol w:w="1413"/>
      </w:tblGrid>
      <w:tr w:rsidR="00BF0BEC" w:rsidTr="00FC295E">
        <w:trPr>
          <w:cantSplit/>
        </w:trPr>
        <w:tc>
          <w:tcPr>
            <w:tcW w:w="1350" w:type="dxa"/>
            <w:tcBorders>
              <w:top w:val="single" w:sz="6" w:space="0" w:color="000000"/>
              <w:left w:val="single" w:sz="6" w:space="0" w:color="000000"/>
              <w:bottom w:val="nil"/>
              <w:right w:val="nil"/>
            </w:tcBorders>
            <w:shd w:val="pct10" w:color="000000" w:fill="FFFFFF"/>
            <w:vAlign w:val="bottom"/>
          </w:tcPr>
          <w:p w:rsidR="001E78E9" w:rsidRDefault="00BF0BEC" w:rsidP="005F6592">
            <w:pPr>
              <w:pStyle w:val="TableHeader"/>
              <w:jc w:val="center"/>
            </w:pPr>
            <w:r>
              <w:t>Performance criteria</w:t>
            </w:r>
          </w:p>
        </w:tc>
        <w:tc>
          <w:tcPr>
            <w:tcW w:w="1335" w:type="dxa"/>
            <w:tcBorders>
              <w:top w:val="single" w:sz="6" w:space="0" w:color="000000"/>
              <w:left w:val="single" w:sz="6" w:space="0" w:color="000000"/>
              <w:bottom w:val="nil"/>
              <w:right w:val="nil"/>
            </w:tcBorders>
            <w:shd w:val="pct10" w:color="000000" w:fill="FFFFFF"/>
            <w:vAlign w:val="bottom"/>
          </w:tcPr>
          <w:p w:rsidR="00BF0BEC" w:rsidRDefault="00BF0BEC" w:rsidP="005F6592">
            <w:pPr>
              <w:pStyle w:val="TableHeader"/>
              <w:jc w:val="center"/>
            </w:pPr>
            <w:r>
              <w:t>Respondent h</w:t>
            </w:r>
            <w:r w:rsidR="00E54F93">
              <w:t>ou</w:t>
            </w:r>
            <w:r>
              <w:t>rs/y</w:t>
            </w:r>
            <w:r w:rsidR="00E54F93">
              <w:t>ea</w:t>
            </w:r>
            <w:r>
              <w:t>r</w:t>
            </w:r>
          </w:p>
        </w:tc>
        <w:tc>
          <w:tcPr>
            <w:tcW w:w="1341" w:type="dxa"/>
            <w:tcBorders>
              <w:top w:val="single" w:sz="6" w:space="0" w:color="000000"/>
              <w:left w:val="single" w:sz="6" w:space="0" w:color="000000"/>
              <w:bottom w:val="nil"/>
              <w:right w:val="nil"/>
            </w:tcBorders>
            <w:shd w:val="pct10" w:color="000000" w:fill="FFFFFF"/>
            <w:vAlign w:val="bottom"/>
          </w:tcPr>
          <w:p w:rsidR="00BF0BEC" w:rsidRPr="00E20838" w:rsidRDefault="00BF0BEC" w:rsidP="005F6592">
            <w:pPr>
              <w:pStyle w:val="TableHeader"/>
              <w:jc w:val="center"/>
            </w:pPr>
            <w:r w:rsidRPr="00E20838">
              <w:t>Respondent labor cost/y</w:t>
            </w:r>
            <w:r w:rsidR="00E54F93">
              <w:t>ea</w:t>
            </w:r>
            <w:r w:rsidRPr="00E20838">
              <w:t>r</w:t>
            </w:r>
          </w:p>
        </w:tc>
        <w:tc>
          <w:tcPr>
            <w:tcW w:w="1134" w:type="dxa"/>
            <w:tcBorders>
              <w:top w:val="single" w:sz="6" w:space="0" w:color="000000"/>
              <w:left w:val="single" w:sz="6" w:space="0" w:color="000000"/>
              <w:bottom w:val="nil"/>
              <w:right w:val="nil"/>
            </w:tcBorders>
            <w:shd w:val="pct10" w:color="000000" w:fill="FFFFFF"/>
            <w:vAlign w:val="bottom"/>
          </w:tcPr>
          <w:p w:rsidR="00BF0BEC" w:rsidRPr="00E20838" w:rsidRDefault="00BF0BEC" w:rsidP="005F6592">
            <w:pPr>
              <w:pStyle w:val="TableHeader"/>
              <w:jc w:val="center"/>
            </w:pPr>
            <w:r w:rsidRPr="00E20838">
              <w:t>O&amp;M cost/y</w:t>
            </w:r>
            <w:r w:rsidR="00E54F93">
              <w:t>ea</w:t>
            </w:r>
            <w:r w:rsidRPr="00E20838">
              <w:t>r</w:t>
            </w:r>
          </w:p>
        </w:tc>
        <w:tc>
          <w:tcPr>
            <w:tcW w:w="1395" w:type="dxa"/>
            <w:tcBorders>
              <w:top w:val="single" w:sz="6" w:space="0" w:color="000000"/>
              <w:left w:val="single" w:sz="6" w:space="0" w:color="000000"/>
              <w:bottom w:val="nil"/>
              <w:right w:val="nil"/>
            </w:tcBorders>
            <w:shd w:val="pct10" w:color="000000" w:fill="FFFFFF"/>
            <w:vAlign w:val="bottom"/>
          </w:tcPr>
          <w:p w:rsidR="00BF0BEC" w:rsidRPr="00E20838" w:rsidRDefault="00BF0BEC" w:rsidP="00541985">
            <w:pPr>
              <w:pStyle w:val="TableHeader"/>
              <w:jc w:val="center"/>
            </w:pPr>
            <w:r w:rsidRPr="00E20838">
              <w:t xml:space="preserve">Number of </w:t>
            </w:r>
            <w:r w:rsidR="00541985">
              <w:t>r</w:t>
            </w:r>
            <w:r w:rsidRPr="00E20838">
              <w:t>espondents/y</w:t>
            </w:r>
            <w:r w:rsidR="00E54F93">
              <w:t>ea</w:t>
            </w:r>
            <w:r w:rsidRPr="00E20838">
              <w:t>r</w:t>
            </w:r>
          </w:p>
        </w:tc>
        <w:tc>
          <w:tcPr>
            <w:tcW w:w="1170" w:type="dxa"/>
            <w:tcBorders>
              <w:top w:val="single" w:sz="6" w:space="0" w:color="000000"/>
              <w:left w:val="single" w:sz="6" w:space="0" w:color="000000"/>
              <w:bottom w:val="nil"/>
              <w:right w:val="nil"/>
            </w:tcBorders>
            <w:shd w:val="pct10" w:color="000000" w:fill="FFFFFF"/>
            <w:vAlign w:val="bottom"/>
          </w:tcPr>
          <w:p w:rsidR="00BF0BEC" w:rsidRPr="00E20838" w:rsidRDefault="00BF0BEC" w:rsidP="005F6592">
            <w:pPr>
              <w:pStyle w:val="TableHeader"/>
              <w:jc w:val="center"/>
            </w:pPr>
            <w:r w:rsidRPr="00E20838">
              <w:t xml:space="preserve">Total </w:t>
            </w:r>
            <w:r w:rsidR="00E54F93">
              <w:t>hou</w:t>
            </w:r>
            <w:r w:rsidRPr="00E20838">
              <w:t>rs/y</w:t>
            </w:r>
            <w:r w:rsidR="00E54F93">
              <w:t>ea</w:t>
            </w:r>
            <w:r w:rsidRPr="00E20838">
              <w:t>r</w:t>
            </w:r>
          </w:p>
        </w:tc>
        <w:tc>
          <w:tcPr>
            <w:tcW w:w="1413" w:type="dxa"/>
            <w:tcBorders>
              <w:top w:val="single" w:sz="6" w:space="0" w:color="000000"/>
              <w:left w:val="single" w:sz="6" w:space="0" w:color="000000"/>
              <w:bottom w:val="nil"/>
              <w:right w:val="single" w:sz="6" w:space="0" w:color="000000"/>
            </w:tcBorders>
            <w:shd w:val="pct10" w:color="000000" w:fill="FFFFFF"/>
            <w:vAlign w:val="bottom"/>
          </w:tcPr>
          <w:p w:rsidR="00BF0BEC" w:rsidRPr="00E20838" w:rsidRDefault="00BF0BEC" w:rsidP="005F6592">
            <w:pPr>
              <w:pStyle w:val="TableHeader"/>
              <w:jc w:val="center"/>
            </w:pPr>
            <w:r w:rsidRPr="00E20838">
              <w:t>Total cost/y</w:t>
            </w:r>
            <w:r w:rsidR="00E54F93">
              <w:t>ea</w:t>
            </w:r>
            <w:r w:rsidRPr="00E20838">
              <w:t>r</w:t>
            </w:r>
            <w:r w:rsidR="006440D9">
              <w:t>*</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1</w:t>
            </w:r>
          </w:p>
        </w:tc>
        <w:tc>
          <w:tcPr>
            <w:tcW w:w="1335"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800"/>
              </w:tabs>
            </w:pPr>
            <w:r w:rsidRPr="00BF5F4F">
              <w:t>14</w:t>
            </w:r>
            <w:r w:rsidR="00C600A0">
              <w:t>8.67</w:t>
            </w:r>
          </w:p>
        </w:tc>
        <w:tc>
          <w:tcPr>
            <w:tcW w:w="1341"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950"/>
              </w:tabs>
            </w:pPr>
            <w:r w:rsidRPr="00BF5F4F">
              <w:t>$</w:t>
            </w:r>
            <w:r w:rsidR="006440D9">
              <w:t>7,975</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C600A0">
            <w:pPr>
              <w:jc w:val="center"/>
              <w:rPr>
                <w:rFonts w:ascii="Calibri" w:hAnsi="Calibri"/>
                <w:color w:val="000000"/>
                <w:sz w:val="22"/>
                <w:szCs w:val="22"/>
              </w:rPr>
            </w:pPr>
            <w:r>
              <w:rPr>
                <w:rFonts w:ascii="Calibri" w:hAnsi="Calibri"/>
                <w:color w:val="000000"/>
                <w:sz w:val="22"/>
                <w:szCs w:val="22"/>
              </w:rPr>
              <w:t>5,5</w:t>
            </w:r>
            <w:r w:rsidR="00C600A0">
              <w:rPr>
                <w:rFonts w:ascii="Calibri" w:hAnsi="Calibri"/>
                <w:color w:val="000000"/>
                <w:sz w:val="22"/>
                <w:szCs w:val="22"/>
              </w:rPr>
              <w:t>01</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295,086</w:t>
            </w:r>
            <w:r>
              <w:rPr>
                <w:rFonts w:ascii="Calibri" w:hAnsi="Calibri"/>
                <w:color w:val="000000"/>
                <w:sz w:val="22"/>
                <w:szCs w:val="22"/>
              </w:rPr>
              <w:t xml:space="preserve"> </w:t>
            </w:r>
          </w:p>
        </w:tc>
      </w:tr>
      <w:tr w:rsidR="00A026CA" w:rsidRPr="00E20838"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2</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rsidRPr="00BF5F4F">
              <w:t>39</w:t>
            </w:r>
            <w:r w:rsidR="00C600A0">
              <w:t>5.67</w:t>
            </w:r>
          </w:p>
        </w:tc>
        <w:tc>
          <w:tcPr>
            <w:tcW w:w="1341"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950"/>
              </w:tabs>
            </w:pPr>
            <w:r w:rsidRPr="00BF5F4F">
              <w:t>$</w:t>
            </w:r>
            <w:r w:rsidR="006440D9">
              <w:t>22,035</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C600A0">
            <w:pPr>
              <w:jc w:val="center"/>
              <w:rPr>
                <w:rFonts w:ascii="Calibri" w:hAnsi="Calibri"/>
                <w:color w:val="000000"/>
                <w:sz w:val="22"/>
                <w:szCs w:val="22"/>
              </w:rPr>
            </w:pPr>
            <w:r>
              <w:rPr>
                <w:rFonts w:ascii="Calibri" w:hAnsi="Calibri"/>
                <w:color w:val="000000"/>
                <w:sz w:val="22"/>
                <w:szCs w:val="22"/>
              </w:rPr>
              <w:t>14,6</w:t>
            </w:r>
            <w:r w:rsidR="00C600A0">
              <w:rPr>
                <w:rFonts w:ascii="Calibri" w:hAnsi="Calibri"/>
                <w:color w:val="000000"/>
                <w:sz w:val="22"/>
                <w:szCs w:val="22"/>
              </w:rPr>
              <w:t>40</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815,295</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3</w:t>
            </w:r>
          </w:p>
        </w:tc>
        <w:tc>
          <w:tcPr>
            <w:tcW w:w="1335"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800"/>
              </w:tabs>
            </w:pPr>
            <w:r>
              <w:t>2</w:t>
            </w:r>
            <w:r w:rsidR="00C600A0">
              <w:t>3.67</w:t>
            </w:r>
          </w:p>
        </w:tc>
        <w:tc>
          <w:tcPr>
            <w:tcW w:w="1341" w:type="dxa"/>
            <w:tcBorders>
              <w:top w:val="single" w:sz="6" w:space="0" w:color="000000"/>
              <w:left w:val="single" w:sz="6" w:space="0" w:color="000000"/>
              <w:bottom w:val="nil"/>
              <w:right w:val="nil"/>
            </w:tcBorders>
            <w:vAlign w:val="center"/>
          </w:tcPr>
          <w:p w:rsidR="00A026CA" w:rsidRDefault="00A026CA" w:rsidP="00C600A0">
            <w:pPr>
              <w:pStyle w:val="Tabletext"/>
              <w:tabs>
                <w:tab w:val="decimal" w:pos="950"/>
              </w:tabs>
            </w:pPr>
            <w:r w:rsidRPr="00BF5F4F">
              <w:t>$</w:t>
            </w:r>
            <w:r w:rsidR="006440D9">
              <w:t>1,374</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C600A0">
            <w:pPr>
              <w:jc w:val="center"/>
              <w:rPr>
                <w:rFonts w:ascii="Calibri" w:hAnsi="Calibri"/>
                <w:color w:val="000000"/>
                <w:sz w:val="22"/>
                <w:szCs w:val="22"/>
              </w:rPr>
            </w:pPr>
            <w:r>
              <w:rPr>
                <w:rFonts w:ascii="Calibri" w:hAnsi="Calibri"/>
                <w:color w:val="000000"/>
                <w:sz w:val="22"/>
                <w:szCs w:val="22"/>
              </w:rPr>
              <w:t>8</w:t>
            </w:r>
            <w:r w:rsidR="00C600A0">
              <w:rPr>
                <w:rFonts w:ascii="Calibri" w:hAnsi="Calibri"/>
                <w:color w:val="000000"/>
                <w:sz w:val="22"/>
                <w:szCs w:val="22"/>
              </w:rPr>
              <w:t>76</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50,848</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4</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t>1,383</w:t>
            </w:r>
            <w:r w:rsidR="00C600A0">
              <w:t>.00</w:t>
            </w:r>
          </w:p>
        </w:tc>
        <w:tc>
          <w:tcPr>
            <w:tcW w:w="1341" w:type="dxa"/>
            <w:tcBorders>
              <w:top w:val="single" w:sz="6" w:space="0" w:color="000000"/>
              <w:left w:val="single" w:sz="6" w:space="0" w:color="000000"/>
              <w:bottom w:val="nil"/>
              <w:right w:val="nil"/>
            </w:tcBorders>
            <w:vAlign w:val="center"/>
          </w:tcPr>
          <w:p w:rsidR="00A026CA" w:rsidRDefault="00A026CA" w:rsidP="00C600A0">
            <w:pPr>
              <w:pStyle w:val="Tabletext"/>
              <w:tabs>
                <w:tab w:val="decimal" w:pos="950"/>
              </w:tabs>
            </w:pPr>
            <w:r w:rsidRPr="00BF5F4F">
              <w:t>$</w:t>
            </w:r>
            <w:r w:rsidR="006440D9">
              <w:t>70,416</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A026CA">
            <w:pPr>
              <w:jc w:val="center"/>
              <w:rPr>
                <w:rFonts w:ascii="Calibri" w:hAnsi="Calibri"/>
                <w:color w:val="000000"/>
                <w:sz w:val="22"/>
                <w:szCs w:val="22"/>
              </w:rPr>
            </w:pPr>
            <w:r>
              <w:rPr>
                <w:rFonts w:ascii="Calibri" w:hAnsi="Calibri"/>
                <w:color w:val="000000"/>
                <w:sz w:val="22"/>
                <w:szCs w:val="22"/>
              </w:rPr>
              <w:t>51,171</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2,605,3</w:t>
            </w:r>
            <w:r w:rsidR="00C600A0">
              <w:rPr>
                <w:rFonts w:ascii="Calibri" w:hAnsi="Calibri"/>
                <w:color w:val="000000"/>
                <w:sz w:val="22"/>
                <w:szCs w:val="22"/>
              </w:rPr>
              <w:t>80</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5</w:t>
            </w:r>
          </w:p>
        </w:tc>
        <w:tc>
          <w:tcPr>
            <w:tcW w:w="1335" w:type="dxa"/>
            <w:tcBorders>
              <w:top w:val="single" w:sz="6" w:space="0" w:color="000000"/>
              <w:left w:val="single" w:sz="6" w:space="0" w:color="000000"/>
              <w:bottom w:val="nil"/>
              <w:right w:val="nil"/>
            </w:tcBorders>
            <w:vAlign w:val="center"/>
          </w:tcPr>
          <w:p w:rsidR="00A026CA" w:rsidRPr="00BF5F4F" w:rsidRDefault="00A026CA" w:rsidP="009E65EA">
            <w:pPr>
              <w:pStyle w:val="Tabletext"/>
              <w:tabs>
                <w:tab w:val="decimal" w:pos="800"/>
              </w:tabs>
            </w:pPr>
            <w:r w:rsidRPr="00BF5F4F">
              <w:t>2</w:t>
            </w:r>
            <w:r>
              <w:t>4</w:t>
            </w:r>
            <w:r w:rsidR="00C600A0">
              <w:t>.00</w:t>
            </w:r>
          </w:p>
        </w:tc>
        <w:tc>
          <w:tcPr>
            <w:tcW w:w="1341"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950"/>
              </w:tabs>
            </w:pPr>
            <w:r w:rsidRPr="00BF5F4F">
              <w:t>$</w:t>
            </w:r>
            <w:r w:rsidR="006440D9">
              <w:t>1,2</w:t>
            </w:r>
            <w:r w:rsidR="00C600A0">
              <w:t>60</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A026CA">
            <w:pPr>
              <w:jc w:val="center"/>
              <w:rPr>
                <w:rFonts w:ascii="Calibri" w:hAnsi="Calibri"/>
                <w:color w:val="000000"/>
                <w:sz w:val="22"/>
                <w:szCs w:val="22"/>
              </w:rPr>
            </w:pPr>
            <w:r>
              <w:rPr>
                <w:rFonts w:ascii="Calibri" w:hAnsi="Calibri"/>
                <w:color w:val="000000"/>
                <w:sz w:val="22"/>
                <w:szCs w:val="22"/>
              </w:rPr>
              <w:t>888</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46,602</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6</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t>22</w:t>
            </w:r>
            <w:r w:rsidR="00C600A0">
              <w:t>.00</w:t>
            </w:r>
          </w:p>
        </w:tc>
        <w:tc>
          <w:tcPr>
            <w:tcW w:w="1341" w:type="dxa"/>
            <w:tcBorders>
              <w:top w:val="single" w:sz="6" w:space="0" w:color="000000"/>
              <w:left w:val="single" w:sz="6" w:space="0" w:color="000000"/>
              <w:bottom w:val="nil"/>
              <w:right w:val="nil"/>
            </w:tcBorders>
            <w:vAlign w:val="center"/>
          </w:tcPr>
          <w:p w:rsidR="00A026CA" w:rsidRDefault="00A026CA" w:rsidP="00C600A0">
            <w:pPr>
              <w:pStyle w:val="Tabletext"/>
              <w:tabs>
                <w:tab w:val="decimal" w:pos="950"/>
              </w:tabs>
            </w:pPr>
            <w:r w:rsidRPr="00BF5F4F">
              <w:t>$</w:t>
            </w:r>
            <w:r w:rsidR="006440D9">
              <w:t>1,182</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A026CA">
            <w:pPr>
              <w:jc w:val="center"/>
              <w:rPr>
                <w:rFonts w:ascii="Calibri" w:hAnsi="Calibri"/>
                <w:color w:val="000000"/>
                <w:sz w:val="22"/>
                <w:szCs w:val="22"/>
              </w:rPr>
            </w:pPr>
            <w:r>
              <w:rPr>
                <w:rFonts w:ascii="Calibri" w:hAnsi="Calibri"/>
                <w:color w:val="000000"/>
                <w:sz w:val="22"/>
                <w:szCs w:val="22"/>
              </w:rPr>
              <w:t>814</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43,731</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7</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rsidRPr="00BF5F4F">
              <w:t>307</w:t>
            </w:r>
            <w:r w:rsidR="00C600A0">
              <w:t>.33</w:t>
            </w:r>
          </w:p>
        </w:tc>
        <w:tc>
          <w:tcPr>
            <w:tcW w:w="1341"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950"/>
              </w:tabs>
            </w:pPr>
            <w:r w:rsidRPr="00BF5F4F">
              <w:t>$</w:t>
            </w:r>
            <w:r w:rsidR="006440D9">
              <w:t>15,802</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C600A0">
            <w:pPr>
              <w:jc w:val="center"/>
              <w:rPr>
                <w:rFonts w:ascii="Calibri" w:hAnsi="Calibri"/>
                <w:color w:val="000000"/>
                <w:sz w:val="22"/>
                <w:szCs w:val="22"/>
              </w:rPr>
            </w:pPr>
            <w:r>
              <w:rPr>
                <w:rFonts w:ascii="Calibri" w:hAnsi="Calibri"/>
                <w:color w:val="000000"/>
                <w:sz w:val="22"/>
                <w:szCs w:val="22"/>
              </w:rPr>
              <w:t>11,3</w:t>
            </w:r>
            <w:r w:rsidR="00C600A0">
              <w:rPr>
                <w:rFonts w:ascii="Calibri" w:hAnsi="Calibri"/>
                <w:color w:val="000000"/>
                <w:sz w:val="22"/>
                <w:szCs w:val="22"/>
              </w:rPr>
              <w:t>71</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584,687</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8</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t>2</w:t>
            </w:r>
            <w:r w:rsidR="00C600A0">
              <w:t>6.67</w:t>
            </w:r>
          </w:p>
        </w:tc>
        <w:tc>
          <w:tcPr>
            <w:tcW w:w="1341" w:type="dxa"/>
            <w:tcBorders>
              <w:top w:val="single" w:sz="6" w:space="0" w:color="000000"/>
              <w:left w:val="single" w:sz="6" w:space="0" w:color="000000"/>
              <w:bottom w:val="nil"/>
              <w:right w:val="nil"/>
            </w:tcBorders>
            <w:vAlign w:val="center"/>
          </w:tcPr>
          <w:p w:rsidR="00A026CA" w:rsidRDefault="00A026CA" w:rsidP="006440D9">
            <w:pPr>
              <w:pStyle w:val="Tabletext"/>
              <w:tabs>
                <w:tab w:val="decimal" w:pos="950"/>
              </w:tabs>
            </w:pPr>
            <w:r w:rsidRPr="00BF5F4F">
              <w:t>$</w:t>
            </w:r>
            <w:r w:rsidR="006440D9">
              <w:t>1,414,06</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6440D9" w:rsidP="006440D9">
            <w:pPr>
              <w:jc w:val="center"/>
              <w:rPr>
                <w:rFonts w:ascii="Calibri" w:hAnsi="Calibri"/>
                <w:color w:val="000000"/>
                <w:sz w:val="22"/>
                <w:szCs w:val="22"/>
              </w:rPr>
            </w:pPr>
            <w:r>
              <w:rPr>
                <w:rFonts w:ascii="Calibri" w:hAnsi="Calibri"/>
                <w:color w:val="000000"/>
                <w:sz w:val="22"/>
                <w:szCs w:val="22"/>
              </w:rPr>
              <w:t>987</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52,320</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nil"/>
              <w:right w:val="nil"/>
            </w:tcBorders>
          </w:tcPr>
          <w:p w:rsidR="00A026CA" w:rsidRPr="005F6592" w:rsidRDefault="00A026CA" w:rsidP="00133309">
            <w:pPr>
              <w:pStyle w:val="Tabletext"/>
              <w:jc w:val="center"/>
              <w:rPr>
                <w:b/>
              </w:rPr>
            </w:pPr>
            <w:r w:rsidRPr="005F6592">
              <w:rPr>
                <w:b/>
              </w:rPr>
              <w:t>9</w:t>
            </w:r>
          </w:p>
        </w:tc>
        <w:tc>
          <w:tcPr>
            <w:tcW w:w="133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800"/>
              </w:tabs>
            </w:pPr>
            <w:r w:rsidRPr="00BF5F4F">
              <w:t>69</w:t>
            </w:r>
            <w:r w:rsidR="00C600A0">
              <w:t>.33</w:t>
            </w:r>
          </w:p>
        </w:tc>
        <w:tc>
          <w:tcPr>
            <w:tcW w:w="1341" w:type="dxa"/>
            <w:tcBorders>
              <w:top w:val="single" w:sz="6" w:space="0" w:color="000000"/>
              <w:left w:val="single" w:sz="6" w:space="0" w:color="000000"/>
              <w:bottom w:val="nil"/>
              <w:right w:val="nil"/>
            </w:tcBorders>
            <w:vAlign w:val="center"/>
          </w:tcPr>
          <w:p w:rsidR="00A026CA" w:rsidRPr="00BF5F4F" w:rsidRDefault="00A026CA" w:rsidP="00C600A0">
            <w:pPr>
              <w:pStyle w:val="Tabletext"/>
              <w:tabs>
                <w:tab w:val="decimal" w:pos="950"/>
              </w:tabs>
            </w:pPr>
            <w:r w:rsidRPr="00BF5F4F">
              <w:t>$</w:t>
            </w:r>
            <w:r w:rsidR="006440D9">
              <w:t>3,624</w:t>
            </w:r>
          </w:p>
        </w:tc>
        <w:tc>
          <w:tcPr>
            <w:tcW w:w="1134" w:type="dxa"/>
            <w:tcBorders>
              <w:top w:val="single" w:sz="6" w:space="0" w:color="000000"/>
              <w:left w:val="single" w:sz="6" w:space="0" w:color="000000"/>
              <w:bottom w:val="nil"/>
              <w:right w:val="nil"/>
            </w:tcBorders>
          </w:tcPr>
          <w:p w:rsidR="00A026CA" w:rsidRPr="00BF5F4F" w:rsidRDefault="00A026CA" w:rsidP="00133309">
            <w:pPr>
              <w:pStyle w:val="Tabletext"/>
            </w:pPr>
          </w:p>
        </w:tc>
        <w:tc>
          <w:tcPr>
            <w:tcW w:w="1395" w:type="dxa"/>
            <w:tcBorders>
              <w:top w:val="single" w:sz="6" w:space="0" w:color="000000"/>
              <w:left w:val="single" w:sz="6" w:space="0" w:color="000000"/>
              <w:bottom w:val="nil"/>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nil"/>
              <w:right w:val="nil"/>
            </w:tcBorders>
          </w:tcPr>
          <w:p w:rsidR="00A026CA" w:rsidRDefault="00A026CA" w:rsidP="006440D9">
            <w:pPr>
              <w:jc w:val="center"/>
              <w:rPr>
                <w:rFonts w:ascii="Calibri" w:hAnsi="Calibri"/>
                <w:color w:val="000000"/>
                <w:sz w:val="22"/>
                <w:szCs w:val="22"/>
              </w:rPr>
            </w:pPr>
            <w:r>
              <w:rPr>
                <w:rFonts w:ascii="Calibri" w:hAnsi="Calibri"/>
                <w:color w:val="000000"/>
                <w:sz w:val="22"/>
                <w:szCs w:val="22"/>
              </w:rPr>
              <w:t>2,</w:t>
            </w:r>
            <w:r w:rsidR="006440D9">
              <w:rPr>
                <w:rFonts w:ascii="Calibri" w:hAnsi="Calibri"/>
                <w:color w:val="000000"/>
                <w:sz w:val="22"/>
                <w:szCs w:val="22"/>
              </w:rPr>
              <w:t>565</w:t>
            </w:r>
          </w:p>
        </w:tc>
        <w:tc>
          <w:tcPr>
            <w:tcW w:w="1413" w:type="dxa"/>
            <w:tcBorders>
              <w:top w:val="single" w:sz="6" w:space="0" w:color="000000"/>
              <w:left w:val="single" w:sz="6" w:space="0" w:color="000000"/>
              <w:bottom w:val="nil"/>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134,089</w:t>
            </w:r>
            <w:r>
              <w:rPr>
                <w:rFonts w:ascii="Calibri" w:hAnsi="Calibri"/>
                <w:color w:val="000000"/>
                <w:sz w:val="22"/>
                <w:szCs w:val="22"/>
              </w:rPr>
              <w:t xml:space="preserve"> </w:t>
            </w:r>
          </w:p>
        </w:tc>
      </w:tr>
      <w:tr w:rsidR="00A026CA" w:rsidTr="00FC295E">
        <w:trPr>
          <w:cantSplit/>
        </w:trPr>
        <w:tc>
          <w:tcPr>
            <w:tcW w:w="1350" w:type="dxa"/>
            <w:tcBorders>
              <w:top w:val="single" w:sz="6" w:space="0" w:color="000000"/>
              <w:left w:val="single" w:sz="6" w:space="0" w:color="000000"/>
              <w:bottom w:val="single" w:sz="6" w:space="0" w:color="000000"/>
              <w:right w:val="nil"/>
            </w:tcBorders>
          </w:tcPr>
          <w:p w:rsidR="00A026CA" w:rsidRPr="005F6592" w:rsidRDefault="00A026CA" w:rsidP="00133309">
            <w:pPr>
              <w:pStyle w:val="Tabletext"/>
              <w:jc w:val="center"/>
              <w:rPr>
                <w:b/>
              </w:rPr>
            </w:pPr>
            <w:r w:rsidRPr="005F6592">
              <w:rPr>
                <w:b/>
              </w:rPr>
              <w:t>Total</w:t>
            </w:r>
          </w:p>
        </w:tc>
        <w:tc>
          <w:tcPr>
            <w:tcW w:w="1335" w:type="dxa"/>
            <w:tcBorders>
              <w:top w:val="single" w:sz="6" w:space="0" w:color="000000"/>
              <w:left w:val="single" w:sz="6" w:space="0" w:color="000000"/>
              <w:bottom w:val="single" w:sz="6" w:space="0" w:color="000000"/>
              <w:right w:val="nil"/>
            </w:tcBorders>
            <w:vAlign w:val="center"/>
          </w:tcPr>
          <w:p w:rsidR="00A026CA" w:rsidRPr="00BF5F4F" w:rsidRDefault="00A026CA" w:rsidP="00133309">
            <w:pPr>
              <w:pStyle w:val="Tabletext"/>
              <w:tabs>
                <w:tab w:val="decimal" w:pos="800"/>
              </w:tabs>
            </w:pPr>
            <w:r>
              <w:t>2,400</w:t>
            </w:r>
            <w:r w:rsidR="00C600A0">
              <w:t>.33</w:t>
            </w:r>
          </w:p>
        </w:tc>
        <w:tc>
          <w:tcPr>
            <w:tcW w:w="1341" w:type="dxa"/>
            <w:tcBorders>
              <w:top w:val="single" w:sz="6" w:space="0" w:color="000000"/>
              <w:left w:val="single" w:sz="6" w:space="0" w:color="000000"/>
              <w:bottom w:val="single" w:sz="6" w:space="0" w:color="000000"/>
              <w:right w:val="nil"/>
            </w:tcBorders>
            <w:vAlign w:val="center"/>
          </w:tcPr>
          <w:p w:rsidR="00A026CA" w:rsidRDefault="00A026CA" w:rsidP="00C600A0">
            <w:pPr>
              <w:pStyle w:val="Tabletext"/>
              <w:tabs>
                <w:tab w:val="decimal" w:pos="950"/>
              </w:tabs>
            </w:pPr>
            <w:r w:rsidRPr="00BF5F4F">
              <w:t>$</w:t>
            </w:r>
            <w:r w:rsidR="006440D9">
              <w:t>125,082</w:t>
            </w:r>
          </w:p>
        </w:tc>
        <w:tc>
          <w:tcPr>
            <w:tcW w:w="1134" w:type="dxa"/>
            <w:tcBorders>
              <w:top w:val="single" w:sz="6" w:space="0" w:color="000000"/>
              <w:left w:val="single" w:sz="6" w:space="0" w:color="000000"/>
              <w:bottom w:val="single" w:sz="6" w:space="0" w:color="000000"/>
              <w:right w:val="nil"/>
            </w:tcBorders>
          </w:tcPr>
          <w:p w:rsidR="00A026CA" w:rsidRPr="00BF5F4F" w:rsidRDefault="00A026CA" w:rsidP="00133309">
            <w:pPr>
              <w:pStyle w:val="Tabletext"/>
              <w:tabs>
                <w:tab w:val="decimal" w:pos="854"/>
              </w:tabs>
            </w:pPr>
            <w:r w:rsidRPr="00BF5F4F">
              <w:t>$3,943,080</w:t>
            </w:r>
          </w:p>
        </w:tc>
        <w:tc>
          <w:tcPr>
            <w:tcW w:w="1395" w:type="dxa"/>
            <w:tcBorders>
              <w:top w:val="single" w:sz="6" w:space="0" w:color="000000"/>
              <w:left w:val="single" w:sz="6" w:space="0" w:color="000000"/>
              <w:bottom w:val="single" w:sz="6" w:space="0" w:color="000000"/>
              <w:right w:val="nil"/>
            </w:tcBorders>
            <w:vAlign w:val="center"/>
          </w:tcPr>
          <w:p w:rsidR="00A026CA" w:rsidRPr="00BF5F4F" w:rsidRDefault="00A026CA" w:rsidP="00133309">
            <w:pPr>
              <w:pStyle w:val="Tabletext"/>
              <w:tabs>
                <w:tab w:val="decimal" w:pos="725"/>
              </w:tabs>
            </w:pPr>
            <w:r>
              <w:t>37</w:t>
            </w:r>
          </w:p>
        </w:tc>
        <w:tc>
          <w:tcPr>
            <w:tcW w:w="1170" w:type="dxa"/>
            <w:tcBorders>
              <w:top w:val="single" w:sz="6" w:space="0" w:color="000000"/>
              <w:left w:val="single" w:sz="6" w:space="0" w:color="000000"/>
              <w:bottom w:val="single" w:sz="6" w:space="0" w:color="000000"/>
              <w:right w:val="nil"/>
            </w:tcBorders>
          </w:tcPr>
          <w:p w:rsidR="00A026CA" w:rsidRDefault="00A026CA" w:rsidP="006440D9">
            <w:pPr>
              <w:jc w:val="center"/>
              <w:rPr>
                <w:rFonts w:ascii="Calibri" w:hAnsi="Calibri"/>
                <w:color w:val="000000"/>
                <w:sz w:val="22"/>
                <w:szCs w:val="22"/>
              </w:rPr>
            </w:pPr>
            <w:r>
              <w:rPr>
                <w:rFonts w:ascii="Calibri" w:hAnsi="Calibri"/>
                <w:color w:val="000000"/>
                <w:sz w:val="22"/>
                <w:szCs w:val="22"/>
              </w:rPr>
              <w:t>88,</w:t>
            </w:r>
            <w:r w:rsidR="006440D9">
              <w:rPr>
                <w:rFonts w:ascii="Calibri" w:hAnsi="Calibri"/>
                <w:color w:val="000000"/>
                <w:sz w:val="22"/>
                <w:szCs w:val="22"/>
              </w:rPr>
              <w:t>812</w:t>
            </w:r>
          </w:p>
        </w:tc>
        <w:tc>
          <w:tcPr>
            <w:tcW w:w="1413" w:type="dxa"/>
            <w:tcBorders>
              <w:top w:val="single" w:sz="6" w:space="0" w:color="000000"/>
              <w:left w:val="single" w:sz="6" w:space="0" w:color="000000"/>
              <w:bottom w:val="single" w:sz="6" w:space="0" w:color="000000"/>
              <w:right w:val="single" w:sz="6" w:space="0" w:color="000000"/>
            </w:tcBorders>
            <w:vAlign w:val="bottom"/>
          </w:tcPr>
          <w:p w:rsidR="00A026CA" w:rsidRDefault="00A026CA" w:rsidP="00C600A0">
            <w:pPr>
              <w:jc w:val="right"/>
              <w:rPr>
                <w:rFonts w:ascii="Calibri" w:hAnsi="Calibri"/>
                <w:color w:val="000000"/>
                <w:sz w:val="22"/>
                <w:szCs w:val="22"/>
              </w:rPr>
            </w:pPr>
            <w:r>
              <w:rPr>
                <w:rFonts w:ascii="Calibri" w:hAnsi="Calibri"/>
                <w:color w:val="000000"/>
                <w:sz w:val="22"/>
                <w:szCs w:val="22"/>
              </w:rPr>
              <w:t>$</w:t>
            </w:r>
            <w:r w:rsidR="006440D9">
              <w:rPr>
                <w:rFonts w:ascii="Calibri" w:hAnsi="Calibri"/>
                <w:color w:val="000000"/>
                <w:sz w:val="22"/>
                <w:szCs w:val="22"/>
              </w:rPr>
              <w:t>8,571,118</w:t>
            </w:r>
            <w:r>
              <w:rPr>
                <w:rFonts w:ascii="Calibri" w:hAnsi="Calibri"/>
                <w:color w:val="000000"/>
                <w:sz w:val="22"/>
                <w:szCs w:val="22"/>
              </w:rPr>
              <w:t xml:space="preserve"> </w:t>
            </w:r>
          </w:p>
        </w:tc>
      </w:tr>
    </w:tbl>
    <w:p w:rsidR="00133309" w:rsidRDefault="006440D9" w:rsidP="00133309">
      <w:pPr>
        <w:pStyle w:val="Tablenote"/>
      </w:pPr>
      <w:bookmarkStart w:id="97" w:name="_1__34_"/>
      <w:bookmarkStart w:id="98" w:name="_Toc296531038"/>
      <w:bookmarkStart w:id="99" w:name="_Toc296531601"/>
      <w:bookmarkEnd w:id="97"/>
      <w:r>
        <w:t>*Values might not add up exactly due to rounding.</w:t>
      </w:r>
    </w:p>
    <w:p w:rsidR="00BF0BEC" w:rsidRDefault="00BF0BEC" w:rsidP="00A4138C">
      <w:pPr>
        <w:pStyle w:val="Heading2"/>
      </w:pPr>
      <w:r>
        <w:t>6(e)</w:t>
      </w:r>
      <w:r>
        <w:tab/>
        <w:t>Bottom Line Burden Hours and Cost Tables</w:t>
      </w:r>
      <w:bookmarkEnd w:id="98"/>
      <w:bookmarkEnd w:id="99"/>
      <w:r>
        <w:t xml:space="preserve"> </w:t>
      </w:r>
    </w:p>
    <w:p w:rsidR="00BF0BEC" w:rsidRPr="00911542" w:rsidRDefault="00BF0BEC" w:rsidP="00E52563">
      <w:pPr>
        <w:pStyle w:val="BodyText"/>
      </w:pPr>
      <w:r>
        <w:t xml:space="preserve">Table 5 presents an estimate of the total annual State </w:t>
      </w:r>
      <w:r w:rsidRPr="00B369CA">
        <w:t xml:space="preserve">and Agency </w:t>
      </w:r>
      <w:r w:rsidRPr="00911542">
        <w:t>burden and costs expected for the BEACH Act Grant Program</w:t>
      </w:r>
      <w:r w:rsidR="00E54F93" w:rsidRPr="00911542">
        <w:t xml:space="preserve">. </w:t>
      </w:r>
      <w:r w:rsidRPr="00911542">
        <w:t xml:space="preserve">As shown in Table 5, the annual burden for the Agency and </w:t>
      </w:r>
      <w:r w:rsidR="00E52563" w:rsidRPr="00911542">
        <w:t>37</w:t>
      </w:r>
      <w:r w:rsidRPr="00911542">
        <w:t xml:space="preserve"> states, tribes, and territories with coastal recreation waters is </w:t>
      </w:r>
      <w:r w:rsidR="00E52563" w:rsidRPr="00911542">
        <w:t>91,957</w:t>
      </w:r>
      <w:r w:rsidRPr="00911542">
        <w:t xml:space="preserve"> hours and $</w:t>
      </w:r>
      <w:r w:rsidR="003D51BA">
        <w:t>8,778,500</w:t>
      </w:r>
      <w:r w:rsidRPr="00911542">
        <w:t xml:space="preserve"> including O&amp;M costs.</w:t>
      </w:r>
    </w:p>
    <w:p w:rsidR="00BF0BEC" w:rsidRPr="00B369CA" w:rsidRDefault="005F6592" w:rsidP="005F6592">
      <w:pPr>
        <w:pStyle w:val="TableTitle"/>
      </w:pPr>
      <w:bookmarkStart w:id="100" w:name="_1__35_"/>
      <w:bookmarkStart w:id="101" w:name="_Toc296530882"/>
      <w:bookmarkStart w:id="102" w:name="_Toc296531608"/>
      <w:bookmarkEnd w:id="100"/>
      <w:proofErr w:type="gramStart"/>
      <w:r w:rsidRPr="00B369CA">
        <w:lastRenderedPageBreak/>
        <w:t>T</w:t>
      </w:r>
      <w:r w:rsidR="00BF0BEC" w:rsidRPr="00B369CA">
        <w:t>able 5.</w:t>
      </w:r>
      <w:proofErr w:type="gramEnd"/>
      <w:r w:rsidR="00BF0BEC" w:rsidRPr="00B369CA">
        <w:t xml:space="preserve"> Total </w:t>
      </w:r>
      <w:r w:rsidR="00714E5B" w:rsidRPr="00B369CA">
        <w:t>a</w:t>
      </w:r>
      <w:r w:rsidR="00BF0BEC" w:rsidRPr="00B369CA">
        <w:t xml:space="preserve">nnual </w:t>
      </w:r>
      <w:r w:rsidR="00714E5B" w:rsidRPr="00B369CA">
        <w:t>r</w:t>
      </w:r>
      <w:r w:rsidR="00BF0BEC" w:rsidRPr="00B369CA">
        <w:t xml:space="preserve">espondent and Agency </w:t>
      </w:r>
      <w:r w:rsidR="00714E5B" w:rsidRPr="00B369CA">
        <w:t>b</w:t>
      </w:r>
      <w:r w:rsidR="00BF0BEC" w:rsidRPr="00B369CA">
        <w:t xml:space="preserve">urden and </w:t>
      </w:r>
      <w:r w:rsidR="00714E5B" w:rsidRPr="00B369CA">
        <w:t>c</w:t>
      </w:r>
      <w:r w:rsidR="00BF0BEC" w:rsidRPr="00B369CA">
        <w:t>osts</w:t>
      </w:r>
      <w:bookmarkEnd w:id="101"/>
      <w:bookmarkEnd w:id="102"/>
      <w:r w:rsidR="00BF0BEC" w:rsidRPr="00B369CA">
        <w:t xml:space="preserve"> </w:t>
      </w:r>
    </w:p>
    <w:tbl>
      <w:tblPr>
        <w:tblW w:w="0" w:type="auto"/>
        <w:tblInd w:w="100" w:type="dxa"/>
        <w:tblLayout w:type="fixed"/>
        <w:tblCellMar>
          <w:left w:w="100" w:type="dxa"/>
          <w:right w:w="100" w:type="dxa"/>
        </w:tblCellMar>
        <w:tblLook w:val="0000"/>
      </w:tblPr>
      <w:tblGrid>
        <w:gridCol w:w="1530"/>
        <w:gridCol w:w="1800"/>
        <w:gridCol w:w="2010"/>
        <w:gridCol w:w="2010"/>
        <w:gridCol w:w="2010"/>
      </w:tblGrid>
      <w:tr w:rsidR="00BF0BEC" w:rsidRPr="00B369CA" w:rsidTr="000C694A">
        <w:trPr>
          <w:cantSplit/>
          <w:trHeight w:val="20"/>
        </w:trPr>
        <w:tc>
          <w:tcPr>
            <w:tcW w:w="1530" w:type="dxa"/>
            <w:tcBorders>
              <w:top w:val="single" w:sz="6" w:space="0" w:color="000000"/>
              <w:left w:val="single" w:sz="6" w:space="0" w:color="000000"/>
              <w:bottom w:val="nil"/>
              <w:right w:val="nil"/>
            </w:tcBorders>
            <w:shd w:val="pct10" w:color="000000" w:fill="FFFFFF"/>
            <w:vAlign w:val="bottom"/>
          </w:tcPr>
          <w:p w:rsidR="00BF0BEC" w:rsidRPr="00B369CA" w:rsidRDefault="00BF0BEC" w:rsidP="005F6592">
            <w:pPr>
              <w:pStyle w:val="TableHeader"/>
            </w:pPr>
          </w:p>
        </w:tc>
        <w:tc>
          <w:tcPr>
            <w:tcW w:w="1800" w:type="dxa"/>
            <w:tcBorders>
              <w:top w:val="single" w:sz="6" w:space="0" w:color="000000"/>
              <w:left w:val="single" w:sz="6" w:space="0" w:color="000000"/>
              <w:bottom w:val="nil"/>
              <w:right w:val="nil"/>
            </w:tcBorders>
            <w:shd w:val="pct10" w:color="000000" w:fill="FFFFFF"/>
            <w:vAlign w:val="bottom"/>
          </w:tcPr>
          <w:p w:rsidR="00BF0BEC" w:rsidRPr="00B369CA" w:rsidRDefault="00BF0BEC" w:rsidP="000C694A">
            <w:pPr>
              <w:pStyle w:val="TableHeader"/>
              <w:jc w:val="center"/>
            </w:pPr>
            <w:r w:rsidRPr="00B369CA">
              <w:t>Burden</w:t>
            </w:r>
            <w:r w:rsidR="00045901" w:rsidRPr="00B369CA">
              <w:br/>
            </w:r>
            <w:r w:rsidRPr="00B369CA">
              <w:t>(</w:t>
            </w:r>
            <w:r w:rsidR="00045901" w:rsidRPr="00B369CA">
              <w:t>h</w:t>
            </w:r>
            <w:r w:rsidRPr="00B369CA">
              <w:t>ours)</w:t>
            </w:r>
          </w:p>
        </w:tc>
        <w:tc>
          <w:tcPr>
            <w:tcW w:w="2010" w:type="dxa"/>
            <w:tcBorders>
              <w:top w:val="single" w:sz="6" w:space="0" w:color="000000"/>
              <w:left w:val="single" w:sz="6" w:space="0" w:color="000000"/>
              <w:bottom w:val="single" w:sz="6" w:space="0" w:color="000000"/>
              <w:right w:val="nil"/>
            </w:tcBorders>
            <w:shd w:val="pct10" w:color="000000" w:fill="FFFFFF"/>
            <w:vAlign w:val="bottom"/>
          </w:tcPr>
          <w:p w:rsidR="00BF0BEC" w:rsidRPr="00B369CA" w:rsidRDefault="00BF0BEC" w:rsidP="000C694A">
            <w:pPr>
              <w:pStyle w:val="TableHeader"/>
              <w:jc w:val="center"/>
            </w:pPr>
            <w:r w:rsidRPr="00B369CA">
              <w:t xml:space="preserve">Burden </w:t>
            </w:r>
            <w:r w:rsidR="00045901" w:rsidRPr="00B369CA">
              <w:t>c</w:t>
            </w:r>
            <w:r w:rsidRPr="00B369CA">
              <w:t>ost</w:t>
            </w:r>
            <w:r w:rsidR="00C600A0">
              <w:t>*</w:t>
            </w:r>
          </w:p>
        </w:tc>
        <w:tc>
          <w:tcPr>
            <w:tcW w:w="2010" w:type="dxa"/>
            <w:tcBorders>
              <w:top w:val="single" w:sz="6" w:space="0" w:color="000000"/>
              <w:left w:val="single" w:sz="6" w:space="0" w:color="000000"/>
              <w:bottom w:val="single" w:sz="6" w:space="0" w:color="000000"/>
              <w:right w:val="nil"/>
            </w:tcBorders>
            <w:shd w:val="pct10" w:color="000000" w:fill="FFFFFF"/>
            <w:vAlign w:val="bottom"/>
          </w:tcPr>
          <w:p w:rsidR="00BF0BEC" w:rsidRPr="00B369CA" w:rsidRDefault="00BF0BEC" w:rsidP="000C694A">
            <w:pPr>
              <w:pStyle w:val="TableHeader"/>
              <w:jc w:val="center"/>
            </w:pPr>
            <w:r w:rsidRPr="00B369CA">
              <w:t xml:space="preserve">O&amp;M </w:t>
            </w:r>
            <w:r w:rsidR="00045901" w:rsidRPr="00B369CA">
              <w:t>c</w:t>
            </w:r>
            <w:r w:rsidRPr="00B369CA">
              <w:t>ost</w:t>
            </w:r>
          </w:p>
        </w:tc>
        <w:tc>
          <w:tcPr>
            <w:tcW w:w="2010" w:type="dxa"/>
            <w:tcBorders>
              <w:top w:val="single" w:sz="6" w:space="0" w:color="000000"/>
              <w:left w:val="single" w:sz="6" w:space="0" w:color="000000"/>
              <w:bottom w:val="single" w:sz="6" w:space="0" w:color="000000"/>
              <w:right w:val="single" w:sz="6" w:space="0" w:color="000000"/>
            </w:tcBorders>
            <w:shd w:val="pct10" w:color="000000" w:fill="FFFFFF"/>
            <w:vAlign w:val="bottom"/>
          </w:tcPr>
          <w:p w:rsidR="00BF0BEC" w:rsidRPr="00B369CA" w:rsidRDefault="00BF0BEC" w:rsidP="00C600A0">
            <w:pPr>
              <w:pStyle w:val="TableHeader"/>
              <w:jc w:val="center"/>
            </w:pPr>
            <w:r w:rsidRPr="00B369CA">
              <w:t xml:space="preserve">Total </w:t>
            </w:r>
            <w:r w:rsidR="00C600A0">
              <w:t>c</w:t>
            </w:r>
            <w:r w:rsidRPr="00B369CA">
              <w:t>ost</w:t>
            </w:r>
            <w:r w:rsidR="00C600A0">
              <w:t>*</w:t>
            </w:r>
          </w:p>
        </w:tc>
      </w:tr>
      <w:tr w:rsidR="00BF0BEC" w:rsidRPr="00B369CA" w:rsidTr="000C694A">
        <w:trPr>
          <w:cantSplit/>
          <w:trHeight w:val="20"/>
        </w:trPr>
        <w:tc>
          <w:tcPr>
            <w:tcW w:w="1530" w:type="dxa"/>
            <w:tcBorders>
              <w:top w:val="single" w:sz="6" w:space="0" w:color="000000"/>
              <w:left w:val="single" w:sz="6" w:space="0" w:color="000000"/>
              <w:bottom w:val="single" w:sz="6" w:space="0" w:color="000000"/>
              <w:right w:val="nil"/>
            </w:tcBorders>
          </w:tcPr>
          <w:p w:rsidR="00BF0BEC" w:rsidRPr="00B369CA" w:rsidRDefault="00DF1C0E" w:rsidP="00133309">
            <w:pPr>
              <w:pStyle w:val="Tabletext"/>
              <w:rPr>
                <w:b/>
              </w:rPr>
            </w:pPr>
            <w:r w:rsidRPr="002449C1">
              <w:rPr>
                <w:b/>
              </w:rPr>
              <w:t>37</w:t>
            </w:r>
            <w:r w:rsidR="00BF0BEC" w:rsidRPr="002449C1">
              <w:rPr>
                <w:b/>
              </w:rPr>
              <w:t xml:space="preserve"> </w:t>
            </w:r>
            <w:r w:rsidR="00BF0BEC" w:rsidRPr="00B369CA">
              <w:rPr>
                <w:b/>
              </w:rPr>
              <w:t>States</w:t>
            </w:r>
          </w:p>
        </w:tc>
        <w:tc>
          <w:tcPr>
            <w:tcW w:w="1800" w:type="dxa"/>
            <w:tcBorders>
              <w:top w:val="single" w:sz="6" w:space="0" w:color="000000"/>
              <w:left w:val="single" w:sz="6" w:space="0" w:color="000000"/>
              <w:bottom w:val="single" w:sz="6" w:space="0" w:color="000000"/>
              <w:right w:val="nil"/>
            </w:tcBorders>
          </w:tcPr>
          <w:p w:rsidR="00BF0BEC" w:rsidRPr="00B369CA" w:rsidRDefault="00DF1C0E" w:rsidP="00C600A0">
            <w:pPr>
              <w:pStyle w:val="Tabletext"/>
              <w:tabs>
                <w:tab w:val="decimal" w:pos="1070"/>
              </w:tabs>
            </w:pPr>
            <w:r>
              <w:t>88,8</w:t>
            </w:r>
            <w:r w:rsidR="00C600A0">
              <w:t>12</w:t>
            </w:r>
          </w:p>
        </w:tc>
        <w:tc>
          <w:tcPr>
            <w:tcW w:w="2010" w:type="dxa"/>
            <w:tcBorders>
              <w:top w:val="single" w:sz="6" w:space="0" w:color="000000"/>
              <w:left w:val="single" w:sz="6" w:space="0" w:color="000000"/>
              <w:bottom w:val="single" w:sz="6" w:space="0" w:color="000000"/>
              <w:right w:val="nil"/>
            </w:tcBorders>
            <w:shd w:val="clear" w:color="FFFFFF" w:fill="auto"/>
          </w:tcPr>
          <w:p w:rsidR="00CB65AA" w:rsidRDefault="00BF0BEC" w:rsidP="006440D9">
            <w:pPr>
              <w:pStyle w:val="Tabletext"/>
              <w:tabs>
                <w:tab w:val="decimal" w:pos="1430"/>
              </w:tabs>
            </w:pPr>
            <w:r w:rsidRPr="00B369CA">
              <w:t>$</w:t>
            </w:r>
            <w:r w:rsidR="006440D9">
              <w:t>4,628,038</w:t>
            </w:r>
          </w:p>
        </w:tc>
        <w:tc>
          <w:tcPr>
            <w:tcW w:w="2010" w:type="dxa"/>
            <w:tcBorders>
              <w:top w:val="single" w:sz="6" w:space="0" w:color="000000"/>
              <w:left w:val="single" w:sz="6" w:space="0" w:color="000000"/>
              <w:bottom w:val="single" w:sz="6" w:space="0" w:color="000000"/>
              <w:right w:val="nil"/>
            </w:tcBorders>
            <w:shd w:val="clear" w:color="FFFFFF" w:fill="auto"/>
          </w:tcPr>
          <w:p w:rsidR="00CB65AA" w:rsidRDefault="00BF0BEC">
            <w:pPr>
              <w:pStyle w:val="Tabletext"/>
              <w:tabs>
                <w:tab w:val="decimal" w:pos="1430"/>
              </w:tabs>
            </w:pPr>
            <w:r w:rsidRPr="00B369CA">
              <w:t>$3,943,080</w:t>
            </w:r>
          </w:p>
        </w:tc>
        <w:tc>
          <w:tcPr>
            <w:tcW w:w="2010" w:type="dxa"/>
            <w:tcBorders>
              <w:top w:val="single" w:sz="6" w:space="0" w:color="000000"/>
              <w:left w:val="single" w:sz="6" w:space="0" w:color="000000"/>
              <w:bottom w:val="single" w:sz="6" w:space="0" w:color="000000"/>
              <w:right w:val="single" w:sz="6" w:space="0" w:color="000000"/>
            </w:tcBorders>
            <w:shd w:val="clear" w:color="FFFFFF" w:fill="auto"/>
          </w:tcPr>
          <w:p w:rsidR="00CB65AA" w:rsidRDefault="00BF0BEC" w:rsidP="006440D9">
            <w:pPr>
              <w:pStyle w:val="Tabletext"/>
              <w:tabs>
                <w:tab w:val="decimal" w:pos="1430"/>
              </w:tabs>
            </w:pPr>
            <w:r w:rsidRPr="00B369CA">
              <w:t>$</w:t>
            </w:r>
            <w:r w:rsidR="006440D9">
              <w:t>8,571,118</w:t>
            </w:r>
          </w:p>
        </w:tc>
      </w:tr>
      <w:tr w:rsidR="00BF0BEC" w:rsidRPr="00B369CA" w:rsidTr="0056100E">
        <w:trPr>
          <w:cantSplit/>
          <w:trHeight w:val="20"/>
        </w:trPr>
        <w:tc>
          <w:tcPr>
            <w:tcW w:w="1530" w:type="dxa"/>
            <w:tcBorders>
              <w:top w:val="single" w:sz="6" w:space="0" w:color="000000"/>
              <w:left w:val="single" w:sz="6" w:space="0" w:color="000000"/>
              <w:bottom w:val="single" w:sz="4" w:space="0" w:color="000000" w:themeColor="text1"/>
              <w:right w:val="nil"/>
            </w:tcBorders>
          </w:tcPr>
          <w:p w:rsidR="00BF0BEC" w:rsidRPr="00B369CA" w:rsidRDefault="00BF0BEC" w:rsidP="00133309">
            <w:pPr>
              <w:pStyle w:val="Tabletext"/>
              <w:rPr>
                <w:b/>
              </w:rPr>
            </w:pPr>
            <w:r w:rsidRPr="00B369CA">
              <w:rPr>
                <w:b/>
              </w:rPr>
              <w:t>Agency</w:t>
            </w:r>
          </w:p>
        </w:tc>
        <w:tc>
          <w:tcPr>
            <w:tcW w:w="1800" w:type="dxa"/>
            <w:tcBorders>
              <w:top w:val="single" w:sz="6" w:space="0" w:color="000000"/>
              <w:left w:val="single" w:sz="6" w:space="0" w:color="000000"/>
              <w:bottom w:val="single" w:sz="4" w:space="0" w:color="000000" w:themeColor="text1"/>
              <w:right w:val="nil"/>
            </w:tcBorders>
          </w:tcPr>
          <w:p w:rsidR="00BF0BEC" w:rsidRPr="00B369CA" w:rsidRDefault="00BF0BEC" w:rsidP="00E52563">
            <w:pPr>
              <w:pStyle w:val="Tabletext"/>
              <w:tabs>
                <w:tab w:val="decimal" w:pos="1070"/>
              </w:tabs>
            </w:pPr>
            <w:r w:rsidRPr="00B369CA">
              <w:t>3,</w:t>
            </w:r>
            <w:r w:rsidR="00E52563">
              <w:t>145</w:t>
            </w:r>
          </w:p>
        </w:tc>
        <w:tc>
          <w:tcPr>
            <w:tcW w:w="2010" w:type="dxa"/>
            <w:tcBorders>
              <w:top w:val="single" w:sz="6" w:space="0" w:color="000000"/>
              <w:left w:val="single" w:sz="6" w:space="0" w:color="000000"/>
              <w:bottom w:val="single" w:sz="4" w:space="0" w:color="000000" w:themeColor="text1"/>
              <w:right w:val="nil"/>
            </w:tcBorders>
          </w:tcPr>
          <w:p w:rsidR="00BF0BEC" w:rsidRPr="00B369CA" w:rsidRDefault="00BF0BEC" w:rsidP="00C600A0">
            <w:pPr>
              <w:pStyle w:val="Tabletext"/>
              <w:tabs>
                <w:tab w:val="decimal" w:pos="1430"/>
              </w:tabs>
            </w:pPr>
            <w:r w:rsidRPr="00B369CA">
              <w:t>$</w:t>
            </w:r>
            <w:r w:rsidR="0061731F">
              <w:t>207</w:t>
            </w:r>
            <w:r w:rsidR="00E52563">
              <w:t>,</w:t>
            </w:r>
            <w:r w:rsidR="0061731F">
              <w:t>3</w:t>
            </w:r>
            <w:r w:rsidR="00C600A0">
              <w:t>81</w:t>
            </w:r>
          </w:p>
        </w:tc>
        <w:tc>
          <w:tcPr>
            <w:tcW w:w="2010" w:type="dxa"/>
            <w:tcBorders>
              <w:top w:val="single" w:sz="6" w:space="0" w:color="000000"/>
              <w:left w:val="single" w:sz="6" w:space="0" w:color="000000"/>
              <w:bottom w:val="single" w:sz="4" w:space="0" w:color="000000" w:themeColor="text1"/>
              <w:right w:val="nil"/>
            </w:tcBorders>
          </w:tcPr>
          <w:p w:rsidR="00BF0BEC" w:rsidRPr="00B369CA" w:rsidRDefault="00BF0BEC" w:rsidP="00133309">
            <w:pPr>
              <w:pStyle w:val="Tabletext"/>
              <w:tabs>
                <w:tab w:val="decimal" w:pos="1430"/>
              </w:tabs>
            </w:pPr>
            <w:r w:rsidRPr="00B369CA">
              <w:t>$0</w:t>
            </w:r>
          </w:p>
        </w:tc>
        <w:tc>
          <w:tcPr>
            <w:tcW w:w="2010" w:type="dxa"/>
            <w:tcBorders>
              <w:top w:val="single" w:sz="6" w:space="0" w:color="000000"/>
              <w:left w:val="single" w:sz="6" w:space="0" w:color="000000"/>
              <w:bottom w:val="single" w:sz="4" w:space="0" w:color="000000" w:themeColor="text1"/>
              <w:right w:val="single" w:sz="6" w:space="0" w:color="000000"/>
            </w:tcBorders>
          </w:tcPr>
          <w:p w:rsidR="00BF0BEC" w:rsidRPr="00B369CA" w:rsidRDefault="00BF0BEC" w:rsidP="00C600A0">
            <w:pPr>
              <w:pStyle w:val="Tabletext"/>
              <w:tabs>
                <w:tab w:val="decimal" w:pos="1430"/>
              </w:tabs>
            </w:pPr>
            <w:r w:rsidRPr="00B369CA">
              <w:t>$</w:t>
            </w:r>
            <w:r w:rsidR="0061731F">
              <w:t>207,3</w:t>
            </w:r>
            <w:r w:rsidR="00C600A0">
              <w:t>81</w:t>
            </w:r>
          </w:p>
        </w:tc>
      </w:tr>
      <w:tr w:rsidR="00BF0BEC" w:rsidRPr="00B369CA" w:rsidTr="0056100E">
        <w:trPr>
          <w:cantSplit/>
          <w:trHeight w:val="294"/>
        </w:trPr>
        <w:tc>
          <w:tcPr>
            <w:tcW w:w="1530" w:type="dxa"/>
            <w:tcBorders>
              <w:top w:val="single" w:sz="4" w:space="0" w:color="000000" w:themeColor="text1"/>
              <w:left w:val="single" w:sz="6" w:space="0" w:color="000000"/>
              <w:bottom w:val="single" w:sz="6" w:space="0" w:color="000000"/>
              <w:right w:val="nil"/>
            </w:tcBorders>
          </w:tcPr>
          <w:p w:rsidR="00BF0BEC" w:rsidRPr="00B369CA" w:rsidRDefault="00BF0BEC" w:rsidP="00133309">
            <w:pPr>
              <w:pStyle w:val="Tabletext"/>
              <w:rPr>
                <w:b/>
              </w:rPr>
            </w:pPr>
            <w:r w:rsidRPr="00B369CA">
              <w:rPr>
                <w:b/>
              </w:rPr>
              <w:t>Total</w:t>
            </w:r>
          </w:p>
        </w:tc>
        <w:tc>
          <w:tcPr>
            <w:tcW w:w="1800" w:type="dxa"/>
            <w:tcBorders>
              <w:top w:val="single" w:sz="4" w:space="0" w:color="000000" w:themeColor="text1"/>
              <w:left w:val="single" w:sz="6" w:space="0" w:color="000000"/>
              <w:bottom w:val="single" w:sz="6" w:space="0" w:color="000000"/>
              <w:right w:val="nil"/>
            </w:tcBorders>
          </w:tcPr>
          <w:p w:rsidR="00BF0BEC" w:rsidRPr="00B369CA" w:rsidRDefault="00E52563" w:rsidP="00C600A0">
            <w:pPr>
              <w:pStyle w:val="Tabletext"/>
              <w:tabs>
                <w:tab w:val="decimal" w:pos="1070"/>
              </w:tabs>
              <w:rPr>
                <w:b/>
              </w:rPr>
            </w:pPr>
            <w:r>
              <w:rPr>
                <w:b/>
              </w:rPr>
              <w:t>91,9</w:t>
            </w:r>
            <w:r w:rsidR="00C600A0">
              <w:rPr>
                <w:b/>
              </w:rPr>
              <w:t>57</w:t>
            </w:r>
          </w:p>
        </w:tc>
        <w:tc>
          <w:tcPr>
            <w:tcW w:w="2010" w:type="dxa"/>
            <w:tcBorders>
              <w:top w:val="single" w:sz="4" w:space="0" w:color="000000" w:themeColor="text1"/>
              <w:left w:val="single" w:sz="6" w:space="0" w:color="000000"/>
              <w:bottom w:val="single" w:sz="6" w:space="0" w:color="000000"/>
              <w:right w:val="nil"/>
            </w:tcBorders>
          </w:tcPr>
          <w:p w:rsidR="00CB65AA" w:rsidRDefault="00BF0BEC" w:rsidP="006440D9">
            <w:pPr>
              <w:pStyle w:val="Tabletext"/>
              <w:tabs>
                <w:tab w:val="decimal" w:pos="1430"/>
              </w:tabs>
              <w:rPr>
                <w:b/>
              </w:rPr>
            </w:pPr>
            <w:r w:rsidRPr="00B369CA">
              <w:rPr>
                <w:b/>
              </w:rPr>
              <w:t>$</w:t>
            </w:r>
            <w:r w:rsidR="006440D9">
              <w:rPr>
                <w:b/>
              </w:rPr>
              <w:t>4,835,420</w:t>
            </w:r>
          </w:p>
        </w:tc>
        <w:tc>
          <w:tcPr>
            <w:tcW w:w="2010" w:type="dxa"/>
            <w:tcBorders>
              <w:top w:val="single" w:sz="4" w:space="0" w:color="000000" w:themeColor="text1"/>
              <w:left w:val="single" w:sz="6" w:space="0" w:color="000000"/>
              <w:bottom w:val="single" w:sz="6" w:space="0" w:color="000000"/>
              <w:right w:val="nil"/>
            </w:tcBorders>
          </w:tcPr>
          <w:p w:rsidR="00CB65AA" w:rsidRDefault="00BF0BEC" w:rsidP="00E52563">
            <w:pPr>
              <w:pStyle w:val="Tabletext"/>
              <w:tabs>
                <w:tab w:val="decimal" w:pos="1430"/>
              </w:tabs>
              <w:rPr>
                <w:b/>
              </w:rPr>
            </w:pPr>
            <w:r w:rsidRPr="00B369CA">
              <w:rPr>
                <w:b/>
              </w:rPr>
              <w:t>$3,</w:t>
            </w:r>
            <w:r w:rsidR="00E52563">
              <w:rPr>
                <w:b/>
              </w:rPr>
              <w:t>943,080</w:t>
            </w:r>
          </w:p>
        </w:tc>
        <w:tc>
          <w:tcPr>
            <w:tcW w:w="2010" w:type="dxa"/>
            <w:tcBorders>
              <w:top w:val="single" w:sz="4" w:space="0" w:color="000000" w:themeColor="text1"/>
              <w:left w:val="single" w:sz="6" w:space="0" w:color="000000"/>
              <w:bottom w:val="single" w:sz="6" w:space="0" w:color="000000"/>
              <w:right w:val="single" w:sz="6" w:space="0" w:color="000000"/>
            </w:tcBorders>
          </w:tcPr>
          <w:p w:rsidR="00CB65AA" w:rsidRDefault="00BF0BEC" w:rsidP="006440D9">
            <w:pPr>
              <w:pStyle w:val="Tabletext"/>
              <w:tabs>
                <w:tab w:val="decimal" w:pos="1430"/>
              </w:tabs>
              <w:rPr>
                <w:b/>
              </w:rPr>
            </w:pPr>
            <w:r w:rsidRPr="00B369CA">
              <w:rPr>
                <w:b/>
              </w:rPr>
              <w:t>$</w:t>
            </w:r>
            <w:r w:rsidR="006440D9">
              <w:rPr>
                <w:b/>
              </w:rPr>
              <w:t>8,778,500</w:t>
            </w:r>
          </w:p>
        </w:tc>
      </w:tr>
    </w:tbl>
    <w:p w:rsidR="00BF0BEC" w:rsidRPr="00B369CA" w:rsidRDefault="00C600A0" w:rsidP="00C600A0">
      <w:pPr>
        <w:pStyle w:val="Tablenote"/>
      </w:pPr>
      <w:r>
        <w:t>*Values might not add up exactly due to rounding.</w:t>
      </w:r>
    </w:p>
    <w:p w:rsidR="00BF0BEC" w:rsidRPr="00B369CA" w:rsidRDefault="00BF0BEC" w:rsidP="00A4138C">
      <w:pPr>
        <w:pStyle w:val="Heading2"/>
      </w:pPr>
      <w:bookmarkStart w:id="103" w:name="_1__36_"/>
      <w:bookmarkStart w:id="104" w:name="_Toc296531039"/>
      <w:bookmarkStart w:id="105" w:name="_Toc296531602"/>
      <w:bookmarkEnd w:id="103"/>
      <w:r w:rsidRPr="00B369CA">
        <w:t>6(f)</w:t>
      </w:r>
      <w:r w:rsidRPr="00B369CA">
        <w:tab/>
        <w:t>Reasons for Change in Burden</w:t>
      </w:r>
      <w:bookmarkEnd w:id="104"/>
      <w:bookmarkEnd w:id="105"/>
      <w:r w:rsidRPr="00B369CA">
        <w:t xml:space="preserve"> </w:t>
      </w:r>
    </w:p>
    <w:p w:rsidR="00E54F93" w:rsidRPr="00B369CA" w:rsidRDefault="00BF0BEC" w:rsidP="00145F04">
      <w:pPr>
        <w:pStyle w:val="BodyText"/>
      </w:pPr>
      <w:r w:rsidRPr="00B369CA">
        <w:t xml:space="preserve">The respondent average </w:t>
      </w:r>
      <w:r w:rsidR="00E97D4E">
        <w:t>annual</w:t>
      </w:r>
      <w:r w:rsidRPr="00B369CA">
        <w:t xml:space="preserve"> burden increased from the 2008 level of </w:t>
      </w:r>
      <w:r w:rsidR="00140E33">
        <w:t>2,374</w:t>
      </w:r>
      <w:r w:rsidRPr="00B369CA">
        <w:t xml:space="preserve"> </w:t>
      </w:r>
      <w:r w:rsidRPr="00911542">
        <w:t xml:space="preserve">hours to </w:t>
      </w:r>
      <w:r w:rsidR="00140E33" w:rsidRPr="00911542">
        <w:t xml:space="preserve">2,400 </w:t>
      </w:r>
      <w:r w:rsidRPr="00911542">
        <w:t xml:space="preserve">hours for the total number of </w:t>
      </w:r>
      <w:r w:rsidR="00E97D4E" w:rsidRPr="00911542">
        <w:t xml:space="preserve">37 </w:t>
      </w:r>
      <w:r w:rsidRPr="00911542">
        <w:t>respondents</w:t>
      </w:r>
      <w:r w:rsidR="00004DCE" w:rsidRPr="00911542">
        <w:t>. T</w:t>
      </w:r>
      <w:r w:rsidRPr="00911542">
        <w:t xml:space="preserve">he Agency annual burden </w:t>
      </w:r>
      <w:r w:rsidR="00004DCE" w:rsidRPr="00911542">
        <w:t>decreased</w:t>
      </w:r>
      <w:r w:rsidRPr="00911542">
        <w:t xml:space="preserve"> from the 2008 level of 3,200 hours to 3,</w:t>
      </w:r>
      <w:r w:rsidR="00145F04" w:rsidRPr="00911542">
        <w:t>145</w:t>
      </w:r>
      <w:r w:rsidRPr="00911542">
        <w:t xml:space="preserve"> hours</w:t>
      </w:r>
      <w:r w:rsidR="00E54F93" w:rsidRPr="00911542">
        <w:t xml:space="preserve">. </w:t>
      </w:r>
      <w:r w:rsidRPr="00911542">
        <w:t xml:space="preserve">EPA used </w:t>
      </w:r>
      <w:r w:rsidR="00145F04" w:rsidRPr="00911542">
        <w:t>37</w:t>
      </w:r>
      <w:r w:rsidRPr="00911542">
        <w:t xml:space="preserve"> </w:t>
      </w:r>
      <w:r w:rsidRPr="002449C1">
        <w:t>for the number of respondents (37 currently receive BEACH Act grants)</w:t>
      </w:r>
      <w:r w:rsidR="00140E33" w:rsidRPr="002449C1">
        <w:t xml:space="preserve"> compared to 40 respondents used in the 2008 ICR</w:t>
      </w:r>
      <w:r w:rsidR="00004DCE" w:rsidRPr="002449C1">
        <w:t>. EPA used 40 for the number of respondents in the 2008 ICR</w:t>
      </w:r>
      <w:r w:rsidRPr="002449C1">
        <w:t xml:space="preserve"> because the Agency expect</w:t>
      </w:r>
      <w:r w:rsidR="00004DCE" w:rsidRPr="002449C1">
        <w:t>ed additional</w:t>
      </w:r>
      <w:r w:rsidRPr="002449C1">
        <w:t xml:space="preserve"> tribes to apply for BEACH Act </w:t>
      </w:r>
      <w:r w:rsidR="00004DCE" w:rsidRPr="002449C1">
        <w:t xml:space="preserve">grants </w:t>
      </w:r>
      <w:r w:rsidRPr="002449C1">
        <w:t>that had not done so during the original ICR period</w:t>
      </w:r>
      <w:r w:rsidR="00E54F93" w:rsidRPr="002449C1">
        <w:t xml:space="preserve">. </w:t>
      </w:r>
      <w:r w:rsidR="00004DCE" w:rsidRPr="002449C1">
        <w:t>However, no addit</w:t>
      </w:r>
      <w:r w:rsidR="002449C1" w:rsidRPr="002449C1">
        <w:t>ional tribes applied for grants. T</w:t>
      </w:r>
      <w:r w:rsidR="00004DCE" w:rsidRPr="002449C1">
        <w:t>herefore</w:t>
      </w:r>
      <w:r w:rsidR="002449C1" w:rsidRPr="002449C1">
        <w:t>,</w:t>
      </w:r>
      <w:r w:rsidR="00004DCE" w:rsidRPr="002449C1">
        <w:t xml:space="preserve"> </w:t>
      </w:r>
      <w:r w:rsidR="00140E33" w:rsidRPr="002449C1">
        <w:t xml:space="preserve">for this ICR renewal </w:t>
      </w:r>
      <w:r w:rsidR="00004DCE" w:rsidRPr="002449C1">
        <w:t>EPA used the actual number (37) of states, territories, and tribes that currently receive BEACH Act grants. The increase in respondent burden is</w:t>
      </w:r>
      <w:r w:rsidRPr="002449C1">
        <w:t xml:space="preserve"> because EPA </w:t>
      </w:r>
      <w:r w:rsidR="00CC55F2" w:rsidRPr="002449C1">
        <w:t xml:space="preserve">is encouraging states to voluntarily report monitoring and notification data </w:t>
      </w:r>
      <w:r w:rsidRPr="002449C1">
        <w:t>more frequent</w:t>
      </w:r>
      <w:r w:rsidR="00CC55F2" w:rsidRPr="002449C1">
        <w:t>ly</w:t>
      </w:r>
      <w:r w:rsidR="00004DCE" w:rsidRPr="002449C1">
        <w:t>, up to four times each year</w:t>
      </w:r>
      <w:r w:rsidR="00E54F93" w:rsidRPr="002449C1">
        <w:t xml:space="preserve">. </w:t>
      </w:r>
      <w:r w:rsidR="007939E2" w:rsidRPr="002449C1">
        <w:t>The</w:t>
      </w:r>
      <w:r w:rsidR="007939E2">
        <w:t xml:space="preserve"> increase </w:t>
      </w:r>
      <w:r w:rsidR="00C906AC">
        <w:t>in burden i</w:t>
      </w:r>
      <w:r w:rsidR="007939E2">
        <w:t>s minim</w:t>
      </w:r>
      <w:r w:rsidR="00C906AC">
        <w:t>ized</w:t>
      </w:r>
      <w:r w:rsidR="007939E2">
        <w:t xml:space="preserve">, however, because respondents have become more efficient in their reporting of data and information over the past several years and EPA has made improvements to the </w:t>
      </w:r>
      <w:proofErr w:type="spellStart"/>
      <w:r w:rsidR="007939E2">
        <w:t>eBEACHES</w:t>
      </w:r>
      <w:proofErr w:type="spellEnd"/>
      <w:r w:rsidR="007939E2">
        <w:t xml:space="preserve"> data system. </w:t>
      </w:r>
      <w:r w:rsidRPr="00B369CA">
        <w:t xml:space="preserve">The annual </w:t>
      </w:r>
      <w:r w:rsidR="000643B5" w:rsidRPr="00B369CA">
        <w:t>O&amp;M</w:t>
      </w:r>
      <w:r w:rsidRPr="00B369CA">
        <w:t xml:space="preserve"> costs for all respondents also increased from $3,938,760 to $3,943,080 for all states</w:t>
      </w:r>
      <w:r w:rsidR="00E54F93" w:rsidRPr="00B369CA">
        <w:t xml:space="preserve">. </w:t>
      </w:r>
      <w:r w:rsidRPr="00B369CA">
        <w:t>Th</w:t>
      </w:r>
      <w:r w:rsidR="000643B5" w:rsidRPr="00B369CA">
        <w:t>at</w:t>
      </w:r>
      <w:r w:rsidRPr="00B369CA">
        <w:t xml:space="preserve"> is because the estimated number of beaches monitored by grant recipients increased slightly from 3,647 (estimated from EPA’s 2007 National List of Beaches) to 3,651 (estimated from the 2010 </w:t>
      </w:r>
      <w:r w:rsidR="00F84BF6" w:rsidRPr="00B369CA">
        <w:t>Annual Swimming Season Report</w:t>
      </w:r>
      <w:r w:rsidRPr="00B369CA">
        <w:t>)</w:t>
      </w:r>
      <w:r w:rsidR="00E54F93" w:rsidRPr="00B369CA">
        <w:t xml:space="preserve">. </w:t>
      </w:r>
      <w:r w:rsidRPr="00B369CA">
        <w:t>Relative to the</w:t>
      </w:r>
      <w:r w:rsidRPr="00D45056">
        <w:t xml:space="preserve"> 2008 ICR, EPA maintained its estimate of two samples collected each week per </w:t>
      </w:r>
      <w:r w:rsidR="00F84BF6">
        <w:t xml:space="preserve">monitored </w:t>
      </w:r>
      <w:r w:rsidRPr="00D45056">
        <w:t xml:space="preserve">beach with a beach season length of 18 weeks and sample cost of $30 per sample, </w:t>
      </w:r>
      <w:r w:rsidR="000643B5">
        <w:t>according to</w:t>
      </w:r>
      <w:r w:rsidRPr="00D45056">
        <w:t xml:space="preserve"> data that EPA collected and comments received from several </w:t>
      </w:r>
      <w:r w:rsidRPr="00B369CA">
        <w:t>state Beach Program contacts</w:t>
      </w:r>
      <w:r w:rsidR="00F84BF6" w:rsidRPr="00B369CA">
        <w:t xml:space="preserve"> and testing labs</w:t>
      </w:r>
      <w:r w:rsidRPr="00B369CA">
        <w:t>.</w:t>
      </w:r>
    </w:p>
    <w:p w:rsidR="00BF0BEC" w:rsidRPr="00140E33" w:rsidRDefault="00BF0BEC" w:rsidP="0061731F">
      <w:pPr>
        <w:pStyle w:val="BodyText"/>
      </w:pPr>
      <w:r w:rsidRPr="00B369CA">
        <w:t xml:space="preserve">EPA also revised the labor rates, which increased from $47.00 to 51.61 for a </w:t>
      </w:r>
      <w:r w:rsidR="000643B5" w:rsidRPr="00B369CA">
        <w:t>m</w:t>
      </w:r>
      <w:r w:rsidRPr="00B369CA">
        <w:t xml:space="preserve">anagerial employee and decreased from $31.25 to $31.09 for a </w:t>
      </w:r>
      <w:r w:rsidR="000643B5" w:rsidRPr="00B369CA">
        <w:t>t</w:t>
      </w:r>
      <w:r w:rsidRPr="00B369CA">
        <w:t xml:space="preserve">echnical employee </w:t>
      </w:r>
      <w:r w:rsidR="000643B5" w:rsidRPr="00B369CA">
        <w:t>according to</w:t>
      </w:r>
      <w:r w:rsidRPr="00B369CA">
        <w:t xml:space="preserve"> the average Bureau of Labor Statistics salaries for managerial and technical employees in state and local governments as shown in </w:t>
      </w:r>
      <w:r w:rsidR="000643B5" w:rsidRPr="00B369CA">
        <w:t xml:space="preserve">its </w:t>
      </w:r>
      <w:r w:rsidRPr="00B369CA">
        <w:t>2010 National Compensation Survey Table</w:t>
      </w:r>
      <w:r w:rsidR="00E54F93" w:rsidRPr="00B369CA">
        <w:t xml:space="preserve">. </w:t>
      </w:r>
    </w:p>
    <w:p w:rsidR="00BF0BEC" w:rsidRDefault="00BF0BEC" w:rsidP="00A4138C">
      <w:pPr>
        <w:pStyle w:val="Heading2"/>
      </w:pPr>
      <w:bookmarkStart w:id="106" w:name="_1__38_"/>
      <w:bookmarkStart w:id="107" w:name="_Toc296531040"/>
      <w:bookmarkStart w:id="108" w:name="_Toc296531603"/>
      <w:bookmarkEnd w:id="106"/>
      <w:r>
        <w:t>6(g)</w:t>
      </w:r>
      <w:r>
        <w:tab/>
        <w:t>Burden Statement</w:t>
      </w:r>
      <w:bookmarkEnd w:id="107"/>
      <w:bookmarkEnd w:id="108"/>
      <w:r>
        <w:t xml:space="preserve"> </w:t>
      </w:r>
    </w:p>
    <w:p w:rsidR="00E54F93" w:rsidRDefault="00C27305" w:rsidP="00145F04">
      <w:pPr>
        <w:pStyle w:val="BodyText"/>
      </w:pPr>
      <w:r w:rsidRPr="00C27305">
        <w:t xml:space="preserve">The annual public reporting and recordkeeping burden for this collection of information is estimated to average 2,400 hours per response. </w:t>
      </w:r>
      <w:r w:rsidR="00BF0BEC" w:rsidRPr="002449C1">
        <w:t>Burden means</w:t>
      </w:r>
      <w:r w:rsidR="00BF0BEC" w:rsidRPr="00B369CA">
        <w:t xml:space="preserve"> the total time, effort, or financial resources expended by persons to generate, maintain, retain, or disclose or provide information to or for a </w:t>
      </w:r>
      <w:r w:rsidR="00551AC9" w:rsidRPr="00B369CA">
        <w:t>f</w:t>
      </w:r>
      <w:r w:rsidR="00BF0BEC" w:rsidRPr="00B369CA">
        <w:t>ederal agency</w:t>
      </w:r>
      <w:r w:rsidR="00E54F93" w:rsidRPr="00B369CA">
        <w:t xml:space="preserve">. </w:t>
      </w:r>
      <w:r w:rsidR="00BF0BEC" w:rsidRPr="00B369CA">
        <w:t>Th</w:t>
      </w:r>
      <w:r w:rsidR="00551AC9" w:rsidRPr="00B369CA">
        <w:t>at</w:t>
      </w:r>
      <w:r w:rsidR="00BF0BEC" w:rsidRPr="00B369CA">
        <w:t xml:space="preserve"> includes the time needed to review</w:t>
      </w:r>
      <w:r w:rsidR="00BF0BEC">
        <w:t xml:space="preserve"> instructions; develop, acquire, install, and u</w:t>
      </w:r>
      <w:r w:rsidR="00551AC9">
        <w:t>s</w:t>
      </w:r>
      <w:r w:rsidR="00BF0BEC">
        <w:t>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E54F93">
        <w:t xml:space="preserve">. </w:t>
      </w:r>
      <w:r w:rsidR="00BF0BEC">
        <w:t xml:space="preserve">An agency may not conduct or sponsor, and a person is not required to respond to, a collection of </w:t>
      </w:r>
      <w:r w:rsidR="00BF0BEC">
        <w:lastRenderedPageBreak/>
        <w:t>information unless it displays a currently valid OMB control number</w:t>
      </w:r>
      <w:r w:rsidR="00E54F93">
        <w:t xml:space="preserve">. </w:t>
      </w:r>
      <w:r w:rsidR="00BF0BEC">
        <w:t>The OMB control numbers for EPA</w:t>
      </w:r>
      <w:r w:rsidR="00551AC9">
        <w:t>’</w:t>
      </w:r>
      <w:r w:rsidR="00BF0BEC">
        <w:t xml:space="preserve">s regulations are listed in 40 CFR </w:t>
      </w:r>
      <w:r w:rsidR="00551AC9">
        <w:t>P</w:t>
      </w:r>
      <w:r w:rsidR="00BF0BEC">
        <w:t xml:space="preserve">art 9 and 48 CFR </w:t>
      </w:r>
      <w:r w:rsidR="00AB77A9">
        <w:t xml:space="preserve">Part </w:t>
      </w:r>
      <w:r w:rsidR="00BF0BEC">
        <w:t>15</w:t>
      </w:r>
      <w:r w:rsidR="00E54F93">
        <w:t xml:space="preserve">. </w:t>
      </w:r>
      <w:r w:rsidR="00BF0BEC">
        <w:t xml:space="preserve"> </w:t>
      </w:r>
    </w:p>
    <w:p w:rsidR="00BF0BEC" w:rsidRPr="000C694A" w:rsidRDefault="00BF0BEC" w:rsidP="000C694A">
      <w:pPr>
        <w:pStyle w:val="BodyText"/>
        <w:rPr>
          <w:spacing w:val="-2"/>
        </w:rPr>
      </w:pPr>
      <w:r w:rsidRPr="000C694A">
        <w:rPr>
          <w:spacing w:val="-2"/>
        </w:rPr>
        <w:tab/>
      </w:r>
      <w:r w:rsidRPr="00F84BF6">
        <w:rPr>
          <w:spacing w:val="-2"/>
        </w:rPr>
        <w:t>To comment on the Agency</w:t>
      </w:r>
      <w:r w:rsidR="00551AC9" w:rsidRPr="00F84BF6">
        <w:rPr>
          <w:spacing w:val="-2"/>
        </w:rPr>
        <w:t>’</w:t>
      </w:r>
      <w:r w:rsidRPr="00F84BF6">
        <w:rPr>
          <w:spacing w:val="-2"/>
        </w:rPr>
        <w:t xml:space="preserve">s need for this information, the accuracy of the provided burden estimates, and any suggested methods for minimizing respondent burden, including the use of automated collection techniques, EPA has established a public docket for this ICR under </w:t>
      </w:r>
      <w:r w:rsidR="00005661" w:rsidRPr="00005661">
        <w:rPr>
          <w:spacing w:val="-2"/>
        </w:rPr>
        <w:t>Docket ID No. EPA-HQ-OW-2008-0357</w:t>
      </w:r>
      <w:r w:rsidRPr="00F84BF6">
        <w:rPr>
          <w:spacing w:val="-2"/>
        </w:rPr>
        <w:t>, which is available for public viewing at the Water Docket in the EPA Docket Center (EPA/DC), EPA West, Room 3334, 1301 Constitution Ave., NW, Washington, DC</w:t>
      </w:r>
      <w:r w:rsidR="00E54F93" w:rsidRPr="00F84BF6">
        <w:rPr>
          <w:spacing w:val="-2"/>
        </w:rPr>
        <w:t xml:space="preserve">. </w:t>
      </w:r>
      <w:r w:rsidRPr="00F84BF6">
        <w:rPr>
          <w:spacing w:val="-2"/>
        </w:rPr>
        <w:t>The EPA Docket Center Public Reading Room is open from 8:30 a.m. to 4:30 p.m., Monday through Friday, excluding legal holidays</w:t>
      </w:r>
      <w:r w:rsidR="00005661">
        <w:rPr>
          <w:spacing w:val="-2"/>
        </w:rPr>
        <w:t xml:space="preserve">. The telephone number for the Water Docket is (202) 566-2426. An electronic version of the public docket is available through Regulations.gov at </w:t>
      </w:r>
      <w:hyperlink r:id="rId15" w:history="1">
        <w:r w:rsidRPr="00F84BF6">
          <w:rPr>
            <w:rStyle w:val="Hyperlink"/>
            <w:spacing w:val="-2"/>
            <w:szCs w:val="24"/>
          </w:rPr>
          <w:t>http://www.regulations.gov/</w:t>
        </w:r>
      </w:hyperlink>
      <w:r w:rsidR="00E54F93" w:rsidRPr="00F84BF6">
        <w:rPr>
          <w:spacing w:val="-2"/>
        </w:rPr>
        <w:t xml:space="preserve">. </w:t>
      </w:r>
      <w:r w:rsidR="00551AC9" w:rsidRPr="00F84BF6">
        <w:rPr>
          <w:spacing w:val="-2"/>
        </w:rPr>
        <w:t>T</w:t>
      </w:r>
      <w:r w:rsidRPr="00F84BF6">
        <w:rPr>
          <w:spacing w:val="-2"/>
        </w:rPr>
        <w:t>o submit or view public comments, access the index listing of the contents of the public docket, and to access those documents in the public docket that are available electronically</w:t>
      </w:r>
      <w:r w:rsidR="00005661">
        <w:rPr>
          <w:spacing w:val="-2"/>
        </w:rPr>
        <w:t xml:space="preserve">, use the Regulations.gov website. Once there, click </w:t>
      </w:r>
      <w:r w:rsidR="00005661">
        <w:rPr>
          <w:b/>
          <w:spacing w:val="-2"/>
        </w:rPr>
        <w:t>search</w:t>
      </w:r>
      <w:r w:rsidR="00005661">
        <w:rPr>
          <w:spacing w:val="-2"/>
        </w:rPr>
        <w:t xml:space="preserve">,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005661">
            <w:rPr>
              <w:spacing w:val="-2"/>
            </w:rPr>
            <w:t>725 17th Street, NW</w:t>
          </w:r>
        </w:smartTag>
        <w:r w:rsidR="00005661">
          <w:rPr>
            <w:spacing w:val="-2"/>
          </w:rPr>
          <w:t xml:space="preserve">, </w:t>
        </w:r>
        <w:smartTag w:uri="urn:schemas-microsoft-com:office:smarttags" w:element="City">
          <w:r w:rsidR="00005661">
            <w:rPr>
              <w:spacing w:val="-2"/>
            </w:rPr>
            <w:t>Washington</w:t>
          </w:r>
        </w:smartTag>
        <w:r w:rsidR="00005661">
          <w:rPr>
            <w:spacing w:val="-2"/>
          </w:rPr>
          <w:t xml:space="preserve">, </w:t>
        </w:r>
        <w:smartTag w:uri="urn:schemas-microsoft-com:office:smarttags" w:element="State">
          <w:r w:rsidR="00005661">
            <w:rPr>
              <w:spacing w:val="-2"/>
            </w:rPr>
            <w:t>DC</w:t>
          </w:r>
        </w:smartTag>
        <w:r w:rsidR="00005661">
          <w:rPr>
            <w:spacing w:val="-2"/>
          </w:rPr>
          <w:t xml:space="preserve"> </w:t>
        </w:r>
        <w:smartTag w:uri="urn:schemas-microsoft-com:office:smarttags" w:element="PostalCode">
          <w:r w:rsidR="00005661">
            <w:rPr>
              <w:spacing w:val="-2"/>
            </w:rPr>
            <w:t>20503</w:t>
          </w:r>
        </w:smartTag>
      </w:smartTag>
      <w:r w:rsidR="00005661">
        <w:rPr>
          <w:spacing w:val="-2"/>
        </w:rPr>
        <w:t>, Attention: Desk Office for EPA. Please include the EPA Docket ID No. EPA-HQ-OW-2008-0357</w:t>
      </w:r>
      <w:r w:rsidRPr="000C694A">
        <w:rPr>
          <w:spacing w:val="-2"/>
        </w:rPr>
        <w:t xml:space="preserve"> and OMB control number 2040-0244 in any correspondence.</w:t>
      </w:r>
    </w:p>
    <w:p w:rsidR="00B616FB" w:rsidRDefault="00B616FB" w:rsidP="00B616FB"/>
    <w:sectPr w:rsidR="00B616FB" w:rsidSect="00133309">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A6" w:rsidRDefault="00FE65A6" w:rsidP="00C352B0">
      <w:r>
        <w:separator/>
      </w:r>
    </w:p>
  </w:endnote>
  <w:endnote w:type="continuationSeparator" w:id="0">
    <w:p w:rsidR="00FE65A6" w:rsidRDefault="00FE65A6" w:rsidP="00C35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rsidP="00B52660">
    <w:pPr>
      <w:pStyle w:val="Footer"/>
    </w:pPr>
    <w:r>
      <w:rPr>
        <w:noProof/>
      </w:rPr>
      <w:pict>
        <v:line id="_x0000_s1032" style="position:absolute;z-index:251666432;mso-position-horizontal-relative:margin" from="0,12pt" to="0,12pt" o:allowincell="f" strokecolor="#020000" strokeweight="1.92pt">
          <w10:wrap anchorx="margin"/>
        </v:line>
      </w:pict>
    </w:r>
    <w:r>
      <w:tab/>
    </w:r>
    <w:fldSimple w:instr=" PAGE   \* MERGEFORMAT ">
      <w:r w:rsidR="005C1B63">
        <w:rPr>
          <w:noProof/>
        </w:rPr>
        <w:t>ii</w:t>
      </w:r>
    </w:fldSimple>
    <w:r>
      <w:tab/>
    </w:r>
    <w:fldSimple w:instr=" DATE \@ &quot;M/d/yyyy&quot; ">
      <w:r>
        <w:rPr>
          <w:noProof/>
        </w:rPr>
        <w:t>1/23/2012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rsidP="00B52660">
    <w:pPr>
      <w:pStyle w:val="Footer"/>
    </w:pPr>
    <w:r>
      <w:tab/>
    </w:r>
    <w:r w:rsidRPr="000C694A">
      <w:rPr>
        <w:sz w:val="22"/>
        <w:szCs w:val="22"/>
      </w:rPr>
      <w:fldChar w:fldCharType="begin"/>
    </w:r>
    <w:r w:rsidRPr="000C694A">
      <w:rPr>
        <w:sz w:val="22"/>
        <w:szCs w:val="22"/>
      </w:rPr>
      <w:instrText xml:space="preserve"> PAGE   \* MERGEFORMAT </w:instrText>
    </w:r>
    <w:r w:rsidRPr="000C694A">
      <w:rPr>
        <w:sz w:val="22"/>
        <w:szCs w:val="22"/>
      </w:rPr>
      <w:fldChar w:fldCharType="separate"/>
    </w:r>
    <w:r w:rsidR="005C1B63">
      <w:rPr>
        <w:noProof/>
        <w:sz w:val="22"/>
        <w:szCs w:val="22"/>
      </w:rPr>
      <w:t>1</w:t>
    </w:r>
    <w:r w:rsidRPr="000C694A">
      <w:rPr>
        <w:sz w:val="22"/>
        <w:szCs w:val="22"/>
      </w:rPr>
      <w:fldChar w:fldCharType="end"/>
    </w:r>
    <w:r>
      <w:tab/>
    </w:r>
    <w:fldSimple w:instr=" DATE \@ &quot;M/d/yyyy&quot; ">
      <w:r>
        <w:rPr>
          <w:noProof/>
        </w:rPr>
        <w:t>1/23/2012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A6" w:rsidRDefault="00FE65A6" w:rsidP="00C352B0">
      <w:r>
        <w:separator/>
      </w:r>
    </w:p>
  </w:footnote>
  <w:footnote w:type="continuationSeparator" w:id="0">
    <w:p w:rsidR="00FE65A6" w:rsidRDefault="00FE65A6" w:rsidP="00C35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4D" w:rsidRDefault="006D054D" w:rsidP="0056100E">
    <w:pPr>
      <w:pStyle w:val="Header"/>
      <w:pBdr>
        <w:bottom w:val="single" w:sz="12" w:space="1" w:color="00206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644D96"/>
    <w:lvl w:ilvl="0">
      <w:start w:val="1"/>
      <w:numFmt w:val="decimal"/>
      <w:lvlText w:val="%1."/>
      <w:lvlJc w:val="left"/>
      <w:pPr>
        <w:tabs>
          <w:tab w:val="num" w:pos="1800"/>
        </w:tabs>
        <w:ind w:left="1800" w:hanging="360"/>
      </w:pPr>
    </w:lvl>
  </w:abstractNum>
  <w:abstractNum w:abstractNumId="1">
    <w:nsid w:val="FFFFFF7D"/>
    <w:multiLevelType w:val="singleLevel"/>
    <w:tmpl w:val="DEF289DA"/>
    <w:lvl w:ilvl="0">
      <w:start w:val="1"/>
      <w:numFmt w:val="decimal"/>
      <w:lvlText w:val="%1."/>
      <w:lvlJc w:val="left"/>
      <w:pPr>
        <w:tabs>
          <w:tab w:val="num" w:pos="1440"/>
        </w:tabs>
        <w:ind w:left="1440" w:hanging="360"/>
      </w:pPr>
    </w:lvl>
  </w:abstractNum>
  <w:abstractNum w:abstractNumId="2">
    <w:nsid w:val="FFFFFF7E"/>
    <w:multiLevelType w:val="singleLevel"/>
    <w:tmpl w:val="DC7E4A00"/>
    <w:lvl w:ilvl="0">
      <w:start w:val="1"/>
      <w:numFmt w:val="decimal"/>
      <w:lvlText w:val="%1."/>
      <w:lvlJc w:val="left"/>
      <w:pPr>
        <w:tabs>
          <w:tab w:val="num" w:pos="1080"/>
        </w:tabs>
        <w:ind w:left="1080" w:hanging="360"/>
      </w:pPr>
    </w:lvl>
  </w:abstractNum>
  <w:abstractNum w:abstractNumId="3">
    <w:nsid w:val="FFFFFF7F"/>
    <w:multiLevelType w:val="singleLevel"/>
    <w:tmpl w:val="088A0AC0"/>
    <w:lvl w:ilvl="0">
      <w:start w:val="1"/>
      <w:numFmt w:val="decimal"/>
      <w:lvlText w:val="%1."/>
      <w:lvlJc w:val="left"/>
      <w:pPr>
        <w:tabs>
          <w:tab w:val="num" w:pos="720"/>
        </w:tabs>
        <w:ind w:left="720" w:hanging="360"/>
      </w:pPr>
    </w:lvl>
  </w:abstractNum>
  <w:abstractNum w:abstractNumId="4">
    <w:nsid w:val="FFFFFF80"/>
    <w:multiLevelType w:val="singleLevel"/>
    <w:tmpl w:val="927053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F6A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3620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4643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302028"/>
    <w:lvl w:ilvl="0">
      <w:start w:val="1"/>
      <w:numFmt w:val="decimal"/>
      <w:lvlText w:val="%1."/>
      <w:lvlJc w:val="left"/>
      <w:pPr>
        <w:tabs>
          <w:tab w:val="num" w:pos="360"/>
        </w:tabs>
        <w:ind w:left="360" w:hanging="360"/>
      </w:pPr>
    </w:lvl>
  </w:abstractNum>
  <w:abstractNum w:abstractNumId="9">
    <w:nsid w:val="FFFFFF89"/>
    <w:multiLevelType w:val="singleLevel"/>
    <w:tmpl w:val="182A898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0E4FF70"/>
    <w:lvl w:ilvl="0">
      <w:numFmt w:val="bullet"/>
      <w:pStyle w:val="Bullet"/>
      <w:lvlText w:val="*"/>
      <w:lvlJc w:val="left"/>
    </w:lvl>
  </w:abstractNum>
  <w:abstractNum w:abstractNumId="11">
    <w:nsid w:val="25F13D77"/>
    <w:multiLevelType w:val="hybridMultilevel"/>
    <w:tmpl w:val="33DA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14462"/>
    <w:multiLevelType w:val="hybridMultilevel"/>
    <w:tmpl w:val="C4D46C7A"/>
    <w:lvl w:ilvl="0" w:tplc="01B6E60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25D1A"/>
    <w:multiLevelType w:val="singleLevel"/>
    <w:tmpl w:val="6AE4392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6ED77814"/>
    <w:multiLevelType w:val="singleLevel"/>
    <w:tmpl w:val="D73A6C00"/>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
    <w:abstractNumId w:val="14"/>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0"/>
  <w:defaultTabStop w:val="14"/>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UseHTMLParagraphAutoSpacing/>
  </w:compat>
  <w:rsids>
    <w:rsidRoot w:val="00C352B0"/>
    <w:rsid w:val="000022EF"/>
    <w:rsid w:val="00004DCE"/>
    <w:rsid w:val="00005661"/>
    <w:rsid w:val="000129E2"/>
    <w:rsid w:val="00015921"/>
    <w:rsid w:val="00030F54"/>
    <w:rsid w:val="000363BD"/>
    <w:rsid w:val="00036700"/>
    <w:rsid w:val="000431BC"/>
    <w:rsid w:val="00044BEB"/>
    <w:rsid w:val="00045901"/>
    <w:rsid w:val="000460EA"/>
    <w:rsid w:val="00047BA3"/>
    <w:rsid w:val="0006386E"/>
    <w:rsid w:val="000643B5"/>
    <w:rsid w:val="00072534"/>
    <w:rsid w:val="0007324F"/>
    <w:rsid w:val="0007749E"/>
    <w:rsid w:val="00083AB8"/>
    <w:rsid w:val="00083E19"/>
    <w:rsid w:val="00084FEB"/>
    <w:rsid w:val="00085723"/>
    <w:rsid w:val="00091E80"/>
    <w:rsid w:val="0009387A"/>
    <w:rsid w:val="00095E78"/>
    <w:rsid w:val="00096294"/>
    <w:rsid w:val="000970DA"/>
    <w:rsid w:val="000A2DDE"/>
    <w:rsid w:val="000B40CC"/>
    <w:rsid w:val="000B671E"/>
    <w:rsid w:val="000B7E37"/>
    <w:rsid w:val="000C17A7"/>
    <w:rsid w:val="000C694A"/>
    <w:rsid w:val="000D1B50"/>
    <w:rsid w:val="000D2F70"/>
    <w:rsid w:val="000E0026"/>
    <w:rsid w:val="000E0713"/>
    <w:rsid w:val="000E7750"/>
    <w:rsid w:val="000F7D2E"/>
    <w:rsid w:val="0011590F"/>
    <w:rsid w:val="00133309"/>
    <w:rsid w:val="001343E3"/>
    <w:rsid w:val="00140E33"/>
    <w:rsid w:val="00145F04"/>
    <w:rsid w:val="00147301"/>
    <w:rsid w:val="00170F98"/>
    <w:rsid w:val="00171459"/>
    <w:rsid w:val="00172747"/>
    <w:rsid w:val="00193DF5"/>
    <w:rsid w:val="001A1306"/>
    <w:rsid w:val="001C6555"/>
    <w:rsid w:val="001E5A10"/>
    <w:rsid w:val="001E78E9"/>
    <w:rsid w:val="001E7925"/>
    <w:rsid w:val="001F5323"/>
    <w:rsid w:val="00221D49"/>
    <w:rsid w:val="0022272C"/>
    <w:rsid w:val="002240C7"/>
    <w:rsid w:val="00224E70"/>
    <w:rsid w:val="00227FC8"/>
    <w:rsid w:val="00237CB6"/>
    <w:rsid w:val="00240EFD"/>
    <w:rsid w:val="002449C1"/>
    <w:rsid w:val="00245987"/>
    <w:rsid w:val="00252A13"/>
    <w:rsid w:val="002611C9"/>
    <w:rsid w:val="00270CF5"/>
    <w:rsid w:val="00270F3C"/>
    <w:rsid w:val="002715B1"/>
    <w:rsid w:val="00271EF8"/>
    <w:rsid w:val="00284F83"/>
    <w:rsid w:val="00285BFC"/>
    <w:rsid w:val="00291C9A"/>
    <w:rsid w:val="00292CE3"/>
    <w:rsid w:val="002A30A1"/>
    <w:rsid w:val="002A75EA"/>
    <w:rsid w:val="002B0592"/>
    <w:rsid w:val="002B1C49"/>
    <w:rsid w:val="002B7DB9"/>
    <w:rsid w:val="002C2AF8"/>
    <w:rsid w:val="002C7AFA"/>
    <w:rsid w:val="002E2A66"/>
    <w:rsid w:val="002F4B07"/>
    <w:rsid w:val="00302FF3"/>
    <w:rsid w:val="00311B4E"/>
    <w:rsid w:val="00314073"/>
    <w:rsid w:val="00316B4A"/>
    <w:rsid w:val="00330543"/>
    <w:rsid w:val="00336C8D"/>
    <w:rsid w:val="00374A00"/>
    <w:rsid w:val="00375F1B"/>
    <w:rsid w:val="003824F6"/>
    <w:rsid w:val="00394D0D"/>
    <w:rsid w:val="003A1EC2"/>
    <w:rsid w:val="003B3C3B"/>
    <w:rsid w:val="003C54A6"/>
    <w:rsid w:val="003D5105"/>
    <w:rsid w:val="003D51BA"/>
    <w:rsid w:val="003D67CE"/>
    <w:rsid w:val="003E7B3D"/>
    <w:rsid w:val="00410815"/>
    <w:rsid w:val="00427711"/>
    <w:rsid w:val="004465ED"/>
    <w:rsid w:val="00455296"/>
    <w:rsid w:val="0046198B"/>
    <w:rsid w:val="00463428"/>
    <w:rsid w:val="0047030D"/>
    <w:rsid w:val="00470964"/>
    <w:rsid w:val="004A185D"/>
    <w:rsid w:val="004C1227"/>
    <w:rsid w:val="004C6182"/>
    <w:rsid w:val="00523230"/>
    <w:rsid w:val="0052365D"/>
    <w:rsid w:val="0054083C"/>
    <w:rsid w:val="00541985"/>
    <w:rsid w:val="005473D1"/>
    <w:rsid w:val="005512F2"/>
    <w:rsid w:val="0055158A"/>
    <w:rsid w:val="00551AC9"/>
    <w:rsid w:val="00560557"/>
    <w:rsid w:val="0056100E"/>
    <w:rsid w:val="005628BF"/>
    <w:rsid w:val="00565151"/>
    <w:rsid w:val="005665F3"/>
    <w:rsid w:val="00570443"/>
    <w:rsid w:val="00574DE1"/>
    <w:rsid w:val="00577B5C"/>
    <w:rsid w:val="00596EDE"/>
    <w:rsid w:val="005B17ED"/>
    <w:rsid w:val="005B3266"/>
    <w:rsid w:val="005C1B63"/>
    <w:rsid w:val="005F233B"/>
    <w:rsid w:val="005F6592"/>
    <w:rsid w:val="006038D7"/>
    <w:rsid w:val="0061349E"/>
    <w:rsid w:val="0061369C"/>
    <w:rsid w:val="0061528F"/>
    <w:rsid w:val="00616AAB"/>
    <w:rsid w:val="0061731F"/>
    <w:rsid w:val="00624C30"/>
    <w:rsid w:val="00625E04"/>
    <w:rsid w:val="006305D5"/>
    <w:rsid w:val="00633475"/>
    <w:rsid w:val="00636EDD"/>
    <w:rsid w:val="00641EC0"/>
    <w:rsid w:val="006440D9"/>
    <w:rsid w:val="00644D49"/>
    <w:rsid w:val="00660245"/>
    <w:rsid w:val="0066300C"/>
    <w:rsid w:val="00665D16"/>
    <w:rsid w:val="00666571"/>
    <w:rsid w:val="00666C75"/>
    <w:rsid w:val="00667873"/>
    <w:rsid w:val="006716D1"/>
    <w:rsid w:val="00680564"/>
    <w:rsid w:val="006865F8"/>
    <w:rsid w:val="0069348E"/>
    <w:rsid w:val="006A553D"/>
    <w:rsid w:val="006C7309"/>
    <w:rsid w:val="006D054D"/>
    <w:rsid w:val="006D0FD2"/>
    <w:rsid w:val="006D27C6"/>
    <w:rsid w:val="006F2263"/>
    <w:rsid w:val="006F283A"/>
    <w:rsid w:val="0070587D"/>
    <w:rsid w:val="00711DC7"/>
    <w:rsid w:val="00713F93"/>
    <w:rsid w:val="007147D8"/>
    <w:rsid w:val="00714E5B"/>
    <w:rsid w:val="00735D03"/>
    <w:rsid w:val="00747647"/>
    <w:rsid w:val="007544AD"/>
    <w:rsid w:val="007577FA"/>
    <w:rsid w:val="00770DFF"/>
    <w:rsid w:val="00781F5F"/>
    <w:rsid w:val="007939E2"/>
    <w:rsid w:val="00794B6C"/>
    <w:rsid w:val="007A11F4"/>
    <w:rsid w:val="007B048E"/>
    <w:rsid w:val="007C236D"/>
    <w:rsid w:val="007C3B01"/>
    <w:rsid w:val="007C5BDA"/>
    <w:rsid w:val="007D60FE"/>
    <w:rsid w:val="007D72DB"/>
    <w:rsid w:val="007E5A25"/>
    <w:rsid w:val="007F7475"/>
    <w:rsid w:val="008076B3"/>
    <w:rsid w:val="00811149"/>
    <w:rsid w:val="00836882"/>
    <w:rsid w:val="008405B7"/>
    <w:rsid w:val="008409B4"/>
    <w:rsid w:val="00841FA8"/>
    <w:rsid w:val="008425E4"/>
    <w:rsid w:val="008511BB"/>
    <w:rsid w:val="00856BE7"/>
    <w:rsid w:val="00863C7C"/>
    <w:rsid w:val="00867345"/>
    <w:rsid w:val="00875ED0"/>
    <w:rsid w:val="0088152F"/>
    <w:rsid w:val="00890B5B"/>
    <w:rsid w:val="00895BCE"/>
    <w:rsid w:val="00896CBB"/>
    <w:rsid w:val="008C1482"/>
    <w:rsid w:val="008D7A03"/>
    <w:rsid w:val="008E78B3"/>
    <w:rsid w:val="008F6BE3"/>
    <w:rsid w:val="008F7040"/>
    <w:rsid w:val="00911542"/>
    <w:rsid w:val="00921EEB"/>
    <w:rsid w:val="00926E59"/>
    <w:rsid w:val="00932967"/>
    <w:rsid w:val="00933CCC"/>
    <w:rsid w:val="00941936"/>
    <w:rsid w:val="0094357B"/>
    <w:rsid w:val="00944A64"/>
    <w:rsid w:val="009465C0"/>
    <w:rsid w:val="00981AEC"/>
    <w:rsid w:val="00997FB3"/>
    <w:rsid w:val="009A2A4F"/>
    <w:rsid w:val="009A5722"/>
    <w:rsid w:val="009D307E"/>
    <w:rsid w:val="009D476A"/>
    <w:rsid w:val="009E65EA"/>
    <w:rsid w:val="009F4A38"/>
    <w:rsid w:val="00A0122D"/>
    <w:rsid w:val="00A026CA"/>
    <w:rsid w:val="00A07EA1"/>
    <w:rsid w:val="00A226D8"/>
    <w:rsid w:val="00A23D4E"/>
    <w:rsid w:val="00A2448A"/>
    <w:rsid w:val="00A31D8C"/>
    <w:rsid w:val="00A37A36"/>
    <w:rsid w:val="00A4138C"/>
    <w:rsid w:val="00A53228"/>
    <w:rsid w:val="00A5527A"/>
    <w:rsid w:val="00A72392"/>
    <w:rsid w:val="00A75B91"/>
    <w:rsid w:val="00A84DF8"/>
    <w:rsid w:val="00A8523D"/>
    <w:rsid w:val="00A90A0D"/>
    <w:rsid w:val="00AB77A9"/>
    <w:rsid w:val="00AB7AD8"/>
    <w:rsid w:val="00AC7FA4"/>
    <w:rsid w:val="00AE04C6"/>
    <w:rsid w:val="00AE18F4"/>
    <w:rsid w:val="00AF2EF5"/>
    <w:rsid w:val="00AF6CDF"/>
    <w:rsid w:val="00AF7846"/>
    <w:rsid w:val="00B11581"/>
    <w:rsid w:val="00B12316"/>
    <w:rsid w:val="00B14FDE"/>
    <w:rsid w:val="00B2570B"/>
    <w:rsid w:val="00B34EBE"/>
    <w:rsid w:val="00B369CA"/>
    <w:rsid w:val="00B431D9"/>
    <w:rsid w:val="00B517A3"/>
    <w:rsid w:val="00B52660"/>
    <w:rsid w:val="00B616FB"/>
    <w:rsid w:val="00B61BCD"/>
    <w:rsid w:val="00B61C53"/>
    <w:rsid w:val="00B66262"/>
    <w:rsid w:val="00B67D9F"/>
    <w:rsid w:val="00B71324"/>
    <w:rsid w:val="00B76D10"/>
    <w:rsid w:val="00BA43B7"/>
    <w:rsid w:val="00BB272F"/>
    <w:rsid w:val="00BB7F71"/>
    <w:rsid w:val="00BD0813"/>
    <w:rsid w:val="00BE5243"/>
    <w:rsid w:val="00BE5487"/>
    <w:rsid w:val="00BF0BEC"/>
    <w:rsid w:val="00BF5F4F"/>
    <w:rsid w:val="00C01BDF"/>
    <w:rsid w:val="00C10C5C"/>
    <w:rsid w:val="00C16C48"/>
    <w:rsid w:val="00C27305"/>
    <w:rsid w:val="00C352B0"/>
    <w:rsid w:val="00C41E93"/>
    <w:rsid w:val="00C600A0"/>
    <w:rsid w:val="00C676CC"/>
    <w:rsid w:val="00C72ED9"/>
    <w:rsid w:val="00C8165D"/>
    <w:rsid w:val="00C820D3"/>
    <w:rsid w:val="00C86547"/>
    <w:rsid w:val="00C9060A"/>
    <w:rsid w:val="00C906AC"/>
    <w:rsid w:val="00C91A1B"/>
    <w:rsid w:val="00C93D29"/>
    <w:rsid w:val="00CA4E21"/>
    <w:rsid w:val="00CA5BBC"/>
    <w:rsid w:val="00CA665E"/>
    <w:rsid w:val="00CA6F37"/>
    <w:rsid w:val="00CB070A"/>
    <w:rsid w:val="00CB1ECC"/>
    <w:rsid w:val="00CB58DB"/>
    <w:rsid w:val="00CB65AA"/>
    <w:rsid w:val="00CC55F2"/>
    <w:rsid w:val="00CD7831"/>
    <w:rsid w:val="00CE0BDA"/>
    <w:rsid w:val="00CE0D6C"/>
    <w:rsid w:val="00CE1424"/>
    <w:rsid w:val="00CE52FA"/>
    <w:rsid w:val="00CF00E8"/>
    <w:rsid w:val="00CF49F3"/>
    <w:rsid w:val="00D05A09"/>
    <w:rsid w:val="00D2580C"/>
    <w:rsid w:val="00D25FA4"/>
    <w:rsid w:val="00D34246"/>
    <w:rsid w:val="00D44E32"/>
    <w:rsid w:val="00D45056"/>
    <w:rsid w:val="00D67703"/>
    <w:rsid w:val="00D73897"/>
    <w:rsid w:val="00D7421C"/>
    <w:rsid w:val="00D82456"/>
    <w:rsid w:val="00D947D1"/>
    <w:rsid w:val="00D953F4"/>
    <w:rsid w:val="00DA0570"/>
    <w:rsid w:val="00DA333D"/>
    <w:rsid w:val="00DB478F"/>
    <w:rsid w:val="00DB7D63"/>
    <w:rsid w:val="00DC3E69"/>
    <w:rsid w:val="00DD407F"/>
    <w:rsid w:val="00DE5AA7"/>
    <w:rsid w:val="00DF1C0E"/>
    <w:rsid w:val="00DF5C8F"/>
    <w:rsid w:val="00E057ED"/>
    <w:rsid w:val="00E20838"/>
    <w:rsid w:val="00E21C18"/>
    <w:rsid w:val="00E2635C"/>
    <w:rsid w:val="00E27B54"/>
    <w:rsid w:val="00E37CA5"/>
    <w:rsid w:val="00E52331"/>
    <w:rsid w:val="00E52563"/>
    <w:rsid w:val="00E54F93"/>
    <w:rsid w:val="00E71612"/>
    <w:rsid w:val="00E76292"/>
    <w:rsid w:val="00E77844"/>
    <w:rsid w:val="00E867FF"/>
    <w:rsid w:val="00E95F5B"/>
    <w:rsid w:val="00E97D4E"/>
    <w:rsid w:val="00EB05B3"/>
    <w:rsid w:val="00ED1FB4"/>
    <w:rsid w:val="00ED24E2"/>
    <w:rsid w:val="00ED66AD"/>
    <w:rsid w:val="00EE6981"/>
    <w:rsid w:val="00EE6D5A"/>
    <w:rsid w:val="00F011B7"/>
    <w:rsid w:val="00F04F18"/>
    <w:rsid w:val="00F13395"/>
    <w:rsid w:val="00F161D0"/>
    <w:rsid w:val="00F204D2"/>
    <w:rsid w:val="00F23953"/>
    <w:rsid w:val="00F26CB8"/>
    <w:rsid w:val="00F31FDB"/>
    <w:rsid w:val="00F373C5"/>
    <w:rsid w:val="00F37655"/>
    <w:rsid w:val="00F45614"/>
    <w:rsid w:val="00F46798"/>
    <w:rsid w:val="00F507E0"/>
    <w:rsid w:val="00F50F43"/>
    <w:rsid w:val="00F51631"/>
    <w:rsid w:val="00F53218"/>
    <w:rsid w:val="00F63B92"/>
    <w:rsid w:val="00F70EA7"/>
    <w:rsid w:val="00F74CAB"/>
    <w:rsid w:val="00F76FF6"/>
    <w:rsid w:val="00F81B6D"/>
    <w:rsid w:val="00F84BF6"/>
    <w:rsid w:val="00F85079"/>
    <w:rsid w:val="00F97B26"/>
    <w:rsid w:val="00FA65DB"/>
    <w:rsid w:val="00FB41CC"/>
    <w:rsid w:val="00FB4716"/>
    <w:rsid w:val="00FB62B4"/>
    <w:rsid w:val="00FC295E"/>
    <w:rsid w:val="00FD2724"/>
    <w:rsid w:val="00FD4433"/>
    <w:rsid w:val="00FD4949"/>
    <w:rsid w:val="00FE65A6"/>
    <w:rsid w:val="00FE7E55"/>
    <w:rsid w:val="00FF5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4138C"/>
    <w:pPr>
      <w:keepNext/>
      <w:keepLines/>
      <w:tabs>
        <w:tab w:val="left" w:pos="342"/>
      </w:tabs>
      <w:spacing w:before="300" w:after="1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38C"/>
    <w:pPr>
      <w:keepNext/>
      <w:keepLines/>
      <w:tabs>
        <w:tab w:val="left" w:pos="513"/>
      </w:tabs>
      <w:spacing w:before="200" w:after="100"/>
      <w:ind w:left="540" w:hanging="540"/>
      <w:outlineLvl w:val="1"/>
    </w:pPr>
    <w:rPr>
      <w:rFonts w:ascii="Arial" w:eastAsiaTheme="majorEastAsia" w:hAnsi="Arial" w:cstheme="majorBidi"/>
      <w:b/>
      <w:bCs/>
      <w:color w:val="4F81BD" w:themeColor="accent1"/>
      <w:sz w:val="26"/>
      <w:szCs w:val="26"/>
    </w:rPr>
  </w:style>
  <w:style w:type="paragraph" w:styleId="Heading3">
    <w:name w:val="heading 3"/>
    <w:next w:val="BodyText"/>
    <w:link w:val="Heading3Char"/>
    <w:uiPriority w:val="9"/>
    <w:unhideWhenUsed/>
    <w:rsid w:val="002E2A66"/>
    <w:pPr>
      <w:keepNext/>
      <w:numPr>
        <w:numId w:val="15"/>
      </w:numPr>
      <w:spacing w:before="180" w:after="60" w:line="240" w:lineRule="auto"/>
      <w:ind w:left="864" w:hanging="432"/>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616F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B616FB"/>
    <w:rPr>
      <w:color w:val="0000FF"/>
      <w:u w:val="single"/>
    </w:rPr>
  </w:style>
  <w:style w:type="paragraph" w:styleId="Header">
    <w:name w:val="header"/>
    <w:basedOn w:val="Normal"/>
    <w:link w:val="HeaderChar"/>
    <w:rsid w:val="00B616FB"/>
    <w:pPr>
      <w:tabs>
        <w:tab w:val="center" w:pos="4320"/>
        <w:tab w:val="right" w:pos="8640"/>
      </w:tabs>
    </w:pPr>
  </w:style>
  <w:style w:type="character" w:customStyle="1" w:styleId="HeaderChar">
    <w:name w:val="Header Char"/>
    <w:basedOn w:val="DefaultParagraphFont"/>
    <w:link w:val="Header"/>
    <w:rsid w:val="00B616FB"/>
    <w:rPr>
      <w:rFonts w:ascii="Times New Roman" w:eastAsia="Times New Roman" w:hAnsi="Times New Roman" w:cs="Times New Roman"/>
      <w:sz w:val="20"/>
      <w:szCs w:val="20"/>
    </w:rPr>
  </w:style>
  <w:style w:type="paragraph" w:styleId="Footer">
    <w:name w:val="footer"/>
    <w:basedOn w:val="Normal"/>
    <w:link w:val="FooterChar"/>
    <w:rsid w:val="000C694A"/>
    <w:pPr>
      <w:pBdr>
        <w:top w:val="single" w:sz="8" w:space="1" w:color="002060"/>
      </w:pBdr>
      <w:tabs>
        <w:tab w:val="center" w:pos="4680"/>
        <w:tab w:val="right" w:pos="9360"/>
      </w:tabs>
    </w:pPr>
    <w:rPr>
      <w:rFonts w:ascii="Arial Narrow" w:hAnsi="Arial Narrow"/>
      <w:i/>
      <w:color w:val="002060"/>
    </w:rPr>
  </w:style>
  <w:style w:type="character" w:customStyle="1" w:styleId="FooterChar">
    <w:name w:val="Footer Char"/>
    <w:basedOn w:val="DefaultParagraphFont"/>
    <w:link w:val="Footer"/>
    <w:rsid w:val="000C694A"/>
    <w:rPr>
      <w:rFonts w:ascii="Arial Narrow" w:eastAsia="Times New Roman" w:hAnsi="Arial Narrow" w:cs="Times New Roman"/>
      <w:i/>
      <w:color w:val="002060"/>
      <w:sz w:val="20"/>
      <w:szCs w:val="20"/>
    </w:rPr>
  </w:style>
  <w:style w:type="character" w:styleId="CommentReference">
    <w:name w:val="annotation reference"/>
    <w:basedOn w:val="DefaultParagraphFont"/>
    <w:semiHidden/>
    <w:rsid w:val="00B616FB"/>
    <w:rPr>
      <w:sz w:val="16"/>
      <w:szCs w:val="16"/>
    </w:rPr>
  </w:style>
  <w:style w:type="paragraph" w:styleId="CommentText">
    <w:name w:val="annotation text"/>
    <w:basedOn w:val="Normal"/>
    <w:link w:val="CommentTextChar"/>
    <w:semiHidden/>
    <w:rsid w:val="00B616FB"/>
    <w:rPr>
      <w:rFonts w:ascii="Verdana" w:hAnsi="Verdana"/>
      <w:sz w:val="18"/>
    </w:rPr>
  </w:style>
  <w:style w:type="character" w:customStyle="1" w:styleId="CommentTextChar">
    <w:name w:val="Comment Text Char"/>
    <w:basedOn w:val="DefaultParagraphFont"/>
    <w:link w:val="CommentText"/>
    <w:semiHidden/>
    <w:rsid w:val="00B616FB"/>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B616FB"/>
    <w:rPr>
      <w:b/>
      <w:bCs/>
    </w:rPr>
  </w:style>
  <w:style w:type="character" w:customStyle="1" w:styleId="CommentSubjectChar">
    <w:name w:val="Comment Subject Char"/>
    <w:basedOn w:val="CommentTextChar"/>
    <w:link w:val="CommentSubject"/>
    <w:semiHidden/>
    <w:rsid w:val="00B616FB"/>
    <w:rPr>
      <w:b/>
      <w:bCs/>
    </w:rPr>
  </w:style>
  <w:style w:type="paragraph" w:styleId="BalloonText">
    <w:name w:val="Balloon Text"/>
    <w:basedOn w:val="Normal"/>
    <w:link w:val="BalloonTextChar"/>
    <w:semiHidden/>
    <w:rsid w:val="00B616FB"/>
    <w:rPr>
      <w:rFonts w:ascii="Tahoma" w:hAnsi="Tahoma" w:cs="Tahoma"/>
      <w:sz w:val="16"/>
      <w:szCs w:val="16"/>
    </w:rPr>
  </w:style>
  <w:style w:type="character" w:customStyle="1" w:styleId="BalloonTextChar">
    <w:name w:val="Balloon Text Char"/>
    <w:basedOn w:val="DefaultParagraphFont"/>
    <w:link w:val="BalloonText"/>
    <w:semiHidden/>
    <w:rsid w:val="00B616FB"/>
    <w:rPr>
      <w:rFonts w:ascii="Tahoma" w:eastAsia="Times New Roman" w:hAnsi="Tahoma" w:cs="Tahoma"/>
      <w:sz w:val="16"/>
      <w:szCs w:val="16"/>
    </w:rPr>
  </w:style>
  <w:style w:type="table" w:styleId="TableGrid">
    <w:name w:val="Table Grid"/>
    <w:basedOn w:val="TableNormal"/>
    <w:rsid w:val="00B616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616FB"/>
    <w:rPr>
      <w:color w:val="0000FF"/>
      <w:u w:val="single"/>
    </w:rPr>
  </w:style>
  <w:style w:type="paragraph" w:styleId="Revision">
    <w:name w:val="Revision"/>
    <w:hidden/>
    <w:uiPriority w:val="99"/>
    <w:semiHidden/>
    <w:rsid w:val="00B616FB"/>
    <w:pPr>
      <w:spacing w:after="0" w:line="240" w:lineRule="auto"/>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23953"/>
    <w:pPr>
      <w:pBdr>
        <w:bottom w:val="single" w:sz="8" w:space="4" w:color="4F81BD" w:themeColor="accent1"/>
      </w:pBdr>
      <w:spacing w:after="300"/>
      <w:contextualSpacing/>
    </w:pPr>
    <w:rPr>
      <w:rFonts w:ascii="Arial Bold" w:eastAsiaTheme="majorEastAsia" w:hAnsi="Arial Bold"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F23953"/>
    <w:rPr>
      <w:rFonts w:ascii="Arial Bold" w:eastAsiaTheme="majorEastAsia" w:hAnsi="Arial Bold" w:cstheme="majorBidi"/>
      <w:b/>
      <w:color w:val="17365D" w:themeColor="text2" w:themeShade="BF"/>
      <w:spacing w:val="5"/>
      <w:kern w:val="28"/>
      <w:sz w:val="44"/>
      <w:szCs w:val="52"/>
    </w:rPr>
  </w:style>
  <w:style w:type="character" w:customStyle="1" w:styleId="Heading1Char">
    <w:name w:val="Heading 1 Char"/>
    <w:basedOn w:val="DefaultParagraphFont"/>
    <w:link w:val="Heading1"/>
    <w:uiPriority w:val="9"/>
    <w:rsid w:val="00A4138C"/>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F26CB8"/>
    <w:pPr>
      <w:spacing w:after="240"/>
      <w:outlineLvl w:val="9"/>
    </w:pPr>
  </w:style>
  <w:style w:type="character" w:customStyle="1" w:styleId="Heading2Char">
    <w:name w:val="Heading 2 Char"/>
    <w:basedOn w:val="DefaultParagraphFont"/>
    <w:link w:val="Heading2"/>
    <w:uiPriority w:val="9"/>
    <w:rsid w:val="00A4138C"/>
    <w:rPr>
      <w:rFonts w:ascii="Arial" w:eastAsiaTheme="majorEastAsia" w:hAnsi="Arial" w:cstheme="majorBidi"/>
      <w:b/>
      <w:bCs/>
      <w:color w:val="4F81BD" w:themeColor="accent1"/>
      <w:sz w:val="26"/>
      <w:szCs w:val="26"/>
    </w:rPr>
  </w:style>
  <w:style w:type="paragraph" w:customStyle="1" w:styleId="ChapterTitle">
    <w:name w:val="Chapter Title"/>
    <w:basedOn w:val="Heading1"/>
    <w:qFormat/>
    <w:rsid w:val="00A4138C"/>
    <w:pPr>
      <w:jc w:val="center"/>
    </w:pPr>
    <w:rPr>
      <w:rFonts w:ascii="Arial Bold" w:hAnsi="Arial Bold"/>
      <w:bCs w:val="0"/>
      <w:smallCaps/>
      <w:sz w:val="36"/>
      <w:szCs w:val="36"/>
    </w:rPr>
  </w:style>
  <w:style w:type="paragraph" w:styleId="BodyText">
    <w:name w:val="Body Text"/>
    <w:link w:val="BodyTextChar"/>
    <w:uiPriority w:val="99"/>
    <w:unhideWhenUsed/>
    <w:rsid w:val="000D2F70"/>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D2F70"/>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2E2A66"/>
    <w:rPr>
      <w:rFonts w:ascii="Arial" w:eastAsia="Times New Roman" w:hAnsi="Arial" w:cs="Times New Roman"/>
      <w:b/>
      <w:bCs/>
      <w:sz w:val="24"/>
      <w:szCs w:val="24"/>
    </w:rPr>
  </w:style>
  <w:style w:type="paragraph" w:customStyle="1" w:styleId="Bullet">
    <w:name w:val="Bullet"/>
    <w:qFormat/>
    <w:rsid w:val="000D2F70"/>
    <w:pPr>
      <w:numPr>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360" w:hanging="360"/>
    </w:pPr>
    <w:rPr>
      <w:rFonts w:ascii="Times New Roman" w:eastAsia="Times New Roman" w:hAnsi="Times New Roman" w:cs="Times New Roman"/>
      <w:sz w:val="24"/>
      <w:szCs w:val="24"/>
    </w:rPr>
  </w:style>
  <w:style w:type="paragraph" w:customStyle="1" w:styleId="Bullet-last">
    <w:name w:val="Bullet-last"/>
    <w:basedOn w:val="Bullet"/>
    <w:qFormat/>
    <w:rsid w:val="000D2F70"/>
    <w:pPr>
      <w:spacing w:after="200"/>
    </w:pPr>
  </w:style>
  <w:style w:type="paragraph" w:customStyle="1" w:styleId="Bodytextbeforebullet">
    <w:name w:val="Body text before bullet"/>
    <w:basedOn w:val="BodyText"/>
    <w:qFormat/>
    <w:rsid w:val="000D2F70"/>
    <w:pPr>
      <w:spacing w:after="100"/>
    </w:pPr>
  </w:style>
  <w:style w:type="paragraph" w:customStyle="1" w:styleId="Style1">
    <w:name w:val="Style1"/>
    <w:qFormat/>
    <w:rsid w:val="000D2F70"/>
    <w:pPr>
      <w:numPr>
        <w:ilvl w:val="12"/>
      </w:numPr>
      <w:spacing w:before="240" w:after="80" w:line="240" w:lineRule="auto"/>
    </w:pPr>
    <w:rPr>
      <w:rFonts w:ascii="Arial Bold" w:eastAsia="Times New Roman" w:hAnsi="Arial Bold" w:cs="Times New Roman"/>
      <w:b/>
      <w:bCs/>
      <w:szCs w:val="24"/>
    </w:rPr>
  </w:style>
  <w:style w:type="paragraph" w:customStyle="1" w:styleId="TableTitle">
    <w:name w:val="Table Title"/>
    <w:qFormat/>
    <w:rsid w:val="0056100E"/>
    <w:pPr>
      <w:keepNext/>
      <w:numPr>
        <w:ilvl w:val="12"/>
      </w:numPr>
      <w:spacing w:before="200" w:after="40" w:line="240" w:lineRule="auto"/>
    </w:pPr>
    <w:rPr>
      <w:rFonts w:ascii="Arial Bold" w:eastAsia="Times New Roman" w:hAnsi="Arial Bold" w:cs="Times New Roman"/>
      <w:b/>
      <w:bCs/>
      <w:szCs w:val="24"/>
    </w:rPr>
  </w:style>
  <w:style w:type="paragraph" w:customStyle="1" w:styleId="Tabletext">
    <w:name w:val="Table text"/>
    <w:qFormat/>
    <w:rsid w:val="0009387A"/>
    <w:pPr>
      <w:numPr>
        <w:ilvl w:val="12"/>
      </w:numPr>
      <w:spacing w:before="20" w:after="20" w:line="240" w:lineRule="auto"/>
    </w:pPr>
    <w:rPr>
      <w:rFonts w:ascii="Arial" w:eastAsia="Times New Roman" w:hAnsi="Arial" w:cs="Arial"/>
      <w:bCs/>
      <w:sz w:val="20"/>
      <w:szCs w:val="20"/>
    </w:rPr>
  </w:style>
  <w:style w:type="paragraph" w:customStyle="1" w:styleId="Tablenote">
    <w:name w:val="Table note"/>
    <w:basedOn w:val="Tabletext"/>
    <w:qFormat/>
    <w:rsid w:val="0009387A"/>
    <w:rPr>
      <w:sz w:val="18"/>
      <w:szCs w:val="24"/>
    </w:rPr>
  </w:style>
  <w:style w:type="paragraph" w:styleId="TOC1">
    <w:name w:val="toc 1"/>
    <w:next w:val="Normal"/>
    <w:autoRedefine/>
    <w:uiPriority w:val="39"/>
    <w:unhideWhenUsed/>
    <w:rsid w:val="00A4138C"/>
    <w:pPr>
      <w:tabs>
        <w:tab w:val="left" w:pos="432"/>
        <w:tab w:val="right" w:leader="dot" w:pos="9350"/>
      </w:tabs>
      <w:spacing w:before="80" w:after="40" w:line="240" w:lineRule="auto"/>
      <w:ind w:left="446" w:hanging="446"/>
    </w:pPr>
    <w:rPr>
      <w:rFonts w:ascii="Times New Roman" w:eastAsia="Times New Roman" w:hAnsi="Times New Roman" w:cs="Times New Roman"/>
      <w:szCs w:val="20"/>
    </w:rPr>
  </w:style>
  <w:style w:type="paragraph" w:customStyle="1" w:styleId="ItalicHead">
    <w:name w:val="Italic Head"/>
    <w:basedOn w:val="BodyText"/>
    <w:qFormat/>
    <w:rsid w:val="000B7E37"/>
    <w:pPr>
      <w:keepNext/>
      <w:numPr>
        <w:ilvl w:val="12"/>
      </w:numPr>
      <w:spacing w:before="120" w:after="80"/>
    </w:pPr>
    <w:rPr>
      <w:i/>
      <w:iCs/>
      <w:szCs w:val="24"/>
    </w:rPr>
  </w:style>
  <w:style w:type="paragraph" w:customStyle="1" w:styleId="TableHeader">
    <w:name w:val="Table Header"/>
    <w:basedOn w:val="Tabletext"/>
    <w:next w:val="Tabletext"/>
    <w:qFormat/>
    <w:rsid w:val="00E77844"/>
    <w:pPr>
      <w:spacing w:before="40"/>
    </w:pPr>
    <w:rPr>
      <w:b/>
    </w:rPr>
  </w:style>
  <w:style w:type="paragraph" w:styleId="TOC2">
    <w:name w:val="toc 2"/>
    <w:basedOn w:val="Normal"/>
    <w:next w:val="Normal"/>
    <w:autoRedefine/>
    <w:uiPriority w:val="39"/>
    <w:unhideWhenUsed/>
    <w:rsid w:val="00A4138C"/>
    <w:pPr>
      <w:tabs>
        <w:tab w:val="left" w:pos="880"/>
        <w:tab w:val="right" w:leader="dot" w:pos="9350"/>
      </w:tabs>
      <w:spacing w:after="40"/>
      <w:ind w:left="202"/>
    </w:pPr>
    <w:rPr>
      <w:noProof/>
      <w:sz w:val="22"/>
    </w:rPr>
  </w:style>
  <w:style w:type="paragraph" w:styleId="TableofFigures">
    <w:name w:val="table of figures"/>
    <w:basedOn w:val="Normal"/>
    <w:next w:val="Normal"/>
    <w:uiPriority w:val="99"/>
    <w:unhideWhenUsed/>
    <w:rsid w:val="00A4138C"/>
    <w:pPr>
      <w:spacing w:before="40" w:after="40"/>
    </w:pPr>
    <w:rPr>
      <w:sz w:val="22"/>
    </w:rPr>
  </w:style>
</w:styles>
</file>

<file path=word/webSettings.xml><?xml version="1.0" encoding="utf-8"?>
<w:webSettings xmlns:r="http://schemas.openxmlformats.org/officeDocument/2006/relationships" xmlns:w="http://schemas.openxmlformats.org/wordprocessingml/2006/main">
  <w:divs>
    <w:div w:id="9616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gulations.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8FB1-9FA0-445B-8F15-108A7DC6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37118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EPA</cp:lastModifiedBy>
  <cp:revision>3</cp:revision>
  <cp:lastPrinted>2011-11-29T12:48:00Z</cp:lastPrinted>
  <dcterms:created xsi:type="dcterms:W3CDTF">2012-01-23T19:49:00Z</dcterms:created>
  <dcterms:modified xsi:type="dcterms:W3CDTF">2012-01-23T19:57:00Z</dcterms:modified>
</cp:coreProperties>
</file>