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057" w:rsidRDefault="00522B33" w:rsidP="00BB1057">
      <w:pPr>
        <w:autoSpaceDE w:val="0"/>
        <w:autoSpaceDN w:val="0"/>
        <w:adjustRightInd w:val="0"/>
        <w:spacing w:after="360"/>
        <w:ind w:left="720" w:hanging="720"/>
        <w:jc w:val="center"/>
        <w:rPr>
          <w:b/>
        </w:rPr>
      </w:pPr>
      <w:r>
        <w:rPr>
          <w:b/>
        </w:rPr>
        <w:t>Appendix I</w:t>
      </w:r>
      <w:r w:rsidR="00BB1057" w:rsidRPr="00695D9A">
        <w:rPr>
          <w:b/>
        </w:rPr>
        <w:t xml:space="preserve">. </w:t>
      </w:r>
    </w:p>
    <w:p w:rsidR="00BB1057" w:rsidRPr="00695D9A" w:rsidRDefault="00BB1057" w:rsidP="00BB1057">
      <w:pPr>
        <w:autoSpaceDE w:val="0"/>
        <w:autoSpaceDN w:val="0"/>
        <w:adjustRightInd w:val="0"/>
        <w:spacing w:after="360"/>
        <w:ind w:left="720" w:hanging="720"/>
        <w:jc w:val="center"/>
        <w:rPr>
          <w:rFonts w:ascii="Arial" w:hAnsi="Arial" w:cs="Arial"/>
          <w:b/>
        </w:rPr>
      </w:pPr>
      <w:r w:rsidRPr="00695D9A">
        <w:rPr>
          <w:b/>
        </w:rPr>
        <w:t>List of Articles Referring to the Portal Survey Technique</w:t>
      </w:r>
    </w:p>
    <w:p w:rsidR="00BB1057" w:rsidRDefault="00BB1057" w:rsidP="00BB1057">
      <w:pPr>
        <w:pStyle w:val="bioref"/>
      </w:pPr>
      <w:r w:rsidRPr="00DC1F50">
        <w:t>Voas, R.B., Lange, J.E., &amp; Kelley Baker, T. (1998). Border binging: A San Diego health and safety problem. A report on the first year survey operations to Institute for Health Advocacy. San Diego, CA: Institute for Health Advocacy.</w:t>
      </w:r>
    </w:p>
    <w:p w:rsidR="00BB1057" w:rsidRDefault="00BB1057" w:rsidP="00BB1057">
      <w:pPr>
        <w:pStyle w:val="bioref"/>
      </w:pPr>
      <w:r w:rsidRPr="0076216D">
        <w:t xml:space="preserve">Kelley Baker, T., Lange, J. E., &amp; Voas, R. B. (1999). Use and misuse of the designated driver concept: Group binge drinking at the Tijuana border. </w:t>
      </w:r>
      <w:r w:rsidRPr="0076216D">
        <w:rPr>
          <w:i/>
          <w:iCs/>
        </w:rPr>
        <w:t>Supplement to Alcoholism: Clinical and Experimental Research, 23</w:t>
      </w:r>
      <w:r w:rsidRPr="0076216D">
        <w:t>, 88A.</w:t>
      </w:r>
    </w:p>
    <w:p w:rsidR="00BB1057" w:rsidRDefault="00BB1057" w:rsidP="00BB1057">
      <w:pPr>
        <w:pStyle w:val="bioref"/>
      </w:pPr>
      <w:r w:rsidRPr="00D47482">
        <w:t xml:space="preserve">Voas, Robert B., Lange, James E., &amp; Johnson, Mark B. (1999). Communities working together across a border to reduce youthful binge drinking </w:t>
      </w:r>
      <w:r w:rsidRPr="00D47482">
        <w:rPr>
          <w:i/>
          <w:iCs/>
        </w:rPr>
        <w:t>Supplement to Alcoholism. Clinical and Experimental Research. 1999 Scientific Meeting of the Research Society on Alcoholism</w:t>
      </w:r>
      <w:r w:rsidRPr="00D47482">
        <w:t xml:space="preserve"> (Vol. 23, pp. 88A). Santa Barbara, CA: Lippincott, Williams &amp; Wilkins.</w:t>
      </w:r>
    </w:p>
    <w:p w:rsidR="00BB1057" w:rsidRDefault="00BB1057" w:rsidP="00BB1057">
      <w:pPr>
        <w:pStyle w:val="bioref"/>
      </w:pPr>
      <w:r w:rsidRPr="0076216D">
        <w:t xml:space="preserve">Kelley Baker, T., Johnson, M. B., Voas, R. B., &amp; Lange, J. E. (2000). To reduce youthful binge drinking: Call an election in Mexico. </w:t>
      </w:r>
      <w:r w:rsidRPr="0076216D">
        <w:rPr>
          <w:i/>
          <w:iCs/>
        </w:rPr>
        <w:t>Journal of Safety Research, 31</w:t>
      </w:r>
      <w:r w:rsidRPr="0076216D">
        <w:t>(2), 61-69.</w:t>
      </w:r>
    </w:p>
    <w:p w:rsidR="00BB1057" w:rsidRDefault="00BB1057" w:rsidP="00BB1057">
      <w:pPr>
        <w:pStyle w:val="bioref"/>
      </w:pPr>
      <w:r w:rsidRPr="00DC1F50">
        <w:t xml:space="preserve">Voas, R.B., Lange, J.E., &amp; Kelley Baker, T. (2000, November). </w:t>
      </w:r>
      <w:r w:rsidRPr="00DC1F50">
        <w:rPr>
          <w:i/>
          <w:iCs/>
        </w:rPr>
        <w:t>Operation safe crossing: Using science within a community intervention (abstract).</w:t>
      </w:r>
      <w:r w:rsidRPr="00DC1F50">
        <w:t xml:space="preserve"> Paper presented at the 128th Annual American Public Health Association Meeting, Boston, MA.</w:t>
      </w:r>
    </w:p>
    <w:p w:rsidR="00BB1057" w:rsidRDefault="00BB1057" w:rsidP="00BB1057">
      <w:pPr>
        <w:pStyle w:val="bioref"/>
      </w:pPr>
      <w:r w:rsidRPr="009B56D1">
        <w:t>Voas, R</w:t>
      </w:r>
      <w:r>
        <w:t>.</w:t>
      </w:r>
      <w:r w:rsidRPr="009B56D1">
        <w:t>B. (2002). Project Safe Crossing: An example of a community program to reduce underage drinking. Los Angeles, CA: Latino Behavioral Health Institute (LBHI)</w:t>
      </w:r>
    </w:p>
    <w:p w:rsidR="00BB1057" w:rsidRDefault="00BB1057" w:rsidP="00BB1057">
      <w:pPr>
        <w:pStyle w:val="bioref"/>
      </w:pPr>
      <w:r w:rsidRPr="009B56D1">
        <w:t>Voas, R</w:t>
      </w:r>
      <w:r>
        <w:t>.</w:t>
      </w:r>
      <w:r w:rsidRPr="009B56D1">
        <w:t xml:space="preserve">B. (2002, July 18). </w:t>
      </w:r>
      <w:r w:rsidRPr="009B56D1">
        <w:rPr>
          <w:i/>
          <w:iCs/>
        </w:rPr>
        <w:t>Cross-border bingeing by young Americans: A problem for Homeland security?</w:t>
      </w:r>
      <w:r w:rsidRPr="009B56D1">
        <w:t xml:space="preserve"> Paper presented at the Center for Substance Abuse Prevention (CSAP), Bethesda, MD.</w:t>
      </w:r>
    </w:p>
    <w:p w:rsidR="00BB1057" w:rsidRDefault="00BB1057" w:rsidP="00BB1057">
      <w:pPr>
        <w:pStyle w:val="bioref"/>
      </w:pPr>
      <w:r w:rsidRPr="00D47482">
        <w:t>Voas, R</w:t>
      </w:r>
      <w:r>
        <w:t>.</w:t>
      </w:r>
      <w:r w:rsidRPr="00D47482">
        <w:t>B., Kelley Baker, T</w:t>
      </w:r>
      <w:r>
        <w:t>.</w:t>
      </w:r>
      <w:r w:rsidRPr="00D47482">
        <w:t>, Lacey, J</w:t>
      </w:r>
      <w:r>
        <w:t>.</w:t>
      </w:r>
      <w:r w:rsidRPr="00D47482">
        <w:t xml:space="preserve">, &amp; Romano, E. (2002). </w:t>
      </w:r>
      <w:r w:rsidRPr="00D47482">
        <w:rPr>
          <w:i/>
          <w:iCs/>
        </w:rPr>
        <w:t>Why are El Paso teens going to Juárez on Friday nights?</w:t>
      </w:r>
      <w:r w:rsidRPr="00D47482">
        <w:t xml:space="preserve"> Rockville, MD: Center for Substance Abuse Prevention.</w:t>
      </w:r>
    </w:p>
    <w:p w:rsidR="00BB1057" w:rsidRDefault="00BB1057" w:rsidP="00BB1057">
      <w:pPr>
        <w:pStyle w:val="bioref"/>
      </w:pPr>
      <w:r w:rsidRPr="00D47482">
        <w:t>Voas, R</w:t>
      </w:r>
      <w:r>
        <w:t>.</w:t>
      </w:r>
      <w:r w:rsidRPr="00D47482">
        <w:t xml:space="preserve">B., &amp; Johnson, M.B. (2002). The impact of 9/11 border security on youthful cross-border drinking. In D.R. Mayhew &amp; C. Dussault (Eds.), </w:t>
      </w:r>
      <w:r w:rsidRPr="00D47482">
        <w:rPr>
          <w:i/>
          <w:iCs/>
        </w:rPr>
        <w:t>Proceedings of Alcohol, Drugs &amp; Traffic Safety - T 2002: 16th International Conference on Alcohol, Drugs &amp; Traffic Safety, August 4-9, 2002</w:t>
      </w:r>
      <w:r w:rsidRPr="00D47482">
        <w:t xml:space="preserve"> (Vol. 3, pp. 1019-1027). Montreal, Canada: Société de l'assurance automobile du Québec.</w:t>
      </w:r>
    </w:p>
    <w:p w:rsidR="00BB1057" w:rsidRDefault="00BB1057" w:rsidP="00BB1057">
      <w:pPr>
        <w:pStyle w:val="bioref"/>
      </w:pPr>
      <w:r w:rsidRPr="00D47482">
        <w:t>Voas, R</w:t>
      </w:r>
      <w:r>
        <w:t>.</w:t>
      </w:r>
      <w:r w:rsidRPr="00D47482">
        <w:t xml:space="preserve">B., Johnson, Mark B., &amp; Lange, James E. (2002). Permission to cross the border: Effective policy reduces high-risk drinking by marines. </w:t>
      </w:r>
      <w:r w:rsidRPr="00D47482">
        <w:rPr>
          <w:i/>
          <w:iCs/>
        </w:rPr>
        <w:t>Journal of Studies on Alcohol, 63</w:t>
      </w:r>
      <w:r w:rsidRPr="00D47482">
        <w:t>(6), 645-648.</w:t>
      </w:r>
    </w:p>
    <w:p w:rsidR="00BB1057" w:rsidRDefault="00BB1057" w:rsidP="00BB1057">
      <w:pPr>
        <w:pStyle w:val="bioref"/>
      </w:pPr>
      <w:r w:rsidRPr="00D47482">
        <w:t>Voas, R</w:t>
      </w:r>
      <w:r>
        <w:t>.</w:t>
      </w:r>
      <w:r w:rsidRPr="00D47482">
        <w:t>B., Lange, J.E., Fell, J</w:t>
      </w:r>
      <w:r>
        <w:t>.C.</w:t>
      </w:r>
      <w:r w:rsidRPr="00D47482">
        <w:t xml:space="preserve">, Kelley Baker, T., &amp; Fisher, D. (2002). Breath-test surveys at the Mexico border: Changes over time in BAC among military personnel </w:t>
      </w:r>
      <w:r w:rsidRPr="00D47482">
        <w:rPr>
          <w:i/>
          <w:iCs/>
        </w:rPr>
        <w:t>46th Annual Conference of the Association for the Advancement of Automotive Medicine</w:t>
      </w:r>
      <w:r w:rsidRPr="00D47482">
        <w:t xml:space="preserve"> (pp. 416-418). Barrington, IL: Association for the Advancement of Automotive Medicine (AAAM).</w:t>
      </w:r>
    </w:p>
    <w:p w:rsidR="00BB1057" w:rsidRDefault="00BB1057" w:rsidP="00BB1057">
      <w:pPr>
        <w:pStyle w:val="bioref"/>
      </w:pPr>
      <w:r w:rsidRPr="00DC1F50">
        <w:t xml:space="preserve">Voas, R. B., Lange, J. E., &amp; Johnson, M. B. (2002). Reducing high-risk drinking by young Americans south of the border: The impact of a partial ban on sales of alcohol. </w:t>
      </w:r>
      <w:r w:rsidRPr="00DC1F50">
        <w:rPr>
          <w:i/>
          <w:iCs/>
        </w:rPr>
        <w:t>Journal of Studies on Alcohol, 63</w:t>
      </w:r>
      <w:r w:rsidRPr="00DC1F50">
        <w:t>(3), 286-292.</w:t>
      </w:r>
    </w:p>
    <w:p w:rsidR="00BB1057" w:rsidRDefault="00BB1057" w:rsidP="00BB1057">
      <w:pPr>
        <w:pStyle w:val="bioref"/>
      </w:pPr>
      <w:r w:rsidRPr="00F43A28">
        <w:lastRenderedPageBreak/>
        <w:t>Voas, R</w:t>
      </w:r>
      <w:r>
        <w:t>.</w:t>
      </w:r>
      <w:r w:rsidRPr="00F43A28">
        <w:t xml:space="preserve">B., Tippetts, A.S., Johnson, M.B., Lange, J.E., &amp; Baker, J. (2002). Operation Safe Crossing: Using science within a community intervention. </w:t>
      </w:r>
      <w:r w:rsidRPr="00F43A28">
        <w:rPr>
          <w:i/>
          <w:iCs/>
        </w:rPr>
        <w:t>Addiction, 97</w:t>
      </w:r>
      <w:r w:rsidRPr="00F43A28">
        <w:t>(9), 1205-1214.</w:t>
      </w:r>
    </w:p>
    <w:p w:rsidR="00BB1057" w:rsidRDefault="00BB1057" w:rsidP="00BB1057">
      <w:pPr>
        <w:pStyle w:val="bioref"/>
      </w:pPr>
      <w:r w:rsidRPr="00D47482">
        <w:t>Voas, R</w:t>
      </w:r>
      <w:r>
        <w:t>.</w:t>
      </w:r>
      <w:r w:rsidRPr="00D47482">
        <w:t>B., Lacey, J</w:t>
      </w:r>
      <w:r>
        <w:t>.</w:t>
      </w:r>
      <w:r w:rsidRPr="00D47482">
        <w:t>H., Kelley Baker, T</w:t>
      </w:r>
      <w:r>
        <w:t>.</w:t>
      </w:r>
      <w:r w:rsidRPr="00D47482">
        <w:t>, Falb, T</w:t>
      </w:r>
      <w:r>
        <w:t>.</w:t>
      </w:r>
      <w:r w:rsidRPr="00D47482">
        <w:t xml:space="preserve"> &amp; Romano, E. (2003). Final report: Results from cross-border surveys in the El Paso and Brownsville, Texas communities. Rockville, MD: Center for Substance Abuse Prevention.</w:t>
      </w:r>
    </w:p>
    <w:p w:rsidR="00BB1057" w:rsidRDefault="00BB1057" w:rsidP="00BB1057">
      <w:pPr>
        <w:pStyle w:val="bioref"/>
      </w:pPr>
      <w:r w:rsidRPr="0076216D">
        <w:t xml:space="preserve">Miller, B.A., Furr-Holden, C.D.M., Voas, R.B., &amp; Bright, C. (2004). </w:t>
      </w:r>
      <w:r w:rsidRPr="0076216D">
        <w:rPr>
          <w:i/>
          <w:iCs/>
        </w:rPr>
        <w:t>Social settings with young adult substance use</w:t>
      </w:r>
      <w:r w:rsidRPr="0076216D">
        <w:t>. Paper presented at the 12th Annual Meeting, Society for Prevention Research, Quebec City, Canada.</w:t>
      </w:r>
    </w:p>
    <w:p w:rsidR="00BB1057" w:rsidRDefault="00BB1057" w:rsidP="00BB1057">
      <w:pPr>
        <w:pStyle w:val="bioref"/>
      </w:pPr>
      <w:r w:rsidRPr="00C517DF">
        <w:t xml:space="preserve">Voas, R., &amp; Falb, T. (2004, May 26-28). </w:t>
      </w:r>
      <w:r w:rsidRPr="00C517DF">
        <w:rPr>
          <w:i/>
          <w:iCs/>
        </w:rPr>
        <w:t>Measuring binge drinking in a naturalistic setting.</w:t>
      </w:r>
      <w:r w:rsidRPr="00C517DF">
        <w:t xml:space="preserve"> Paper presented at the 12th Annual Meeting, Society for Prevention Research, Quebec City, Canada.</w:t>
      </w:r>
    </w:p>
    <w:p w:rsidR="00BB1057" w:rsidRDefault="00BB1057" w:rsidP="00BB1057">
      <w:pPr>
        <w:pStyle w:val="bioref"/>
      </w:pPr>
      <w:r w:rsidRPr="00092002">
        <w:t xml:space="preserve">Voas, R. (2004, March 28-30). </w:t>
      </w:r>
      <w:r w:rsidRPr="00092002">
        <w:rPr>
          <w:i/>
        </w:rPr>
        <w:t xml:space="preserve">Portal surveys of time out drinking events: A laboratory for binge drinking studies.  </w:t>
      </w:r>
      <w:r w:rsidRPr="00092002">
        <w:t>Lifesavers 2004 National Conference on Highway Safety Priorities. San Diego, CA.</w:t>
      </w:r>
    </w:p>
    <w:p w:rsidR="00BB1057" w:rsidRDefault="00BB1057" w:rsidP="00BB1057">
      <w:pPr>
        <w:pStyle w:val="bioref"/>
      </w:pPr>
      <w:r w:rsidRPr="0076216D">
        <w:t xml:space="preserve">Miller, B.A., Furr-Holden, C.D.M., Voas, R.B., &amp; Bright, K. (2005). Emerging adults’ substance use and risky behaviors in club settings. </w:t>
      </w:r>
      <w:r w:rsidRPr="0076216D">
        <w:rPr>
          <w:i/>
          <w:iCs/>
        </w:rPr>
        <w:t>Journal of Drug Issues, 35</w:t>
      </w:r>
      <w:r w:rsidRPr="0076216D">
        <w:t>(2), 357-378.</w:t>
      </w:r>
    </w:p>
    <w:p w:rsidR="00BB1057" w:rsidRDefault="00BB1057" w:rsidP="00BB1057">
      <w:pPr>
        <w:pStyle w:val="bioref"/>
      </w:pPr>
      <w:r w:rsidRPr="00D47482">
        <w:t xml:space="preserve">Voas, R.B., Furr-Holden, C.D.M., Lauer, E., Bright, C., Johnson, Mark B., &amp; Miller, Brenda. (2005). </w:t>
      </w:r>
      <w:r w:rsidRPr="00D47482">
        <w:rPr>
          <w:i/>
          <w:iCs/>
        </w:rPr>
        <w:t>Portal surveys of time-out drinking locations: A tool for studying binge drinking and AOD use</w:t>
      </w:r>
      <w:r w:rsidRPr="00D47482">
        <w:t>. Paper presented at the 13th Annual Meeting of the Society for Prevention Research, Washington, DC</w:t>
      </w:r>
    </w:p>
    <w:p w:rsidR="00BB1057" w:rsidRDefault="00BB1057" w:rsidP="00BB1057">
      <w:pPr>
        <w:pStyle w:val="bioref"/>
      </w:pPr>
      <w:r w:rsidRPr="0076216D">
        <w:t xml:space="preserve">Furr-Holden, C.D.M., Voas, Robert B., Kelley-Baker, Tara, &amp; Miller, Brenda. (2006). Drug and alcohol-impaired driving among electronic music dance event attendees. </w:t>
      </w:r>
      <w:r w:rsidRPr="0076216D">
        <w:rPr>
          <w:i/>
          <w:iCs/>
        </w:rPr>
        <w:t>Drug and Alcohol Dependence, 85</w:t>
      </w:r>
      <w:r w:rsidRPr="0076216D">
        <w:t xml:space="preserve">(1), 83-86. </w:t>
      </w:r>
    </w:p>
    <w:p w:rsidR="00BB1057" w:rsidRDefault="00BB1057" w:rsidP="00BB1057">
      <w:pPr>
        <w:pStyle w:val="bioref"/>
      </w:pPr>
      <w:r w:rsidRPr="0076216D">
        <w:t xml:space="preserve">Lange, J.E., Johnson, M.B., Reed, M.B. (2006) Drivers within natural drinking groups: An exploration of role selection, motivation, and group influence on driver sobriety, </w:t>
      </w:r>
      <w:r w:rsidRPr="0076216D">
        <w:rPr>
          <w:i/>
        </w:rPr>
        <w:t>American Journal of Drug Alcohol Abuse</w:t>
      </w:r>
      <w:r w:rsidRPr="0076216D">
        <w:t>, 32:261-74.</w:t>
      </w:r>
    </w:p>
    <w:p w:rsidR="00BB1057" w:rsidRDefault="00BB1057" w:rsidP="00BB1057">
      <w:pPr>
        <w:pStyle w:val="bioref"/>
      </w:pPr>
      <w:r w:rsidRPr="0076216D">
        <w:t xml:space="preserve">Lange, J.E., Reed, M.B., Johnson, M.B., Voas, R.B. (2006) The efficacy of experimental interventions designed to reduce drinking among designated drivers. </w:t>
      </w:r>
      <w:r w:rsidRPr="0076216D">
        <w:rPr>
          <w:i/>
        </w:rPr>
        <w:t xml:space="preserve">Journal of Studies on Alcohol, </w:t>
      </w:r>
      <w:r w:rsidRPr="0076216D">
        <w:t>67(2):261-8.</w:t>
      </w:r>
    </w:p>
    <w:p w:rsidR="00BB1057" w:rsidRDefault="00BB1057" w:rsidP="00BB1057">
      <w:pPr>
        <w:pStyle w:val="bioref"/>
      </w:pPr>
      <w:r w:rsidRPr="0076216D">
        <w:t>Smart, M</w:t>
      </w:r>
      <w:r>
        <w:t>.</w:t>
      </w:r>
      <w:r w:rsidRPr="0076216D">
        <w:t>, Furr-Holden, C. D.M., Miller, B., Ivester, S., &amp; Voas, R.</w:t>
      </w:r>
      <w:r>
        <w:t>B.</w:t>
      </w:r>
      <w:r w:rsidRPr="0076216D">
        <w:t xml:space="preserve"> (2006, June 24-28). Observational epidemiology of early and late night drinking in club settings: Implications for alcohol-impaired driving</w:t>
      </w:r>
      <w:r w:rsidRPr="0076216D">
        <w:rPr>
          <w:i/>
          <w:iCs/>
        </w:rPr>
        <w:t>.</w:t>
      </w:r>
      <w:r w:rsidRPr="0076216D">
        <w:t xml:space="preserve">  </w:t>
      </w:r>
      <w:r w:rsidRPr="0076216D">
        <w:rPr>
          <w:i/>
          <w:iCs/>
        </w:rPr>
        <w:t>29th Annual Scientific Meeting of the Research Society on Alcoholism</w:t>
      </w:r>
      <w:r w:rsidRPr="0076216D">
        <w:t xml:space="preserve"> (pp. 1). Baltimore, Maryland: Research Society on Alcoholism.</w:t>
      </w:r>
    </w:p>
    <w:p w:rsidR="00BB1057" w:rsidRDefault="00BB1057" w:rsidP="00BB1057">
      <w:pPr>
        <w:pStyle w:val="bioref"/>
      </w:pPr>
      <w:r w:rsidRPr="0076216D">
        <w:t xml:space="preserve">Voas, R.B., Furr-Holden, C.D.M., Lauer, E., Bright, C., Johnson, M.B., &amp; Miller, B. (2006). Portal surveys of timeout drinking locations: A tool for studying binge drinking and AOD use. </w:t>
      </w:r>
      <w:r w:rsidRPr="0076216D">
        <w:rPr>
          <w:i/>
          <w:iCs/>
        </w:rPr>
        <w:t>Evaluation Review, 30</w:t>
      </w:r>
      <w:r>
        <w:t>(1), 44-65.</w:t>
      </w:r>
    </w:p>
    <w:p w:rsidR="00BB1057" w:rsidRDefault="00BB1057" w:rsidP="00BB1057">
      <w:pPr>
        <w:pStyle w:val="bioref"/>
      </w:pPr>
      <w:r w:rsidRPr="0076216D">
        <w:t xml:space="preserve">Voas, R. B., Romano, E. O., Kelley-Baker, T., &amp; Tippetts, A. S. (2006). A partial ban on sales to reduce high-risk drinking south of the border: Seven years later. </w:t>
      </w:r>
      <w:r w:rsidRPr="0076216D">
        <w:rPr>
          <w:i/>
          <w:iCs/>
        </w:rPr>
        <w:t>Journal of Studies on Alcohol, 67</w:t>
      </w:r>
      <w:r w:rsidRPr="0076216D">
        <w:t>(5), 746-753.</w:t>
      </w:r>
    </w:p>
    <w:p w:rsidR="00BB1057" w:rsidRPr="0076216D" w:rsidRDefault="00BB1057" w:rsidP="00BB1057">
      <w:pPr>
        <w:pStyle w:val="bioref"/>
      </w:pPr>
      <w:r w:rsidRPr="00DC1F50">
        <w:t>Voas, R</w:t>
      </w:r>
      <w:r>
        <w:t>.</w:t>
      </w:r>
      <w:r w:rsidRPr="00DC1F50">
        <w:t>B., Peck, R</w:t>
      </w:r>
      <w:r>
        <w:t>.</w:t>
      </w:r>
      <w:r w:rsidRPr="00DC1F50">
        <w:t xml:space="preserve">, &amp; Romano, E. (2006). </w:t>
      </w:r>
      <w:r w:rsidRPr="00DC1F50">
        <w:rPr>
          <w:i/>
          <w:iCs/>
        </w:rPr>
        <w:t>Alcohol at the US-Mexico border: Using research to support community initiatives to reduce underage drinking</w:t>
      </w:r>
      <w:r w:rsidRPr="00DC1F50">
        <w:t>. Paper presented at the 14th SPR Annual Meeting, San Antonio, TX.</w:t>
      </w:r>
    </w:p>
    <w:p w:rsidR="00BB1057" w:rsidRDefault="00BB1057" w:rsidP="00BB1057">
      <w:pPr>
        <w:pStyle w:val="bioref"/>
      </w:pPr>
      <w:r w:rsidRPr="0076216D">
        <w:t xml:space="preserve">Kelley-Baker, T., Voas, R. B., Johnson, M. B., Furr-Holden, C. D. M., &amp; Compton, C. (2007). Multimethod measurement of high-risk drinking locations: Extending the </w:t>
      </w:r>
      <w:r w:rsidRPr="0076216D">
        <w:lastRenderedPageBreak/>
        <w:t xml:space="preserve">portal survey method with follow-up telephone interviews. </w:t>
      </w:r>
      <w:r w:rsidRPr="0076216D">
        <w:rPr>
          <w:i/>
          <w:iCs/>
        </w:rPr>
        <w:t>Evaluation Review, 31</w:t>
      </w:r>
      <w:r w:rsidRPr="0076216D">
        <w:t>(5), 490-507.</w:t>
      </w:r>
    </w:p>
    <w:p w:rsidR="00BB1057" w:rsidRDefault="00BB1057" w:rsidP="00BB1057">
      <w:pPr>
        <w:pStyle w:val="bioref"/>
      </w:pPr>
      <w:r w:rsidRPr="0076216D">
        <w:t>Mil</w:t>
      </w:r>
      <w:r>
        <w:t xml:space="preserve">ler, B.A., &amp; Furr-Holden, C.D.M. </w:t>
      </w:r>
      <w:r w:rsidRPr="0076216D">
        <w:t xml:space="preserve">(2007). Raves. In J. Arnett (Ed.), </w:t>
      </w:r>
      <w:r w:rsidRPr="0076216D">
        <w:rPr>
          <w:i/>
          <w:iCs/>
        </w:rPr>
        <w:t>Encyclopedia of Children, Adolescents, and the Media</w:t>
      </w:r>
      <w:r w:rsidRPr="0076216D">
        <w:t xml:space="preserve"> (Vol. 3, pp. 691-692). Thousand Oaks, CA: Sage Publications, Inc.</w:t>
      </w:r>
    </w:p>
    <w:p w:rsidR="00BB1057" w:rsidRDefault="00BB1057" w:rsidP="00BB1057">
      <w:pPr>
        <w:pStyle w:val="bioref"/>
      </w:pPr>
      <w:r w:rsidRPr="0076216D">
        <w:t xml:space="preserve">Kelley-Baker, T., Mumford, E.A., Vishnuvajjala, R., Voas, R.B., &amp; Romano, E. (2008). A night in Tijuana: Female victimization in a high-risk environment. </w:t>
      </w:r>
      <w:r w:rsidRPr="0076216D">
        <w:rPr>
          <w:i/>
          <w:iCs/>
        </w:rPr>
        <w:t>Journal of Alcohol and Drug Education, 52</w:t>
      </w:r>
      <w:r w:rsidRPr="0076216D">
        <w:t>(3), 46-71.</w:t>
      </w:r>
    </w:p>
    <w:p w:rsidR="00BB1057" w:rsidRDefault="00BB1057" w:rsidP="00BB1057">
      <w:pPr>
        <w:pStyle w:val="bioref"/>
      </w:pPr>
      <w:r w:rsidRPr="0076216D">
        <w:t xml:space="preserve">Kelley-Baker, T., &amp; Vishnuvajjala, R. (2008). Developing a group intervention to reduce AOD use, abuse, and victimization among young women. </w:t>
      </w:r>
      <w:r w:rsidRPr="0076216D">
        <w:rPr>
          <w:i/>
          <w:iCs/>
        </w:rPr>
        <w:t>Alcoholism, Clinical and Experimental Research, 32</w:t>
      </w:r>
      <w:r w:rsidRPr="0076216D">
        <w:t>(6), 246A.</w:t>
      </w:r>
    </w:p>
    <w:p w:rsidR="00BB1057" w:rsidRDefault="00BB1057" w:rsidP="00BB1057">
      <w:pPr>
        <w:pStyle w:val="bioref"/>
      </w:pPr>
      <w:r w:rsidRPr="009B56D1">
        <w:t xml:space="preserve">Voas, Robert B. (2008, April 17). </w:t>
      </w:r>
      <w:r w:rsidRPr="009B56D1">
        <w:rPr>
          <w:i/>
          <w:iCs/>
        </w:rPr>
        <w:t>Collecting Biological Samples from Drivers and Partygoers.</w:t>
      </w:r>
      <w:r w:rsidRPr="009B56D1">
        <w:t xml:space="preserve"> Paper presented at the Centre for Addiction and Mental Health, Toronto, Canada.</w:t>
      </w:r>
    </w:p>
    <w:p w:rsidR="00BB1057" w:rsidRDefault="00BB1057" w:rsidP="00BB1057">
      <w:pPr>
        <w:pStyle w:val="bioref"/>
      </w:pPr>
      <w:r w:rsidRPr="0076216D">
        <w:t>Johnson, M</w:t>
      </w:r>
      <w:r>
        <w:t>.</w:t>
      </w:r>
      <w:r w:rsidRPr="0076216D">
        <w:t>B., Voas, R</w:t>
      </w:r>
      <w:r>
        <w:t>.</w:t>
      </w:r>
      <w:r w:rsidRPr="0076216D">
        <w:t>B., Miller, B</w:t>
      </w:r>
      <w:r>
        <w:t>.</w:t>
      </w:r>
      <w:r w:rsidRPr="0076216D">
        <w:t>A., &amp; Holder, H</w:t>
      </w:r>
      <w:r>
        <w:t>.</w:t>
      </w:r>
      <w:r w:rsidRPr="0076216D">
        <w:t xml:space="preserve">D. (2009). Predicting drug use at electronic music dance events: Self-reports and biological measurement. </w:t>
      </w:r>
      <w:r w:rsidRPr="0076216D">
        <w:rPr>
          <w:i/>
          <w:iCs/>
        </w:rPr>
        <w:t>Evaluation Review, 33</w:t>
      </w:r>
      <w:r w:rsidRPr="0076216D">
        <w:t xml:space="preserve">(3), 211-225. </w:t>
      </w:r>
    </w:p>
    <w:p w:rsidR="00BB1057" w:rsidRDefault="00BB1057" w:rsidP="00BB1057">
      <w:pPr>
        <w:pStyle w:val="bioref"/>
      </w:pPr>
      <w:r w:rsidRPr="0076216D">
        <w:t>Miller, B</w:t>
      </w:r>
      <w:r>
        <w:t>.</w:t>
      </w:r>
      <w:r w:rsidRPr="0076216D">
        <w:t>A., Furr-Holden, C. D</w:t>
      </w:r>
      <w:r>
        <w:t>.M.</w:t>
      </w:r>
      <w:r w:rsidRPr="0076216D">
        <w:t>, Johnson, M</w:t>
      </w:r>
      <w:r>
        <w:t>.</w:t>
      </w:r>
      <w:r w:rsidRPr="0076216D">
        <w:t>B., Voas, R</w:t>
      </w:r>
      <w:r>
        <w:t>.</w:t>
      </w:r>
      <w:r w:rsidRPr="0076216D">
        <w:t>B., Holder, H</w:t>
      </w:r>
      <w:r>
        <w:t>.</w:t>
      </w:r>
      <w:r w:rsidRPr="0076216D">
        <w:t xml:space="preserve">D., &amp; Keagy, C. (2009). Biological markers of drug use in club settings. </w:t>
      </w:r>
      <w:r w:rsidRPr="0076216D">
        <w:rPr>
          <w:i/>
          <w:iCs/>
        </w:rPr>
        <w:t>Journal of Studies on Alcohol and Drugs, 70</w:t>
      </w:r>
      <w:r w:rsidRPr="0076216D">
        <w:t>(2), 261-268.</w:t>
      </w:r>
    </w:p>
    <w:p w:rsidR="00BB1057" w:rsidRDefault="00BB1057" w:rsidP="00BB1057">
      <w:pPr>
        <w:pStyle w:val="bioref"/>
      </w:pPr>
      <w:r w:rsidRPr="0076216D">
        <w:t>Miller, B</w:t>
      </w:r>
      <w:r>
        <w:t>.A., Holder, H.D., &amp; Voas, R.</w:t>
      </w:r>
      <w:r w:rsidRPr="0076216D">
        <w:t xml:space="preserve">B. (2009). Environmental strategies for prevention of drug use and risks in clubs. </w:t>
      </w:r>
      <w:r w:rsidRPr="0076216D">
        <w:rPr>
          <w:i/>
          <w:iCs/>
        </w:rPr>
        <w:t>Journal of Substance Use, 14</w:t>
      </w:r>
      <w:r w:rsidRPr="0076216D">
        <w:t>(1), 19-38.</w:t>
      </w:r>
    </w:p>
    <w:p w:rsidR="00BB1057" w:rsidRDefault="00BB1057" w:rsidP="00BB1057">
      <w:pPr>
        <w:pStyle w:val="bioref"/>
      </w:pPr>
      <w:r w:rsidRPr="0076216D">
        <w:t>Johnson, M.</w:t>
      </w:r>
      <w:r>
        <w:t>B., &amp; Clapp, J.</w:t>
      </w:r>
      <w:r w:rsidRPr="0076216D">
        <w:t xml:space="preserve">D. (2011). The impact of providing drinkers with "Know Your Limit" information on drinking and driving: A field experiment. </w:t>
      </w:r>
      <w:r w:rsidRPr="0076216D">
        <w:rPr>
          <w:i/>
          <w:iCs/>
        </w:rPr>
        <w:t>Journal of Studies on Alcohol and Drugs, 72</w:t>
      </w:r>
      <w:r w:rsidRPr="0076216D">
        <w:t>(1), 79-85. PMC3001683.</w:t>
      </w:r>
    </w:p>
    <w:p w:rsidR="00BB1057" w:rsidRDefault="00BB1057" w:rsidP="00BB1057">
      <w:pPr>
        <w:pStyle w:val="bioref"/>
      </w:pPr>
      <w:r w:rsidRPr="0076216D">
        <w:t>Miller, B</w:t>
      </w:r>
      <w:r>
        <w:t>.</w:t>
      </w:r>
      <w:r w:rsidRPr="0076216D">
        <w:t xml:space="preserve">A., Furr-Holden, </w:t>
      </w:r>
      <w:r>
        <w:t>C.</w:t>
      </w:r>
      <w:r w:rsidRPr="0076216D">
        <w:t>D</w:t>
      </w:r>
      <w:r>
        <w:t>.M.</w:t>
      </w:r>
      <w:r w:rsidRPr="0076216D">
        <w:t>, Voas, R</w:t>
      </w:r>
      <w:r>
        <w:t>.</w:t>
      </w:r>
      <w:r w:rsidRPr="0076216D">
        <w:t>B., Johnson, M</w:t>
      </w:r>
      <w:r>
        <w:t>.</w:t>
      </w:r>
      <w:r w:rsidRPr="0076216D">
        <w:t>B., Holder, H</w:t>
      </w:r>
      <w:r>
        <w:t>.</w:t>
      </w:r>
      <w:r w:rsidRPr="0076216D">
        <w:t xml:space="preserve">D., &amp; Keagy, C. </w:t>
      </w:r>
      <w:r w:rsidRPr="00092002">
        <w:rPr>
          <w:rStyle w:val="BodyTextChar1"/>
        </w:rPr>
        <w:t>(2011, under review)</w:t>
      </w:r>
      <w:r w:rsidRPr="00092002">
        <w:t xml:space="preserve">. </w:t>
      </w:r>
      <w:r w:rsidRPr="0076216D">
        <w:t xml:space="preserve">Drug use and risky behaviors in clubs: Observational indicators. </w:t>
      </w:r>
      <w:r w:rsidRPr="0076216D">
        <w:rPr>
          <w:i/>
          <w:iCs/>
        </w:rPr>
        <w:t>Journal of Studies on Alcohol and Drugs</w:t>
      </w:r>
      <w:r w:rsidRPr="0076216D">
        <w:t>.</w:t>
      </w:r>
    </w:p>
    <w:p w:rsidR="00BB1057" w:rsidRDefault="00BB1057" w:rsidP="00BB1057">
      <w:pPr>
        <w:pStyle w:val="bioref"/>
      </w:pPr>
      <w:r w:rsidRPr="0076216D">
        <w:t xml:space="preserve">Mumford, E., Kelley-Baker, T., &amp; Romano, E. (2011). Sexual assault histories and evening drinking among young American men in a high-risk drinking environment. </w:t>
      </w:r>
      <w:r w:rsidRPr="0076216D">
        <w:rPr>
          <w:i/>
          <w:iCs/>
        </w:rPr>
        <w:t>The Journal of Sex Research, 4(1), 53-61.</w:t>
      </w:r>
    </w:p>
    <w:p w:rsidR="00BB1057" w:rsidRDefault="00BB1057" w:rsidP="00BB1057">
      <w:pPr>
        <w:pStyle w:val="bioref"/>
      </w:pPr>
      <w:r w:rsidRPr="0076216D">
        <w:t>Mumford, E., Gitchell, J., Kelley-Baker, T., &amp; Romano, E.</w:t>
      </w:r>
      <w:r w:rsidRPr="00092002">
        <w:t xml:space="preserve"> (2011, in press). </w:t>
      </w:r>
      <w:r w:rsidRPr="0076216D">
        <w:t xml:space="preserve">Crossing a border for a low-cost, high-risk environment: smoking status and excessive drinking among young adults in Tijuana. </w:t>
      </w:r>
      <w:r w:rsidRPr="0076216D">
        <w:rPr>
          <w:i/>
          <w:iCs/>
        </w:rPr>
        <w:t>Substance Use and Misuse</w:t>
      </w:r>
      <w:r w:rsidRPr="0076216D">
        <w:t>.</w:t>
      </w:r>
    </w:p>
    <w:p w:rsidR="00BB1057" w:rsidRPr="00695D9A" w:rsidRDefault="00BB1057" w:rsidP="00BB1057">
      <w:pPr>
        <w:pStyle w:val="bioref"/>
        <w:numPr>
          <w:ilvl w:val="0"/>
          <w:numId w:val="0"/>
        </w:numPr>
        <w:rPr>
          <w:b/>
          <w:highlight w:val="yellow"/>
        </w:rPr>
      </w:pPr>
    </w:p>
    <w:p w:rsidR="00BB1057" w:rsidRPr="001C624A" w:rsidRDefault="00BB1057" w:rsidP="00BB1057">
      <w:pPr>
        <w:pStyle w:val="BodyText"/>
        <w:ind w:left="720"/>
      </w:pPr>
    </w:p>
    <w:p w:rsidR="00A746A0" w:rsidRDefault="00A746A0"/>
    <w:sectPr w:rsidR="00A746A0" w:rsidSect="00BB1057">
      <w:footerReference w:type="even" r:id="rId7"/>
      <w:footerReference w:type="default" r:id="rId8"/>
      <w:pgSz w:w="12240" w:h="15840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EE2" w:rsidRDefault="00A74EE2" w:rsidP="00434035">
      <w:r>
        <w:separator/>
      </w:r>
    </w:p>
  </w:endnote>
  <w:endnote w:type="continuationSeparator" w:id="0">
    <w:p w:rsidR="00A74EE2" w:rsidRDefault="00A74EE2" w:rsidP="004340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0B5" w:rsidRDefault="00434035" w:rsidP="00EC0F5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B105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210B5" w:rsidRDefault="00A74EE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0B5" w:rsidRDefault="00434035" w:rsidP="00EC0F5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B105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22B33">
      <w:rPr>
        <w:rStyle w:val="PageNumber"/>
        <w:noProof/>
      </w:rPr>
      <w:t>1</w:t>
    </w:r>
    <w:r>
      <w:rPr>
        <w:rStyle w:val="PageNumber"/>
      </w:rPr>
      <w:fldChar w:fldCharType="end"/>
    </w:r>
  </w:p>
  <w:p w:rsidR="005210B5" w:rsidRDefault="00A74E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EE2" w:rsidRDefault="00A74EE2" w:rsidP="00434035">
      <w:r>
        <w:separator/>
      </w:r>
    </w:p>
  </w:footnote>
  <w:footnote w:type="continuationSeparator" w:id="0">
    <w:p w:rsidR="00A74EE2" w:rsidRDefault="00A74EE2" w:rsidP="004340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1F2783"/>
    <w:multiLevelType w:val="hybridMultilevel"/>
    <w:tmpl w:val="0164C2AA"/>
    <w:lvl w:ilvl="0" w:tplc="EABA9CFA">
      <w:start w:val="1"/>
      <w:numFmt w:val="decimal"/>
      <w:pStyle w:val="bioref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1057"/>
    <w:rsid w:val="00000FB5"/>
    <w:rsid w:val="00002C8F"/>
    <w:rsid w:val="0000327B"/>
    <w:rsid w:val="00003F65"/>
    <w:rsid w:val="00004261"/>
    <w:rsid w:val="00015268"/>
    <w:rsid w:val="0002752D"/>
    <w:rsid w:val="00032717"/>
    <w:rsid w:val="00033425"/>
    <w:rsid w:val="000335F1"/>
    <w:rsid w:val="0003401D"/>
    <w:rsid w:val="00034655"/>
    <w:rsid w:val="00035340"/>
    <w:rsid w:val="00042DF3"/>
    <w:rsid w:val="0004324D"/>
    <w:rsid w:val="00043922"/>
    <w:rsid w:val="00043DF0"/>
    <w:rsid w:val="00045020"/>
    <w:rsid w:val="00046084"/>
    <w:rsid w:val="0005304E"/>
    <w:rsid w:val="00057676"/>
    <w:rsid w:val="000626DF"/>
    <w:rsid w:val="00063D15"/>
    <w:rsid w:val="00063E1D"/>
    <w:rsid w:val="000655A2"/>
    <w:rsid w:val="000655D7"/>
    <w:rsid w:val="0006643B"/>
    <w:rsid w:val="00066894"/>
    <w:rsid w:val="00067260"/>
    <w:rsid w:val="00070D3D"/>
    <w:rsid w:val="00074584"/>
    <w:rsid w:val="00076DAD"/>
    <w:rsid w:val="00077D3C"/>
    <w:rsid w:val="000846DD"/>
    <w:rsid w:val="00085713"/>
    <w:rsid w:val="00087A73"/>
    <w:rsid w:val="00087E00"/>
    <w:rsid w:val="0009063A"/>
    <w:rsid w:val="00091E76"/>
    <w:rsid w:val="00095406"/>
    <w:rsid w:val="00095CBF"/>
    <w:rsid w:val="00097520"/>
    <w:rsid w:val="000A0C7B"/>
    <w:rsid w:val="000A18B9"/>
    <w:rsid w:val="000A4700"/>
    <w:rsid w:val="000A48CC"/>
    <w:rsid w:val="000A7E11"/>
    <w:rsid w:val="000B10DB"/>
    <w:rsid w:val="000B1539"/>
    <w:rsid w:val="000B3557"/>
    <w:rsid w:val="000B3C7C"/>
    <w:rsid w:val="000B5306"/>
    <w:rsid w:val="000C162B"/>
    <w:rsid w:val="000C3A99"/>
    <w:rsid w:val="000D033E"/>
    <w:rsid w:val="000D09AE"/>
    <w:rsid w:val="000D0BEE"/>
    <w:rsid w:val="000D1B66"/>
    <w:rsid w:val="000D2D7E"/>
    <w:rsid w:val="000D2E77"/>
    <w:rsid w:val="000D5E09"/>
    <w:rsid w:val="000E0523"/>
    <w:rsid w:val="000E18FA"/>
    <w:rsid w:val="000E1BFF"/>
    <w:rsid w:val="000E3BAA"/>
    <w:rsid w:val="000E4178"/>
    <w:rsid w:val="000E6EB0"/>
    <w:rsid w:val="000E796B"/>
    <w:rsid w:val="000F2E40"/>
    <w:rsid w:val="000F37DE"/>
    <w:rsid w:val="000F437A"/>
    <w:rsid w:val="000F48FE"/>
    <w:rsid w:val="000F5313"/>
    <w:rsid w:val="000F6C0C"/>
    <w:rsid w:val="000F7C6C"/>
    <w:rsid w:val="000F7CC8"/>
    <w:rsid w:val="00100DC9"/>
    <w:rsid w:val="00101B5C"/>
    <w:rsid w:val="00102CF7"/>
    <w:rsid w:val="0010350E"/>
    <w:rsid w:val="00107309"/>
    <w:rsid w:val="00111483"/>
    <w:rsid w:val="00111AB6"/>
    <w:rsid w:val="00115EC0"/>
    <w:rsid w:val="00117546"/>
    <w:rsid w:val="00122703"/>
    <w:rsid w:val="00130DF4"/>
    <w:rsid w:val="00134A16"/>
    <w:rsid w:val="00136935"/>
    <w:rsid w:val="00140639"/>
    <w:rsid w:val="001425B5"/>
    <w:rsid w:val="001441CF"/>
    <w:rsid w:val="001446CC"/>
    <w:rsid w:val="001516CE"/>
    <w:rsid w:val="00151A7B"/>
    <w:rsid w:val="001527B8"/>
    <w:rsid w:val="00152ECF"/>
    <w:rsid w:val="00154AD0"/>
    <w:rsid w:val="00154ED9"/>
    <w:rsid w:val="00155DE9"/>
    <w:rsid w:val="0015783D"/>
    <w:rsid w:val="00162990"/>
    <w:rsid w:val="00163501"/>
    <w:rsid w:val="00164EC0"/>
    <w:rsid w:val="00166151"/>
    <w:rsid w:val="00166797"/>
    <w:rsid w:val="00173799"/>
    <w:rsid w:val="001749F4"/>
    <w:rsid w:val="00177D68"/>
    <w:rsid w:val="001809F7"/>
    <w:rsid w:val="00180F1D"/>
    <w:rsid w:val="001837A5"/>
    <w:rsid w:val="001841BA"/>
    <w:rsid w:val="0018621D"/>
    <w:rsid w:val="00190D3E"/>
    <w:rsid w:val="001920F0"/>
    <w:rsid w:val="00192789"/>
    <w:rsid w:val="001929E5"/>
    <w:rsid w:val="00192D3D"/>
    <w:rsid w:val="0019591C"/>
    <w:rsid w:val="00195F16"/>
    <w:rsid w:val="001A3106"/>
    <w:rsid w:val="001A3C55"/>
    <w:rsid w:val="001A3E30"/>
    <w:rsid w:val="001A4BB7"/>
    <w:rsid w:val="001B01A8"/>
    <w:rsid w:val="001B372D"/>
    <w:rsid w:val="001B6B3D"/>
    <w:rsid w:val="001B7952"/>
    <w:rsid w:val="001B7E9A"/>
    <w:rsid w:val="001C1C9C"/>
    <w:rsid w:val="001C50FB"/>
    <w:rsid w:val="001C67A3"/>
    <w:rsid w:val="001D26EB"/>
    <w:rsid w:val="001D29BD"/>
    <w:rsid w:val="001D2F03"/>
    <w:rsid w:val="001D38A4"/>
    <w:rsid w:val="001D3D72"/>
    <w:rsid w:val="001D5266"/>
    <w:rsid w:val="001D6E21"/>
    <w:rsid w:val="001E032E"/>
    <w:rsid w:val="001E055C"/>
    <w:rsid w:val="001E069F"/>
    <w:rsid w:val="001E34C9"/>
    <w:rsid w:val="001E42F9"/>
    <w:rsid w:val="001E5FEC"/>
    <w:rsid w:val="001F14FD"/>
    <w:rsid w:val="001F2CA3"/>
    <w:rsid w:val="001F6250"/>
    <w:rsid w:val="001F728A"/>
    <w:rsid w:val="00204828"/>
    <w:rsid w:val="00206295"/>
    <w:rsid w:val="00207128"/>
    <w:rsid w:val="002162D7"/>
    <w:rsid w:val="00220924"/>
    <w:rsid w:val="002218C0"/>
    <w:rsid w:val="00222900"/>
    <w:rsid w:val="002232E7"/>
    <w:rsid w:val="00223351"/>
    <w:rsid w:val="002257F2"/>
    <w:rsid w:val="00227CCC"/>
    <w:rsid w:val="0023124C"/>
    <w:rsid w:val="002317DF"/>
    <w:rsid w:val="002328BD"/>
    <w:rsid w:val="00232BE8"/>
    <w:rsid w:val="00233CEE"/>
    <w:rsid w:val="00235FF0"/>
    <w:rsid w:val="002446C9"/>
    <w:rsid w:val="00251703"/>
    <w:rsid w:val="002518B8"/>
    <w:rsid w:val="0026065E"/>
    <w:rsid w:val="00271751"/>
    <w:rsid w:val="00275B2C"/>
    <w:rsid w:val="002777F3"/>
    <w:rsid w:val="00282222"/>
    <w:rsid w:val="0028281D"/>
    <w:rsid w:val="002837F6"/>
    <w:rsid w:val="002848BE"/>
    <w:rsid w:val="002872DA"/>
    <w:rsid w:val="00287912"/>
    <w:rsid w:val="00287B5A"/>
    <w:rsid w:val="00287CC7"/>
    <w:rsid w:val="00290EB6"/>
    <w:rsid w:val="00291FBC"/>
    <w:rsid w:val="0029293F"/>
    <w:rsid w:val="002954FE"/>
    <w:rsid w:val="00296091"/>
    <w:rsid w:val="002A233C"/>
    <w:rsid w:val="002A46CE"/>
    <w:rsid w:val="002A53DC"/>
    <w:rsid w:val="002A53FA"/>
    <w:rsid w:val="002A7A68"/>
    <w:rsid w:val="002B0D98"/>
    <w:rsid w:val="002B3DEA"/>
    <w:rsid w:val="002B6742"/>
    <w:rsid w:val="002B7038"/>
    <w:rsid w:val="002B793B"/>
    <w:rsid w:val="002C052E"/>
    <w:rsid w:val="002C0C99"/>
    <w:rsid w:val="002C22F2"/>
    <w:rsid w:val="002C2B42"/>
    <w:rsid w:val="002C38A2"/>
    <w:rsid w:val="002C54EE"/>
    <w:rsid w:val="002C657E"/>
    <w:rsid w:val="002C6BA4"/>
    <w:rsid w:val="002C6E69"/>
    <w:rsid w:val="002C72E5"/>
    <w:rsid w:val="002D21D9"/>
    <w:rsid w:val="002D2995"/>
    <w:rsid w:val="002D5E59"/>
    <w:rsid w:val="002D63C9"/>
    <w:rsid w:val="002D7411"/>
    <w:rsid w:val="002E0D59"/>
    <w:rsid w:val="002E2C8A"/>
    <w:rsid w:val="002E4715"/>
    <w:rsid w:val="002E4AA6"/>
    <w:rsid w:val="002E5BCD"/>
    <w:rsid w:val="002E704B"/>
    <w:rsid w:val="002F66BA"/>
    <w:rsid w:val="00300142"/>
    <w:rsid w:val="00300988"/>
    <w:rsid w:val="0030308A"/>
    <w:rsid w:val="00304DEA"/>
    <w:rsid w:val="003056FB"/>
    <w:rsid w:val="003057E2"/>
    <w:rsid w:val="00306E0A"/>
    <w:rsid w:val="00310198"/>
    <w:rsid w:val="00310D79"/>
    <w:rsid w:val="00311D1C"/>
    <w:rsid w:val="003125E8"/>
    <w:rsid w:val="00313DE0"/>
    <w:rsid w:val="00314DAF"/>
    <w:rsid w:val="00316C4D"/>
    <w:rsid w:val="003201FC"/>
    <w:rsid w:val="00321100"/>
    <w:rsid w:val="00323D51"/>
    <w:rsid w:val="0032401D"/>
    <w:rsid w:val="00324611"/>
    <w:rsid w:val="0032592B"/>
    <w:rsid w:val="00333207"/>
    <w:rsid w:val="00334E6B"/>
    <w:rsid w:val="003369F3"/>
    <w:rsid w:val="00336F9B"/>
    <w:rsid w:val="00337712"/>
    <w:rsid w:val="00337F38"/>
    <w:rsid w:val="003417B7"/>
    <w:rsid w:val="00341952"/>
    <w:rsid w:val="003438A3"/>
    <w:rsid w:val="003440DF"/>
    <w:rsid w:val="00353C1F"/>
    <w:rsid w:val="003575CD"/>
    <w:rsid w:val="00363466"/>
    <w:rsid w:val="00363E1E"/>
    <w:rsid w:val="00366E8D"/>
    <w:rsid w:val="003724EB"/>
    <w:rsid w:val="00375223"/>
    <w:rsid w:val="003752F7"/>
    <w:rsid w:val="0038041F"/>
    <w:rsid w:val="00380937"/>
    <w:rsid w:val="00384461"/>
    <w:rsid w:val="00384EBB"/>
    <w:rsid w:val="00386A79"/>
    <w:rsid w:val="00387648"/>
    <w:rsid w:val="00392EFF"/>
    <w:rsid w:val="00393014"/>
    <w:rsid w:val="003935C1"/>
    <w:rsid w:val="00394E78"/>
    <w:rsid w:val="00394FC1"/>
    <w:rsid w:val="00395585"/>
    <w:rsid w:val="003A0F59"/>
    <w:rsid w:val="003A2119"/>
    <w:rsid w:val="003A2235"/>
    <w:rsid w:val="003A4288"/>
    <w:rsid w:val="003A5142"/>
    <w:rsid w:val="003A73EF"/>
    <w:rsid w:val="003B3717"/>
    <w:rsid w:val="003B58C7"/>
    <w:rsid w:val="003B67BC"/>
    <w:rsid w:val="003C33D3"/>
    <w:rsid w:val="003C36E8"/>
    <w:rsid w:val="003C4541"/>
    <w:rsid w:val="003C6262"/>
    <w:rsid w:val="003C6AC1"/>
    <w:rsid w:val="003D4D8B"/>
    <w:rsid w:val="003E53E9"/>
    <w:rsid w:val="003E7BE4"/>
    <w:rsid w:val="003F36AF"/>
    <w:rsid w:val="003F4715"/>
    <w:rsid w:val="00400D7D"/>
    <w:rsid w:val="004022BA"/>
    <w:rsid w:val="0040375C"/>
    <w:rsid w:val="00404F1A"/>
    <w:rsid w:val="004053E7"/>
    <w:rsid w:val="0040563E"/>
    <w:rsid w:val="00407349"/>
    <w:rsid w:val="004075BE"/>
    <w:rsid w:val="00412BB0"/>
    <w:rsid w:val="00414992"/>
    <w:rsid w:val="00414BF2"/>
    <w:rsid w:val="00414FFF"/>
    <w:rsid w:val="0041787B"/>
    <w:rsid w:val="00417C51"/>
    <w:rsid w:val="00421259"/>
    <w:rsid w:val="00421F4D"/>
    <w:rsid w:val="0042258B"/>
    <w:rsid w:val="00422C2A"/>
    <w:rsid w:val="004230D1"/>
    <w:rsid w:val="00424071"/>
    <w:rsid w:val="00425415"/>
    <w:rsid w:val="00425984"/>
    <w:rsid w:val="004332C0"/>
    <w:rsid w:val="00434035"/>
    <w:rsid w:val="00436AE2"/>
    <w:rsid w:val="00437044"/>
    <w:rsid w:val="0044011F"/>
    <w:rsid w:val="00443647"/>
    <w:rsid w:val="00443A91"/>
    <w:rsid w:val="00443BF4"/>
    <w:rsid w:val="0044521F"/>
    <w:rsid w:val="004465CA"/>
    <w:rsid w:val="00447624"/>
    <w:rsid w:val="00450949"/>
    <w:rsid w:val="0045288E"/>
    <w:rsid w:val="00454DFF"/>
    <w:rsid w:val="00455AD4"/>
    <w:rsid w:val="00457ACA"/>
    <w:rsid w:val="00460012"/>
    <w:rsid w:val="00463198"/>
    <w:rsid w:val="004631DB"/>
    <w:rsid w:val="00463D7D"/>
    <w:rsid w:val="004720BC"/>
    <w:rsid w:val="00472B27"/>
    <w:rsid w:val="00476D51"/>
    <w:rsid w:val="00483027"/>
    <w:rsid w:val="00484111"/>
    <w:rsid w:val="00484386"/>
    <w:rsid w:val="004857E1"/>
    <w:rsid w:val="0048694F"/>
    <w:rsid w:val="00487DC3"/>
    <w:rsid w:val="00490D6E"/>
    <w:rsid w:val="00493115"/>
    <w:rsid w:val="00494998"/>
    <w:rsid w:val="004970E6"/>
    <w:rsid w:val="004A275A"/>
    <w:rsid w:val="004A34FC"/>
    <w:rsid w:val="004A4CD1"/>
    <w:rsid w:val="004A549A"/>
    <w:rsid w:val="004A588C"/>
    <w:rsid w:val="004B01DF"/>
    <w:rsid w:val="004B2CAC"/>
    <w:rsid w:val="004B3A7A"/>
    <w:rsid w:val="004C1FA1"/>
    <w:rsid w:val="004C675A"/>
    <w:rsid w:val="004D3A19"/>
    <w:rsid w:val="004D4CF5"/>
    <w:rsid w:val="004D5BAE"/>
    <w:rsid w:val="004D6A3C"/>
    <w:rsid w:val="004E1879"/>
    <w:rsid w:val="004E7447"/>
    <w:rsid w:val="004F3701"/>
    <w:rsid w:val="004F61E5"/>
    <w:rsid w:val="004F7423"/>
    <w:rsid w:val="00502C3F"/>
    <w:rsid w:val="00503658"/>
    <w:rsid w:val="00504CEB"/>
    <w:rsid w:val="0051048C"/>
    <w:rsid w:val="00510A31"/>
    <w:rsid w:val="00510EC3"/>
    <w:rsid w:val="005123AE"/>
    <w:rsid w:val="00512AC6"/>
    <w:rsid w:val="00513017"/>
    <w:rsid w:val="00515A75"/>
    <w:rsid w:val="00515CA0"/>
    <w:rsid w:val="00522B33"/>
    <w:rsid w:val="0052344A"/>
    <w:rsid w:val="00525B4B"/>
    <w:rsid w:val="00526F42"/>
    <w:rsid w:val="0053447A"/>
    <w:rsid w:val="00536E98"/>
    <w:rsid w:val="00540209"/>
    <w:rsid w:val="00541449"/>
    <w:rsid w:val="00546EE6"/>
    <w:rsid w:val="0055599E"/>
    <w:rsid w:val="00557111"/>
    <w:rsid w:val="0056085A"/>
    <w:rsid w:val="0056124B"/>
    <w:rsid w:val="00561D68"/>
    <w:rsid w:val="005718AD"/>
    <w:rsid w:val="0057210A"/>
    <w:rsid w:val="00574237"/>
    <w:rsid w:val="00580D4A"/>
    <w:rsid w:val="00581871"/>
    <w:rsid w:val="005820D5"/>
    <w:rsid w:val="00583A3D"/>
    <w:rsid w:val="00584104"/>
    <w:rsid w:val="00584378"/>
    <w:rsid w:val="0058458E"/>
    <w:rsid w:val="0058705F"/>
    <w:rsid w:val="00587A2A"/>
    <w:rsid w:val="0059259A"/>
    <w:rsid w:val="00594543"/>
    <w:rsid w:val="00597097"/>
    <w:rsid w:val="005A03DA"/>
    <w:rsid w:val="005A0940"/>
    <w:rsid w:val="005A20E2"/>
    <w:rsid w:val="005A3F3C"/>
    <w:rsid w:val="005A40C7"/>
    <w:rsid w:val="005A51AA"/>
    <w:rsid w:val="005B0209"/>
    <w:rsid w:val="005B054D"/>
    <w:rsid w:val="005B0BD3"/>
    <w:rsid w:val="005C3C25"/>
    <w:rsid w:val="005C4B6D"/>
    <w:rsid w:val="005C63B5"/>
    <w:rsid w:val="005C7FE6"/>
    <w:rsid w:val="005D010B"/>
    <w:rsid w:val="005D11E4"/>
    <w:rsid w:val="005D196F"/>
    <w:rsid w:val="005D4288"/>
    <w:rsid w:val="005D4D34"/>
    <w:rsid w:val="005D624A"/>
    <w:rsid w:val="005E0760"/>
    <w:rsid w:val="005E1D03"/>
    <w:rsid w:val="005F32C6"/>
    <w:rsid w:val="005F33DA"/>
    <w:rsid w:val="005F3424"/>
    <w:rsid w:val="005F5606"/>
    <w:rsid w:val="005F6A77"/>
    <w:rsid w:val="005F71BB"/>
    <w:rsid w:val="005F7A51"/>
    <w:rsid w:val="00601EC6"/>
    <w:rsid w:val="0060423C"/>
    <w:rsid w:val="0060474D"/>
    <w:rsid w:val="006058FC"/>
    <w:rsid w:val="006141DD"/>
    <w:rsid w:val="0062148C"/>
    <w:rsid w:val="00623887"/>
    <w:rsid w:val="00623CA1"/>
    <w:rsid w:val="00623CC6"/>
    <w:rsid w:val="006242F6"/>
    <w:rsid w:val="006245BA"/>
    <w:rsid w:val="0062479F"/>
    <w:rsid w:val="00625019"/>
    <w:rsid w:val="00625B5C"/>
    <w:rsid w:val="00627FB4"/>
    <w:rsid w:val="006331A5"/>
    <w:rsid w:val="006331C9"/>
    <w:rsid w:val="006344B6"/>
    <w:rsid w:val="006377F0"/>
    <w:rsid w:val="006401C8"/>
    <w:rsid w:val="00644FDF"/>
    <w:rsid w:val="00647BCC"/>
    <w:rsid w:val="00650A06"/>
    <w:rsid w:val="006519B2"/>
    <w:rsid w:val="00651B27"/>
    <w:rsid w:val="006531D5"/>
    <w:rsid w:val="00653D89"/>
    <w:rsid w:val="00653E9A"/>
    <w:rsid w:val="00654574"/>
    <w:rsid w:val="00654BCA"/>
    <w:rsid w:val="006551EC"/>
    <w:rsid w:val="00655BC8"/>
    <w:rsid w:val="0066050F"/>
    <w:rsid w:val="006650B4"/>
    <w:rsid w:val="006663FE"/>
    <w:rsid w:val="0067037E"/>
    <w:rsid w:val="00673028"/>
    <w:rsid w:val="006758AF"/>
    <w:rsid w:val="0068144A"/>
    <w:rsid w:val="00681F33"/>
    <w:rsid w:val="00683768"/>
    <w:rsid w:val="00684929"/>
    <w:rsid w:val="00686004"/>
    <w:rsid w:val="00686B7A"/>
    <w:rsid w:val="006878AF"/>
    <w:rsid w:val="0069201F"/>
    <w:rsid w:val="0069278C"/>
    <w:rsid w:val="00693B03"/>
    <w:rsid w:val="006947B9"/>
    <w:rsid w:val="00694A0E"/>
    <w:rsid w:val="00697015"/>
    <w:rsid w:val="006A1172"/>
    <w:rsid w:val="006A1782"/>
    <w:rsid w:val="006A1A18"/>
    <w:rsid w:val="006A3186"/>
    <w:rsid w:val="006A5945"/>
    <w:rsid w:val="006A65F5"/>
    <w:rsid w:val="006A6DE0"/>
    <w:rsid w:val="006B0C0E"/>
    <w:rsid w:val="006B3AC2"/>
    <w:rsid w:val="006B5756"/>
    <w:rsid w:val="006B636C"/>
    <w:rsid w:val="006B6AF8"/>
    <w:rsid w:val="006B6D74"/>
    <w:rsid w:val="006C07A0"/>
    <w:rsid w:val="006C316C"/>
    <w:rsid w:val="006C472E"/>
    <w:rsid w:val="006D1B86"/>
    <w:rsid w:val="006D3350"/>
    <w:rsid w:val="006D67B4"/>
    <w:rsid w:val="006E078F"/>
    <w:rsid w:val="006E1470"/>
    <w:rsid w:val="006E2221"/>
    <w:rsid w:val="006E2E92"/>
    <w:rsid w:val="006E527F"/>
    <w:rsid w:val="006F06F3"/>
    <w:rsid w:val="006F087D"/>
    <w:rsid w:val="006F2102"/>
    <w:rsid w:val="006F67FA"/>
    <w:rsid w:val="00702E90"/>
    <w:rsid w:val="00704B40"/>
    <w:rsid w:val="00705083"/>
    <w:rsid w:val="00705226"/>
    <w:rsid w:val="007057EF"/>
    <w:rsid w:val="00706BCB"/>
    <w:rsid w:val="00710901"/>
    <w:rsid w:val="00720711"/>
    <w:rsid w:val="00722D90"/>
    <w:rsid w:val="00723696"/>
    <w:rsid w:val="007238D5"/>
    <w:rsid w:val="00723B9D"/>
    <w:rsid w:val="00723F6F"/>
    <w:rsid w:val="0072479D"/>
    <w:rsid w:val="00725998"/>
    <w:rsid w:val="007278E5"/>
    <w:rsid w:val="00727BC3"/>
    <w:rsid w:val="00740839"/>
    <w:rsid w:val="00742E68"/>
    <w:rsid w:val="00745DC2"/>
    <w:rsid w:val="007461E4"/>
    <w:rsid w:val="00746BEC"/>
    <w:rsid w:val="007501A1"/>
    <w:rsid w:val="00754F22"/>
    <w:rsid w:val="00755152"/>
    <w:rsid w:val="00756E84"/>
    <w:rsid w:val="00757D5F"/>
    <w:rsid w:val="00762AF2"/>
    <w:rsid w:val="007631BC"/>
    <w:rsid w:val="00764C7D"/>
    <w:rsid w:val="00766FCD"/>
    <w:rsid w:val="00770129"/>
    <w:rsid w:val="00772864"/>
    <w:rsid w:val="00772950"/>
    <w:rsid w:val="007744F3"/>
    <w:rsid w:val="00775BB6"/>
    <w:rsid w:val="00776642"/>
    <w:rsid w:val="0077763D"/>
    <w:rsid w:val="00780030"/>
    <w:rsid w:val="00780E44"/>
    <w:rsid w:val="00784364"/>
    <w:rsid w:val="00784D20"/>
    <w:rsid w:val="0078503D"/>
    <w:rsid w:val="00787FEB"/>
    <w:rsid w:val="00792F02"/>
    <w:rsid w:val="00796009"/>
    <w:rsid w:val="0079639F"/>
    <w:rsid w:val="007968A0"/>
    <w:rsid w:val="00797F9F"/>
    <w:rsid w:val="007A0448"/>
    <w:rsid w:val="007A117A"/>
    <w:rsid w:val="007A59A2"/>
    <w:rsid w:val="007A69D2"/>
    <w:rsid w:val="007A76A5"/>
    <w:rsid w:val="007B3483"/>
    <w:rsid w:val="007B41F9"/>
    <w:rsid w:val="007B4CF0"/>
    <w:rsid w:val="007B5400"/>
    <w:rsid w:val="007B6155"/>
    <w:rsid w:val="007B6B61"/>
    <w:rsid w:val="007B7813"/>
    <w:rsid w:val="007B7925"/>
    <w:rsid w:val="007B7C18"/>
    <w:rsid w:val="007C04EE"/>
    <w:rsid w:val="007C3304"/>
    <w:rsid w:val="007C3FD6"/>
    <w:rsid w:val="007C49DF"/>
    <w:rsid w:val="007C550F"/>
    <w:rsid w:val="007C5E59"/>
    <w:rsid w:val="007D3978"/>
    <w:rsid w:val="007D5525"/>
    <w:rsid w:val="007D5E7A"/>
    <w:rsid w:val="007D75A4"/>
    <w:rsid w:val="007D7E61"/>
    <w:rsid w:val="007E0519"/>
    <w:rsid w:val="007E30EA"/>
    <w:rsid w:val="007E4AFF"/>
    <w:rsid w:val="007E6F81"/>
    <w:rsid w:val="007E7BFA"/>
    <w:rsid w:val="007F1991"/>
    <w:rsid w:val="007F7209"/>
    <w:rsid w:val="007F7B0D"/>
    <w:rsid w:val="00800365"/>
    <w:rsid w:val="00802CCA"/>
    <w:rsid w:val="00802F42"/>
    <w:rsid w:val="00803755"/>
    <w:rsid w:val="00804592"/>
    <w:rsid w:val="00806534"/>
    <w:rsid w:val="00811241"/>
    <w:rsid w:val="00811F2C"/>
    <w:rsid w:val="00813446"/>
    <w:rsid w:val="008175F3"/>
    <w:rsid w:val="00817961"/>
    <w:rsid w:val="008217B7"/>
    <w:rsid w:val="00824324"/>
    <w:rsid w:val="00825088"/>
    <w:rsid w:val="0082795D"/>
    <w:rsid w:val="00831947"/>
    <w:rsid w:val="00832DB9"/>
    <w:rsid w:val="00840C00"/>
    <w:rsid w:val="008420EF"/>
    <w:rsid w:val="00842D0E"/>
    <w:rsid w:val="00842E7D"/>
    <w:rsid w:val="008441CE"/>
    <w:rsid w:val="0084514F"/>
    <w:rsid w:val="00845DBA"/>
    <w:rsid w:val="0085061E"/>
    <w:rsid w:val="008539EF"/>
    <w:rsid w:val="00853C5F"/>
    <w:rsid w:val="00855EEC"/>
    <w:rsid w:val="0085669A"/>
    <w:rsid w:val="008603D0"/>
    <w:rsid w:val="0086104B"/>
    <w:rsid w:val="00861A8F"/>
    <w:rsid w:val="00865F9F"/>
    <w:rsid w:val="00873B22"/>
    <w:rsid w:val="008747CD"/>
    <w:rsid w:val="00876B58"/>
    <w:rsid w:val="00876BA0"/>
    <w:rsid w:val="0088368A"/>
    <w:rsid w:val="008902A3"/>
    <w:rsid w:val="0089247E"/>
    <w:rsid w:val="00894838"/>
    <w:rsid w:val="008948DF"/>
    <w:rsid w:val="0089654E"/>
    <w:rsid w:val="008A0015"/>
    <w:rsid w:val="008A0C77"/>
    <w:rsid w:val="008A0D9B"/>
    <w:rsid w:val="008A1966"/>
    <w:rsid w:val="008A1EDB"/>
    <w:rsid w:val="008A464C"/>
    <w:rsid w:val="008A5403"/>
    <w:rsid w:val="008A7935"/>
    <w:rsid w:val="008A7F38"/>
    <w:rsid w:val="008B2324"/>
    <w:rsid w:val="008B67CC"/>
    <w:rsid w:val="008C0CB0"/>
    <w:rsid w:val="008C10A2"/>
    <w:rsid w:val="008C7545"/>
    <w:rsid w:val="008D2E39"/>
    <w:rsid w:val="008D413B"/>
    <w:rsid w:val="008D4EB3"/>
    <w:rsid w:val="008D5E61"/>
    <w:rsid w:val="008D608B"/>
    <w:rsid w:val="008D6A34"/>
    <w:rsid w:val="008D7246"/>
    <w:rsid w:val="008E0DBE"/>
    <w:rsid w:val="008E3413"/>
    <w:rsid w:val="008E4B0B"/>
    <w:rsid w:val="008E526B"/>
    <w:rsid w:val="008E603C"/>
    <w:rsid w:val="008E6160"/>
    <w:rsid w:val="008E61C5"/>
    <w:rsid w:val="008E7CA0"/>
    <w:rsid w:val="008F14D5"/>
    <w:rsid w:val="008F1B20"/>
    <w:rsid w:val="008F52FE"/>
    <w:rsid w:val="009060D6"/>
    <w:rsid w:val="009107A4"/>
    <w:rsid w:val="00911502"/>
    <w:rsid w:val="009145A4"/>
    <w:rsid w:val="00914E6F"/>
    <w:rsid w:val="009153C4"/>
    <w:rsid w:val="00917D4E"/>
    <w:rsid w:val="0092032A"/>
    <w:rsid w:val="009232C3"/>
    <w:rsid w:val="00923B1F"/>
    <w:rsid w:val="00932674"/>
    <w:rsid w:val="009335D9"/>
    <w:rsid w:val="00934AA0"/>
    <w:rsid w:val="00941503"/>
    <w:rsid w:val="00941965"/>
    <w:rsid w:val="00941BA5"/>
    <w:rsid w:val="00950B06"/>
    <w:rsid w:val="00950F5C"/>
    <w:rsid w:val="00952DF4"/>
    <w:rsid w:val="00955F6B"/>
    <w:rsid w:val="00956700"/>
    <w:rsid w:val="009572AB"/>
    <w:rsid w:val="0095759E"/>
    <w:rsid w:val="009605B3"/>
    <w:rsid w:val="009606DE"/>
    <w:rsid w:val="00965AAE"/>
    <w:rsid w:val="00971C19"/>
    <w:rsid w:val="00971F47"/>
    <w:rsid w:val="00973753"/>
    <w:rsid w:val="009839D8"/>
    <w:rsid w:val="00984054"/>
    <w:rsid w:val="0098447A"/>
    <w:rsid w:val="00984CA7"/>
    <w:rsid w:val="0098609B"/>
    <w:rsid w:val="00986EA5"/>
    <w:rsid w:val="00990833"/>
    <w:rsid w:val="0099243C"/>
    <w:rsid w:val="00996E4A"/>
    <w:rsid w:val="009A1A7C"/>
    <w:rsid w:val="009B07DC"/>
    <w:rsid w:val="009B0A33"/>
    <w:rsid w:val="009B13C0"/>
    <w:rsid w:val="009B28E3"/>
    <w:rsid w:val="009C2DF8"/>
    <w:rsid w:val="009C5B40"/>
    <w:rsid w:val="009C6B43"/>
    <w:rsid w:val="009D0FCE"/>
    <w:rsid w:val="009D1870"/>
    <w:rsid w:val="009D2504"/>
    <w:rsid w:val="009D501E"/>
    <w:rsid w:val="009E1CBA"/>
    <w:rsid w:val="009E63F2"/>
    <w:rsid w:val="009E74A3"/>
    <w:rsid w:val="009E7895"/>
    <w:rsid w:val="009F7A92"/>
    <w:rsid w:val="00A010CF"/>
    <w:rsid w:val="00A0142E"/>
    <w:rsid w:val="00A034BD"/>
    <w:rsid w:val="00A04B80"/>
    <w:rsid w:val="00A04F89"/>
    <w:rsid w:val="00A061A2"/>
    <w:rsid w:val="00A11514"/>
    <w:rsid w:val="00A14C58"/>
    <w:rsid w:val="00A1554C"/>
    <w:rsid w:val="00A1620A"/>
    <w:rsid w:val="00A17B0D"/>
    <w:rsid w:val="00A202EB"/>
    <w:rsid w:val="00A21476"/>
    <w:rsid w:val="00A2153B"/>
    <w:rsid w:val="00A21E26"/>
    <w:rsid w:val="00A223DE"/>
    <w:rsid w:val="00A22AD2"/>
    <w:rsid w:val="00A23FA1"/>
    <w:rsid w:val="00A23FD7"/>
    <w:rsid w:val="00A24C7B"/>
    <w:rsid w:val="00A27881"/>
    <w:rsid w:val="00A30B35"/>
    <w:rsid w:val="00A31F68"/>
    <w:rsid w:val="00A32E06"/>
    <w:rsid w:val="00A32FEC"/>
    <w:rsid w:val="00A3460C"/>
    <w:rsid w:val="00A365C4"/>
    <w:rsid w:val="00A37E1E"/>
    <w:rsid w:val="00A500EB"/>
    <w:rsid w:val="00A517C9"/>
    <w:rsid w:val="00A53875"/>
    <w:rsid w:val="00A560E6"/>
    <w:rsid w:val="00A572E8"/>
    <w:rsid w:val="00A60060"/>
    <w:rsid w:val="00A622E0"/>
    <w:rsid w:val="00A632F2"/>
    <w:rsid w:val="00A639C3"/>
    <w:rsid w:val="00A70F0B"/>
    <w:rsid w:val="00A70F72"/>
    <w:rsid w:val="00A746A0"/>
    <w:rsid w:val="00A74EE2"/>
    <w:rsid w:val="00A81878"/>
    <w:rsid w:val="00A83C6E"/>
    <w:rsid w:val="00A92666"/>
    <w:rsid w:val="00A93A32"/>
    <w:rsid w:val="00A943CA"/>
    <w:rsid w:val="00A958DC"/>
    <w:rsid w:val="00AA050B"/>
    <w:rsid w:val="00AA0665"/>
    <w:rsid w:val="00AA0736"/>
    <w:rsid w:val="00AA1EA4"/>
    <w:rsid w:val="00AA212F"/>
    <w:rsid w:val="00AA3311"/>
    <w:rsid w:val="00AA4C11"/>
    <w:rsid w:val="00AA68A4"/>
    <w:rsid w:val="00AA6FE2"/>
    <w:rsid w:val="00AB4FF1"/>
    <w:rsid w:val="00AB697F"/>
    <w:rsid w:val="00AB69E7"/>
    <w:rsid w:val="00AB77B8"/>
    <w:rsid w:val="00AC19B4"/>
    <w:rsid w:val="00AC7DDE"/>
    <w:rsid w:val="00AD1546"/>
    <w:rsid w:val="00AD3896"/>
    <w:rsid w:val="00AD5592"/>
    <w:rsid w:val="00AD7CD2"/>
    <w:rsid w:val="00AE01EC"/>
    <w:rsid w:val="00AE2D84"/>
    <w:rsid w:val="00AE31B8"/>
    <w:rsid w:val="00AE3E8F"/>
    <w:rsid w:val="00AE4316"/>
    <w:rsid w:val="00AE5C5B"/>
    <w:rsid w:val="00AF5894"/>
    <w:rsid w:val="00AF6A05"/>
    <w:rsid w:val="00B0132A"/>
    <w:rsid w:val="00B04D57"/>
    <w:rsid w:val="00B066A8"/>
    <w:rsid w:val="00B068C2"/>
    <w:rsid w:val="00B06B06"/>
    <w:rsid w:val="00B06F81"/>
    <w:rsid w:val="00B0767E"/>
    <w:rsid w:val="00B143FB"/>
    <w:rsid w:val="00B2056A"/>
    <w:rsid w:val="00B27857"/>
    <w:rsid w:val="00B305D7"/>
    <w:rsid w:val="00B306A7"/>
    <w:rsid w:val="00B31073"/>
    <w:rsid w:val="00B31D2D"/>
    <w:rsid w:val="00B349D4"/>
    <w:rsid w:val="00B41CB0"/>
    <w:rsid w:val="00B42A21"/>
    <w:rsid w:val="00B43CBE"/>
    <w:rsid w:val="00B44127"/>
    <w:rsid w:val="00B443A2"/>
    <w:rsid w:val="00B458E2"/>
    <w:rsid w:val="00B45BAD"/>
    <w:rsid w:val="00B54C56"/>
    <w:rsid w:val="00B60619"/>
    <w:rsid w:val="00B675A3"/>
    <w:rsid w:val="00B71AD7"/>
    <w:rsid w:val="00B722EF"/>
    <w:rsid w:val="00B73C05"/>
    <w:rsid w:val="00B7635A"/>
    <w:rsid w:val="00B7640F"/>
    <w:rsid w:val="00B82C47"/>
    <w:rsid w:val="00B82CCA"/>
    <w:rsid w:val="00B84103"/>
    <w:rsid w:val="00B86386"/>
    <w:rsid w:val="00B87B97"/>
    <w:rsid w:val="00B9763C"/>
    <w:rsid w:val="00B977E2"/>
    <w:rsid w:val="00BA2F5D"/>
    <w:rsid w:val="00BA51AC"/>
    <w:rsid w:val="00BA6D49"/>
    <w:rsid w:val="00BA72F2"/>
    <w:rsid w:val="00BA76C0"/>
    <w:rsid w:val="00BA7799"/>
    <w:rsid w:val="00BB1057"/>
    <w:rsid w:val="00BB1408"/>
    <w:rsid w:val="00BB73E1"/>
    <w:rsid w:val="00BC0B1C"/>
    <w:rsid w:val="00BC32AA"/>
    <w:rsid w:val="00BC4BE9"/>
    <w:rsid w:val="00BC59E0"/>
    <w:rsid w:val="00BD07DA"/>
    <w:rsid w:val="00BD2C21"/>
    <w:rsid w:val="00BD3BC8"/>
    <w:rsid w:val="00BD51BA"/>
    <w:rsid w:val="00BE01D3"/>
    <w:rsid w:val="00BE28A7"/>
    <w:rsid w:val="00BE43D6"/>
    <w:rsid w:val="00BE6362"/>
    <w:rsid w:val="00BE781A"/>
    <w:rsid w:val="00BE7887"/>
    <w:rsid w:val="00BF216D"/>
    <w:rsid w:val="00BF31D2"/>
    <w:rsid w:val="00C00143"/>
    <w:rsid w:val="00C02E59"/>
    <w:rsid w:val="00C12757"/>
    <w:rsid w:val="00C17254"/>
    <w:rsid w:val="00C20839"/>
    <w:rsid w:val="00C233E3"/>
    <w:rsid w:val="00C24783"/>
    <w:rsid w:val="00C26ED7"/>
    <w:rsid w:val="00C354B8"/>
    <w:rsid w:val="00C36415"/>
    <w:rsid w:val="00C36744"/>
    <w:rsid w:val="00C41A99"/>
    <w:rsid w:val="00C43B11"/>
    <w:rsid w:val="00C45BB7"/>
    <w:rsid w:val="00C46606"/>
    <w:rsid w:val="00C46E34"/>
    <w:rsid w:val="00C47169"/>
    <w:rsid w:val="00C508BF"/>
    <w:rsid w:val="00C51E91"/>
    <w:rsid w:val="00C51F4F"/>
    <w:rsid w:val="00C51FB7"/>
    <w:rsid w:val="00C5218A"/>
    <w:rsid w:val="00C53F91"/>
    <w:rsid w:val="00C56506"/>
    <w:rsid w:val="00C57F07"/>
    <w:rsid w:val="00C612DF"/>
    <w:rsid w:val="00C63E39"/>
    <w:rsid w:val="00C64D30"/>
    <w:rsid w:val="00C6730D"/>
    <w:rsid w:val="00C67EDF"/>
    <w:rsid w:val="00C7079F"/>
    <w:rsid w:val="00C716F7"/>
    <w:rsid w:val="00C82311"/>
    <w:rsid w:val="00C82B44"/>
    <w:rsid w:val="00C82BE3"/>
    <w:rsid w:val="00C903E4"/>
    <w:rsid w:val="00C905BA"/>
    <w:rsid w:val="00C95772"/>
    <w:rsid w:val="00C97B43"/>
    <w:rsid w:val="00CA14D6"/>
    <w:rsid w:val="00CA1FA5"/>
    <w:rsid w:val="00CA4076"/>
    <w:rsid w:val="00CA62B4"/>
    <w:rsid w:val="00CA7360"/>
    <w:rsid w:val="00CB0F2C"/>
    <w:rsid w:val="00CB109B"/>
    <w:rsid w:val="00CB12A6"/>
    <w:rsid w:val="00CB7041"/>
    <w:rsid w:val="00CC2AE1"/>
    <w:rsid w:val="00CC4465"/>
    <w:rsid w:val="00CC5E58"/>
    <w:rsid w:val="00CC7398"/>
    <w:rsid w:val="00CC7F0D"/>
    <w:rsid w:val="00CD06B4"/>
    <w:rsid w:val="00CD4FB5"/>
    <w:rsid w:val="00CD7AFB"/>
    <w:rsid w:val="00CD7B0E"/>
    <w:rsid w:val="00CE0E99"/>
    <w:rsid w:val="00CE537B"/>
    <w:rsid w:val="00CE5528"/>
    <w:rsid w:val="00CF0B96"/>
    <w:rsid w:val="00CF0C78"/>
    <w:rsid w:val="00CF0DE2"/>
    <w:rsid w:val="00CF566D"/>
    <w:rsid w:val="00CF71BA"/>
    <w:rsid w:val="00D009F3"/>
    <w:rsid w:val="00D00AAF"/>
    <w:rsid w:val="00D02CB8"/>
    <w:rsid w:val="00D037C6"/>
    <w:rsid w:val="00D04119"/>
    <w:rsid w:val="00D050CC"/>
    <w:rsid w:val="00D10140"/>
    <w:rsid w:val="00D1164B"/>
    <w:rsid w:val="00D12FB3"/>
    <w:rsid w:val="00D142AB"/>
    <w:rsid w:val="00D152F4"/>
    <w:rsid w:val="00D16FA1"/>
    <w:rsid w:val="00D1793C"/>
    <w:rsid w:val="00D22126"/>
    <w:rsid w:val="00D22C3D"/>
    <w:rsid w:val="00D25444"/>
    <w:rsid w:val="00D277D7"/>
    <w:rsid w:val="00D279BA"/>
    <w:rsid w:val="00D344A6"/>
    <w:rsid w:val="00D3635B"/>
    <w:rsid w:val="00D40129"/>
    <w:rsid w:val="00D421E2"/>
    <w:rsid w:val="00D42447"/>
    <w:rsid w:val="00D439B2"/>
    <w:rsid w:val="00D446E5"/>
    <w:rsid w:val="00D46FB0"/>
    <w:rsid w:val="00D5012E"/>
    <w:rsid w:val="00D51B9B"/>
    <w:rsid w:val="00D54A70"/>
    <w:rsid w:val="00D564BB"/>
    <w:rsid w:val="00D57305"/>
    <w:rsid w:val="00D575FB"/>
    <w:rsid w:val="00D5787D"/>
    <w:rsid w:val="00D6367A"/>
    <w:rsid w:val="00D650FC"/>
    <w:rsid w:val="00D65842"/>
    <w:rsid w:val="00D660BA"/>
    <w:rsid w:val="00D671E7"/>
    <w:rsid w:val="00D672C6"/>
    <w:rsid w:val="00D67F64"/>
    <w:rsid w:val="00D70C05"/>
    <w:rsid w:val="00D7127F"/>
    <w:rsid w:val="00D71E12"/>
    <w:rsid w:val="00D7505E"/>
    <w:rsid w:val="00D77DAF"/>
    <w:rsid w:val="00D804B6"/>
    <w:rsid w:val="00D8061A"/>
    <w:rsid w:val="00D81B63"/>
    <w:rsid w:val="00D85FCD"/>
    <w:rsid w:val="00D8760D"/>
    <w:rsid w:val="00D91612"/>
    <w:rsid w:val="00D91EAC"/>
    <w:rsid w:val="00D9209D"/>
    <w:rsid w:val="00D92342"/>
    <w:rsid w:val="00D92A24"/>
    <w:rsid w:val="00D961CD"/>
    <w:rsid w:val="00DA784B"/>
    <w:rsid w:val="00DB02C2"/>
    <w:rsid w:val="00DB120C"/>
    <w:rsid w:val="00DB1FAB"/>
    <w:rsid w:val="00DB5F5A"/>
    <w:rsid w:val="00DC40E0"/>
    <w:rsid w:val="00DC4D33"/>
    <w:rsid w:val="00DC68DD"/>
    <w:rsid w:val="00DC7C96"/>
    <w:rsid w:val="00DD43FB"/>
    <w:rsid w:val="00DD6131"/>
    <w:rsid w:val="00DE181F"/>
    <w:rsid w:val="00DE43EA"/>
    <w:rsid w:val="00DE4768"/>
    <w:rsid w:val="00DE58BF"/>
    <w:rsid w:val="00DE725A"/>
    <w:rsid w:val="00DE7F99"/>
    <w:rsid w:val="00DF1869"/>
    <w:rsid w:val="00DF3BB3"/>
    <w:rsid w:val="00DF4295"/>
    <w:rsid w:val="00DF64CB"/>
    <w:rsid w:val="00DF66B8"/>
    <w:rsid w:val="00DF6A30"/>
    <w:rsid w:val="00E006FB"/>
    <w:rsid w:val="00E00AB1"/>
    <w:rsid w:val="00E034BB"/>
    <w:rsid w:val="00E03A53"/>
    <w:rsid w:val="00E05B85"/>
    <w:rsid w:val="00E06768"/>
    <w:rsid w:val="00E1086B"/>
    <w:rsid w:val="00E10B54"/>
    <w:rsid w:val="00E11F25"/>
    <w:rsid w:val="00E16DAB"/>
    <w:rsid w:val="00E213C0"/>
    <w:rsid w:val="00E219CD"/>
    <w:rsid w:val="00E22C60"/>
    <w:rsid w:val="00E23886"/>
    <w:rsid w:val="00E25ED0"/>
    <w:rsid w:val="00E32537"/>
    <w:rsid w:val="00E3570D"/>
    <w:rsid w:val="00E4012D"/>
    <w:rsid w:val="00E413C9"/>
    <w:rsid w:val="00E41815"/>
    <w:rsid w:val="00E50669"/>
    <w:rsid w:val="00E52BBA"/>
    <w:rsid w:val="00E566AD"/>
    <w:rsid w:val="00E63630"/>
    <w:rsid w:val="00E66150"/>
    <w:rsid w:val="00E67049"/>
    <w:rsid w:val="00E70525"/>
    <w:rsid w:val="00E720D5"/>
    <w:rsid w:val="00E72AD5"/>
    <w:rsid w:val="00E72E94"/>
    <w:rsid w:val="00E73B6F"/>
    <w:rsid w:val="00E81644"/>
    <w:rsid w:val="00E81DEF"/>
    <w:rsid w:val="00E82EF4"/>
    <w:rsid w:val="00E91F64"/>
    <w:rsid w:val="00E93391"/>
    <w:rsid w:val="00E93EA8"/>
    <w:rsid w:val="00E94922"/>
    <w:rsid w:val="00E96403"/>
    <w:rsid w:val="00E96F90"/>
    <w:rsid w:val="00E9751B"/>
    <w:rsid w:val="00EA19C6"/>
    <w:rsid w:val="00EA33C9"/>
    <w:rsid w:val="00EA50DA"/>
    <w:rsid w:val="00EA564E"/>
    <w:rsid w:val="00EA7762"/>
    <w:rsid w:val="00EB110D"/>
    <w:rsid w:val="00EB17DC"/>
    <w:rsid w:val="00EB3A3C"/>
    <w:rsid w:val="00EB3AAD"/>
    <w:rsid w:val="00EB4FBF"/>
    <w:rsid w:val="00EB7083"/>
    <w:rsid w:val="00EB72F7"/>
    <w:rsid w:val="00EC1F75"/>
    <w:rsid w:val="00EC5D4C"/>
    <w:rsid w:val="00ED433D"/>
    <w:rsid w:val="00ED6805"/>
    <w:rsid w:val="00EE0E44"/>
    <w:rsid w:val="00EE4F5F"/>
    <w:rsid w:val="00EF0520"/>
    <w:rsid w:val="00EF345E"/>
    <w:rsid w:val="00EF3995"/>
    <w:rsid w:val="00EF3D34"/>
    <w:rsid w:val="00EF3DE2"/>
    <w:rsid w:val="00EF5B37"/>
    <w:rsid w:val="00EF5F37"/>
    <w:rsid w:val="00EF6F09"/>
    <w:rsid w:val="00F01368"/>
    <w:rsid w:val="00F01DE7"/>
    <w:rsid w:val="00F0234B"/>
    <w:rsid w:val="00F03A3C"/>
    <w:rsid w:val="00F041CE"/>
    <w:rsid w:val="00F059F2"/>
    <w:rsid w:val="00F0661E"/>
    <w:rsid w:val="00F079E6"/>
    <w:rsid w:val="00F107F8"/>
    <w:rsid w:val="00F10E60"/>
    <w:rsid w:val="00F122A1"/>
    <w:rsid w:val="00F140BB"/>
    <w:rsid w:val="00F176C6"/>
    <w:rsid w:val="00F1794D"/>
    <w:rsid w:val="00F206C2"/>
    <w:rsid w:val="00F20794"/>
    <w:rsid w:val="00F210F1"/>
    <w:rsid w:val="00F224FF"/>
    <w:rsid w:val="00F2295D"/>
    <w:rsid w:val="00F23595"/>
    <w:rsid w:val="00F2585F"/>
    <w:rsid w:val="00F2671A"/>
    <w:rsid w:val="00F3009F"/>
    <w:rsid w:val="00F344E3"/>
    <w:rsid w:val="00F374C1"/>
    <w:rsid w:val="00F402FF"/>
    <w:rsid w:val="00F405BC"/>
    <w:rsid w:val="00F42D91"/>
    <w:rsid w:val="00F446C2"/>
    <w:rsid w:val="00F532DE"/>
    <w:rsid w:val="00F57C65"/>
    <w:rsid w:val="00F633BF"/>
    <w:rsid w:val="00F66A00"/>
    <w:rsid w:val="00F725E8"/>
    <w:rsid w:val="00F76698"/>
    <w:rsid w:val="00F76D2A"/>
    <w:rsid w:val="00F77D5B"/>
    <w:rsid w:val="00F80A27"/>
    <w:rsid w:val="00F81B59"/>
    <w:rsid w:val="00F82E5C"/>
    <w:rsid w:val="00F82F7E"/>
    <w:rsid w:val="00F832AA"/>
    <w:rsid w:val="00F84FF8"/>
    <w:rsid w:val="00F85A06"/>
    <w:rsid w:val="00F87B26"/>
    <w:rsid w:val="00F93424"/>
    <w:rsid w:val="00F9372E"/>
    <w:rsid w:val="00F96626"/>
    <w:rsid w:val="00F96743"/>
    <w:rsid w:val="00F978E2"/>
    <w:rsid w:val="00FA08F4"/>
    <w:rsid w:val="00FA3A65"/>
    <w:rsid w:val="00FA5F6D"/>
    <w:rsid w:val="00FA667C"/>
    <w:rsid w:val="00FB5D27"/>
    <w:rsid w:val="00FC1E52"/>
    <w:rsid w:val="00FC4602"/>
    <w:rsid w:val="00FC7DF9"/>
    <w:rsid w:val="00FD66EC"/>
    <w:rsid w:val="00FD7232"/>
    <w:rsid w:val="00FE070F"/>
    <w:rsid w:val="00FE31CA"/>
    <w:rsid w:val="00FE428C"/>
    <w:rsid w:val="00FE479A"/>
    <w:rsid w:val="00FE4BFA"/>
    <w:rsid w:val="00FE7E66"/>
    <w:rsid w:val="00FF34D9"/>
    <w:rsid w:val="00FF4348"/>
    <w:rsid w:val="00FF6F65"/>
    <w:rsid w:val="00FF7166"/>
    <w:rsid w:val="00FF7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10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2"/>
    <w:rsid w:val="00BB1057"/>
    <w:pPr>
      <w:spacing w:before="120" w:after="120"/>
    </w:pPr>
  </w:style>
  <w:style w:type="character" w:customStyle="1" w:styleId="BodyTextChar">
    <w:name w:val="Body Text Char"/>
    <w:basedOn w:val="DefaultParagraphFont"/>
    <w:link w:val="BodyText"/>
    <w:rsid w:val="00BB1057"/>
    <w:rPr>
      <w:sz w:val="24"/>
      <w:szCs w:val="24"/>
    </w:rPr>
  </w:style>
  <w:style w:type="paragraph" w:styleId="Footer">
    <w:name w:val="footer"/>
    <w:basedOn w:val="Normal"/>
    <w:link w:val="FooterChar"/>
    <w:rsid w:val="00BB10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B1057"/>
    <w:rPr>
      <w:sz w:val="24"/>
      <w:szCs w:val="24"/>
    </w:rPr>
  </w:style>
  <w:style w:type="character" w:styleId="PageNumber">
    <w:name w:val="page number"/>
    <w:basedOn w:val="DefaultParagraphFont"/>
    <w:rsid w:val="00BB1057"/>
  </w:style>
  <w:style w:type="character" w:customStyle="1" w:styleId="BodyTextChar2">
    <w:name w:val="Body Text Char2"/>
    <w:link w:val="BodyText"/>
    <w:locked/>
    <w:rsid w:val="00BB1057"/>
    <w:rPr>
      <w:sz w:val="24"/>
      <w:szCs w:val="24"/>
    </w:rPr>
  </w:style>
  <w:style w:type="character" w:customStyle="1" w:styleId="BodyTextChar1">
    <w:name w:val="Body Text Char1"/>
    <w:rsid w:val="00BB1057"/>
    <w:rPr>
      <w:rFonts w:ascii="Georgia" w:eastAsia="Times New Roman" w:hAnsi="Georgia"/>
      <w:szCs w:val="20"/>
    </w:rPr>
  </w:style>
  <w:style w:type="paragraph" w:customStyle="1" w:styleId="bioref">
    <w:name w:val="bio ref"/>
    <w:link w:val="biorefChar"/>
    <w:rsid w:val="00BB1057"/>
    <w:pPr>
      <w:numPr>
        <w:numId w:val="1"/>
      </w:numPr>
      <w:spacing w:before="30" w:after="30" w:line="266" w:lineRule="exact"/>
      <w:ind w:left="480" w:hanging="480"/>
    </w:pPr>
    <w:rPr>
      <w:noProof/>
      <w:sz w:val="24"/>
      <w:szCs w:val="22"/>
    </w:rPr>
  </w:style>
  <w:style w:type="character" w:customStyle="1" w:styleId="biorefChar">
    <w:name w:val="bio ref Char"/>
    <w:link w:val="bioref"/>
    <w:rsid w:val="00BB1057"/>
    <w:rPr>
      <w:noProof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1263</Words>
  <Characters>7201</Characters>
  <Application>Microsoft Office Word</Application>
  <DocSecurity>0</DocSecurity>
  <Lines>60</Lines>
  <Paragraphs>16</Paragraphs>
  <ScaleCrop>false</ScaleCrop>
  <Company>DOT</Company>
  <LinksUpToDate>false</LinksUpToDate>
  <CharactersWithSpaces>8448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alan.block</dc:creator>
  <cp:keywords/>
  <dc:description/>
  <cp:lastModifiedBy>alan.block</cp:lastModifiedBy>
  <cp:revision>2</cp:revision>
  <dcterms:created xsi:type="dcterms:W3CDTF">2011-12-13T20:26:00Z</dcterms:created>
  <dcterms:modified xsi:type="dcterms:W3CDTF">2012-01-03T19:43:00Z</dcterms:modified>
</cp:coreProperties>
</file>