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Supporting Statement for</w:t>
      </w:r>
    </w:p>
    <w:p w:rsidR="00F147E2" w:rsidRDefault="00BC07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VAF 21-0960A-2, Artery and Vein Conditions (vascular diseases including varicose veins) Disability Benefits Questionnaire</w:t>
      </w:r>
    </w:p>
    <w:p w:rsidR="00F147E2" w:rsidRDefault="00BC07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VAF 21-0960A-3, Hypertension Disability Benefits Questionnaire</w:t>
      </w:r>
    </w:p>
    <w:p w:rsidR="00F147E2" w:rsidRDefault="00BC07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VAF 21-0960A-4, Heart Disease (including IHD, Non-IHD, Arrhythmias and Surgery) Disability Benefits Questionnaire</w:t>
      </w:r>
    </w:p>
    <w:p w:rsidR="00F147E2" w:rsidRDefault="00BC07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VAF 21-0960C-4, Diabetic Peripheral Neuropathy (diabetic sensory-motor peripheral neuropathy) Disability Benefits Questionnaire</w:t>
      </w:r>
    </w:p>
    <w:p w:rsidR="00F147E2" w:rsidRDefault="00BC07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VAF 21-0960E-1, Diabetes Mellitus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21-0960F-1, Scars/Disfigurement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21-0960F-2 Skin Diseases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21-0960M-1 Amputations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21-0960M-2 Ankle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21-0960M-4 Elbow and Forearm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21-0960M-5 Flatfoot (</w:t>
      </w:r>
      <w:proofErr w:type="spellStart"/>
      <w:r>
        <w:rPr>
          <w:rFonts w:ascii="Times New Roman" w:hAnsi="Times New Roman" w:cs="Times New Roman"/>
          <w:sz w:val="24"/>
          <w:szCs w:val="24"/>
        </w:rPr>
        <w:t>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planus</w:t>
      </w:r>
      <w:proofErr w:type="spellEnd"/>
      <w:r>
        <w:rPr>
          <w:rFonts w:ascii="Times New Roman" w:hAnsi="Times New Roman" w:cs="Times New Roman"/>
          <w:sz w:val="24"/>
          <w:szCs w:val="24"/>
        </w:rPr>
        <w:t>)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21-0960M-6 Foot Miscellaneous (other than flatfoot (pes planus))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21-0960M-7 Hand and Finger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21-0960M-8 Hip and Thigh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21-0960M-9 Knee and Lower Leg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21-0960M-10 Muscle Injuries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21-0960M-12 Shoulder and Arm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21-0960M-15 Temporomandibular Joint (TMJ)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21-0960M-16 Wrist Conditions Disability Benefits Questionnaire</w:t>
      </w: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21-0960N-2 Eye Conditions Disability Benefits Questionnaire</w:t>
      </w:r>
    </w:p>
    <w:p w:rsidR="00F147E2" w:rsidRDefault="00F147E2">
      <w:pPr>
        <w:tabs>
          <w:tab w:val="left" w:pos="480"/>
          <w:tab w:val="right" w:pos="8640"/>
        </w:tabs>
        <w:ind w:right="684"/>
        <w:jc w:val="center"/>
        <w:rPr>
          <w:rFonts w:ascii="Times New Roman" w:hAnsi="Times New Roman" w:cs="Times New Roman"/>
          <w:sz w:val="24"/>
          <w:szCs w:val="24"/>
        </w:rPr>
      </w:pPr>
    </w:p>
    <w:p w:rsidR="00F147E2" w:rsidRDefault="00BC07A1">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(2900-xxxx)</w:t>
      </w:r>
    </w:p>
    <w:p w:rsidR="00F147E2" w:rsidRDefault="00F147E2">
      <w:pPr>
        <w:tabs>
          <w:tab w:val="left" w:pos="480"/>
          <w:tab w:val="right" w:pos="8640"/>
        </w:tabs>
        <w:ind w:right="684"/>
        <w:jc w:val="center"/>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u w:val="single"/>
        </w:rPr>
        <w:t>Justification</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The Department of Veterans Affairs (VA), through its Veterans Benefits Administration (VBA), administers an integrated program of benefits and services established by law for veterans, service personnel, and their dependents and/or beneficiaries.  38 U.S.C. 501(a)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The VA Form 21-0960 series (disability benefits questionnaires) will be used for disability compensation or pension claims which require an examination and/or receiving private medical evidence that may potentially be sufficient for rating purposes.  The disability benefits questionnaires (DBQs) will </w:t>
      </w:r>
      <w:r>
        <w:rPr>
          <w:rStyle w:val="StyleArial"/>
          <w:rFonts w:ascii="Times New Roman" w:hAnsi="Times New Roman" w:cs="Times New Roman"/>
        </w:rPr>
        <w:t xml:space="preserve">streamline the process by which a Veteran submits relevant medical evidence to VBA for the purpose of rating disabilities in order to provide timely delivery of benefits to our Nation’s Veterans.  The straightforward and standardized questions in the DBQs will improve the quality and timeliness of medical evidence </w:t>
      </w:r>
      <w:r>
        <w:rPr>
          <w:rStyle w:val="StyleArial"/>
          <w:rFonts w:ascii="Times New Roman" w:hAnsi="Times New Roman" w:cs="Times New Roman"/>
        </w:rPr>
        <w:lastRenderedPageBreak/>
        <w:t>necessary to support a Veteran’s claim for disability benefits, which will enable VA to adjudicate claims faster.  The DBQs will, in some circumstances, facilitate a Veteran’s application for disability benefits by engaging a treating physician to aid in administering the C&amp;P examination.</w:t>
      </w:r>
      <w:r>
        <w:rPr>
          <w:rFonts w:ascii="Times New Roman" w:hAnsi="Times New Roman" w:cs="Times New Roman"/>
          <w:sz w:val="24"/>
          <w:szCs w:val="24"/>
        </w:rPr>
        <w:t xml:space="preserve">  Use of the streamlined medical questionnaires by private physicians, at the request of Veterans, as well as by VA contractors and VHA physicians, will create an aggregate timeliness advantage for claims processing and thus help alleviate the claims backlog.  Leveraging resources of the private medical community will also enable VHA to redirect physician efforts to care and treatment.</w:t>
      </w:r>
    </w:p>
    <w:p w:rsidR="00F147E2" w:rsidRDefault="00F147E2">
      <w:pPr>
        <w:ind w:right="540"/>
        <w:rPr>
          <w:rFonts w:ascii="Times New Roman" w:hAnsi="Times New Roman" w:cs="Times New Roman"/>
          <w:sz w:val="24"/>
          <w:szCs w:val="24"/>
        </w:rPr>
      </w:pPr>
    </w:p>
    <w:p w:rsidR="00F147E2" w:rsidRDefault="00BC07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benefits.  The Disability Benefit Questionnaire title will include the name of the specific disability for which it will gather information.  VAF 21-0960A-2, </w:t>
      </w:r>
      <w:r>
        <w:rPr>
          <w:rFonts w:ascii="Times New Roman" w:hAnsi="Times New Roman" w:cs="Times New Roman"/>
          <w:i/>
          <w:iCs/>
          <w:sz w:val="24"/>
          <w:szCs w:val="24"/>
        </w:rPr>
        <w:t>Artery and Vein Conditions vascular diseases including varicose veins) Disability Benefits Questionnaire</w:t>
      </w:r>
      <w:r>
        <w:rPr>
          <w:rFonts w:ascii="Times New Roman" w:hAnsi="Times New Roman" w:cs="Times New Roman"/>
          <w:sz w:val="24"/>
          <w:szCs w:val="24"/>
        </w:rPr>
        <w:t xml:space="preserve">, will gather information related to the claimant’s diagnosis of arteries, veins, and/or peripheral vascular disease; VAF 21-0960A-3, </w:t>
      </w:r>
      <w:r>
        <w:rPr>
          <w:rFonts w:ascii="Times New Roman" w:hAnsi="Times New Roman" w:cs="Times New Roman"/>
          <w:i/>
          <w:iCs/>
          <w:sz w:val="24"/>
          <w:szCs w:val="24"/>
        </w:rPr>
        <w:t>Hypertension</w:t>
      </w:r>
      <w:r>
        <w:rPr>
          <w:rFonts w:ascii="Times New Roman" w:hAnsi="Times New Roman" w:cs="Times New Roman"/>
          <w:sz w:val="24"/>
          <w:szCs w:val="24"/>
        </w:rPr>
        <w:t>,</w:t>
      </w:r>
      <w:r>
        <w:rPr>
          <w:rFonts w:ascii="Times New Roman" w:hAnsi="Times New Roman" w:cs="Times New Roman"/>
          <w:i/>
          <w:iCs/>
          <w:sz w:val="24"/>
          <w:szCs w:val="24"/>
        </w:rPr>
        <w:t xml:space="preserve"> Disability Benefits Questionnaire,</w:t>
      </w:r>
      <w:r>
        <w:rPr>
          <w:rFonts w:ascii="Times New Roman" w:hAnsi="Times New Roman" w:cs="Times New Roman"/>
          <w:sz w:val="24"/>
          <w:szCs w:val="24"/>
        </w:rPr>
        <w:t xml:space="preserve"> will gather information related to the claimant’s diagnosis of hypertension; VAF 21-0960A-4, </w:t>
      </w:r>
      <w:r>
        <w:rPr>
          <w:rFonts w:ascii="Times New Roman" w:hAnsi="Times New Roman" w:cs="Times New Roman"/>
          <w:i/>
          <w:iCs/>
          <w:sz w:val="24"/>
          <w:szCs w:val="24"/>
        </w:rPr>
        <w:t xml:space="preserve">Heart Disease (including IHD, Non-IHD, Arrhythmias and Surgery) Disability Benefits Questionnaire, </w:t>
      </w:r>
      <w:r>
        <w:rPr>
          <w:rFonts w:ascii="Times New Roman" w:hAnsi="Times New Roman" w:cs="Times New Roman"/>
          <w:sz w:val="24"/>
          <w:szCs w:val="24"/>
        </w:rPr>
        <w:t xml:space="preserve">will gather information related to the claimant’s diagnosis of any non-ischemic heart disease; VAF 21-0960C-4, </w:t>
      </w:r>
      <w:r>
        <w:rPr>
          <w:rFonts w:ascii="Times New Roman" w:hAnsi="Times New Roman" w:cs="Times New Roman"/>
          <w:i/>
          <w:iCs/>
          <w:sz w:val="24"/>
          <w:szCs w:val="24"/>
        </w:rPr>
        <w:t>Diabetic Sensory-Motor Peripheral Neuropathy Disability Benefits Questionnaire</w:t>
      </w:r>
      <w:r>
        <w:rPr>
          <w:rFonts w:ascii="Times New Roman" w:hAnsi="Times New Roman" w:cs="Times New Roman"/>
          <w:sz w:val="24"/>
          <w:szCs w:val="24"/>
        </w:rPr>
        <w:t xml:space="preserve"> will gather information related to the claimant’s diagnosis of a diabetic sensory-motor peripheral neuropathy condition; VAF 21-0960E-1, </w:t>
      </w:r>
      <w:r>
        <w:rPr>
          <w:rFonts w:ascii="Times New Roman" w:hAnsi="Times New Roman" w:cs="Times New Roman"/>
          <w:i/>
          <w:iCs/>
          <w:sz w:val="24"/>
          <w:szCs w:val="24"/>
        </w:rPr>
        <w:t>Diabetes Mellitus Disability Benefits Questionnaire</w:t>
      </w:r>
      <w:r>
        <w:rPr>
          <w:rFonts w:ascii="Times New Roman" w:hAnsi="Times New Roman" w:cs="Times New Roman"/>
          <w:sz w:val="24"/>
          <w:szCs w:val="24"/>
        </w:rPr>
        <w:t xml:space="preserve">, will gather information related to the claimant’s diagnosis of diabetes mellitus; VAF 21-0960F-1, </w:t>
      </w:r>
      <w:r>
        <w:rPr>
          <w:rFonts w:ascii="Times New Roman" w:hAnsi="Times New Roman" w:cs="Times New Roman"/>
          <w:i/>
          <w:iCs/>
          <w:sz w:val="24"/>
          <w:szCs w:val="24"/>
        </w:rPr>
        <w:t>Scars/Disfigurement</w:t>
      </w:r>
      <w:r>
        <w:rPr>
          <w:rFonts w:ascii="Times New Roman" w:hAnsi="Times New Roman" w:cs="Times New Roman"/>
          <w:sz w:val="24"/>
          <w:szCs w:val="24"/>
        </w:rPr>
        <w:t xml:space="preserve"> </w:t>
      </w:r>
      <w:r>
        <w:rPr>
          <w:rFonts w:ascii="Times New Roman" w:hAnsi="Times New Roman" w:cs="Times New Roman"/>
          <w:i/>
          <w:iCs/>
          <w:sz w:val="24"/>
          <w:szCs w:val="24"/>
        </w:rPr>
        <w:t xml:space="preserve">Disability Benefits Questionnaire </w:t>
      </w:r>
      <w:r>
        <w:rPr>
          <w:rFonts w:ascii="Times New Roman" w:hAnsi="Times New Roman" w:cs="Times New Roman"/>
          <w:sz w:val="24"/>
          <w:szCs w:val="24"/>
        </w:rPr>
        <w:t xml:space="preserve">will gather information related to the claimant’s diagnosis of any scars or disfigurement; VAF 21-0960F-2, </w:t>
      </w:r>
      <w:r>
        <w:rPr>
          <w:rFonts w:ascii="Times New Roman" w:hAnsi="Times New Roman" w:cs="Times New Roman"/>
          <w:i/>
          <w:iCs/>
          <w:sz w:val="24"/>
          <w:szCs w:val="24"/>
        </w:rPr>
        <w:t>Skin Diseases Disability Benefits Questionnaire</w:t>
      </w:r>
      <w:r>
        <w:rPr>
          <w:rFonts w:ascii="Times New Roman" w:hAnsi="Times New Roman" w:cs="Times New Roman"/>
          <w:sz w:val="24"/>
          <w:szCs w:val="24"/>
        </w:rPr>
        <w:t xml:space="preserve">, will gather information related to the claimant’s diagnosis of any skin disease. VAF 21-0960M-1 </w:t>
      </w:r>
      <w:r>
        <w:rPr>
          <w:rFonts w:ascii="Times New Roman" w:hAnsi="Times New Roman" w:cs="Times New Roman"/>
          <w:i/>
          <w:iCs/>
          <w:sz w:val="24"/>
          <w:szCs w:val="24"/>
        </w:rPr>
        <w:t>Amputations Disability Benefits Questionnaire,</w:t>
      </w:r>
      <w:r>
        <w:rPr>
          <w:rFonts w:ascii="Times New Roman" w:hAnsi="Times New Roman" w:cs="Times New Roman"/>
          <w:sz w:val="24"/>
          <w:szCs w:val="24"/>
        </w:rPr>
        <w:t xml:space="preserve"> will gather information related to the claimant’s amputations; VAF 21-0960M-2 </w:t>
      </w:r>
      <w:r>
        <w:rPr>
          <w:rFonts w:ascii="Times New Roman" w:hAnsi="Times New Roman" w:cs="Times New Roman"/>
          <w:i/>
          <w:iCs/>
          <w:sz w:val="24"/>
          <w:szCs w:val="24"/>
        </w:rPr>
        <w:t>Ankle Conditions Disability Benefits Questionnaire,</w:t>
      </w:r>
      <w:r>
        <w:rPr>
          <w:rFonts w:ascii="Times New Roman" w:hAnsi="Times New Roman" w:cs="Times New Roman"/>
          <w:sz w:val="24"/>
          <w:szCs w:val="24"/>
        </w:rPr>
        <w:t xml:space="preserve"> will gather information related to the claimant’s diagnosis of an ankle condition; VAF 21-0960M-4 </w:t>
      </w:r>
      <w:r>
        <w:rPr>
          <w:rFonts w:ascii="Times New Roman" w:hAnsi="Times New Roman" w:cs="Times New Roman"/>
          <w:i/>
          <w:iCs/>
          <w:sz w:val="24"/>
          <w:szCs w:val="24"/>
        </w:rPr>
        <w:t>Elbow and Forearm</w:t>
      </w:r>
      <w:r>
        <w:rPr>
          <w:rFonts w:ascii="Times New Roman" w:hAnsi="Times New Roman" w:cs="Times New Roman"/>
          <w:sz w:val="24"/>
          <w:szCs w:val="24"/>
        </w:rPr>
        <w:t xml:space="preserve"> </w:t>
      </w:r>
      <w:r>
        <w:rPr>
          <w:rFonts w:ascii="Times New Roman" w:hAnsi="Times New Roman" w:cs="Times New Roman"/>
          <w:i/>
          <w:iCs/>
          <w:sz w:val="24"/>
          <w:szCs w:val="24"/>
        </w:rPr>
        <w:t>Conditions Disability Benefits Questionnaire</w:t>
      </w:r>
      <w:r>
        <w:rPr>
          <w:rFonts w:ascii="Times New Roman" w:hAnsi="Times New Roman" w:cs="Times New Roman"/>
          <w:sz w:val="24"/>
          <w:szCs w:val="24"/>
        </w:rPr>
        <w:t xml:space="preserve"> will gather information related to the claimant’s diagnosis of an elbow and forearm condition;  VAF 21-0960M-5 </w:t>
      </w:r>
      <w:r>
        <w:rPr>
          <w:rFonts w:ascii="Times New Roman" w:hAnsi="Times New Roman" w:cs="Times New Roman"/>
          <w:i/>
          <w:iCs/>
          <w:sz w:val="24"/>
          <w:szCs w:val="24"/>
        </w:rPr>
        <w:t>Flatfoot (</w:t>
      </w:r>
      <w:proofErr w:type="spellStart"/>
      <w:r>
        <w:rPr>
          <w:rFonts w:ascii="Times New Roman" w:hAnsi="Times New Roman" w:cs="Times New Roman"/>
          <w:i/>
          <w:iCs/>
          <w:sz w:val="24"/>
          <w:szCs w:val="24"/>
        </w:rPr>
        <w:t>pes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planus</w:t>
      </w:r>
      <w:proofErr w:type="spellEnd"/>
      <w:r>
        <w:rPr>
          <w:rFonts w:ascii="Times New Roman" w:hAnsi="Times New Roman" w:cs="Times New Roman"/>
          <w:i/>
          <w:iCs/>
          <w:sz w:val="24"/>
          <w:szCs w:val="24"/>
        </w:rPr>
        <w:t xml:space="preserve">) Disability Benefits Questionnaire, </w:t>
      </w:r>
      <w:r>
        <w:rPr>
          <w:rFonts w:ascii="Times New Roman" w:hAnsi="Times New Roman" w:cs="Times New Roman"/>
          <w:sz w:val="24"/>
          <w:szCs w:val="24"/>
        </w:rPr>
        <w:t xml:space="preserve"> will gather information related to the claimant’s diagnosis of flatfeet (pes planus); VAF 21-0960M-6 </w:t>
      </w:r>
      <w:r>
        <w:rPr>
          <w:rFonts w:ascii="Times New Roman" w:hAnsi="Times New Roman" w:cs="Times New Roman"/>
          <w:i/>
          <w:iCs/>
          <w:sz w:val="24"/>
          <w:szCs w:val="24"/>
        </w:rPr>
        <w:t>Foot Miscellaneous(other than flatfoot (pes planus))</w:t>
      </w:r>
      <w:r>
        <w:rPr>
          <w:rFonts w:ascii="Times New Roman" w:hAnsi="Times New Roman" w:cs="Times New Roman"/>
          <w:sz w:val="24"/>
          <w:szCs w:val="24"/>
        </w:rPr>
        <w:t xml:space="preserve"> </w:t>
      </w:r>
      <w:r>
        <w:rPr>
          <w:rFonts w:ascii="Times New Roman" w:hAnsi="Times New Roman" w:cs="Times New Roman"/>
          <w:i/>
          <w:iCs/>
          <w:sz w:val="24"/>
          <w:szCs w:val="24"/>
        </w:rPr>
        <w:t>Disability Benefits Questionnaire</w:t>
      </w:r>
      <w:r>
        <w:rPr>
          <w:rFonts w:ascii="Times New Roman" w:hAnsi="Times New Roman" w:cs="Times New Roman"/>
          <w:sz w:val="24"/>
          <w:szCs w:val="24"/>
        </w:rPr>
        <w:t xml:space="preserve">, will gather information related to the claimant’s diagnosis of a foot disability other than flatfeet.  VAF 21-0960M-7 </w:t>
      </w:r>
      <w:r>
        <w:rPr>
          <w:rFonts w:ascii="Times New Roman" w:hAnsi="Times New Roman" w:cs="Times New Roman"/>
          <w:i/>
          <w:iCs/>
          <w:sz w:val="24"/>
          <w:szCs w:val="24"/>
        </w:rPr>
        <w:t>Hand and Finger Conditions Disability Benefits Questionnaire,</w:t>
      </w:r>
      <w:r>
        <w:rPr>
          <w:rFonts w:ascii="Times New Roman" w:hAnsi="Times New Roman" w:cs="Times New Roman"/>
          <w:sz w:val="24"/>
          <w:szCs w:val="24"/>
        </w:rPr>
        <w:t xml:space="preserve"> will gather information related to the claimant’s diagnosis of a hand and finger condition.  VAF 21-0960M-8 </w:t>
      </w:r>
      <w:r>
        <w:rPr>
          <w:rFonts w:ascii="Times New Roman" w:hAnsi="Times New Roman" w:cs="Times New Roman"/>
          <w:i/>
          <w:iCs/>
          <w:sz w:val="24"/>
          <w:szCs w:val="24"/>
        </w:rPr>
        <w:t>Hip and Thigh Conditions</w:t>
      </w:r>
      <w:r>
        <w:rPr>
          <w:rFonts w:ascii="Times New Roman" w:hAnsi="Times New Roman" w:cs="Times New Roman"/>
          <w:sz w:val="24"/>
          <w:szCs w:val="24"/>
        </w:rPr>
        <w:t xml:space="preserve"> </w:t>
      </w:r>
      <w:r>
        <w:rPr>
          <w:rFonts w:ascii="Times New Roman" w:hAnsi="Times New Roman" w:cs="Times New Roman"/>
          <w:i/>
          <w:iCs/>
          <w:sz w:val="24"/>
          <w:szCs w:val="24"/>
        </w:rPr>
        <w:t>Disability Benefits Questionnaire</w:t>
      </w:r>
      <w:r>
        <w:rPr>
          <w:rFonts w:ascii="Times New Roman" w:hAnsi="Times New Roman" w:cs="Times New Roman"/>
          <w:sz w:val="24"/>
          <w:szCs w:val="24"/>
        </w:rPr>
        <w:t xml:space="preserve">, will gather information related to the claimant’s diagnosis of a hip or thigh condition.  VAF 21-0960M-9 </w:t>
      </w:r>
      <w:r>
        <w:rPr>
          <w:rFonts w:ascii="Times New Roman" w:hAnsi="Times New Roman" w:cs="Times New Roman"/>
          <w:i/>
          <w:iCs/>
          <w:sz w:val="24"/>
          <w:szCs w:val="24"/>
        </w:rPr>
        <w:t>Knee and Lower Leg</w:t>
      </w:r>
      <w:r>
        <w:rPr>
          <w:rFonts w:ascii="Times New Roman" w:hAnsi="Times New Roman" w:cs="Times New Roman"/>
          <w:sz w:val="24"/>
          <w:szCs w:val="24"/>
        </w:rPr>
        <w:t xml:space="preserve"> </w:t>
      </w:r>
      <w:r>
        <w:rPr>
          <w:rFonts w:ascii="Times New Roman" w:hAnsi="Times New Roman" w:cs="Times New Roman"/>
          <w:i/>
          <w:iCs/>
          <w:sz w:val="24"/>
          <w:szCs w:val="24"/>
        </w:rPr>
        <w:t>Conditions</w:t>
      </w:r>
      <w:r>
        <w:rPr>
          <w:rFonts w:ascii="Times New Roman" w:hAnsi="Times New Roman" w:cs="Times New Roman"/>
          <w:sz w:val="24"/>
          <w:szCs w:val="24"/>
        </w:rPr>
        <w:t xml:space="preserve"> </w:t>
      </w:r>
      <w:r>
        <w:rPr>
          <w:rFonts w:ascii="Times New Roman" w:hAnsi="Times New Roman" w:cs="Times New Roman"/>
          <w:i/>
          <w:iCs/>
          <w:sz w:val="24"/>
          <w:szCs w:val="24"/>
        </w:rPr>
        <w:t>Disability Benefits Questionnaire,</w:t>
      </w:r>
      <w:r>
        <w:rPr>
          <w:rFonts w:ascii="Times New Roman" w:hAnsi="Times New Roman" w:cs="Times New Roman"/>
          <w:sz w:val="24"/>
          <w:szCs w:val="24"/>
        </w:rPr>
        <w:t xml:space="preserve"> will gather information related to the claimant’s diagnosis of a knee or lower leg condition.  VAF 21-0960M-10 </w:t>
      </w:r>
      <w:r>
        <w:rPr>
          <w:rFonts w:ascii="Times New Roman" w:hAnsi="Times New Roman" w:cs="Times New Roman"/>
          <w:i/>
          <w:iCs/>
          <w:sz w:val="24"/>
          <w:szCs w:val="24"/>
        </w:rPr>
        <w:t>Muscle Injuries</w:t>
      </w:r>
      <w:r>
        <w:rPr>
          <w:rFonts w:ascii="Times New Roman" w:hAnsi="Times New Roman" w:cs="Times New Roman"/>
          <w:sz w:val="24"/>
          <w:szCs w:val="24"/>
        </w:rPr>
        <w:t xml:space="preserve"> </w:t>
      </w:r>
      <w:r>
        <w:rPr>
          <w:rFonts w:ascii="Times New Roman" w:hAnsi="Times New Roman" w:cs="Times New Roman"/>
          <w:i/>
          <w:iCs/>
          <w:sz w:val="24"/>
          <w:szCs w:val="24"/>
        </w:rPr>
        <w:t>Disability Benefits Questionnaire</w:t>
      </w:r>
      <w:r>
        <w:rPr>
          <w:rFonts w:ascii="Times New Roman" w:hAnsi="Times New Roman" w:cs="Times New Roman"/>
          <w:sz w:val="24"/>
          <w:szCs w:val="24"/>
        </w:rPr>
        <w:t xml:space="preserve">, will gather information related to the claimant’s diagnosis of a muscle injury disability.  VAF 21-0960M-12 </w:t>
      </w:r>
      <w:r>
        <w:rPr>
          <w:rFonts w:ascii="Times New Roman" w:hAnsi="Times New Roman" w:cs="Times New Roman"/>
          <w:i/>
          <w:iCs/>
          <w:sz w:val="24"/>
          <w:szCs w:val="24"/>
        </w:rPr>
        <w:t>Shoulder and Arm Conditions</w:t>
      </w:r>
      <w:r>
        <w:rPr>
          <w:rFonts w:ascii="Times New Roman" w:hAnsi="Times New Roman" w:cs="Times New Roman"/>
          <w:sz w:val="24"/>
          <w:szCs w:val="24"/>
        </w:rPr>
        <w:t xml:space="preserve"> </w:t>
      </w:r>
      <w:r>
        <w:rPr>
          <w:rFonts w:ascii="Times New Roman" w:hAnsi="Times New Roman" w:cs="Times New Roman"/>
          <w:i/>
          <w:iCs/>
          <w:sz w:val="24"/>
          <w:szCs w:val="24"/>
        </w:rPr>
        <w:t>Disability Benefits Questionnaire</w:t>
      </w:r>
      <w:r>
        <w:rPr>
          <w:rFonts w:ascii="Times New Roman" w:hAnsi="Times New Roman" w:cs="Times New Roman"/>
          <w:sz w:val="24"/>
          <w:szCs w:val="24"/>
        </w:rPr>
        <w:t xml:space="preserve">, will gather information related to the claimant’s diagnosis of a shoulder or arm condition.  VAF 21-0960M-15 </w:t>
      </w:r>
      <w:r>
        <w:rPr>
          <w:rFonts w:ascii="Times New Roman" w:hAnsi="Times New Roman" w:cs="Times New Roman"/>
          <w:i/>
          <w:iCs/>
          <w:sz w:val="24"/>
          <w:szCs w:val="24"/>
        </w:rPr>
        <w:t xml:space="preserve">Temporomandibular Joint (TMJ) Conditions Disability Benefits Questionnaire, </w:t>
      </w:r>
      <w:r>
        <w:rPr>
          <w:rFonts w:ascii="Times New Roman" w:hAnsi="Times New Roman" w:cs="Times New Roman"/>
          <w:sz w:val="24"/>
          <w:szCs w:val="24"/>
        </w:rPr>
        <w:t xml:space="preserve">will gather information related to the claimant’s diagnosis of temporomandibular joint dysfunction or TMJ.  VAF 21-0960M-16 </w:t>
      </w:r>
      <w:r>
        <w:rPr>
          <w:rFonts w:ascii="Times New Roman" w:hAnsi="Times New Roman" w:cs="Times New Roman"/>
          <w:i/>
          <w:iCs/>
          <w:sz w:val="24"/>
          <w:szCs w:val="24"/>
        </w:rPr>
        <w:t>Wrist</w:t>
      </w:r>
      <w:r>
        <w:rPr>
          <w:rFonts w:ascii="Times New Roman" w:hAnsi="Times New Roman" w:cs="Times New Roman"/>
          <w:sz w:val="24"/>
          <w:szCs w:val="24"/>
        </w:rPr>
        <w:t xml:space="preserve"> </w:t>
      </w:r>
      <w:r>
        <w:rPr>
          <w:rFonts w:ascii="Times New Roman" w:hAnsi="Times New Roman" w:cs="Times New Roman"/>
          <w:i/>
          <w:iCs/>
          <w:sz w:val="24"/>
          <w:szCs w:val="24"/>
        </w:rPr>
        <w:t>Conditions</w:t>
      </w:r>
      <w:r>
        <w:rPr>
          <w:rFonts w:ascii="Times New Roman" w:hAnsi="Times New Roman" w:cs="Times New Roman"/>
          <w:sz w:val="24"/>
          <w:szCs w:val="24"/>
        </w:rPr>
        <w:t xml:space="preserve"> </w:t>
      </w:r>
      <w:r>
        <w:rPr>
          <w:rFonts w:ascii="Times New Roman" w:hAnsi="Times New Roman" w:cs="Times New Roman"/>
          <w:i/>
          <w:iCs/>
          <w:sz w:val="24"/>
          <w:szCs w:val="24"/>
        </w:rPr>
        <w:t>Disability Benefits Questionnaire</w:t>
      </w:r>
      <w:r>
        <w:rPr>
          <w:rFonts w:ascii="Times New Roman" w:hAnsi="Times New Roman" w:cs="Times New Roman"/>
          <w:sz w:val="24"/>
          <w:szCs w:val="24"/>
        </w:rPr>
        <w:t xml:space="preserve">, will gather information related to the claimant’s diagnosis of a </w:t>
      </w:r>
      <w:r>
        <w:rPr>
          <w:rFonts w:ascii="Times New Roman" w:hAnsi="Times New Roman" w:cs="Times New Roman"/>
          <w:sz w:val="24"/>
          <w:szCs w:val="24"/>
        </w:rPr>
        <w:lastRenderedPageBreak/>
        <w:t xml:space="preserve">wrist condition.  VAF 21-0960N-2 </w:t>
      </w:r>
      <w:r>
        <w:rPr>
          <w:rFonts w:ascii="Times New Roman" w:hAnsi="Times New Roman" w:cs="Times New Roman"/>
          <w:i/>
          <w:iCs/>
          <w:sz w:val="24"/>
          <w:szCs w:val="24"/>
        </w:rPr>
        <w:t>Eye</w:t>
      </w:r>
      <w:r>
        <w:rPr>
          <w:rFonts w:ascii="Times New Roman" w:hAnsi="Times New Roman" w:cs="Times New Roman"/>
          <w:sz w:val="24"/>
          <w:szCs w:val="24"/>
        </w:rPr>
        <w:t xml:space="preserve"> </w:t>
      </w:r>
      <w:r>
        <w:rPr>
          <w:rFonts w:ascii="Times New Roman" w:hAnsi="Times New Roman" w:cs="Times New Roman"/>
          <w:i/>
          <w:iCs/>
          <w:sz w:val="24"/>
          <w:szCs w:val="24"/>
        </w:rPr>
        <w:t>Conditions</w:t>
      </w:r>
      <w:r>
        <w:rPr>
          <w:rFonts w:ascii="Times New Roman" w:hAnsi="Times New Roman" w:cs="Times New Roman"/>
          <w:sz w:val="24"/>
          <w:szCs w:val="24"/>
        </w:rPr>
        <w:t xml:space="preserve"> </w:t>
      </w:r>
      <w:r>
        <w:rPr>
          <w:rFonts w:ascii="Times New Roman" w:hAnsi="Times New Roman" w:cs="Times New Roman"/>
          <w:i/>
          <w:iCs/>
          <w:sz w:val="24"/>
          <w:szCs w:val="24"/>
        </w:rPr>
        <w:t>Disability Benefits Questionnaire</w:t>
      </w:r>
      <w:r>
        <w:rPr>
          <w:rFonts w:ascii="Times New Roman" w:hAnsi="Times New Roman" w:cs="Times New Roman"/>
          <w:sz w:val="24"/>
          <w:szCs w:val="24"/>
        </w:rPr>
        <w:t xml:space="preserve"> will gather information related to the claimant’s diagnosis of an eye condition.</w:t>
      </w:r>
    </w:p>
    <w:p w:rsidR="00F147E2" w:rsidRDefault="00F147E2">
      <w:pPr>
        <w:autoSpaceDE w:val="0"/>
        <w:autoSpaceDN w:val="0"/>
        <w:adjustRightInd w:val="0"/>
        <w:rPr>
          <w:rFonts w:ascii="Times New Roman" w:hAnsi="Times New Roman" w:cs="Times New Roman"/>
          <w:sz w:val="24"/>
          <w:szCs w:val="24"/>
          <w:highlight w:val="yellow"/>
        </w:rPr>
      </w:pPr>
    </w:p>
    <w:p w:rsidR="00F147E2" w:rsidRDefault="00BC07A1">
      <w:pPr>
        <w:pStyle w:val="BodyText3"/>
      </w:pPr>
      <w:r>
        <w:t xml:space="preserve">3.  </w:t>
      </w:r>
      <w:r>
        <w:rPr>
          <w:rFonts w:ascii="Times New Roman" w:hAnsi="Times New Roman" w:cs="Times New Roman"/>
        </w:rPr>
        <w:t xml:space="preserve">Currently the collection of information does not involve the use of automated, electronic, mechanical, or other technological collection techniques or other forms of information technology.  Veterans Online Applications (VONAPP) allows applicants to </w:t>
      </w:r>
      <w:proofErr w:type="gramStart"/>
      <w:r>
        <w:rPr>
          <w:rFonts w:ascii="Times New Roman" w:hAnsi="Times New Roman" w:cs="Times New Roman"/>
        </w:rPr>
        <w:t>view,</w:t>
      </w:r>
      <w:proofErr w:type="gramEnd"/>
      <w:r>
        <w:rPr>
          <w:rFonts w:ascii="Times New Roman" w:hAnsi="Times New Roman" w:cs="Times New Roman"/>
        </w:rPr>
        <w:t xml:space="preserve"> print and submit applications electronically to VBA; however, the Department is not planning to add VA Form 21-0960 series to VONAPP, as it is completed by the examining physician rather than by applicants.  For this reason VA is developing a web portal for the public to use as a pathway for private physicians in order to complete and submit forms in the VA Form 21-0960 series (DBQs).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 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will replace the current VA examination process in order to obtain the essential medical evidence needed to rate the claim.  The forms being used publicly will also 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potentialduplication; if a DBQ is received then a VA examination will not be required.</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5.  The collection of information does not involve small businesses or entities. However, in an effort to assist the entities of the physicians who are required to complete these questionnaires, VA will maintain a web portal internet website.  This site will provide private physicians with a paperless way to fill out and submit pertinent medical evidence.</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6.  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w:t>
      </w:r>
      <w:r>
        <w:rPr>
          <w:rFonts w:ascii="Times New Roman" w:hAnsi="Times New Roman" w:cs="Times New Roman"/>
          <w:sz w:val="24"/>
          <w:szCs w:val="24"/>
        </w:rPr>
        <w:lastRenderedPageBreak/>
        <w:t>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7.  There is no special circumstance requiring collection in a manner inconsistent with 5 CFR 1320.6 guidelines.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8.  The Department notice was published in the Federal Register on March 23, 2011, pages 16478-16479.  No comments were received.</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9.  No payments or gifts to respondents have been made under this collection of information.</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F147E2" w:rsidRDefault="00F147E2">
      <w:pPr>
        <w:tabs>
          <w:tab w:val="left" w:pos="480"/>
          <w:tab w:val="right" w:pos="8640"/>
        </w:tabs>
        <w:ind w:right="684"/>
        <w:rPr>
          <w:rFonts w:ascii="Times New Roman" w:hAnsi="Times New Roman" w:cs="Times New Roman"/>
          <w:sz w:val="22"/>
          <w:szCs w:val="22"/>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11. There are no questions of a sensitive nature.</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12.  Estimate of Information Collection Burden.</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 Number of Respondents is estimated at 750,000 per year for all forms: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21-0960A-2 – 20,000</w:t>
      </w:r>
    </w:p>
    <w:p w:rsidR="00F147E2" w:rsidRDefault="00BC07A1">
      <w:pPr>
        <w:numPr>
          <w:ilvl w:val="0"/>
          <w:numId w:val="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21-0960A-3 – 50,000</w:t>
      </w:r>
    </w:p>
    <w:p w:rsidR="00F147E2" w:rsidRDefault="00BC07A1">
      <w:pPr>
        <w:numPr>
          <w:ilvl w:val="0"/>
          <w:numId w:val="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21-0960A-4 – 20,000</w:t>
      </w:r>
    </w:p>
    <w:p w:rsidR="00F147E2" w:rsidRDefault="00BC07A1">
      <w:pPr>
        <w:numPr>
          <w:ilvl w:val="0"/>
          <w:numId w:val="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21-0960C-4 – 75,000</w:t>
      </w:r>
    </w:p>
    <w:p w:rsidR="00F147E2" w:rsidRDefault="00BC07A1">
      <w:pPr>
        <w:numPr>
          <w:ilvl w:val="0"/>
          <w:numId w:val="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21-0960E-1 –75,000</w:t>
      </w:r>
    </w:p>
    <w:p w:rsidR="00F147E2" w:rsidRDefault="00BC07A1">
      <w:pPr>
        <w:numPr>
          <w:ilvl w:val="0"/>
          <w:numId w:val="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21-0960F-1 – 25,000</w:t>
      </w:r>
    </w:p>
    <w:p w:rsidR="00F147E2" w:rsidRDefault="00BC07A1">
      <w:pPr>
        <w:numPr>
          <w:ilvl w:val="0"/>
          <w:numId w:val="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21-0960F-2 – 25,000</w:t>
      </w: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 – 25,000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21-0960M-2 – 30,000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21-0960M-4 – 20,000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21-0960M-5 – 50,000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21-0960M-6 – 30,000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21-0960M-7 – 30,000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21-0960M-8 – 50,000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21-0960M-9 – 50,000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21-0960M-10 – 30,000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21-0960M-12 – 50,000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21-0960M-15 – 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21-0960M-16– 40,000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7"/>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21-0960N-2 – 40,000 </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b. Frequency of Response is on occasion for most beneficiaries.  </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c. Annual burden hours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317,500 hours: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21-0960A-2 – 10,000</w:t>
      </w:r>
    </w:p>
    <w:p w:rsidR="00F147E2" w:rsidRDefault="00BC07A1">
      <w:pPr>
        <w:numPr>
          <w:ilvl w:val="0"/>
          <w:numId w:val="9"/>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21-0960A-3 – 12,500</w:t>
      </w:r>
    </w:p>
    <w:p w:rsidR="00F147E2" w:rsidRDefault="00BC07A1">
      <w:pPr>
        <w:numPr>
          <w:ilvl w:val="0"/>
          <w:numId w:val="9"/>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21-0960A-4 –10,000</w:t>
      </w:r>
    </w:p>
    <w:p w:rsidR="00F147E2" w:rsidRDefault="00BC07A1">
      <w:pPr>
        <w:numPr>
          <w:ilvl w:val="0"/>
          <w:numId w:val="9"/>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VAF 21-0960C-4 – 37,500</w:t>
      </w:r>
    </w:p>
    <w:p w:rsidR="00F147E2" w:rsidRDefault="00BC07A1">
      <w:pPr>
        <w:numPr>
          <w:ilvl w:val="0"/>
          <w:numId w:val="9"/>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VAR 21-0960E-1 – 18,750</w:t>
      </w:r>
    </w:p>
    <w:p w:rsidR="00F147E2" w:rsidRDefault="00BC07A1">
      <w:pPr>
        <w:numPr>
          <w:ilvl w:val="0"/>
          <w:numId w:val="9"/>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21-0960F-1- 6,250</w:t>
      </w:r>
    </w:p>
    <w:p w:rsidR="00F147E2" w:rsidRDefault="00BC07A1">
      <w:pPr>
        <w:numPr>
          <w:ilvl w:val="0"/>
          <w:numId w:val="9"/>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21-0960F-2 – 6,250</w:t>
      </w: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 – 12,500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21-0960M-2 – 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21-0960M-4 – 10,000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21-0960M-5 – 12,500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21-0960M-6 – 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21-0960M-7 – 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21-0960M-8 – 25,000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21-0960M-9 – 25,000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21-0960M-10 – 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21-0960M-12 – 25,000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21-0960M-15 – 3,750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21-0960M-16– 20,000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9"/>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lastRenderedPageBreak/>
        <w:t>VAF 21-0960N-2 – 30,000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d.  Once the Internet web portal being developed for the public is available for use, private physicians as well as Veterans will be able to readily access DBQs online.  VA will also inform the Veteran in VA’s duty to assist letter that the Veteran has the option of submitting a DBQ, which may expedite the processing of his or her claim.  The Veteran will be informed that the disability examinations website provides access to the DBQ or that he or she can call VBA’s toll-free number and request that VA send the DBQ. The Veteran will be instructed that if he or she chooses to submit a DBQ in lieu of a VA medical examination, his or her private physician or VA medical provider must complete all applicable sections and sign the form. The DBQ may be submitted via VA’s intranet website, faxed, mailed, or hand delivered. The estimated completion time for each form is as follows: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21-0960A-2 – 30 minutes</w:t>
      </w:r>
    </w:p>
    <w:p w:rsidR="00F147E2" w:rsidRDefault="00BC07A1">
      <w:pPr>
        <w:numPr>
          <w:ilvl w:val="0"/>
          <w:numId w:val="10"/>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21-0960A-3 – 15 minutes</w:t>
      </w:r>
    </w:p>
    <w:p w:rsidR="00F147E2" w:rsidRDefault="00BC07A1">
      <w:pPr>
        <w:numPr>
          <w:ilvl w:val="0"/>
          <w:numId w:val="10"/>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21-0960A-4 – 30 minutes</w:t>
      </w:r>
    </w:p>
    <w:p w:rsidR="00F147E2" w:rsidRDefault="00BC07A1">
      <w:pPr>
        <w:numPr>
          <w:ilvl w:val="0"/>
          <w:numId w:val="10"/>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21-0960C-4 – 30 minutes</w:t>
      </w:r>
    </w:p>
    <w:p w:rsidR="00F147E2" w:rsidRDefault="00BC07A1">
      <w:pPr>
        <w:numPr>
          <w:ilvl w:val="0"/>
          <w:numId w:val="10"/>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VAR 21-0960E-1 – 15 minutes </w:t>
      </w:r>
    </w:p>
    <w:p w:rsidR="00F147E2" w:rsidRDefault="00BC07A1">
      <w:pPr>
        <w:numPr>
          <w:ilvl w:val="0"/>
          <w:numId w:val="10"/>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21-0960F-1 – 15 minutes</w:t>
      </w:r>
    </w:p>
    <w:p w:rsidR="00F147E2" w:rsidRDefault="00BC07A1">
      <w:pPr>
        <w:numPr>
          <w:ilvl w:val="0"/>
          <w:numId w:val="10"/>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VAF 21-0960F-2 – 15 minutes</w:t>
      </w: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21-0960M-2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21-0960M-4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21-0960M-5 – 15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21-0960M-6 – 15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21-0960M-7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21-0960M-8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21-0960M-9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21-0960M-10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21-0960M-12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21-0960M-15 – 15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21-0960M-16 – 30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0"/>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21-0960N-2 – 45 minutes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e. The total estimated cost to respondents is $4,762,500 (317,500 hours x $15 per hour).</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13.  This submission does not involve any recordkeeping costs.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14.  Estimated Costs to the Federal Government:</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 Processing/Analyzing costs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rPr>
        <w:t xml:space="preserve"> 724,246,875</w:t>
      </w: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21-0960-A-2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21-0960-A-3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15/60 minutes =    $5,257,500)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21-0960-A-4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21-0960-C-4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21-0960-E-1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15/60 minutes =    $5,257,500)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 F 21-0960F-1</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15/60 minutes =    $5,257,500)</w:t>
      </w:r>
    </w:p>
    <w:p w:rsidR="00F147E2" w:rsidRDefault="00F147E2">
      <w:pPr>
        <w:tabs>
          <w:tab w:val="left" w:pos="480"/>
          <w:tab w:val="right" w:pos="8640"/>
        </w:tabs>
        <w:ind w:left="720"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21-0960-F-2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15/60 minutes =    $5,257,500)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21-0960-M-1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lastRenderedPageBreak/>
        <w:t xml:space="preserve">VAF 21-0960-M-2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21-0960-M-4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21-0960-M-5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725,000 x 15/60 minutes =    $5,257,500)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21-0960-M-6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15/60 minutes =    $5,257,500)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21-0960-M-7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21-0960-M-8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21-0960-M-9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21-0960-M-10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21-0960-M-12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30/60 minutes =    $18,131,250)</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30/60 minutes =    $15,247,500)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30/60 minutes =    $10,515,000)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21-0960-M-15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15/60 minutes =    $5,257,500)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VAF 21-0960-M-16 </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15/60 minutes =    $9,065,625)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15/60 minutes =    $7,623,750)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15/60 minutes =    $5,257,500)</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numPr>
          <w:ilvl w:val="0"/>
          <w:numId w:val="11"/>
        </w:num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21-0960-N-2 – 45 minutes</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750,000 x 45/60 minutes =    $27,196,875)</w:t>
      </w: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750,000 x 45/60 minutes =    $22,871,250)</w:t>
      </w: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t>(GS-9/5   @ $28.04 x 750,000 x 45/60 minutes =    $15,772,500)</w:t>
      </w:r>
    </w:p>
    <w:p w:rsidR="00F147E2" w:rsidRDefault="00F147E2">
      <w:pPr>
        <w:tabs>
          <w:tab w:val="left" w:pos="480"/>
          <w:tab w:val="right" w:pos="4680"/>
          <w:tab w:val="right" w:pos="8640"/>
        </w:tabs>
        <w:ind w:right="684"/>
        <w:rPr>
          <w:rFonts w:ascii="Times New Roman" w:hAnsi="Times New Roman" w:cs="Times New Roman"/>
          <w:sz w:val="24"/>
          <w:szCs w:val="24"/>
        </w:rPr>
      </w:pPr>
    </w:p>
    <w:p w:rsidR="00F147E2" w:rsidRDefault="00BC07A1">
      <w:pPr>
        <w:tabs>
          <w:tab w:val="left" w:pos="480"/>
          <w:tab w:val="right" w:pos="6120"/>
          <w:tab w:val="right" w:pos="8640"/>
        </w:tabs>
        <w:ind w:right="684"/>
        <w:rPr>
          <w:rFonts w:ascii="Times New Roman" w:hAnsi="Times New Roman" w:cs="Times New Roman"/>
          <w:sz w:val="24"/>
          <w:szCs w:val="24"/>
        </w:rPr>
      </w:pPr>
      <w:r>
        <w:rPr>
          <w:rFonts w:ascii="Times New Roman" w:hAnsi="Times New Roman" w:cs="Times New Roman"/>
          <w:sz w:val="24"/>
          <w:szCs w:val="24"/>
        </w:rPr>
        <w:t>b. Printing and production cost</w:t>
      </w:r>
      <w:r>
        <w:rPr>
          <w:rFonts w:ascii="Times New Roman" w:hAnsi="Times New Roman" w:cs="Times New Roman"/>
          <w:sz w:val="24"/>
          <w:szCs w:val="24"/>
        </w:rPr>
        <w:tab/>
      </w:r>
      <w:r>
        <w:rPr>
          <w:rFonts w:ascii="Times New Roman" w:hAnsi="Times New Roman" w:cs="Times New Roman"/>
          <w:sz w:val="24"/>
          <w:szCs w:val="24"/>
        </w:rPr>
        <w:tab/>
        <w:t>$9,000</w:t>
      </w:r>
    </w:p>
    <w:p w:rsidR="00F147E2" w:rsidRDefault="00F147E2">
      <w:pPr>
        <w:tabs>
          <w:tab w:val="left" w:pos="480"/>
          <w:tab w:val="right" w:pos="6120"/>
          <w:tab w:val="right" w:pos="8640"/>
        </w:tabs>
        <w:ind w:right="684"/>
        <w:rPr>
          <w:rFonts w:ascii="Times New Roman" w:hAnsi="Times New Roman" w:cs="Times New Roman"/>
          <w:sz w:val="24"/>
          <w:szCs w:val="24"/>
        </w:rPr>
      </w:pPr>
    </w:p>
    <w:p w:rsidR="00F147E2" w:rsidRDefault="00BC07A1">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c. Total cost to government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rPr>
        <w:t xml:space="preserve"> </w:t>
      </w:r>
      <w:r>
        <w:rPr>
          <w:rFonts w:ascii="Times New Roman" w:hAnsi="Times New Roman" w:cs="Times New Roman"/>
          <w:sz w:val="24"/>
        </w:rPr>
        <w:t>724,255,875</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15.  This is a new information collection.</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16.  The information collection is not for publication or tabulation use.</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504"/>
        <w:rPr>
          <w:rFonts w:ascii="Times New Roman" w:hAnsi="Times New Roman" w:cs="Times New Roman"/>
          <w:sz w:val="24"/>
          <w:szCs w:val="24"/>
        </w:rPr>
      </w:pPr>
      <w:r>
        <w:rPr>
          <w:rFonts w:ascii="Times New Roman" w:hAnsi="Times New Roman" w:cs="Times New Roman"/>
          <w:sz w:val="24"/>
          <w:szCs w:val="24"/>
        </w:rPr>
        <w:t>17.  The collection instrument, VA Form 21-0960 series may be reproduced and/or stocked by the respondents and veterans service organizations.  These VA forms do not display an expiration date, and if required to do so would result in unnecessary waste of existing stocks of the forms.  These forms are submitted to OMB every 3 years.  As such, this date requirement would also result in an unnecessary burden on the respondents and would delay Department action on the benefit being sought.  VA also seeks to minimize the cost to itself of collecting, processing and using the information by not displaying the expiration date.  For the reasons stated, VA continues to seek an exemption that waives the displaying of the expiration date on VA Form 21-0960 series.</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18.  This submission does not contain any exceptions to the certification statement.</w:t>
      </w:r>
    </w:p>
    <w:p w:rsidR="00F147E2" w:rsidRDefault="00F147E2">
      <w:pPr>
        <w:tabs>
          <w:tab w:val="left" w:pos="480"/>
          <w:tab w:val="right" w:pos="8640"/>
        </w:tabs>
        <w:ind w:right="684"/>
        <w:rPr>
          <w:rFonts w:ascii="Times New Roman" w:hAnsi="Times New Roman" w:cs="Times New Roman"/>
          <w:sz w:val="24"/>
          <w:szCs w:val="24"/>
        </w:rPr>
      </w:pPr>
    </w:p>
    <w:p w:rsidR="00F147E2" w:rsidRDefault="00BC07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u w:val="single"/>
        </w:rPr>
        <w:t>Collection of Information Employing Statistical Methods</w:t>
      </w:r>
    </w:p>
    <w:p w:rsidR="00F147E2" w:rsidRDefault="00F147E2">
      <w:pPr>
        <w:autoSpaceDE w:val="0"/>
        <w:autoSpaceDN w:val="0"/>
        <w:adjustRightInd w:val="0"/>
        <w:rPr>
          <w:rFonts w:ascii="Times New Roman" w:hAnsi="Times New Roman" w:cs="Times New Roman"/>
          <w:sz w:val="24"/>
          <w:szCs w:val="24"/>
        </w:rPr>
      </w:pPr>
    </w:p>
    <w:p w:rsidR="00F147E2" w:rsidRDefault="00BC07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data collection does not employ statistical methods.</w:t>
      </w:r>
    </w:p>
    <w:sectPr w:rsidR="00F147E2" w:rsidSect="00F147E2">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10BF10A1"/>
    <w:multiLevelType w:val="hybridMultilevel"/>
    <w:tmpl w:val="669E319E"/>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ascii="Times New Roman" w:hAnsi="Times New Roman" w:cs="Times New Roman" w:hint="default"/>
      </w:rPr>
    </w:lvl>
  </w:abstractNum>
  <w:abstractNum w:abstractNumId="3">
    <w:nsid w:val="2C2828A6"/>
    <w:multiLevelType w:val="hybridMultilevel"/>
    <w:tmpl w:val="2BE2CBA2"/>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ascii="Times New Roman" w:hAnsi="Times New Roman" w:cs="Times New Roman" w:hint="default"/>
      </w:rPr>
    </w:lvl>
  </w:abstractNum>
  <w:abstractNum w:abstractNumId="5">
    <w:nsid w:val="3F6D6B3B"/>
    <w:multiLevelType w:val="hybridMultilevel"/>
    <w:tmpl w:val="EA1CEEBE"/>
    <w:lvl w:ilvl="0" w:tplc="04090019">
      <w:start w:val="1"/>
      <w:numFmt w:val="lowerLetter"/>
      <w:lvlText w:val="%1."/>
      <w:lvlJc w:val="left"/>
      <w:pPr>
        <w:tabs>
          <w:tab w:val="num" w:pos="720"/>
        </w:tabs>
        <w:ind w:left="720" w:hanging="360"/>
      </w:pPr>
      <w:rPr>
        <w:rFonts w:ascii="Times New Roman" w:hAnsi="Times New Roman" w:cs="Times New Roman"/>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50150298"/>
    <w:multiLevelType w:val="hybridMultilevel"/>
    <w:tmpl w:val="669E319E"/>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ascii="Times New Roman" w:hAnsi="Times New Roman" w:cs="Times New Roman" w:hint="default"/>
      </w:rPr>
    </w:lvl>
  </w:abstractNum>
  <w:abstractNum w:abstractNumId="8">
    <w:nsid w:val="554324C3"/>
    <w:multiLevelType w:val="hybridMultilevel"/>
    <w:tmpl w:val="F1640B9E"/>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5E7163FE"/>
    <w:multiLevelType w:val="hybridMultilevel"/>
    <w:tmpl w:val="B31852FA"/>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62FC2E7B"/>
    <w:multiLevelType w:val="hybridMultilevel"/>
    <w:tmpl w:val="2BE2CBA2"/>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63A501AE"/>
    <w:multiLevelType w:val="multilevel"/>
    <w:tmpl w:val="B31852FA"/>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2">
    <w:nsid w:val="67A20FB8"/>
    <w:multiLevelType w:val="hybridMultilevel"/>
    <w:tmpl w:val="44280FCE"/>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7"/>
  </w:num>
  <w:num w:numId="2">
    <w:abstractNumId w:val="2"/>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cs="Times New Roman" w:hint="default"/>
        </w:rPr>
      </w:lvl>
    </w:lvlOverride>
  </w:num>
  <w:num w:numId="5">
    <w:abstractNumId w:val="12"/>
  </w:num>
  <w:num w:numId="6">
    <w:abstractNumId w:val="3"/>
  </w:num>
  <w:num w:numId="7">
    <w:abstractNumId w:val="9"/>
  </w:num>
  <w:num w:numId="8">
    <w:abstractNumId w:val="11"/>
  </w:num>
  <w:num w:numId="9">
    <w:abstractNumId w:val="1"/>
  </w:num>
  <w:num w:numId="10">
    <w:abstractNumId w:val="6"/>
  </w:num>
  <w:num w:numId="11">
    <w:abstractNumId w:val="5"/>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proofState w:spelling="clean" w:grammar="clean"/>
  <w:defaultTabStop w:val="720"/>
  <w:hyphenationZone w:val="0"/>
  <w:doNotHyphenateCaps/>
  <w:displayHorizontalDrawingGridEvery w:val="0"/>
  <w:displayVerticalDrawingGridEvery w:val="0"/>
  <w:doNotUseMarginsForDrawingGridOrigin/>
  <w:doNotShadeFormData/>
  <w:characterSpacingControl w:val="doNotCompress"/>
  <w:compat/>
  <w:rsids>
    <w:rsidRoot w:val="00BC07A1"/>
    <w:rsid w:val="00244F43"/>
    <w:rsid w:val="00BC07A1"/>
    <w:rsid w:val="00EC4CE2"/>
    <w:rsid w:val="00F14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E2"/>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147E2"/>
    <w:rPr>
      <w:rFonts w:ascii="Times New Roman" w:hAnsi="Times New Roman" w:cs="Times New Roman"/>
      <w:color w:val="0000FF"/>
      <w:u w:val="single"/>
    </w:rPr>
  </w:style>
  <w:style w:type="paragraph" w:styleId="BodyText">
    <w:name w:val="Body Text"/>
    <w:basedOn w:val="Normal"/>
    <w:semiHidden/>
    <w:rsid w:val="00F147E2"/>
    <w:rPr>
      <w:rFonts w:ascii="Arial" w:hAnsi="Arial" w:cs="Arial"/>
      <w:sz w:val="22"/>
      <w:szCs w:val="22"/>
    </w:rPr>
  </w:style>
  <w:style w:type="character" w:customStyle="1" w:styleId="BodyTextChar">
    <w:name w:val="Body Text Char"/>
    <w:basedOn w:val="DefaultParagraphFont"/>
    <w:rsid w:val="00F147E2"/>
    <w:rPr>
      <w:rFonts w:ascii="Courier New" w:hAnsi="Courier New" w:cs="Courier New"/>
      <w:sz w:val="20"/>
      <w:szCs w:val="20"/>
    </w:rPr>
  </w:style>
  <w:style w:type="character" w:styleId="Strong">
    <w:name w:val="Strong"/>
    <w:basedOn w:val="DefaultParagraphFont"/>
    <w:qFormat/>
    <w:rsid w:val="00F147E2"/>
    <w:rPr>
      <w:rFonts w:ascii="Times New Roman" w:hAnsi="Times New Roman" w:cs="Times New Roman"/>
      <w:b/>
      <w:bCs/>
    </w:rPr>
  </w:style>
  <w:style w:type="paragraph" w:customStyle="1" w:styleId="Preformatted">
    <w:name w:val="Preformatted"/>
    <w:basedOn w:val="Normal"/>
    <w:rsid w:val="00F147E2"/>
    <w:pPr>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customStyle="1" w:styleId="labeltext-1">
    <w:name w:val="labeltext-1"/>
    <w:basedOn w:val="Normal"/>
    <w:rsid w:val="00F147E2"/>
    <w:pPr>
      <w:spacing w:before="100" w:beforeAutospacing="1" w:after="100" w:afterAutospacing="1"/>
      <w:ind w:left="612" w:firstLine="480"/>
    </w:pPr>
  </w:style>
  <w:style w:type="paragraph" w:customStyle="1" w:styleId="labelleader-nohead-2">
    <w:name w:val="labelleader-nohead-2"/>
    <w:basedOn w:val="Normal"/>
    <w:rsid w:val="00F147E2"/>
    <w:pPr>
      <w:spacing w:before="100" w:beforeAutospacing="1"/>
      <w:ind w:left="612"/>
    </w:pPr>
  </w:style>
  <w:style w:type="paragraph" w:customStyle="1" w:styleId="labeltext-2">
    <w:name w:val="labeltext-2"/>
    <w:basedOn w:val="Normal"/>
    <w:rsid w:val="00F147E2"/>
    <w:pPr>
      <w:spacing w:before="100" w:beforeAutospacing="1" w:after="100" w:afterAutospacing="1"/>
      <w:ind w:left="1224" w:firstLine="480"/>
    </w:pPr>
  </w:style>
  <w:style w:type="character" w:customStyle="1" w:styleId="label-2">
    <w:name w:val="label-2"/>
    <w:basedOn w:val="DefaultParagraphFont"/>
    <w:rsid w:val="00F147E2"/>
    <w:rPr>
      <w:rFonts w:ascii="Times New Roman" w:hAnsi="Times New Roman" w:cs="Times New Roman"/>
      <w:b/>
      <w:bCs/>
      <w:w w:val="0"/>
      <w:sz w:val="20"/>
      <w:szCs w:val="20"/>
    </w:rPr>
  </w:style>
  <w:style w:type="paragraph" w:styleId="BodyText3">
    <w:name w:val="Body Text 3"/>
    <w:basedOn w:val="Normal"/>
    <w:semiHidden/>
    <w:rsid w:val="00F147E2"/>
    <w:pPr>
      <w:tabs>
        <w:tab w:val="left" w:pos="480"/>
        <w:tab w:val="right" w:pos="8640"/>
      </w:tabs>
      <w:ind w:right="684"/>
    </w:pPr>
    <w:rPr>
      <w:sz w:val="24"/>
      <w:szCs w:val="24"/>
    </w:rPr>
  </w:style>
  <w:style w:type="character" w:customStyle="1" w:styleId="BodyText3Char">
    <w:name w:val="Body Text 3 Char"/>
    <w:basedOn w:val="DefaultParagraphFont"/>
    <w:rsid w:val="00F147E2"/>
    <w:rPr>
      <w:rFonts w:ascii="Courier New" w:hAnsi="Courier New" w:cs="Courier New"/>
      <w:sz w:val="16"/>
      <w:szCs w:val="16"/>
    </w:rPr>
  </w:style>
  <w:style w:type="paragraph" w:customStyle="1" w:styleId="catchline">
    <w:name w:val="catchline"/>
    <w:basedOn w:val="Normal"/>
    <w:rsid w:val="00F147E2"/>
    <w:pPr>
      <w:spacing w:before="100" w:beforeAutospacing="1" w:after="100" w:afterAutospacing="1"/>
    </w:pPr>
    <w:rPr>
      <w:b/>
      <w:bCs/>
      <w:sz w:val="24"/>
      <w:szCs w:val="24"/>
    </w:rPr>
  </w:style>
  <w:style w:type="paragraph" w:customStyle="1" w:styleId="labelleader-nohead-1">
    <w:name w:val="labelleader-nohead-1"/>
    <w:basedOn w:val="Normal"/>
    <w:rsid w:val="00F147E2"/>
    <w:pPr>
      <w:spacing w:before="100" w:beforeAutospacing="1"/>
    </w:pPr>
  </w:style>
  <w:style w:type="character" w:customStyle="1" w:styleId="backtrail">
    <w:name w:val="backtrail"/>
    <w:basedOn w:val="DefaultParagraphFont"/>
    <w:rsid w:val="00F147E2"/>
    <w:rPr>
      <w:rFonts w:ascii="Times New Roman" w:hAnsi="Times New Roman" w:cs="Times New Roman"/>
      <w:b/>
      <w:bCs/>
      <w:sz w:val="20"/>
      <w:szCs w:val="20"/>
    </w:rPr>
  </w:style>
  <w:style w:type="character" w:customStyle="1" w:styleId="label-1">
    <w:name w:val="label-1"/>
    <w:basedOn w:val="DefaultParagraphFont"/>
    <w:rsid w:val="00F147E2"/>
    <w:rPr>
      <w:rFonts w:ascii="Times New Roman" w:hAnsi="Times New Roman" w:cs="Times New Roman"/>
      <w:b/>
      <w:bCs/>
      <w:sz w:val="20"/>
      <w:szCs w:val="20"/>
    </w:rPr>
  </w:style>
  <w:style w:type="character" w:styleId="FollowedHyperlink">
    <w:name w:val="FollowedHyperlink"/>
    <w:basedOn w:val="DefaultParagraphFont"/>
    <w:semiHidden/>
    <w:rsid w:val="00F147E2"/>
    <w:rPr>
      <w:rFonts w:ascii="Times New Roman" w:hAnsi="Times New Roman" w:cs="Times New Roman"/>
      <w:color w:val="800080"/>
      <w:u w:val="single"/>
    </w:rPr>
  </w:style>
  <w:style w:type="paragraph" w:styleId="BalloonText">
    <w:name w:val="Balloon Text"/>
    <w:basedOn w:val="Normal"/>
    <w:rsid w:val="00F147E2"/>
    <w:rPr>
      <w:rFonts w:ascii="Tahoma" w:hAnsi="Tahoma" w:cs="Tahoma"/>
      <w:sz w:val="16"/>
      <w:szCs w:val="16"/>
    </w:rPr>
  </w:style>
  <w:style w:type="character" w:customStyle="1" w:styleId="BalloonTextChar">
    <w:name w:val="Balloon Text Char"/>
    <w:basedOn w:val="DefaultParagraphFont"/>
    <w:rsid w:val="00F147E2"/>
    <w:rPr>
      <w:rFonts w:ascii="Times New Roman" w:hAnsi="Times New Roman" w:cs="Times New Roman"/>
      <w:sz w:val="2"/>
      <w:szCs w:val="2"/>
    </w:rPr>
  </w:style>
  <w:style w:type="character" w:styleId="CommentReference">
    <w:name w:val="annotation reference"/>
    <w:basedOn w:val="DefaultParagraphFont"/>
    <w:semiHidden/>
    <w:rsid w:val="00F147E2"/>
    <w:rPr>
      <w:rFonts w:ascii="Times New Roman" w:hAnsi="Times New Roman" w:cs="Times New Roman"/>
      <w:sz w:val="16"/>
      <w:szCs w:val="16"/>
    </w:rPr>
  </w:style>
  <w:style w:type="paragraph" w:styleId="CommentText">
    <w:name w:val="annotation text"/>
    <w:basedOn w:val="Normal"/>
    <w:semiHidden/>
    <w:rsid w:val="00F147E2"/>
  </w:style>
  <w:style w:type="character" w:customStyle="1" w:styleId="CommentTextChar">
    <w:name w:val="Comment Text Char"/>
    <w:basedOn w:val="DefaultParagraphFont"/>
    <w:rsid w:val="00F147E2"/>
    <w:rPr>
      <w:rFonts w:ascii="Courier New" w:hAnsi="Courier New" w:cs="Courier New"/>
    </w:rPr>
  </w:style>
  <w:style w:type="paragraph" w:customStyle="1" w:styleId="CommentSubject1">
    <w:name w:val="Comment Subject1"/>
    <w:basedOn w:val="CommentText"/>
    <w:next w:val="CommentText"/>
    <w:rsid w:val="00F147E2"/>
    <w:rPr>
      <w:b/>
      <w:bCs/>
    </w:rPr>
  </w:style>
  <w:style w:type="character" w:customStyle="1" w:styleId="CommentSubjectChar">
    <w:name w:val="Comment Subject Char"/>
    <w:basedOn w:val="CommentTextChar"/>
    <w:rsid w:val="00F147E2"/>
    <w:rPr>
      <w:b/>
      <w:bCs/>
    </w:rPr>
  </w:style>
  <w:style w:type="character" w:customStyle="1" w:styleId="StyleArial">
    <w:name w:val="Style Arial"/>
    <w:basedOn w:val="DefaultParagraphFont"/>
    <w:rsid w:val="00F147E2"/>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3090</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20755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4</cp:revision>
  <cp:lastPrinted>2011-06-29T16:06:00Z</cp:lastPrinted>
  <dcterms:created xsi:type="dcterms:W3CDTF">2011-07-07T14:08:00Z</dcterms:created>
  <dcterms:modified xsi:type="dcterms:W3CDTF">2011-07-07T15:39:00Z</dcterms:modified>
</cp:coreProperties>
</file>