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2BD" w:rsidRPr="005D5681" w:rsidRDefault="00C6228B">
      <w:pPr>
        <w:jc w:val="center"/>
        <w:rPr>
          <w:rFonts w:ascii="Times New Roman" w:hAnsi="Times New Roman"/>
          <w:sz w:val="24"/>
          <w:szCs w:val="24"/>
        </w:rPr>
      </w:pPr>
      <w:r w:rsidRPr="005D5681">
        <w:rPr>
          <w:rFonts w:ascii="Times New Roman" w:hAnsi="Times New Roman"/>
          <w:sz w:val="24"/>
          <w:szCs w:val="24"/>
        </w:rPr>
        <w:t>Department of the Treasury</w:t>
      </w:r>
      <w:r w:rsidR="00E61524" w:rsidRPr="005D5681">
        <w:rPr>
          <w:rFonts w:ascii="Times New Roman" w:hAnsi="Times New Roman"/>
          <w:sz w:val="24"/>
          <w:szCs w:val="24"/>
        </w:rPr>
        <w:t xml:space="preserve">, Departmental Offices, </w:t>
      </w:r>
      <w:r w:rsidR="00A45E40" w:rsidRPr="005D5681">
        <w:rPr>
          <w:rFonts w:ascii="Times New Roman" w:hAnsi="Times New Roman"/>
          <w:sz w:val="24"/>
          <w:szCs w:val="24"/>
        </w:rPr>
        <w:br/>
      </w:r>
      <w:r w:rsidR="00CC5684">
        <w:rPr>
          <w:rFonts w:ascii="Times New Roman" w:hAnsi="Times New Roman"/>
          <w:sz w:val="24"/>
          <w:szCs w:val="24"/>
        </w:rPr>
        <w:t xml:space="preserve">Bureau of </w:t>
      </w:r>
      <w:r w:rsidR="00E61524" w:rsidRPr="005D5681">
        <w:rPr>
          <w:rFonts w:ascii="Times New Roman" w:hAnsi="Times New Roman"/>
          <w:sz w:val="24"/>
          <w:szCs w:val="24"/>
        </w:rPr>
        <w:t>Consumer Financial</w:t>
      </w:r>
      <w:r w:rsidR="00A45E40" w:rsidRPr="005D5681">
        <w:rPr>
          <w:rFonts w:ascii="Times New Roman" w:hAnsi="Times New Roman"/>
          <w:sz w:val="24"/>
          <w:szCs w:val="24"/>
        </w:rPr>
        <w:t xml:space="preserve"> </w:t>
      </w:r>
      <w:r w:rsidR="00E61524" w:rsidRPr="005D5681">
        <w:rPr>
          <w:rFonts w:ascii="Times New Roman" w:hAnsi="Times New Roman"/>
          <w:sz w:val="24"/>
          <w:szCs w:val="24"/>
        </w:rPr>
        <w:t xml:space="preserve">Protection </w:t>
      </w:r>
    </w:p>
    <w:p w:rsidR="006202BD" w:rsidRPr="005D5681" w:rsidRDefault="00E61524">
      <w:pPr>
        <w:jc w:val="center"/>
        <w:rPr>
          <w:rFonts w:ascii="Times New Roman" w:hAnsi="Times New Roman"/>
          <w:sz w:val="24"/>
          <w:szCs w:val="24"/>
        </w:rPr>
      </w:pPr>
      <w:r w:rsidRPr="005D5681">
        <w:rPr>
          <w:rFonts w:ascii="Times New Roman" w:hAnsi="Times New Roman"/>
          <w:sz w:val="24"/>
          <w:szCs w:val="24"/>
        </w:rPr>
        <w:t>Request for Emergency Processing and Approval</w:t>
      </w:r>
    </w:p>
    <w:p w:rsidR="006202BD" w:rsidRPr="005D5681" w:rsidRDefault="007233DA">
      <w:pPr>
        <w:jc w:val="center"/>
        <w:rPr>
          <w:rFonts w:ascii="Times New Roman" w:hAnsi="Times New Roman"/>
          <w:sz w:val="24"/>
          <w:szCs w:val="24"/>
        </w:rPr>
      </w:pPr>
      <w:r>
        <w:rPr>
          <w:rFonts w:ascii="Times New Roman" w:hAnsi="Times New Roman"/>
          <w:sz w:val="24"/>
          <w:szCs w:val="24"/>
        </w:rPr>
        <w:t>State Official Notification Rule</w:t>
      </w:r>
      <w:r w:rsidR="00CC5684">
        <w:rPr>
          <w:rFonts w:ascii="Times New Roman" w:hAnsi="Times New Roman"/>
          <w:sz w:val="24"/>
          <w:szCs w:val="24"/>
        </w:rPr>
        <w:t>s</w:t>
      </w:r>
    </w:p>
    <w:p w:rsidR="006202BD" w:rsidRPr="005D5681" w:rsidRDefault="006202BD">
      <w:pPr>
        <w:jc w:val="center"/>
        <w:rPr>
          <w:rFonts w:ascii="Times New Roman" w:hAnsi="Times New Roman"/>
          <w:sz w:val="24"/>
          <w:szCs w:val="24"/>
        </w:rPr>
      </w:pPr>
    </w:p>
    <w:p w:rsidR="001824C7" w:rsidRPr="005D5681" w:rsidRDefault="001824C7">
      <w:pPr>
        <w:jc w:val="center"/>
        <w:rPr>
          <w:rFonts w:ascii="Times New Roman" w:hAnsi="Times New Roman"/>
          <w:sz w:val="24"/>
          <w:szCs w:val="24"/>
        </w:rPr>
      </w:pPr>
    </w:p>
    <w:p w:rsidR="00E61524" w:rsidRPr="005D5681" w:rsidRDefault="001824C7" w:rsidP="00E61524">
      <w:pPr>
        <w:rPr>
          <w:rFonts w:ascii="Times New Roman" w:hAnsi="Times New Roman"/>
          <w:sz w:val="24"/>
          <w:szCs w:val="24"/>
          <w:u w:val="single"/>
        </w:rPr>
      </w:pPr>
      <w:r w:rsidRPr="005D5681">
        <w:rPr>
          <w:rFonts w:ascii="Times New Roman" w:hAnsi="Times New Roman"/>
          <w:sz w:val="24"/>
          <w:szCs w:val="24"/>
          <w:u w:val="single"/>
        </w:rPr>
        <w:t xml:space="preserve">EMERGENCY JUSTIFICATION </w:t>
      </w:r>
    </w:p>
    <w:p w:rsidR="00E61524" w:rsidRPr="005D5681" w:rsidRDefault="00E61524" w:rsidP="00E61524">
      <w:pPr>
        <w:rPr>
          <w:rFonts w:ascii="Times New Roman" w:hAnsi="Times New Roman"/>
          <w:sz w:val="24"/>
          <w:szCs w:val="24"/>
          <w:u w:val="single"/>
        </w:rPr>
      </w:pPr>
    </w:p>
    <w:p w:rsidR="008C3896" w:rsidRDefault="00E61524" w:rsidP="00D16D1F">
      <w:pPr>
        <w:rPr>
          <w:rFonts w:ascii="Times New Roman" w:hAnsi="Times New Roman"/>
          <w:sz w:val="24"/>
          <w:szCs w:val="24"/>
        </w:rPr>
      </w:pPr>
      <w:r w:rsidRPr="005D5681">
        <w:rPr>
          <w:rFonts w:ascii="Times New Roman" w:hAnsi="Times New Roman"/>
          <w:sz w:val="24"/>
          <w:szCs w:val="24"/>
        </w:rPr>
        <w:t>The Department of the Treasury</w:t>
      </w:r>
      <w:r w:rsidR="006D277A" w:rsidRPr="005D5681">
        <w:rPr>
          <w:rFonts w:ascii="Times New Roman" w:hAnsi="Times New Roman"/>
          <w:sz w:val="24"/>
          <w:szCs w:val="24"/>
        </w:rPr>
        <w:t xml:space="preserve"> (“Treasury”)</w:t>
      </w:r>
      <w:r w:rsidR="00CC5684">
        <w:rPr>
          <w:rFonts w:ascii="Times New Roman" w:hAnsi="Times New Roman"/>
          <w:sz w:val="24"/>
          <w:szCs w:val="24"/>
        </w:rPr>
        <w:t>, on behalf of itself and the Bureau of Consumer Financial Protection (“CFPB”),</w:t>
      </w:r>
      <w:r w:rsidRPr="005D5681">
        <w:rPr>
          <w:rFonts w:ascii="Times New Roman" w:hAnsi="Times New Roman"/>
          <w:sz w:val="24"/>
          <w:szCs w:val="24"/>
        </w:rPr>
        <w:t xml:space="preserve"> respectfully requests emergency processing and approval of the col</w:t>
      </w:r>
      <w:r w:rsidR="008C3896">
        <w:rPr>
          <w:rFonts w:ascii="Times New Roman" w:hAnsi="Times New Roman"/>
          <w:sz w:val="24"/>
          <w:szCs w:val="24"/>
        </w:rPr>
        <w:t>lection of information related to the State Official Notification Rule</w:t>
      </w:r>
      <w:r w:rsidR="00CC5684">
        <w:rPr>
          <w:rFonts w:ascii="Times New Roman" w:hAnsi="Times New Roman"/>
          <w:sz w:val="24"/>
          <w:szCs w:val="24"/>
        </w:rPr>
        <w:t>s</w:t>
      </w:r>
      <w:r w:rsidR="008C3896">
        <w:rPr>
          <w:rFonts w:ascii="Times New Roman" w:hAnsi="Times New Roman"/>
          <w:sz w:val="24"/>
          <w:szCs w:val="24"/>
        </w:rPr>
        <w:t>, which is to be issued by the Consumer Financial Protection Bureau (“CFPB”) p</w:t>
      </w:r>
      <w:r w:rsidR="008C3896" w:rsidRPr="008C3896">
        <w:rPr>
          <w:rFonts w:ascii="Times New Roman" w:hAnsi="Times New Roman"/>
          <w:sz w:val="24"/>
          <w:szCs w:val="24"/>
        </w:rPr>
        <w:t>ursuant to</w:t>
      </w:r>
      <w:r w:rsidR="00C36F17">
        <w:rPr>
          <w:rFonts w:ascii="Times New Roman" w:hAnsi="Times New Roman"/>
          <w:sz w:val="24"/>
          <w:szCs w:val="24"/>
        </w:rPr>
        <w:t xml:space="preserve"> sections 1042(b) and (c) of t</w:t>
      </w:r>
      <w:r w:rsidR="00C36F17" w:rsidRPr="005D5681">
        <w:rPr>
          <w:rFonts w:ascii="Times New Roman" w:hAnsi="Times New Roman"/>
          <w:sz w:val="24"/>
          <w:szCs w:val="24"/>
        </w:rPr>
        <w:t xml:space="preserve">he </w:t>
      </w:r>
      <w:r w:rsidR="003800C4" w:rsidRPr="003800C4">
        <w:rPr>
          <w:rFonts w:ascii="Times New Roman" w:hAnsi="Times New Roman"/>
          <w:sz w:val="24"/>
          <w:szCs w:val="24"/>
        </w:rPr>
        <w:t>Consumer Financial Protection Act of 2010 (“Act”),</w:t>
      </w:r>
      <w:r w:rsidR="00C36F17" w:rsidRPr="005D5681">
        <w:rPr>
          <w:rFonts w:ascii="Times New Roman" w:hAnsi="Times New Roman"/>
          <w:sz w:val="24"/>
          <w:szCs w:val="24"/>
        </w:rPr>
        <w:t xml:space="preserve"> </w:t>
      </w:r>
      <w:r w:rsidR="00C36F17">
        <w:rPr>
          <w:rFonts w:ascii="Times New Roman" w:hAnsi="Times New Roman"/>
          <w:sz w:val="24"/>
          <w:szCs w:val="24"/>
        </w:rPr>
        <w:t xml:space="preserve">Public Law No. 111-203, Title X (“Act”), </w:t>
      </w:r>
      <w:r w:rsidR="00C36F17" w:rsidRPr="00C36F17">
        <w:rPr>
          <w:rFonts w:ascii="Times New Roman" w:hAnsi="Times New Roman"/>
          <w:sz w:val="24"/>
          <w:szCs w:val="24"/>
        </w:rPr>
        <w:t>12 U.S.C.</w:t>
      </w:r>
      <w:r w:rsidR="003E3D7D">
        <w:rPr>
          <w:rFonts w:ascii="Times New Roman" w:hAnsi="Times New Roman"/>
          <w:sz w:val="24"/>
          <w:szCs w:val="24"/>
        </w:rPr>
        <w:t xml:space="preserve"> </w:t>
      </w:r>
      <w:r w:rsidR="003E3D7D" w:rsidRPr="003E3D7D">
        <w:rPr>
          <w:rFonts w:ascii="Times New Roman" w:hAnsi="Times New Roman"/>
          <w:sz w:val="24"/>
          <w:szCs w:val="24"/>
        </w:rPr>
        <w:t>§</w:t>
      </w:r>
      <w:r w:rsidR="00C36F17" w:rsidRPr="00C36F17">
        <w:rPr>
          <w:rFonts w:ascii="Times New Roman" w:hAnsi="Times New Roman"/>
          <w:sz w:val="24"/>
          <w:szCs w:val="24"/>
        </w:rPr>
        <w:t xml:space="preserve"> 5552(</w:t>
      </w:r>
      <w:r w:rsidR="00C36F17">
        <w:rPr>
          <w:rFonts w:ascii="Times New Roman" w:hAnsi="Times New Roman"/>
          <w:sz w:val="24"/>
          <w:szCs w:val="24"/>
        </w:rPr>
        <w:t>b) and (c).</w:t>
      </w:r>
    </w:p>
    <w:p w:rsidR="008C3896" w:rsidRDefault="008C3896" w:rsidP="00D16D1F">
      <w:pPr>
        <w:rPr>
          <w:rFonts w:ascii="Times New Roman" w:hAnsi="Times New Roman"/>
          <w:sz w:val="24"/>
          <w:szCs w:val="24"/>
        </w:rPr>
      </w:pPr>
    </w:p>
    <w:p w:rsidR="006D277A" w:rsidRPr="005D5681" w:rsidRDefault="00C36F17" w:rsidP="00D16D1F">
      <w:pPr>
        <w:rPr>
          <w:rFonts w:ascii="Times New Roman" w:hAnsi="Times New Roman"/>
          <w:sz w:val="24"/>
          <w:szCs w:val="24"/>
        </w:rPr>
      </w:pPr>
      <w:r>
        <w:rPr>
          <w:rFonts w:ascii="Times New Roman" w:hAnsi="Times New Roman"/>
          <w:sz w:val="24"/>
          <w:szCs w:val="24"/>
        </w:rPr>
        <w:t xml:space="preserve">On July 21, 2011, </w:t>
      </w:r>
      <w:r w:rsidR="00FB629F">
        <w:rPr>
          <w:rFonts w:ascii="Times New Roman" w:hAnsi="Times New Roman"/>
          <w:sz w:val="24"/>
          <w:szCs w:val="24"/>
        </w:rPr>
        <w:t>p</w:t>
      </w:r>
      <w:r>
        <w:rPr>
          <w:rFonts w:ascii="Times New Roman" w:hAnsi="Times New Roman"/>
          <w:sz w:val="24"/>
          <w:szCs w:val="24"/>
        </w:rPr>
        <w:t xml:space="preserve">ursuant to section 1042(a) of the Act, </w:t>
      </w:r>
      <w:r w:rsidRPr="00C36F17">
        <w:rPr>
          <w:rFonts w:ascii="Times New Roman" w:hAnsi="Times New Roman"/>
          <w:sz w:val="24"/>
          <w:szCs w:val="24"/>
        </w:rPr>
        <w:t xml:space="preserve">12 U.S.C. </w:t>
      </w:r>
      <w:r w:rsidR="003E3D7D" w:rsidRPr="003E3D7D">
        <w:rPr>
          <w:rFonts w:ascii="Times New Roman" w:hAnsi="Times New Roman"/>
          <w:sz w:val="24"/>
          <w:szCs w:val="24"/>
        </w:rPr>
        <w:t>§</w:t>
      </w:r>
      <w:r w:rsidR="003E3D7D">
        <w:rPr>
          <w:rFonts w:ascii="Times New Roman" w:hAnsi="Times New Roman"/>
          <w:sz w:val="24"/>
          <w:szCs w:val="24"/>
        </w:rPr>
        <w:t xml:space="preserve"> </w:t>
      </w:r>
      <w:r w:rsidRPr="00C36F17">
        <w:rPr>
          <w:rFonts w:ascii="Times New Roman" w:hAnsi="Times New Roman"/>
          <w:sz w:val="24"/>
          <w:szCs w:val="24"/>
        </w:rPr>
        <w:t>5552</w:t>
      </w:r>
      <w:r>
        <w:rPr>
          <w:rFonts w:ascii="Times New Roman" w:hAnsi="Times New Roman"/>
          <w:sz w:val="24"/>
          <w:szCs w:val="24"/>
        </w:rPr>
        <w:t xml:space="preserve">(a), </w:t>
      </w:r>
      <w:r w:rsidR="00FB629F">
        <w:rPr>
          <w:rFonts w:ascii="Times New Roman" w:hAnsi="Times New Roman"/>
          <w:sz w:val="24"/>
          <w:szCs w:val="24"/>
        </w:rPr>
        <w:t xml:space="preserve">certain </w:t>
      </w:r>
      <w:r>
        <w:rPr>
          <w:rFonts w:ascii="Times New Roman" w:hAnsi="Times New Roman"/>
          <w:sz w:val="24"/>
          <w:szCs w:val="24"/>
        </w:rPr>
        <w:t>s</w:t>
      </w:r>
      <w:r w:rsidRPr="00C36F17">
        <w:rPr>
          <w:rFonts w:ascii="Times New Roman" w:hAnsi="Times New Roman"/>
          <w:sz w:val="24"/>
          <w:szCs w:val="24"/>
        </w:rPr>
        <w:t xml:space="preserve">tate officials </w:t>
      </w:r>
      <w:r w:rsidR="00FB629F">
        <w:rPr>
          <w:rFonts w:ascii="Times New Roman" w:hAnsi="Times New Roman"/>
          <w:sz w:val="24"/>
          <w:szCs w:val="24"/>
        </w:rPr>
        <w:t xml:space="preserve">will be </w:t>
      </w:r>
      <w:r w:rsidRPr="00C36F17">
        <w:rPr>
          <w:rFonts w:ascii="Times New Roman" w:hAnsi="Times New Roman"/>
          <w:sz w:val="24"/>
          <w:szCs w:val="24"/>
        </w:rPr>
        <w:t xml:space="preserve">permitted to begin bringing actions </w:t>
      </w:r>
      <w:r w:rsidR="005B6988">
        <w:rPr>
          <w:rFonts w:ascii="Times New Roman" w:hAnsi="Times New Roman"/>
          <w:sz w:val="24"/>
          <w:szCs w:val="24"/>
        </w:rPr>
        <w:t>to enforce the Act</w:t>
      </w:r>
      <w:r w:rsidR="008876D9">
        <w:rPr>
          <w:rFonts w:ascii="Times New Roman" w:hAnsi="Times New Roman"/>
          <w:sz w:val="24"/>
          <w:szCs w:val="24"/>
        </w:rPr>
        <w:t xml:space="preserve"> and regulations </w:t>
      </w:r>
      <w:r w:rsidR="003800C4">
        <w:rPr>
          <w:rFonts w:ascii="Times New Roman" w:hAnsi="Times New Roman"/>
          <w:sz w:val="24"/>
          <w:szCs w:val="24"/>
        </w:rPr>
        <w:t xml:space="preserve">prescribed </w:t>
      </w:r>
      <w:proofErr w:type="spellStart"/>
      <w:r w:rsidR="008876D9">
        <w:rPr>
          <w:rFonts w:ascii="Times New Roman" w:hAnsi="Times New Roman"/>
          <w:sz w:val="24"/>
          <w:szCs w:val="24"/>
        </w:rPr>
        <w:t>thereunder</w:t>
      </w:r>
      <w:proofErr w:type="spellEnd"/>
      <w:r w:rsidR="005B6988">
        <w:rPr>
          <w:rFonts w:ascii="Times New Roman" w:hAnsi="Times New Roman"/>
          <w:sz w:val="24"/>
          <w:szCs w:val="24"/>
        </w:rPr>
        <w:t xml:space="preserve">.  </w:t>
      </w:r>
      <w:r w:rsidR="00231854">
        <w:rPr>
          <w:rFonts w:ascii="Times New Roman" w:hAnsi="Times New Roman"/>
          <w:sz w:val="24"/>
          <w:szCs w:val="24"/>
        </w:rPr>
        <w:t xml:space="preserve">Section 1042(b) of the Act requires states to provide notice to the CFPB </w:t>
      </w:r>
      <w:r w:rsidR="00451A44">
        <w:rPr>
          <w:rFonts w:ascii="Times New Roman" w:hAnsi="Times New Roman"/>
          <w:sz w:val="24"/>
          <w:szCs w:val="24"/>
        </w:rPr>
        <w:t xml:space="preserve">(and relevant prudential regulators) </w:t>
      </w:r>
      <w:r w:rsidR="00231854">
        <w:rPr>
          <w:rFonts w:ascii="Times New Roman" w:hAnsi="Times New Roman"/>
          <w:sz w:val="24"/>
          <w:szCs w:val="24"/>
        </w:rPr>
        <w:t>before initiating any action to enforce the Act</w:t>
      </w:r>
      <w:r w:rsidR="00FB629F">
        <w:rPr>
          <w:rFonts w:ascii="Times New Roman" w:hAnsi="Times New Roman"/>
          <w:sz w:val="24"/>
          <w:szCs w:val="24"/>
        </w:rPr>
        <w:t xml:space="preserve"> or regulations </w:t>
      </w:r>
      <w:r w:rsidR="003800C4">
        <w:rPr>
          <w:rFonts w:ascii="Times New Roman" w:hAnsi="Times New Roman"/>
          <w:sz w:val="24"/>
          <w:szCs w:val="24"/>
        </w:rPr>
        <w:t xml:space="preserve">prescribed </w:t>
      </w:r>
      <w:proofErr w:type="spellStart"/>
      <w:r w:rsidR="00FB629F">
        <w:rPr>
          <w:rFonts w:ascii="Times New Roman" w:hAnsi="Times New Roman"/>
          <w:sz w:val="24"/>
          <w:szCs w:val="24"/>
        </w:rPr>
        <w:t>thereunder</w:t>
      </w:r>
      <w:proofErr w:type="spellEnd"/>
      <w:r w:rsidR="00231854">
        <w:rPr>
          <w:rFonts w:ascii="Times New Roman" w:hAnsi="Times New Roman"/>
          <w:sz w:val="24"/>
          <w:szCs w:val="24"/>
        </w:rPr>
        <w:t xml:space="preserve">, and </w:t>
      </w:r>
      <w:r w:rsidR="00D7498D">
        <w:rPr>
          <w:rFonts w:ascii="Times New Roman" w:hAnsi="Times New Roman"/>
          <w:sz w:val="24"/>
          <w:szCs w:val="24"/>
        </w:rPr>
        <w:t xml:space="preserve">Section 1042(c) of the Act requires the Bureau to prescribe regulations to implement the </w:t>
      </w:r>
      <w:r w:rsidR="00231854">
        <w:rPr>
          <w:rFonts w:ascii="Times New Roman" w:hAnsi="Times New Roman"/>
          <w:sz w:val="24"/>
          <w:szCs w:val="24"/>
        </w:rPr>
        <w:t xml:space="preserve">notice </w:t>
      </w:r>
      <w:r w:rsidR="00D7498D">
        <w:rPr>
          <w:rFonts w:ascii="Times New Roman" w:hAnsi="Times New Roman"/>
          <w:sz w:val="24"/>
          <w:szCs w:val="24"/>
        </w:rPr>
        <w:t>requirement</w:t>
      </w:r>
      <w:r w:rsidR="00231854">
        <w:rPr>
          <w:rFonts w:ascii="Times New Roman" w:hAnsi="Times New Roman"/>
          <w:sz w:val="24"/>
          <w:szCs w:val="24"/>
        </w:rPr>
        <w:t>.</w:t>
      </w:r>
      <w:r w:rsidR="00D7498D">
        <w:rPr>
          <w:rFonts w:ascii="Times New Roman" w:hAnsi="Times New Roman"/>
          <w:sz w:val="24"/>
          <w:szCs w:val="24"/>
        </w:rPr>
        <w:t xml:space="preserve"> </w:t>
      </w:r>
      <w:r w:rsidR="00231854">
        <w:rPr>
          <w:rFonts w:ascii="Times New Roman" w:hAnsi="Times New Roman"/>
          <w:sz w:val="24"/>
          <w:szCs w:val="24"/>
        </w:rPr>
        <w:t xml:space="preserve"> The State Official Notification Rule</w:t>
      </w:r>
      <w:r w:rsidR="00CC5684">
        <w:rPr>
          <w:rFonts w:ascii="Times New Roman" w:hAnsi="Times New Roman"/>
          <w:sz w:val="24"/>
          <w:szCs w:val="24"/>
        </w:rPr>
        <w:t>s</w:t>
      </w:r>
      <w:r w:rsidR="00231854">
        <w:rPr>
          <w:rFonts w:ascii="Times New Roman" w:hAnsi="Times New Roman"/>
          <w:sz w:val="24"/>
          <w:szCs w:val="24"/>
        </w:rPr>
        <w:t xml:space="preserve"> fulfill this statutory mandate.  </w:t>
      </w:r>
      <w:r w:rsidR="005B6988" w:rsidRPr="005B6988">
        <w:rPr>
          <w:rFonts w:ascii="Times New Roman" w:hAnsi="Times New Roman"/>
          <w:sz w:val="24"/>
          <w:szCs w:val="24"/>
        </w:rPr>
        <w:t>In</w:t>
      </w:r>
      <w:r w:rsidR="005B6988">
        <w:rPr>
          <w:rFonts w:ascii="Times New Roman" w:hAnsi="Times New Roman"/>
          <w:sz w:val="24"/>
          <w:szCs w:val="24"/>
        </w:rPr>
        <w:t xml:space="preserve"> order to ensure that the CFPB </w:t>
      </w:r>
      <w:r w:rsidR="005B6988" w:rsidRPr="005B6988">
        <w:rPr>
          <w:rFonts w:ascii="Times New Roman" w:hAnsi="Times New Roman"/>
          <w:sz w:val="24"/>
          <w:szCs w:val="24"/>
        </w:rPr>
        <w:t>is aware of all legal developments related to the Act and situated to take appropriate action</w:t>
      </w:r>
      <w:r w:rsidR="005B6988">
        <w:rPr>
          <w:rFonts w:ascii="Times New Roman" w:hAnsi="Times New Roman"/>
          <w:sz w:val="24"/>
          <w:szCs w:val="24"/>
        </w:rPr>
        <w:t xml:space="preserve"> in response (including consulting with state officials)</w:t>
      </w:r>
      <w:r w:rsidR="005B6988" w:rsidRPr="005B6988">
        <w:rPr>
          <w:rFonts w:ascii="Times New Roman" w:hAnsi="Times New Roman"/>
          <w:sz w:val="24"/>
          <w:szCs w:val="24"/>
        </w:rPr>
        <w:t xml:space="preserve">, it is necessary that the CFPB be informed of pending actions.  The </w:t>
      </w:r>
      <w:r w:rsidR="008D58AC">
        <w:rPr>
          <w:rFonts w:ascii="Times New Roman" w:hAnsi="Times New Roman"/>
          <w:sz w:val="24"/>
          <w:szCs w:val="24"/>
        </w:rPr>
        <w:t>failure to promptly enact this r</w:t>
      </w:r>
      <w:r w:rsidR="005B6988" w:rsidRPr="005B6988">
        <w:rPr>
          <w:rFonts w:ascii="Times New Roman" w:hAnsi="Times New Roman"/>
          <w:sz w:val="24"/>
          <w:szCs w:val="24"/>
        </w:rPr>
        <w:t>ule</w:t>
      </w:r>
      <w:r w:rsidR="005B6988">
        <w:rPr>
          <w:rFonts w:ascii="Times New Roman" w:hAnsi="Times New Roman"/>
          <w:sz w:val="24"/>
          <w:szCs w:val="24"/>
        </w:rPr>
        <w:t xml:space="preserve"> as mandated by the Act</w:t>
      </w:r>
      <w:r w:rsidR="005B6988" w:rsidRPr="005B6988">
        <w:rPr>
          <w:rFonts w:ascii="Times New Roman" w:hAnsi="Times New Roman"/>
          <w:sz w:val="24"/>
          <w:szCs w:val="24"/>
        </w:rPr>
        <w:t xml:space="preserve"> </w:t>
      </w:r>
      <w:r w:rsidR="008876D9">
        <w:rPr>
          <w:rFonts w:ascii="Times New Roman" w:hAnsi="Times New Roman"/>
          <w:sz w:val="24"/>
          <w:szCs w:val="24"/>
        </w:rPr>
        <w:t>will</w:t>
      </w:r>
      <w:r w:rsidR="005B6988" w:rsidRPr="005B6988">
        <w:rPr>
          <w:rFonts w:ascii="Times New Roman" w:hAnsi="Times New Roman"/>
          <w:sz w:val="24"/>
          <w:szCs w:val="24"/>
        </w:rPr>
        <w:t xml:space="preserve"> </w:t>
      </w:r>
      <w:r w:rsidR="00F66F48">
        <w:rPr>
          <w:rFonts w:ascii="Times New Roman" w:hAnsi="Times New Roman"/>
          <w:sz w:val="24"/>
          <w:szCs w:val="24"/>
        </w:rPr>
        <w:t xml:space="preserve">leave </w:t>
      </w:r>
      <w:r w:rsidR="008876D9">
        <w:rPr>
          <w:rFonts w:ascii="Times New Roman" w:hAnsi="Times New Roman"/>
          <w:sz w:val="24"/>
          <w:szCs w:val="24"/>
        </w:rPr>
        <w:t xml:space="preserve">the CFPB </w:t>
      </w:r>
      <w:r w:rsidR="008876D9" w:rsidRPr="008876D9">
        <w:rPr>
          <w:rFonts w:ascii="Times New Roman" w:hAnsi="Times New Roman"/>
          <w:sz w:val="24"/>
          <w:szCs w:val="24"/>
        </w:rPr>
        <w:t>without the necessary information to evaluate actions taken pursuant to the Act and determine an appropriate response, which may impair the efficiency and consistency with which the Act is enforced</w:t>
      </w:r>
      <w:r w:rsidR="005B6988" w:rsidRPr="005B6988">
        <w:rPr>
          <w:rFonts w:ascii="Times New Roman" w:hAnsi="Times New Roman"/>
          <w:sz w:val="24"/>
          <w:szCs w:val="24"/>
        </w:rPr>
        <w:t>.</w:t>
      </w:r>
      <w:r w:rsidR="008D58AC">
        <w:rPr>
          <w:rFonts w:ascii="Times New Roman" w:hAnsi="Times New Roman"/>
          <w:sz w:val="24"/>
          <w:szCs w:val="24"/>
        </w:rPr>
        <w:t xml:space="preserve">  The </w:t>
      </w:r>
      <w:r w:rsidR="007F3D92">
        <w:rPr>
          <w:rFonts w:ascii="Times New Roman" w:hAnsi="Times New Roman"/>
          <w:sz w:val="24"/>
          <w:szCs w:val="24"/>
        </w:rPr>
        <w:t xml:space="preserve">proposed </w:t>
      </w:r>
      <w:r w:rsidR="003800C4">
        <w:rPr>
          <w:rFonts w:ascii="Times New Roman" w:hAnsi="Times New Roman"/>
          <w:sz w:val="24"/>
          <w:szCs w:val="24"/>
        </w:rPr>
        <w:t xml:space="preserve">interim final </w:t>
      </w:r>
      <w:r w:rsidR="008D58AC">
        <w:rPr>
          <w:rFonts w:ascii="Times New Roman" w:hAnsi="Times New Roman"/>
          <w:sz w:val="24"/>
          <w:szCs w:val="24"/>
        </w:rPr>
        <w:t>rule</w:t>
      </w:r>
      <w:r w:rsidR="00451A44">
        <w:rPr>
          <w:rFonts w:ascii="Times New Roman" w:hAnsi="Times New Roman"/>
          <w:sz w:val="24"/>
          <w:szCs w:val="24"/>
        </w:rPr>
        <w:t xml:space="preserve"> as of the date of this submission</w:t>
      </w:r>
      <w:r w:rsidR="008D58AC">
        <w:rPr>
          <w:rFonts w:ascii="Times New Roman" w:hAnsi="Times New Roman"/>
          <w:sz w:val="24"/>
          <w:szCs w:val="24"/>
        </w:rPr>
        <w:t xml:space="preserve"> is attached as Appendix A.</w:t>
      </w:r>
    </w:p>
    <w:p w:rsidR="00E61524" w:rsidRPr="005D5681" w:rsidRDefault="00E61524">
      <w:pPr>
        <w:rPr>
          <w:rFonts w:ascii="Times New Roman" w:hAnsi="Times New Roman"/>
          <w:sz w:val="24"/>
          <w:szCs w:val="24"/>
          <w:u w:val="single"/>
        </w:rPr>
      </w:pPr>
      <w:r w:rsidRPr="005D5681">
        <w:rPr>
          <w:rFonts w:ascii="Times New Roman" w:hAnsi="Times New Roman"/>
          <w:sz w:val="24"/>
          <w:szCs w:val="24"/>
          <w:u w:val="single"/>
        </w:rPr>
        <w:br w:type="page"/>
      </w:r>
    </w:p>
    <w:p w:rsidR="005B6988" w:rsidRPr="005D5681" w:rsidRDefault="005B6988" w:rsidP="005B6988">
      <w:pPr>
        <w:jc w:val="center"/>
        <w:rPr>
          <w:rFonts w:ascii="Times New Roman" w:hAnsi="Times New Roman"/>
          <w:sz w:val="24"/>
          <w:szCs w:val="24"/>
        </w:rPr>
      </w:pPr>
      <w:r w:rsidRPr="005D5681">
        <w:rPr>
          <w:rFonts w:ascii="Times New Roman" w:hAnsi="Times New Roman"/>
          <w:sz w:val="24"/>
          <w:szCs w:val="24"/>
        </w:rPr>
        <w:lastRenderedPageBreak/>
        <w:t xml:space="preserve">Department of the Treasury, Departmental Offices, </w:t>
      </w:r>
      <w:r w:rsidRPr="005D5681">
        <w:rPr>
          <w:rFonts w:ascii="Times New Roman" w:hAnsi="Times New Roman"/>
          <w:sz w:val="24"/>
          <w:szCs w:val="24"/>
        </w:rPr>
        <w:br/>
      </w:r>
      <w:r w:rsidR="00CC5684">
        <w:rPr>
          <w:rFonts w:ascii="Times New Roman" w:hAnsi="Times New Roman"/>
          <w:sz w:val="24"/>
          <w:szCs w:val="24"/>
        </w:rPr>
        <w:t xml:space="preserve">Bureau of </w:t>
      </w:r>
      <w:r w:rsidRPr="005D5681">
        <w:rPr>
          <w:rFonts w:ascii="Times New Roman" w:hAnsi="Times New Roman"/>
          <w:sz w:val="24"/>
          <w:szCs w:val="24"/>
        </w:rPr>
        <w:t>Consumer Financial Protection</w:t>
      </w:r>
    </w:p>
    <w:p w:rsidR="005B6988" w:rsidRPr="005D5681" w:rsidRDefault="005B6988" w:rsidP="005B6988">
      <w:pPr>
        <w:jc w:val="center"/>
        <w:rPr>
          <w:rFonts w:ascii="Times New Roman" w:hAnsi="Times New Roman"/>
          <w:sz w:val="24"/>
          <w:szCs w:val="24"/>
        </w:rPr>
      </w:pPr>
      <w:r w:rsidRPr="005D5681">
        <w:rPr>
          <w:rFonts w:ascii="Times New Roman" w:hAnsi="Times New Roman"/>
          <w:sz w:val="24"/>
          <w:szCs w:val="24"/>
        </w:rPr>
        <w:t>Request for Emergency Processing and Approval</w:t>
      </w:r>
    </w:p>
    <w:p w:rsidR="001824C7" w:rsidRPr="005D5681" w:rsidRDefault="005B6988" w:rsidP="005B6988">
      <w:pPr>
        <w:jc w:val="center"/>
        <w:rPr>
          <w:rFonts w:ascii="Times New Roman" w:hAnsi="Times New Roman"/>
          <w:sz w:val="24"/>
          <w:szCs w:val="24"/>
        </w:rPr>
      </w:pPr>
      <w:r>
        <w:rPr>
          <w:rFonts w:ascii="Times New Roman" w:hAnsi="Times New Roman"/>
          <w:sz w:val="24"/>
          <w:szCs w:val="24"/>
        </w:rPr>
        <w:t>State Official Notification Rule</w:t>
      </w:r>
      <w:r w:rsidR="00CC5684">
        <w:rPr>
          <w:rFonts w:ascii="Times New Roman" w:hAnsi="Times New Roman"/>
          <w:sz w:val="24"/>
          <w:szCs w:val="24"/>
        </w:rPr>
        <w:t>s</w:t>
      </w:r>
    </w:p>
    <w:p w:rsidR="00E61524" w:rsidRPr="005D5681" w:rsidRDefault="00E61524" w:rsidP="00D16D1F">
      <w:pPr>
        <w:rPr>
          <w:rFonts w:ascii="Times New Roman" w:hAnsi="Times New Roman"/>
          <w:sz w:val="24"/>
          <w:szCs w:val="24"/>
          <w:u w:val="single"/>
        </w:rPr>
      </w:pPr>
    </w:p>
    <w:p w:rsidR="00210607"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CIRCUMSTANCES NECESSITATING THE COLLECTION OF INFORMATION</w:t>
      </w:r>
      <w:r w:rsidRPr="005D5681">
        <w:rPr>
          <w:rFonts w:ascii="Times New Roman" w:hAnsi="Times New Roman"/>
          <w:sz w:val="24"/>
          <w:szCs w:val="24"/>
          <w:u w:val="single"/>
        </w:rPr>
        <w:br/>
      </w:r>
    </w:p>
    <w:p w:rsidR="008876D9" w:rsidRDefault="003E3D7D" w:rsidP="003E3D7D">
      <w:pPr>
        <w:ind w:left="720"/>
        <w:rPr>
          <w:rFonts w:ascii="Times New Roman" w:hAnsi="Times New Roman"/>
          <w:sz w:val="24"/>
          <w:szCs w:val="24"/>
        </w:rPr>
      </w:pPr>
      <w:r>
        <w:rPr>
          <w:rFonts w:ascii="Times New Roman" w:hAnsi="Times New Roman"/>
          <w:sz w:val="24"/>
          <w:szCs w:val="24"/>
        </w:rPr>
        <w:t xml:space="preserve">Section 1042 of the Act, </w:t>
      </w:r>
      <w:r w:rsidRPr="003E3D7D">
        <w:rPr>
          <w:rFonts w:ascii="Times New Roman" w:hAnsi="Times New Roman"/>
          <w:sz w:val="24"/>
          <w:szCs w:val="24"/>
        </w:rPr>
        <w:t xml:space="preserve">12 U.S.C. § </w:t>
      </w:r>
      <w:r>
        <w:rPr>
          <w:rFonts w:ascii="Times New Roman" w:hAnsi="Times New Roman"/>
          <w:sz w:val="24"/>
          <w:szCs w:val="24"/>
        </w:rPr>
        <w:t xml:space="preserve">5552, gave authority to </w:t>
      </w:r>
      <w:r w:rsidR="00FB629F">
        <w:rPr>
          <w:rFonts w:ascii="Times New Roman" w:hAnsi="Times New Roman"/>
          <w:sz w:val="24"/>
          <w:szCs w:val="24"/>
        </w:rPr>
        <w:t xml:space="preserve">certain </w:t>
      </w:r>
      <w:r>
        <w:rPr>
          <w:rFonts w:ascii="Times New Roman" w:hAnsi="Times New Roman"/>
          <w:sz w:val="24"/>
          <w:szCs w:val="24"/>
        </w:rPr>
        <w:t>state officials to enforce the Act</w:t>
      </w:r>
      <w:r w:rsidR="00FB629F">
        <w:rPr>
          <w:rFonts w:ascii="Times New Roman" w:hAnsi="Times New Roman"/>
          <w:sz w:val="24"/>
          <w:szCs w:val="24"/>
        </w:rPr>
        <w:t xml:space="preserve"> and regulations </w:t>
      </w:r>
      <w:r w:rsidR="007F3D92">
        <w:rPr>
          <w:rFonts w:ascii="Times New Roman" w:hAnsi="Times New Roman"/>
          <w:sz w:val="24"/>
          <w:szCs w:val="24"/>
        </w:rPr>
        <w:t xml:space="preserve">prescribed </w:t>
      </w:r>
      <w:proofErr w:type="spellStart"/>
      <w:r w:rsidR="00FB629F">
        <w:rPr>
          <w:rFonts w:ascii="Times New Roman" w:hAnsi="Times New Roman"/>
          <w:sz w:val="24"/>
          <w:szCs w:val="24"/>
        </w:rPr>
        <w:t>thereunder</w:t>
      </w:r>
      <w:proofErr w:type="spellEnd"/>
      <w:r w:rsidR="00CC5684">
        <w:rPr>
          <w:rFonts w:ascii="Times New Roman" w:hAnsi="Times New Roman"/>
          <w:sz w:val="24"/>
          <w:szCs w:val="24"/>
        </w:rPr>
        <w:t xml:space="preserve">. </w:t>
      </w:r>
      <w:r w:rsidR="007F3D92">
        <w:rPr>
          <w:rFonts w:ascii="Times New Roman" w:hAnsi="Times New Roman"/>
          <w:sz w:val="24"/>
          <w:szCs w:val="24"/>
        </w:rPr>
        <w:t xml:space="preserve"> </w:t>
      </w:r>
      <w:r w:rsidR="00CC5684">
        <w:rPr>
          <w:rFonts w:ascii="Times New Roman" w:hAnsi="Times New Roman"/>
          <w:sz w:val="24"/>
          <w:szCs w:val="24"/>
        </w:rPr>
        <w:t>S</w:t>
      </w:r>
      <w:r>
        <w:rPr>
          <w:rFonts w:ascii="Times New Roman" w:hAnsi="Times New Roman"/>
          <w:sz w:val="24"/>
          <w:szCs w:val="24"/>
        </w:rPr>
        <w:t>ection</w:t>
      </w:r>
      <w:r w:rsidR="00CC5684">
        <w:rPr>
          <w:rFonts w:ascii="Times New Roman" w:hAnsi="Times New Roman"/>
          <w:sz w:val="24"/>
          <w:szCs w:val="24"/>
        </w:rPr>
        <w:t xml:space="preserve"> 1042 also</w:t>
      </w:r>
      <w:r>
        <w:rPr>
          <w:rFonts w:ascii="Times New Roman" w:hAnsi="Times New Roman"/>
          <w:sz w:val="24"/>
          <w:szCs w:val="24"/>
        </w:rPr>
        <w:t xml:space="preserve"> requires that the CFPB issue a rule establishing how states are to provide notice to the CFPB before taking action to enforce the Act (or, in emergency situations, immediately after</w:t>
      </w:r>
      <w:r w:rsidR="008876D9">
        <w:rPr>
          <w:rFonts w:ascii="Times New Roman" w:hAnsi="Times New Roman"/>
          <w:sz w:val="24"/>
          <w:szCs w:val="24"/>
        </w:rPr>
        <w:t xml:space="preserve"> taking such an action</w:t>
      </w:r>
      <w:r>
        <w:rPr>
          <w:rFonts w:ascii="Times New Roman" w:hAnsi="Times New Roman"/>
          <w:sz w:val="24"/>
          <w:szCs w:val="24"/>
        </w:rPr>
        <w:t xml:space="preserve">).  </w:t>
      </w:r>
    </w:p>
    <w:p w:rsidR="008876D9" w:rsidRDefault="008876D9" w:rsidP="003E3D7D">
      <w:pPr>
        <w:ind w:left="720"/>
        <w:rPr>
          <w:rFonts w:ascii="Times New Roman" w:hAnsi="Times New Roman"/>
          <w:sz w:val="24"/>
          <w:szCs w:val="24"/>
        </w:rPr>
      </w:pPr>
    </w:p>
    <w:p w:rsidR="003E3D7D" w:rsidRDefault="003E3D7D" w:rsidP="003E3D7D">
      <w:pPr>
        <w:ind w:left="720"/>
        <w:rPr>
          <w:rFonts w:ascii="Times New Roman" w:hAnsi="Times New Roman"/>
          <w:sz w:val="24"/>
          <w:szCs w:val="24"/>
        </w:rPr>
      </w:pPr>
      <w:r>
        <w:rPr>
          <w:rFonts w:ascii="Times New Roman" w:hAnsi="Times New Roman"/>
          <w:sz w:val="24"/>
          <w:szCs w:val="24"/>
        </w:rPr>
        <w:t xml:space="preserve">In accordance with the requirements of the Act, the CFPB has proposed </w:t>
      </w:r>
      <w:r w:rsidR="007F3D92">
        <w:rPr>
          <w:rFonts w:ascii="Times New Roman" w:hAnsi="Times New Roman"/>
          <w:sz w:val="24"/>
          <w:szCs w:val="24"/>
        </w:rPr>
        <w:t xml:space="preserve">interim final rule </w:t>
      </w:r>
      <w:r w:rsidR="00545E79">
        <w:rPr>
          <w:rFonts w:ascii="Times New Roman" w:hAnsi="Times New Roman"/>
          <w:sz w:val="24"/>
          <w:szCs w:val="24"/>
        </w:rPr>
        <w:t>establishing that noti</w:t>
      </w:r>
      <w:r w:rsidR="008876D9">
        <w:rPr>
          <w:rFonts w:ascii="Times New Roman" w:hAnsi="Times New Roman"/>
          <w:sz w:val="24"/>
          <w:szCs w:val="24"/>
        </w:rPr>
        <w:t xml:space="preserve">ce should be provided at least </w:t>
      </w:r>
      <w:r w:rsidR="00545E79">
        <w:rPr>
          <w:rFonts w:ascii="Times New Roman" w:hAnsi="Times New Roman"/>
          <w:sz w:val="24"/>
          <w:szCs w:val="24"/>
        </w:rPr>
        <w:t>10 days before the filing of an action, with certain exceptions, and setting forth the following limited set of information which is to be provided with the notice (which substantially tracks the statutory language):</w:t>
      </w:r>
    </w:p>
    <w:p w:rsidR="00545E79" w:rsidRDefault="00545E79" w:rsidP="003E3D7D">
      <w:pPr>
        <w:ind w:left="720"/>
        <w:rPr>
          <w:rFonts w:ascii="Times New Roman" w:hAnsi="Times New Roman"/>
          <w:sz w:val="24"/>
          <w:szCs w:val="24"/>
        </w:rPr>
      </w:pPr>
    </w:p>
    <w:p w:rsidR="00545E79" w:rsidRPr="00545E79" w:rsidRDefault="00545E79" w:rsidP="00545E79">
      <w:pPr>
        <w:ind w:left="720" w:firstLine="720"/>
        <w:rPr>
          <w:rFonts w:ascii="Times New Roman" w:hAnsi="Times New Roman"/>
          <w:sz w:val="24"/>
          <w:szCs w:val="24"/>
        </w:rPr>
      </w:pPr>
      <w:r w:rsidRPr="00545E79">
        <w:rPr>
          <w:rFonts w:ascii="Times New Roman" w:hAnsi="Times New Roman"/>
          <w:sz w:val="24"/>
          <w:szCs w:val="24"/>
        </w:rPr>
        <w:t>(A)</w:t>
      </w:r>
      <w:r w:rsidRPr="00545E79">
        <w:rPr>
          <w:rFonts w:ascii="Times New Roman" w:hAnsi="Times New Roman"/>
          <w:sz w:val="24"/>
          <w:szCs w:val="24"/>
        </w:rPr>
        <w:tab/>
      </w:r>
      <w:proofErr w:type="gramStart"/>
      <w:r w:rsidRPr="00545E79">
        <w:rPr>
          <w:rFonts w:ascii="Times New Roman" w:hAnsi="Times New Roman"/>
          <w:sz w:val="24"/>
          <w:szCs w:val="24"/>
        </w:rPr>
        <w:t>the</w:t>
      </w:r>
      <w:proofErr w:type="gramEnd"/>
      <w:r w:rsidRPr="00545E79">
        <w:rPr>
          <w:rFonts w:ascii="Times New Roman" w:hAnsi="Times New Roman"/>
          <w:sz w:val="24"/>
          <w:szCs w:val="24"/>
        </w:rPr>
        <w:t xml:space="preserve"> court or body in which the action or proceeding is to be initiated;</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720" w:firstLine="720"/>
        <w:rPr>
          <w:rFonts w:ascii="Times New Roman" w:hAnsi="Times New Roman"/>
          <w:sz w:val="24"/>
          <w:szCs w:val="24"/>
        </w:rPr>
      </w:pPr>
      <w:r w:rsidRPr="00545E79">
        <w:rPr>
          <w:rFonts w:ascii="Times New Roman" w:hAnsi="Times New Roman"/>
          <w:sz w:val="24"/>
          <w:szCs w:val="24"/>
        </w:rPr>
        <w:t>(B)</w:t>
      </w:r>
      <w:r w:rsidRPr="00545E79">
        <w:rPr>
          <w:rFonts w:ascii="Times New Roman" w:hAnsi="Times New Roman"/>
          <w:sz w:val="24"/>
          <w:szCs w:val="24"/>
        </w:rPr>
        <w:tab/>
      </w:r>
      <w:proofErr w:type="gramStart"/>
      <w:r w:rsidRPr="00545E79">
        <w:rPr>
          <w:rFonts w:ascii="Times New Roman" w:hAnsi="Times New Roman"/>
          <w:sz w:val="24"/>
          <w:szCs w:val="24"/>
        </w:rPr>
        <w:t>the</w:t>
      </w:r>
      <w:proofErr w:type="gramEnd"/>
      <w:r w:rsidRPr="00545E79">
        <w:rPr>
          <w:rFonts w:ascii="Times New Roman" w:hAnsi="Times New Roman"/>
          <w:sz w:val="24"/>
          <w:szCs w:val="24"/>
        </w:rPr>
        <w:t xml:space="preserve"> identity of the parties to the action or proceeding;</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720" w:firstLine="720"/>
        <w:rPr>
          <w:rFonts w:ascii="Times New Roman" w:hAnsi="Times New Roman"/>
          <w:sz w:val="24"/>
          <w:szCs w:val="24"/>
        </w:rPr>
      </w:pPr>
      <w:r w:rsidRPr="00545E79">
        <w:rPr>
          <w:rFonts w:ascii="Times New Roman" w:hAnsi="Times New Roman"/>
          <w:sz w:val="24"/>
          <w:szCs w:val="24"/>
        </w:rPr>
        <w:t>(C)</w:t>
      </w:r>
      <w:r w:rsidRPr="00545E79">
        <w:rPr>
          <w:rFonts w:ascii="Times New Roman" w:hAnsi="Times New Roman"/>
          <w:sz w:val="24"/>
          <w:szCs w:val="24"/>
        </w:rPr>
        <w:tab/>
      </w:r>
      <w:proofErr w:type="gramStart"/>
      <w:r w:rsidRPr="00545E79">
        <w:rPr>
          <w:rFonts w:ascii="Times New Roman" w:hAnsi="Times New Roman"/>
          <w:sz w:val="24"/>
          <w:szCs w:val="24"/>
        </w:rPr>
        <w:t>the</w:t>
      </w:r>
      <w:proofErr w:type="gramEnd"/>
      <w:r w:rsidRPr="00545E79">
        <w:rPr>
          <w:rFonts w:ascii="Times New Roman" w:hAnsi="Times New Roman"/>
          <w:sz w:val="24"/>
          <w:szCs w:val="24"/>
        </w:rPr>
        <w:t xml:space="preserve"> nature of the action or proceeding to be initiated;</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720" w:firstLine="720"/>
        <w:rPr>
          <w:rFonts w:ascii="Times New Roman" w:hAnsi="Times New Roman"/>
          <w:sz w:val="24"/>
          <w:szCs w:val="24"/>
        </w:rPr>
      </w:pPr>
      <w:r w:rsidRPr="00545E79">
        <w:rPr>
          <w:rFonts w:ascii="Times New Roman" w:hAnsi="Times New Roman"/>
          <w:sz w:val="24"/>
          <w:szCs w:val="24"/>
        </w:rPr>
        <w:t>(D)</w:t>
      </w:r>
      <w:r w:rsidRPr="00545E79">
        <w:rPr>
          <w:rFonts w:ascii="Times New Roman" w:hAnsi="Times New Roman"/>
          <w:sz w:val="24"/>
          <w:szCs w:val="24"/>
        </w:rPr>
        <w:tab/>
      </w:r>
      <w:proofErr w:type="gramStart"/>
      <w:r w:rsidRPr="00545E79">
        <w:rPr>
          <w:rFonts w:ascii="Times New Roman" w:hAnsi="Times New Roman"/>
          <w:sz w:val="24"/>
          <w:szCs w:val="24"/>
        </w:rPr>
        <w:t>the</w:t>
      </w:r>
      <w:proofErr w:type="gramEnd"/>
      <w:r w:rsidRPr="00545E79">
        <w:rPr>
          <w:rFonts w:ascii="Times New Roman" w:hAnsi="Times New Roman"/>
          <w:sz w:val="24"/>
          <w:szCs w:val="24"/>
        </w:rPr>
        <w:t xml:space="preserve"> anticipated date of initiating the action or proceeding;</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720" w:firstLine="720"/>
        <w:rPr>
          <w:rFonts w:ascii="Times New Roman" w:hAnsi="Times New Roman"/>
          <w:sz w:val="24"/>
          <w:szCs w:val="24"/>
        </w:rPr>
      </w:pPr>
      <w:r w:rsidRPr="00545E79">
        <w:rPr>
          <w:rFonts w:ascii="Times New Roman" w:hAnsi="Times New Roman"/>
          <w:sz w:val="24"/>
          <w:szCs w:val="24"/>
        </w:rPr>
        <w:t>(E)</w:t>
      </w:r>
      <w:r w:rsidRPr="00545E79">
        <w:rPr>
          <w:rFonts w:ascii="Times New Roman" w:hAnsi="Times New Roman"/>
          <w:sz w:val="24"/>
          <w:szCs w:val="24"/>
        </w:rPr>
        <w:tab/>
      </w:r>
      <w:proofErr w:type="gramStart"/>
      <w:r w:rsidRPr="00545E79">
        <w:rPr>
          <w:rFonts w:ascii="Times New Roman" w:hAnsi="Times New Roman"/>
          <w:sz w:val="24"/>
          <w:szCs w:val="24"/>
        </w:rPr>
        <w:t>the</w:t>
      </w:r>
      <w:proofErr w:type="gramEnd"/>
      <w:r w:rsidRPr="00545E79">
        <w:rPr>
          <w:rFonts w:ascii="Times New Roman" w:hAnsi="Times New Roman"/>
          <w:sz w:val="24"/>
          <w:szCs w:val="24"/>
        </w:rPr>
        <w:t xml:space="preserve"> alleged facts underlying the action or proceeding; </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1440"/>
        <w:rPr>
          <w:rFonts w:ascii="Times New Roman" w:hAnsi="Times New Roman"/>
          <w:sz w:val="24"/>
          <w:szCs w:val="24"/>
        </w:rPr>
      </w:pPr>
      <w:r w:rsidRPr="00545E79">
        <w:rPr>
          <w:rFonts w:ascii="Times New Roman" w:hAnsi="Times New Roman"/>
          <w:sz w:val="24"/>
          <w:szCs w:val="24"/>
        </w:rPr>
        <w:t>(F)</w:t>
      </w:r>
      <w:r w:rsidRPr="00545E79">
        <w:rPr>
          <w:rFonts w:ascii="Times New Roman" w:hAnsi="Times New Roman"/>
          <w:sz w:val="24"/>
          <w:szCs w:val="24"/>
        </w:rPr>
        <w:tab/>
      </w:r>
      <w:proofErr w:type="gramStart"/>
      <w:r w:rsidRPr="00545E79">
        <w:rPr>
          <w:rFonts w:ascii="Times New Roman" w:hAnsi="Times New Roman"/>
          <w:sz w:val="24"/>
          <w:szCs w:val="24"/>
        </w:rPr>
        <w:t>a</w:t>
      </w:r>
      <w:proofErr w:type="gramEnd"/>
      <w:r w:rsidRPr="00545E79">
        <w:rPr>
          <w:rFonts w:ascii="Times New Roman" w:hAnsi="Times New Roman"/>
          <w:sz w:val="24"/>
          <w:szCs w:val="24"/>
        </w:rPr>
        <w:t xml:space="preserve"> contact name, electronic mail address, and phone number of an individual involved with the matter in the office of the State Official with whom the Bureau may consult; </w:t>
      </w:r>
    </w:p>
    <w:p w:rsidR="00545E79" w:rsidRPr="00545E79" w:rsidRDefault="00545E79" w:rsidP="00545E79">
      <w:pPr>
        <w:ind w:left="720"/>
        <w:rPr>
          <w:rFonts w:ascii="Times New Roman" w:hAnsi="Times New Roman"/>
          <w:sz w:val="24"/>
          <w:szCs w:val="24"/>
        </w:rPr>
      </w:pPr>
    </w:p>
    <w:p w:rsidR="00545E79" w:rsidRDefault="00545E79" w:rsidP="00545E79">
      <w:pPr>
        <w:ind w:left="1440"/>
        <w:rPr>
          <w:rFonts w:ascii="Times New Roman" w:hAnsi="Times New Roman"/>
          <w:sz w:val="24"/>
          <w:szCs w:val="24"/>
        </w:rPr>
      </w:pPr>
      <w:r w:rsidRPr="00545E79">
        <w:rPr>
          <w:rFonts w:ascii="Times New Roman" w:hAnsi="Times New Roman"/>
          <w:sz w:val="24"/>
          <w:szCs w:val="24"/>
        </w:rPr>
        <w:t>(G)</w:t>
      </w:r>
      <w:r w:rsidRPr="00545E79">
        <w:rPr>
          <w:rFonts w:ascii="Times New Roman" w:hAnsi="Times New Roman"/>
          <w:sz w:val="24"/>
          <w:szCs w:val="24"/>
        </w:rPr>
        <w:tab/>
        <w:t>a determination as to whether there may be a need to coordinate the prosecution of the action or proceeding so as not to interfere with any action, including any rulemaking, undertaken by the Bureau, a prudential regul</w:t>
      </w:r>
      <w:r>
        <w:rPr>
          <w:rFonts w:ascii="Times New Roman" w:hAnsi="Times New Roman"/>
          <w:sz w:val="24"/>
          <w:szCs w:val="24"/>
        </w:rPr>
        <w:t>ator, or another Federal agency; and</w:t>
      </w:r>
    </w:p>
    <w:p w:rsidR="00545E79" w:rsidRDefault="00545E79" w:rsidP="00545E79">
      <w:pPr>
        <w:ind w:left="1440"/>
        <w:rPr>
          <w:rFonts w:ascii="Times New Roman" w:hAnsi="Times New Roman"/>
          <w:sz w:val="24"/>
          <w:szCs w:val="24"/>
        </w:rPr>
      </w:pPr>
    </w:p>
    <w:p w:rsidR="00545E79" w:rsidRPr="00545E79" w:rsidRDefault="00545E79" w:rsidP="00545E79">
      <w:pPr>
        <w:ind w:left="1440"/>
        <w:rPr>
          <w:rFonts w:ascii="Times New Roman" w:hAnsi="Times New Roman"/>
          <w:sz w:val="24"/>
          <w:szCs w:val="24"/>
        </w:rPr>
      </w:pPr>
      <w:r>
        <w:rPr>
          <w:rFonts w:ascii="Times New Roman" w:hAnsi="Times New Roman"/>
          <w:sz w:val="24"/>
          <w:szCs w:val="24"/>
        </w:rPr>
        <w:t xml:space="preserve">(H) </w:t>
      </w:r>
      <w:r w:rsidR="00451A44">
        <w:rPr>
          <w:rFonts w:ascii="Times New Roman" w:hAnsi="Times New Roman"/>
          <w:sz w:val="24"/>
          <w:szCs w:val="24"/>
        </w:rPr>
        <w:tab/>
      </w:r>
      <w:proofErr w:type="gramStart"/>
      <w:r w:rsidR="00451A44">
        <w:rPr>
          <w:rFonts w:ascii="Times New Roman" w:hAnsi="Times New Roman"/>
          <w:sz w:val="24"/>
          <w:szCs w:val="24"/>
        </w:rPr>
        <w:t>a</w:t>
      </w:r>
      <w:proofErr w:type="gramEnd"/>
      <w:r>
        <w:rPr>
          <w:rFonts w:ascii="Times New Roman" w:hAnsi="Times New Roman"/>
          <w:sz w:val="24"/>
          <w:szCs w:val="24"/>
        </w:rPr>
        <w:t xml:space="preserve"> </w:t>
      </w:r>
      <w:r w:rsidRPr="00545E79">
        <w:rPr>
          <w:rFonts w:ascii="Times New Roman" w:hAnsi="Times New Roman"/>
          <w:sz w:val="24"/>
          <w:szCs w:val="24"/>
        </w:rPr>
        <w:t xml:space="preserve">complete and </w:t>
      </w:r>
      <w:proofErr w:type="spellStart"/>
      <w:r w:rsidRPr="00545E79">
        <w:rPr>
          <w:rFonts w:ascii="Times New Roman" w:hAnsi="Times New Roman"/>
          <w:sz w:val="24"/>
          <w:szCs w:val="24"/>
        </w:rPr>
        <w:t>unredacted</w:t>
      </w:r>
      <w:proofErr w:type="spellEnd"/>
      <w:r w:rsidRPr="00545E79">
        <w:rPr>
          <w:rFonts w:ascii="Times New Roman" w:hAnsi="Times New Roman"/>
          <w:sz w:val="24"/>
          <w:szCs w:val="24"/>
        </w:rPr>
        <w:t xml:space="preserve"> copy of any complaint, motion for relief, or similar document that is the subject of the notice, in its form as of th</w:t>
      </w:r>
      <w:r>
        <w:rPr>
          <w:rFonts w:ascii="Times New Roman" w:hAnsi="Times New Roman"/>
          <w:sz w:val="24"/>
          <w:szCs w:val="24"/>
        </w:rPr>
        <w:t>e date the notice is provided.</w:t>
      </w:r>
      <w:r>
        <w:rPr>
          <w:rStyle w:val="FootnoteReference"/>
          <w:rFonts w:ascii="Times New Roman" w:hAnsi="Times New Roman"/>
          <w:sz w:val="24"/>
          <w:szCs w:val="24"/>
        </w:rPr>
        <w:footnoteReference w:id="1"/>
      </w:r>
    </w:p>
    <w:p w:rsidR="00545E79" w:rsidRPr="00545E79" w:rsidRDefault="00545E79" w:rsidP="00545E79">
      <w:pPr>
        <w:ind w:left="720"/>
        <w:rPr>
          <w:rFonts w:ascii="Times New Roman" w:hAnsi="Times New Roman"/>
          <w:sz w:val="24"/>
          <w:szCs w:val="24"/>
        </w:rPr>
      </w:pPr>
    </w:p>
    <w:p w:rsidR="00545E79" w:rsidRPr="00545E79" w:rsidRDefault="00545E79" w:rsidP="008269F0">
      <w:pPr>
        <w:ind w:left="720"/>
        <w:rPr>
          <w:rFonts w:ascii="Times New Roman" w:hAnsi="Times New Roman"/>
          <w:sz w:val="24"/>
          <w:szCs w:val="24"/>
        </w:rPr>
      </w:pPr>
      <w:r>
        <w:rPr>
          <w:rFonts w:ascii="Times New Roman" w:hAnsi="Times New Roman"/>
          <w:sz w:val="24"/>
          <w:szCs w:val="24"/>
        </w:rPr>
        <w:t>When notice</w:t>
      </w:r>
      <w:r w:rsidRPr="00545E79">
        <w:rPr>
          <w:rFonts w:ascii="Times New Roman" w:hAnsi="Times New Roman"/>
          <w:sz w:val="24"/>
          <w:szCs w:val="24"/>
        </w:rPr>
        <w:t xml:space="preserve"> is provided after the initiation of an action, the written description s</w:t>
      </w:r>
      <w:r>
        <w:rPr>
          <w:rFonts w:ascii="Times New Roman" w:hAnsi="Times New Roman"/>
          <w:sz w:val="24"/>
          <w:szCs w:val="24"/>
        </w:rPr>
        <w:t>hall also include the following information</w:t>
      </w:r>
      <w:r w:rsidRPr="00545E79">
        <w:rPr>
          <w:rFonts w:ascii="Times New Roman" w:hAnsi="Times New Roman"/>
          <w:sz w:val="24"/>
          <w:szCs w:val="24"/>
        </w:rPr>
        <w:t xml:space="preserve">: </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1440"/>
        <w:rPr>
          <w:rFonts w:ascii="Times New Roman" w:hAnsi="Times New Roman"/>
          <w:sz w:val="24"/>
          <w:szCs w:val="24"/>
        </w:rPr>
      </w:pPr>
      <w:r w:rsidRPr="00545E79">
        <w:rPr>
          <w:rFonts w:ascii="Times New Roman" w:hAnsi="Times New Roman"/>
          <w:sz w:val="24"/>
          <w:szCs w:val="24"/>
        </w:rPr>
        <w:t>(A)</w:t>
      </w:r>
      <w:r w:rsidRPr="00545E79">
        <w:rPr>
          <w:rFonts w:ascii="Times New Roman" w:hAnsi="Times New Roman"/>
          <w:sz w:val="24"/>
          <w:szCs w:val="24"/>
        </w:rPr>
        <w:tab/>
      </w:r>
      <w:proofErr w:type="gramStart"/>
      <w:r w:rsidRPr="00545E79">
        <w:rPr>
          <w:rFonts w:ascii="Times New Roman" w:hAnsi="Times New Roman"/>
          <w:sz w:val="24"/>
          <w:szCs w:val="24"/>
        </w:rPr>
        <w:t>a</w:t>
      </w:r>
      <w:proofErr w:type="gramEnd"/>
      <w:r w:rsidRPr="00545E79">
        <w:rPr>
          <w:rFonts w:ascii="Times New Roman" w:hAnsi="Times New Roman"/>
          <w:sz w:val="24"/>
          <w:szCs w:val="24"/>
        </w:rPr>
        <w:t xml:space="preserve"> brief description of any proceeding that occurred as a result of the initiation of the action or proceeding, including any orders issued by a court or other body;</w:t>
      </w:r>
    </w:p>
    <w:p w:rsidR="00545E79" w:rsidRPr="00545E79" w:rsidRDefault="00545E79" w:rsidP="00545E79">
      <w:pPr>
        <w:ind w:left="720"/>
        <w:rPr>
          <w:rFonts w:ascii="Times New Roman" w:hAnsi="Times New Roman"/>
          <w:sz w:val="24"/>
          <w:szCs w:val="24"/>
        </w:rPr>
      </w:pPr>
    </w:p>
    <w:p w:rsidR="00545E79" w:rsidRPr="00545E79" w:rsidRDefault="00545E79" w:rsidP="00545E79">
      <w:pPr>
        <w:ind w:left="1440"/>
        <w:rPr>
          <w:rFonts w:ascii="Times New Roman" w:hAnsi="Times New Roman"/>
          <w:sz w:val="24"/>
          <w:szCs w:val="24"/>
        </w:rPr>
      </w:pPr>
      <w:r w:rsidRPr="00545E79">
        <w:rPr>
          <w:rFonts w:ascii="Times New Roman" w:hAnsi="Times New Roman"/>
          <w:sz w:val="24"/>
          <w:szCs w:val="24"/>
        </w:rPr>
        <w:t>(B)</w:t>
      </w:r>
      <w:r w:rsidRPr="00545E79">
        <w:rPr>
          <w:rFonts w:ascii="Times New Roman" w:hAnsi="Times New Roman"/>
          <w:sz w:val="24"/>
          <w:szCs w:val="24"/>
        </w:rPr>
        <w:tab/>
      </w:r>
      <w:proofErr w:type="gramStart"/>
      <w:r w:rsidRPr="00545E79">
        <w:rPr>
          <w:rFonts w:ascii="Times New Roman" w:hAnsi="Times New Roman"/>
          <w:sz w:val="24"/>
          <w:szCs w:val="24"/>
        </w:rPr>
        <w:t>any</w:t>
      </w:r>
      <w:proofErr w:type="gramEnd"/>
      <w:r w:rsidRPr="00545E79">
        <w:rPr>
          <w:rFonts w:ascii="Times New Roman" w:hAnsi="Times New Roman"/>
          <w:sz w:val="24"/>
          <w:szCs w:val="24"/>
        </w:rPr>
        <w:t xml:space="preserve"> case number, matter number, or designation assigned to the action; </w:t>
      </w:r>
    </w:p>
    <w:p w:rsidR="00545E79" w:rsidRPr="00545E79" w:rsidRDefault="00545E79" w:rsidP="00545E79">
      <w:pPr>
        <w:ind w:left="720"/>
        <w:rPr>
          <w:rFonts w:ascii="Times New Roman" w:hAnsi="Times New Roman"/>
          <w:sz w:val="24"/>
          <w:szCs w:val="24"/>
        </w:rPr>
      </w:pPr>
    </w:p>
    <w:p w:rsidR="00545E79" w:rsidRDefault="00545E79" w:rsidP="00545E79">
      <w:pPr>
        <w:ind w:left="1440"/>
        <w:rPr>
          <w:rFonts w:ascii="Times New Roman" w:hAnsi="Times New Roman"/>
          <w:sz w:val="24"/>
          <w:szCs w:val="24"/>
        </w:rPr>
      </w:pPr>
      <w:r w:rsidRPr="00545E79">
        <w:rPr>
          <w:rFonts w:ascii="Times New Roman" w:hAnsi="Times New Roman"/>
          <w:sz w:val="24"/>
          <w:szCs w:val="24"/>
        </w:rPr>
        <w:t>(C)</w:t>
      </w:r>
      <w:r w:rsidRPr="00545E79">
        <w:rPr>
          <w:rFonts w:ascii="Times New Roman" w:hAnsi="Times New Roman"/>
          <w:sz w:val="24"/>
          <w:szCs w:val="24"/>
        </w:rPr>
        <w:tab/>
      </w:r>
      <w:proofErr w:type="gramStart"/>
      <w:r w:rsidRPr="00545E79">
        <w:rPr>
          <w:rFonts w:ascii="Times New Roman" w:hAnsi="Times New Roman"/>
          <w:sz w:val="24"/>
          <w:szCs w:val="24"/>
        </w:rPr>
        <w:t>information</w:t>
      </w:r>
      <w:proofErr w:type="gramEnd"/>
      <w:r w:rsidRPr="00545E79">
        <w:rPr>
          <w:rFonts w:ascii="Times New Roman" w:hAnsi="Times New Roman"/>
          <w:sz w:val="24"/>
          <w:szCs w:val="24"/>
        </w:rPr>
        <w:t xml:space="preserve"> on scheduled court or other administrative or regulatory </w:t>
      </w:r>
      <w:r>
        <w:rPr>
          <w:rFonts w:ascii="Times New Roman" w:hAnsi="Times New Roman"/>
          <w:sz w:val="24"/>
          <w:szCs w:val="24"/>
        </w:rPr>
        <w:t>proceedings; and</w:t>
      </w:r>
    </w:p>
    <w:p w:rsidR="00545E79" w:rsidRDefault="00545E79" w:rsidP="00545E79">
      <w:pPr>
        <w:ind w:left="1440"/>
        <w:rPr>
          <w:rFonts w:ascii="Times New Roman" w:hAnsi="Times New Roman"/>
          <w:sz w:val="24"/>
          <w:szCs w:val="24"/>
        </w:rPr>
      </w:pPr>
    </w:p>
    <w:p w:rsidR="00545E79" w:rsidRPr="003E3D7D" w:rsidRDefault="00545E79" w:rsidP="00545E79">
      <w:pPr>
        <w:ind w:left="1440"/>
        <w:rPr>
          <w:rFonts w:ascii="Times New Roman" w:hAnsi="Times New Roman"/>
          <w:sz w:val="24"/>
          <w:szCs w:val="24"/>
        </w:rPr>
      </w:pPr>
      <w:r>
        <w:rPr>
          <w:rFonts w:ascii="Times New Roman" w:hAnsi="Times New Roman"/>
          <w:sz w:val="24"/>
          <w:szCs w:val="24"/>
        </w:rPr>
        <w:t xml:space="preserve">(D) </w:t>
      </w:r>
      <w:proofErr w:type="gramStart"/>
      <w:r>
        <w:rPr>
          <w:rFonts w:ascii="Times New Roman" w:hAnsi="Times New Roman"/>
          <w:sz w:val="24"/>
          <w:szCs w:val="24"/>
        </w:rPr>
        <w:t>a</w:t>
      </w:r>
      <w:proofErr w:type="gramEnd"/>
      <w:r>
        <w:rPr>
          <w:rFonts w:ascii="Times New Roman" w:hAnsi="Times New Roman"/>
          <w:sz w:val="24"/>
          <w:szCs w:val="24"/>
        </w:rPr>
        <w:t xml:space="preserve"> </w:t>
      </w:r>
      <w:r w:rsidRPr="00545E79">
        <w:rPr>
          <w:rFonts w:ascii="Times New Roman" w:hAnsi="Times New Roman"/>
          <w:sz w:val="24"/>
          <w:szCs w:val="24"/>
        </w:rPr>
        <w:t xml:space="preserve">complete, </w:t>
      </w:r>
      <w:proofErr w:type="spellStart"/>
      <w:r w:rsidRPr="00545E79">
        <w:rPr>
          <w:rFonts w:ascii="Times New Roman" w:hAnsi="Times New Roman"/>
          <w:sz w:val="24"/>
          <w:szCs w:val="24"/>
        </w:rPr>
        <w:t>unredacted</w:t>
      </w:r>
      <w:proofErr w:type="spellEnd"/>
      <w:r w:rsidRPr="00545E79">
        <w:rPr>
          <w:rFonts w:ascii="Times New Roman" w:hAnsi="Times New Roman"/>
          <w:sz w:val="24"/>
          <w:szCs w:val="24"/>
        </w:rPr>
        <w:t xml:space="preserve"> copy of any document filed by any party in relation to the action and any orders </w:t>
      </w:r>
      <w:proofErr w:type="spellStart"/>
      <w:r w:rsidRPr="00545E79">
        <w:rPr>
          <w:rFonts w:ascii="Times New Roman" w:hAnsi="Times New Roman"/>
          <w:sz w:val="24"/>
          <w:szCs w:val="24"/>
        </w:rPr>
        <w:t>issueds</w:t>
      </w:r>
      <w:proofErr w:type="spellEnd"/>
      <w:r w:rsidRPr="00545E79">
        <w:rPr>
          <w:rFonts w:ascii="Times New Roman" w:hAnsi="Times New Roman"/>
          <w:sz w:val="24"/>
          <w:szCs w:val="24"/>
        </w:rPr>
        <w:t xml:space="preserve"> by the court or other body.</w:t>
      </w:r>
    </w:p>
    <w:p w:rsidR="00545E79" w:rsidRDefault="00545E79" w:rsidP="00545E79">
      <w:pPr>
        <w:rPr>
          <w:rFonts w:ascii="Times New Roman" w:hAnsi="Times New Roman"/>
          <w:sz w:val="24"/>
          <w:szCs w:val="24"/>
        </w:rPr>
      </w:pPr>
    </w:p>
    <w:p w:rsidR="00EB5765" w:rsidRDefault="00545E79" w:rsidP="00032BDD">
      <w:pPr>
        <w:ind w:left="720"/>
        <w:rPr>
          <w:rFonts w:ascii="Times New Roman" w:hAnsi="Times New Roman"/>
          <w:sz w:val="24"/>
          <w:szCs w:val="24"/>
        </w:rPr>
      </w:pPr>
      <w:r>
        <w:rPr>
          <w:rFonts w:ascii="Times New Roman" w:hAnsi="Times New Roman"/>
          <w:sz w:val="24"/>
          <w:szCs w:val="24"/>
        </w:rPr>
        <w:t>By</w:t>
      </w:r>
      <w:r w:rsidR="00451A44">
        <w:rPr>
          <w:rFonts w:ascii="Times New Roman" w:hAnsi="Times New Roman"/>
          <w:sz w:val="24"/>
          <w:szCs w:val="24"/>
        </w:rPr>
        <w:t xml:space="preserve"> statute, as noted above, state officials</w:t>
      </w:r>
      <w:r>
        <w:rPr>
          <w:rFonts w:ascii="Times New Roman" w:hAnsi="Times New Roman"/>
          <w:sz w:val="24"/>
          <w:szCs w:val="24"/>
        </w:rPr>
        <w:t xml:space="preserve"> are required to provide notice and the CFPB is required to issue a rule implementing that requirement.  </w:t>
      </w:r>
      <w:r w:rsidR="00451A44">
        <w:rPr>
          <w:rFonts w:ascii="Times New Roman" w:hAnsi="Times New Roman"/>
          <w:sz w:val="24"/>
          <w:szCs w:val="24"/>
        </w:rPr>
        <w:t>As previously indicated</w:t>
      </w:r>
      <w:r>
        <w:rPr>
          <w:rFonts w:ascii="Times New Roman" w:hAnsi="Times New Roman"/>
          <w:sz w:val="24"/>
          <w:szCs w:val="24"/>
        </w:rPr>
        <w:t>, this notice is necessary to ensure that the CFPB is informed of pe</w:t>
      </w:r>
      <w:r w:rsidR="00451A44">
        <w:rPr>
          <w:rFonts w:ascii="Times New Roman" w:hAnsi="Times New Roman"/>
          <w:sz w:val="24"/>
          <w:szCs w:val="24"/>
        </w:rPr>
        <w:t xml:space="preserve">nding matters and can evaluate </w:t>
      </w:r>
      <w:r>
        <w:rPr>
          <w:rFonts w:ascii="Times New Roman" w:hAnsi="Times New Roman"/>
          <w:sz w:val="24"/>
          <w:szCs w:val="24"/>
        </w:rPr>
        <w:t>those matters</w:t>
      </w:r>
      <w:r w:rsidR="00451A44">
        <w:rPr>
          <w:rFonts w:ascii="Times New Roman" w:hAnsi="Times New Roman"/>
          <w:sz w:val="24"/>
          <w:szCs w:val="24"/>
        </w:rPr>
        <w:t xml:space="preserve"> and determine a course of action</w:t>
      </w:r>
      <w:r>
        <w:rPr>
          <w:rFonts w:ascii="Times New Roman" w:hAnsi="Times New Roman"/>
          <w:sz w:val="24"/>
          <w:szCs w:val="24"/>
        </w:rPr>
        <w:t xml:space="preserve">.  Without this rule, the CFPB’s </w:t>
      </w:r>
      <w:r w:rsidR="00451A44">
        <w:rPr>
          <w:rFonts w:ascii="Times New Roman" w:hAnsi="Times New Roman"/>
          <w:sz w:val="24"/>
          <w:szCs w:val="24"/>
        </w:rPr>
        <w:t xml:space="preserve">awareness of how </w:t>
      </w:r>
      <w:r>
        <w:rPr>
          <w:rFonts w:ascii="Times New Roman" w:hAnsi="Times New Roman"/>
          <w:sz w:val="24"/>
          <w:szCs w:val="24"/>
        </w:rPr>
        <w:t>new authorities granted by the Act</w:t>
      </w:r>
      <w:r w:rsidR="00451A44">
        <w:rPr>
          <w:rFonts w:ascii="Times New Roman" w:hAnsi="Times New Roman"/>
          <w:sz w:val="24"/>
          <w:szCs w:val="24"/>
        </w:rPr>
        <w:t xml:space="preserve"> are being</w:t>
      </w:r>
      <w:r>
        <w:rPr>
          <w:rFonts w:ascii="Times New Roman" w:hAnsi="Times New Roman"/>
          <w:sz w:val="24"/>
          <w:szCs w:val="24"/>
        </w:rPr>
        <w:t xml:space="preserve"> </w:t>
      </w:r>
      <w:r w:rsidR="00451A44">
        <w:rPr>
          <w:rFonts w:ascii="Times New Roman" w:hAnsi="Times New Roman"/>
          <w:sz w:val="24"/>
          <w:szCs w:val="24"/>
        </w:rPr>
        <w:t xml:space="preserve">implemented </w:t>
      </w:r>
      <w:r>
        <w:rPr>
          <w:rFonts w:ascii="Times New Roman" w:hAnsi="Times New Roman"/>
          <w:sz w:val="24"/>
          <w:szCs w:val="24"/>
        </w:rPr>
        <w:t xml:space="preserve">will be substantially hindered. </w:t>
      </w:r>
    </w:p>
    <w:p w:rsidR="00463B28" w:rsidRPr="005D5681" w:rsidRDefault="00463B28" w:rsidP="00D16D1F">
      <w:pPr>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USE OF THE DATA</w:t>
      </w:r>
      <w:r w:rsidRPr="005D5681">
        <w:rPr>
          <w:rFonts w:ascii="Times New Roman" w:hAnsi="Times New Roman"/>
          <w:sz w:val="24"/>
          <w:szCs w:val="24"/>
          <w:u w:val="single"/>
        </w:rPr>
        <w:br/>
      </w:r>
    </w:p>
    <w:p w:rsidR="00032BDD" w:rsidRDefault="00032BDD" w:rsidP="00355E2C">
      <w:pPr>
        <w:ind w:left="720"/>
        <w:rPr>
          <w:rFonts w:ascii="Times New Roman" w:hAnsi="Times New Roman"/>
          <w:sz w:val="24"/>
          <w:szCs w:val="24"/>
        </w:rPr>
      </w:pPr>
      <w:r>
        <w:rPr>
          <w:rFonts w:ascii="Times New Roman" w:hAnsi="Times New Roman"/>
          <w:sz w:val="24"/>
          <w:szCs w:val="24"/>
        </w:rPr>
        <w:t xml:space="preserve">The data will be received each time a state official files an action to </w:t>
      </w:r>
      <w:r w:rsidR="00451A44">
        <w:rPr>
          <w:rFonts w:ascii="Times New Roman" w:hAnsi="Times New Roman"/>
          <w:sz w:val="24"/>
          <w:szCs w:val="24"/>
        </w:rPr>
        <w:t>enforce the Act or a regulation</w:t>
      </w:r>
      <w:r>
        <w:rPr>
          <w:rFonts w:ascii="Times New Roman" w:hAnsi="Times New Roman"/>
          <w:sz w:val="24"/>
          <w:szCs w:val="24"/>
        </w:rPr>
        <w:t xml:space="preserve"> promulgated </w:t>
      </w:r>
      <w:proofErr w:type="spellStart"/>
      <w:r>
        <w:rPr>
          <w:rFonts w:ascii="Times New Roman" w:hAnsi="Times New Roman"/>
          <w:sz w:val="24"/>
          <w:szCs w:val="24"/>
        </w:rPr>
        <w:t>thereunder</w:t>
      </w:r>
      <w:proofErr w:type="spellEnd"/>
      <w:r>
        <w:rPr>
          <w:rFonts w:ascii="Times New Roman" w:hAnsi="Times New Roman"/>
          <w:sz w:val="24"/>
          <w:szCs w:val="24"/>
        </w:rPr>
        <w:t>.  It will be collected by the CFPB</w:t>
      </w:r>
      <w:r w:rsidR="00FC40DD">
        <w:rPr>
          <w:rFonts w:ascii="Times New Roman" w:hAnsi="Times New Roman"/>
          <w:sz w:val="24"/>
          <w:szCs w:val="24"/>
        </w:rPr>
        <w:t xml:space="preserve"> (through electronic mail submissions)</w:t>
      </w:r>
      <w:r>
        <w:rPr>
          <w:rFonts w:ascii="Times New Roman" w:hAnsi="Times New Roman"/>
          <w:sz w:val="24"/>
          <w:szCs w:val="24"/>
        </w:rPr>
        <w:t xml:space="preserve">, and specifically by the Division of Enforcement and the Executive Secretary, who will share it as necessary and appropriate within the CFPB and elsewhere in government, pursuant to the process set out in the rules.  It will also be collected by the prudential </w:t>
      </w:r>
      <w:r w:rsidR="00FC40DD">
        <w:rPr>
          <w:rFonts w:ascii="Times New Roman" w:hAnsi="Times New Roman"/>
          <w:sz w:val="24"/>
          <w:szCs w:val="24"/>
        </w:rPr>
        <w:t xml:space="preserve">regulators (through postal mail or electronic mail submissions) </w:t>
      </w:r>
      <w:r>
        <w:rPr>
          <w:rFonts w:ascii="Times New Roman" w:hAnsi="Times New Roman"/>
          <w:sz w:val="24"/>
          <w:szCs w:val="24"/>
        </w:rPr>
        <w:t>where rele</w:t>
      </w:r>
      <w:r w:rsidR="00451A44">
        <w:rPr>
          <w:rFonts w:ascii="Times New Roman" w:hAnsi="Times New Roman"/>
          <w:sz w:val="24"/>
          <w:szCs w:val="24"/>
        </w:rPr>
        <w:t xml:space="preserve">vant.  Unless used as part of a </w:t>
      </w:r>
      <w:r>
        <w:rPr>
          <w:rFonts w:ascii="Times New Roman" w:hAnsi="Times New Roman"/>
          <w:sz w:val="24"/>
          <w:szCs w:val="24"/>
        </w:rPr>
        <w:t xml:space="preserve">legal proceeding in which the CFPB is engaged, it is not expected that the information </w:t>
      </w:r>
      <w:r w:rsidR="00451A44">
        <w:rPr>
          <w:rFonts w:ascii="Times New Roman" w:hAnsi="Times New Roman"/>
          <w:sz w:val="24"/>
          <w:szCs w:val="24"/>
        </w:rPr>
        <w:t xml:space="preserve">will be shared </w:t>
      </w:r>
      <w:r>
        <w:rPr>
          <w:rFonts w:ascii="Times New Roman" w:hAnsi="Times New Roman"/>
          <w:sz w:val="24"/>
          <w:szCs w:val="24"/>
        </w:rPr>
        <w:t>with the public</w:t>
      </w:r>
      <w:r w:rsidR="00451A44">
        <w:rPr>
          <w:rFonts w:ascii="Times New Roman" w:hAnsi="Times New Roman"/>
          <w:sz w:val="24"/>
          <w:szCs w:val="24"/>
        </w:rPr>
        <w:t xml:space="preserve"> by those receiving the notice, unless the information is already made public by the state official providing the notice</w:t>
      </w:r>
      <w:r>
        <w:rPr>
          <w:rFonts w:ascii="Times New Roman" w:hAnsi="Times New Roman"/>
          <w:sz w:val="24"/>
          <w:szCs w:val="24"/>
        </w:rPr>
        <w:t>.</w:t>
      </w:r>
      <w:r w:rsidR="00FC40DD">
        <w:rPr>
          <w:rFonts w:ascii="Times New Roman" w:hAnsi="Times New Roman"/>
          <w:sz w:val="24"/>
          <w:szCs w:val="24"/>
        </w:rPr>
        <w:t xml:space="preserve"> </w:t>
      </w:r>
    </w:p>
    <w:p w:rsidR="00032BDD" w:rsidRDefault="00451A44" w:rsidP="00451A44">
      <w:pPr>
        <w:tabs>
          <w:tab w:val="left" w:pos="4320"/>
        </w:tabs>
        <w:ind w:left="720"/>
        <w:rPr>
          <w:rFonts w:ascii="Times New Roman" w:hAnsi="Times New Roman"/>
          <w:sz w:val="24"/>
          <w:szCs w:val="24"/>
        </w:rPr>
      </w:pPr>
      <w:r>
        <w:rPr>
          <w:rFonts w:ascii="Times New Roman" w:hAnsi="Times New Roman"/>
          <w:sz w:val="24"/>
          <w:szCs w:val="24"/>
        </w:rPr>
        <w:tab/>
      </w:r>
    </w:p>
    <w:p w:rsidR="00355E2C" w:rsidRPr="005D5681" w:rsidRDefault="0060326A" w:rsidP="00355E2C">
      <w:pPr>
        <w:ind w:left="720"/>
        <w:rPr>
          <w:rFonts w:ascii="Times New Roman" w:hAnsi="Times New Roman"/>
          <w:sz w:val="24"/>
          <w:szCs w:val="24"/>
        </w:rPr>
      </w:pPr>
      <w:r>
        <w:rPr>
          <w:rFonts w:ascii="Times New Roman" w:hAnsi="Times New Roman"/>
          <w:sz w:val="24"/>
          <w:szCs w:val="24"/>
        </w:rPr>
        <w:t>As discussed above, the information provided in the notice will be used by the CFPB (and prudential regulators, where relevant)</w:t>
      </w:r>
      <w:r w:rsidR="00032BDD">
        <w:rPr>
          <w:rFonts w:ascii="Times New Roman" w:hAnsi="Times New Roman"/>
          <w:sz w:val="24"/>
          <w:szCs w:val="24"/>
        </w:rPr>
        <w:t xml:space="preserve"> to stay informed about the enforcement activities of state officials enforcing the Act and to decide when and how</w:t>
      </w:r>
      <w:r w:rsidR="00451A44">
        <w:rPr>
          <w:rFonts w:ascii="Times New Roman" w:hAnsi="Times New Roman"/>
          <w:sz w:val="24"/>
          <w:szCs w:val="24"/>
        </w:rPr>
        <w:t>, if at all,</w:t>
      </w:r>
      <w:r w:rsidR="00032BDD">
        <w:rPr>
          <w:rFonts w:ascii="Times New Roman" w:hAnsi="Times New Roman"/>
          <w:sz w:val="24"/>
          <w:szCs w:val="24"/>
        </w:rPr>
        <w:t xml:space="preserve"> to r</w:t>
      </w:r>
      <w:r w:rsidR="00451A44">
        <w:rPr>
          <w:rFonts w:ascii="Times New Roman" w:hAnsi="Times New Roman"/>
          <w:sz w:val="24"/>
          <w:szCs w:val="24"/>
        </w:rPr>
        <w:t>eact to such activities</w:t>
      </w:r>
      <w:r w:rsidR="00032BDD">
        <w:rPr>
          <w:rFonts w:ascii="Times New Roman" w:hAnsi="Times New Roman"/>
          <w:sz w:val="24"/>
          <w:szCs w:val="24"/>
        </w:rPr>
        <w:t xml:space="preserve">. </w:t>
      </w:r>
    </w:p>
    <w:p w:rsidR="007E66E1" w:rsidRPr="00032BDD" w:rsidRDefault="007E66E1" w:rsidP="00032BDD">
      <w:pPr>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USE OF INFORMATION TECHNOLOGY</w:t>
      </w:r>
      <w:r w:rsidRPr="005D5681">
        <w:rPr>
          <w:rFonts w:ascii="Times New Roman" w:hAnsi="Times New Roman"/>
          <w:sz w:val="24"/>
          <w:szCs w:val="24"/>
          <w:u w:val="single"/>
        </w:rPr>
        <w:br/>
      </w:r>
    </w:p>
    <w:p w:rsidR="00D16D1F" w:rsidRPr="005D5681" w:rsidRDefault="00FC40DD" w:rsidP="00D16D1F">
      <w:pPr>
        <w:pStyle w:val="ListParagraph"/>
        <w:rPr>
          <w:rFonts w:ascii="Times New Roman" w:hAnsi="Times New Roman"/>
          <w:sz w:val="24"/>
          <w:szCs w:val="24"/>
        </w:rPr>
      </w:pPr>
      <w:r>
        <w:rPr>
          <w:rFonts w:ascii="Times New Roman" w:hAnsi="Times New Roman"/>
          <w:sz w:val="24"/>
          <w:szCs w:val="24"/>
        </w:rPr>
        <w:lastRenderedPageBreak/>
        <w:t xml:space="preserve">To ensure that the process of providing notice is both easy and fast, notice to the CFPB will be provided by electronic mail. State officials have the option of providing notice electronically or by postal mail to prudential regulators. </w:t>
      </w:r>
    </w:p>
    <w:p w:rsidR="007E66E1" w:rsidRPr="005D5681" w:rsidRDefault="007E66E1"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EFFORTS TO IDENTIFY DUPLICATION</w:t>
      </w:r>
      <w:r w:rsidRPr="005D5681">
        <w:rPr>
          <w:rFonts w:ascii="Times New Roman" w:hAnsi="Times New Roman"/>
          <w:sz w:val="24"/>
          <w:szCs w:val="24"/>
          <w:u w:val="single"/>
        </w:rPr>
        <w:br/>
      </w:r>
    </w:p>
    <w:p w:rsidR="00D83883" w:rsidRPr="005D5681" w:rsidRDefault="00FC40DD" w:rsidP="00D16D1F">
      <w:pPr>
        <w:pStyle w:val="ListParagraph"/>
        <w:rPr>
          <w:rFonts w:ascii="Times New Roman" w:hAnsi="Times New Roman"/>
          <w:sz w:val="24"/>
          <w:szCs w:val="24"/>
        </w:rPr>
      </w:pPr>
      <w:r>
        <w:rPr>
          <w:rFonts w:ascii="Times New Roman" w:hAnsi="Times New Roman"/>
          <w:sz w:val="24"/>
          <w:szCs w:val="24"/>
        </w:rPr>
        <w:t xml:space="preserve">The CFPB is not aware of any other formal process by which the CFPB would be notified of pending state enforcement actions. </w:t>
      </w:r>
    </w:p>
    <w:p w:rsidR="00A45E40" w:rsidRPr="005D5681" w:rsidRDefault="00A45E40"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IMPACT ON SMALL ENTITIES</w:t>
      </w:r>
      <w:r w:rsidRPr="005D5681">
        <w:rPr>
          <w:rFonts w:ascii="Times New Roman" w:hAnsi="Times New Roman"/>
          <w:sz w:val="24"/>
          <w:szCs w:val="24"/>
          <w:u w:val="single"/>
        </w:rPr>
        <w:br/>
      </w:r>
    </w:p>
    <w:p w:rsidR="00F945B7" w:rsidRDefault="006B667F" w:rsidP="00D16D1F">
      <w:pPr>
        <w:pStyle w:val="ListParagraph"/>
        <w:rPr>
          <w:rFonts w:ascii="Times New Roman" w:hAnsi="Times New Roman"/>
          <w:sz w:val="24"/>
          <w:szCs w:val="24"/>
        </w:rPr>
      </w:pPr>
      <w:r w:rsidRPr="005D5681">
        <w:rPr>
          <w:rFonts w:ascii="Times New Roman" w:hAnsi="Times New Roman"/>
          <w:sz w:val="24"/>
          <w:szCs w:val="24"/>
        </w:rPr>
        <w:t xml:space="preserve">Not applicable.  </w:t>
      </w:r>
      <w:r w:rsidR="00FC40DD">
        <w:rPr>
          <w:rFonts w:ascii="Times New Roman" w:hAnsi="Times New Roman"/>
          <w:sz w:val="24"/>
          <w:szCs w:val="24"/>
        </w:rPr>
        <w:t xml:space="preserve">The information collected will come from state officials. </w:t>
      </w:r>
      <w:r w:rsidR="00A4789E" w:rsidRPr="005D5681">
        <w:rPr>
          <w:rFonts w:ascii="Times New Roman" w:hAnsi="Times New Roman"/>
          <w:sz w:val="24"/>
          <w:szCs w:val="24"/>
        </w:rPr>
        <w:t xml:space="preserve"> </w:t>
      </w:r>
    </w:p>
    <w:p w:rsidR="00FC40DD" w:rsidRDefault="00FC40DD" w:rsidP="00FC40DD">
      <w:pPr>
        <w:rPr>
          <w:rFonts w:ascii="Times New Roman" w:hAnsi="Times New Roman"/>
          <w:sz w:val="24"/>
          <w:szCs w:val="24"/>
        </w:rPr>
      </w:pPr>
    </w:p>
    <w:p w:rsidR="00D83883" w:rsidRPr="00FC40DD" w:rsidRDefault="001824C7" w:rsidP="00FC40DD">
      <w:pPr>
        <w:pStyle w:val="ListParagraph"/>
        <w:numPr>
          <w:ilvl w:val="0"/>
          <w:numId w:val="1"/>
        </w:numPr>
        <w:rPr>
          <w:rFonts w:ascii="Times New Roman" w:hAnsi="Times New Roman"/>
          <w:sz w:val="24"/>
          <w:szCs w:val="24"/>
          <w:u w:val="single"/>
        </w:rPr>
      </w:pPr>
      <w:r w:rsidRPr="00FC40DD">
        <w:rPr>
          <w:rFonts w:ascii="Times New Roman" w:hAnsi="Times New Roman"/>
          <w:sz w:val="24"/>
          <w:szCs w:val="24"/>
          <w:u w:val="single"/>
        </w:rPr>
        <w:t>CONSEQUENCES OF LESS FREQUENT COLLECTION AND OBSTACLES TO BURDEN REDUCTION</w:t>
      </w:r>
      <w:r w:rsidRPr="00FC40DD">
        <w:rPr>
          <w:rFonts w:ascii="Times New Roman" w:hAnsi="Times New Roman"/>
          <w:sz w:val="24"/>
          <w:szCs w:val="24"/>
          <w:u w:val="single"/>
        </w:rPr>
        <w:br/>
      </w:r>
    </w:p>
    <w:p w:rsidR="00D83883" w:rsidRPr="005D5681" w:rsidRDefault="00FC40DD" w:rsidP="00D16D1F">
      <w:pPr>
        <w:pStyle w:val="ListParagraph"/>
        <w:rPr>
          <w:rFonts w:ascii="Times New Roman" w:hAnsi="Times New Roman"/>
          <w:sz w:val="24"/>
          <w:szCs w:val="24"/>
        </w:rPr>
      </w:pPr>
      <w:r>
        <w:rPr>
          <w:rFonts w:ascii="Times New Roman" w:hAnsi="Times New Roman"/>
          <w:sz w:val="24"/>
          <w:szCs w:val="24"/>
        </w:rPr>
        <w:t xml:space="preserve">As discussed above, failing to collect this information </w:t>
      </w:r>
      <w:r w:rsidR="00451A44">
        <w:rPr>
          <w:rFonts w:ascii="Times New Roman" w:hAnsi="Times New Roman"/>
          <w:sz w:val="24"/>
          <w:szCs w:val="24"/>
        </w:rPr>
        <w:t>may</w:t>
      </w:r>
      <w:r>
        <w:rPr>
          <w:rFonts w:ascii="Times New Roman" w:hAnsi="Times New Roman"/>
          <w:sz w:val="24"/>
          <w:szCs w:val="24"/>
        </w:rPr>
        <w:t xml:space="preserve"> leave the CFPB without the necessary information as t</w:t>
      </w:r>
      <w:r w:rsidR="00451A44">
        <w:rPr>
          <w:rFonts w:ascii="Times New Roman" w:hAnsi="Times New Roman"/>
          <w:sz w:val="24"/>
          <w:szCs w:val="24"/>
        </w:rPr>
        <w:t xml:space="preserve">o pending state actions in an </w:t>
      </w:r>
      <w:r>
        <w:rPr>
          <w:rFonts w:ascii="Times New Roman" w:hAnsi="Times New Roman"/>
          <w:sz w:val="24"/>
          <w:szCs w:val="24"/>
        </w:rPr>
        <w:t>area of law</w:t>
      </w:r>
      <w:r w:rsidR="00BE0436">
        <w:rPr>
          <w:rFonts w:ascii="Times New Roman" w:hAnsi="Times New Roman"/>
          <w:sz w:val="24"/>
          <w:szCs w:val="24"/>
        </w:rPr>
        <w:t xml:space="preserve"> for which the CFPB has primary regulatory authority</w:t>
      </w:r>
      <w:r>
        <w:rPr>
          <w:rFonts w:ascii="Times New Roman" w:hAnsi="Times New Roman"/>
          <w:sz w:val="24"/>
          <w:szCs w:val="24"/>
        </w:rPr>
        <w:t xml:space="preserve">, which </w:t>
      </w:r>
      <w:r w:rsidR="00BE0436">
        <w:rPr>
          <w:rFonts w:ascii="Times New Roman" w:hAnsi="Times New Roman"/>
          <w:sz w:val="24"/>
          <w:szCs w:val="24"/>
        </w:rPr>
        <w:t xml:space="preserve">will </w:t>
      </w:r>
      <w:r>
        <w:rPr>
          <w:rFonts w:ascii="Times New Roman" w:hAnsi="Times New Roman"/>
          <w:sz w:val="24"/>
          <w:szCs w:val="24"/>
        </w:rPr>
        <w:t>limit the CFPB’s ability to consult with stat</w:t>
      </w:r>
      <w:r w:rsidR="00BE0436">
        <w:rPr>
          <w:rFonts w:ascii="Times New Roman" w:hAnsi="Times New Roman"/>
          <w:sz w:val="24"/>
          <w:szCs w:val="24"/>
        </w:rPr>
        <w:t xml:space="preserve">es and </w:t>
      </w:r>
      <w:r w:rsidR="00451A44">
        <w:rPr>
          <w:rFonts w:ascii="Times New Roman" w:hAnsi="Times New Roman"/>
          <w:sz w:val="24"/>
          <w:szCs w:val="24"/>
        </w:rPr>
        <w:t>become involved</w:t>
      </w:r>
      <w:r w:rsidR="00BE0436">
        <w:rPr>
          <w:rFonts w:ascii="Times New Roman" w:hAnsi="Times New Roman"/>
          <w:sz w:val="24"/>
          <w:szCs w:val="24"/>
        </w:rPr>
        <w:t xml:space="preserve"> as appropriate before a case is filed. </w:t>
      </w:r>
    </w:p>
    <w:p w:rsidR="00464738" w:rsidRPr="005D5681" w:rsidRDefault="0046473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CIRCUMSTANCES REQUIRING SPECIAL INFORMATION COLLECTION</w:t>
      </w:r>
      <w:r w:rsidRPr="005D5681">
        <w:rPr>
          <w:rFonts w:ascii="Times New Roman" w:hAnsi="Times New Roman"/>
          <w:sz w:val="24"/>
          <w:szCs w:val="24"/>
          <w:u w:val="single"/>
        </w:rPr>
        <w:br/>
      </w:r>
    </w:p>
    <w:p w:rsidR="00D16D1F" w:rsidRPr="005D5681" w:rsidRDefault="004C2FA4" w:rsidP="00D16D1F">
      <w:pPr>
        <w:pStyle w:val="ListParagraph"/>
        <w:rPr>
          <w:rFonts w:ascii="Times New Roman" w:hAnsi="Times New Roman"/>
          <w:sz w:val="24"/>
          <w:szCs w:val="24"/>
        </w:rPr>
      </w:pPr>
      <w:r>
        <w:rPr>
          <w:rFonts w:ascii="Times New Roman" w:hAnsi="Times New Roman"/>
          <w:sz w:val="24"/>
          <w:szCs w:val="24"/>
        </w:rPr>
        <w:t>Not applicable.</w:t>
      </w:r>
    </w:p>
    <w:p w:rsidR="00464738" w:rsidRPr="005D5681" w:rsidRDefault="00464738" w:rsidP="00464738">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SOLICITATION OF COMMENTS ON INFORMATION COLLECTION</w:t>
      </w:r>
      <w:r w:rsidRPr="005D5681">
        <w:rPr>
          <w:rFonts w:ascii="Times New Roman" w:hAnsi="Times New Roman"/>
          <w:sz w:val="24"/>
          <w:szCs w:val="24"/>
          <w:u w:val="single"/>
        </w:rPr>
        <w:br/>
      </w:r>
    </w:p>
    <w:p w:rsidR="00AF32D8" w:rsidRPr="005D5681" w:rsidRDefault="00923D18" w:rsidP="007A1915">
      <w:pPr>
        <w:ind w:left="720"/>
        <w:rPr>
          <w:rFonts w:ascii="Times New Roman" w:hAnsi="Times New Roman"/>
          <w:sz w:val="24"/>
          <w:szCs w:val="24"/>
        </w:rPr>
      </w:pPr>
      <w:r>
        <w:rPr>
          <w:rFonts w:ascii="Times New Roman" w:hAnsi="Times New Roman"/>
          <w:sz w:val="24"/>
          <w:szCs w:val="24"/>
        </w:rPr>
        <w:t>The CFPB has solicited information during the process of drafting this rule.  As the preamble to the rule explicitly states, after the rule is published in the Federal Register, the CFPB welcomes public comment on the interim final rule prior to it becoming a final rule.</w:t>
      </w:r>
      <w:r w:rsidR="001824C7" w:rsidRPr="005D5681">
        <w:rPr>
          <w:rFonts w:ascii="Times New Roman" w:hAnsi="Times New Roman"/>
          <w:sz w:val="24"/>
          <w:szCs w:val="24"/>
        </w:rPr>
        <w:br/>
      </w: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 xml:space="preserve">PROVISION OF PAYMENTS TO </w:t>
      </w:r>
      <w:r w:rsidR="00505CC2" w:rsidRPr="005D5681">
        <w:rPr>
          <w:rFonts w:ascii="Times New Roman" w:hAnsi="Times New Roman"/>
          <w:sz w:val="24"/>
          <w:szCs w:val="24"/>
          <w:u w:val="single"/>
        </w:rPr>
        <w:t>RESPONDENTS</w:t>
      </w:r>
      <w:r w:rsidRPr="005D5681">
        <w:rPr>
          <w:rFonts w:ascii="Times New Roman" w:hAnsi="Times New Roman"/>
          <w:sz w:val="24"/>
          <w:szCs w:val="24"/>
          <w:u w:val="single"/>
        </w:rPr>
        <w:br/>
      </w:r>
    </w:p>
    <w:p w:rsidR="00D16D1F" w:rsidRPr="005D5681" w:rsidRDefault="00BE0436" w:rsidP="00D16D1F">
      <w:pPr>
        <w:pStyle w:val="ListParagraph"/>
        <w:rPr>
          <w:rFonts w:ascii="Times New Roman" w:hAnsi="Times New Roman"/>
          <w:sz w:val="24"/>
          <w:szCs w:val="24"/>
        </w:rPr>
      </w:pPr>
      <w:r>
        <w:rPr>
          <w:rFonts w:ascii="Times New Roman" w:hAnsi="Times New Roman"/>
          <w:sz w:val="24"/>
          <w:szCs w:val="24"/>
        </w:rPr>
        <w:t xml:space="preserve">The information collection </w:t>
      </w:r>
      <w:r w:rsidR="00505CC2" w:rsidRPr="005D5681">
        <w:rPr>
          <w:rFonts w:ascii="Times New Roman" w:hAnsi="Times New Roman"/>
          <w:sz w:val="24"/>
          <w:szCs w:val="24"/>
        </w:rPr>
        <w:t xml:space="preserve">does not provide for making payments or gifts to respondents. </w:t>
      </w:r>
    </w:p>
    <w:p w:rsidR="00AF32D8" w:rsidRPr="005D5681" w:rsidRDefault="00AF32D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ASSURANCE OF CONFIDENTIALITY</w:t>
      </w:r>
      <w:r w:rsidRPr="005D5681">
        <w:rPr>
          <w:rFonts w:ascii="Times New Roman" w:hAnsi="Times New Roman"/>
          <w:sz w:val="24"/>
          <w:szCs w:val="24"/>
          <w:u w:val="single"/>
        </w:rPr>
        <w:br/>
      </w:r>
    </w:p>
    <w:p w:rsidR="00BE0436" w:rsidRDefault="00BE0436" w:rsidP="00BE0436">
      <w:pPr>
        <w:pStyle w:val="ListParagraph"/>
        <w:rPr>
          <w:rFonts w:ascii="Times New Roman" w:hAnsi="Times New Roman"/>
          <w:sz w:val="24"/>
          <w:szCs w:val="24"/>
        </w:rPr>
      </w:pPr>
      <w:r>
        <w:rPr>
          <w:rFonts w:ascii="Times New Roman" w:hAnsi="Times New Roman"/>
          <w:sz w:val="24"/>
          <w:szCs w:val="24"/>
        </w:rPr>
        <w:t>As set forth in the rule, u</w:t>
      </w:r>
      <w:r w:rsidRPr="00BE0436">
        <w:rPr>
          <w:rFonts w:ascii="Times New Roman" w:hAnsi="Times New Roman"/>
          <w:sz w:val="24"/>
          <w:szCs w:val="24"/>
        </w:rPr>
        <w:t xml:space="preserve">nless and until </w:t>
      </w:r>
      <w:r>
        <w:rPr>
          <w:rFonts w:ascii="Times New Roman" w:hAnsi="Times New Roman"/>
          <w:sz w:val="24"/>
          <w:szCs w:val="24"/>
        </w:rPr>
        <w:t>the</w:t>
      </w:r>
      <w:r w:rsidRPr="00BE0436">
        <w:rPr>
          <w:rFonts w:ascii="Times New Roman" w:hAnsi="Times New Roman"/>
          <w:sz w:val="24"/>
          <w:szCs w:val="24"/>
        </w:rPr>
        <w:t xml:space="preserve"> information becomes publically available, the substance and fact of the notice </w:t>
      </w:r>
      <w:r>
        <w:rPr>
          <w:rFonts w:ascii="Times New Roman" w:hAnsi="Times New Roman"/>
          <w:sz w:val="24"/>
          <w:szCs w:val="24"/>
        </w:rPr>
        <w:t>will</w:t>
      </w:r>
      <w:r w:rsidRPr="00BE0436">
        <w:rPr>
          <w:rFonts w:ascii="Times New Roman" w:hAnsi="Times New Roman"/>
          <w:sz w:val="24"/>
          <w:szCs w:val="24"/>
        </w:rPr>
        <w:t xml:space="preserve"> not be disclosed by the </w:t>
      </w:r>
      <w:r>
        <w:rPr>
          <w:rFonts w:ascii="Times New Roman" w:hAnsi="Times New Roman"/>
          <w:sz w:val="24"/>
          <w:szCs w:val="24"/>
        </w:rPr>
        <w:t>CFPB</w:t>
      </w:r>
      <w:r w:rsidRPr="00BE0436">
        <w:rPr>
          <w:rFonts w:ascii="Times New Roman" w:hAnsi="Times New Roman"/>
          <w:sz w:val="24"/>
          <w:szCs w:val="24"/>
        </w:rPr>
        <w:t xml:space="preserve"> or any relevant prudential regulator who received the notice except</w:t>
      </w:r>
      <w:r>
        <w:rPr>
          <w:rFonts w:ascii="Times New Roman" w:hAnsi="Times New Roman"/>
          <w:sz w:val="24"/>
          <w:szCs w:val="24"/>
        </w:rPr>
        <w:t>:</w:t>
      </w:r>
    </w:p>
    <w:p w:rsidR="00F74550" w:rsidRDefault="00F74550" w:rsidP="00BE0436">
      <w:pPr>
        <w:pStyle w:val="ListParagraph"/>
        <w:rPr>
          <w:rFonts w:ascii="Times New Roman" w:hAnsi="Times New Roman"/>
          <w:sz w:val="24"/>
          <w:szCs w:val="24"/>
        </w:rPr>
      </w:pPr>
    </w:p>
    <w:p w:rsidR="00F74550" w:rsidRDefault="00F74550" w:rsidP="00F74550">
      <w:pPr>
        <w:ind w:left="1440"/>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r>
      <w:proofErr w:type="gramStart"/>
      <w:r>
        <w:rPr>
          <w:rFonts w:ascii="Times New Roman" w:hAnsi="Times New Roman"/>
          <w:sz w:val="24"/>
          <w:szCs w:val="24"/>
        </w:rPr>
        <w:t>as</w:t>
      </w:r>
      <w:proofErr w:type="gramEnd"/>
      <w:r>
        <w:rPr>
          <w:rFonts w:ascii="Times New Roman" w:hAnsi="Times New Roman"/>
          <w:sz w:val="24"/>
          <w:szCs w:val="24"/>
        </w:rPr>
        <w:t xml:space="preserve"> required by law; </w:t>
      </w:r>
    </w:p>
    <w:p w:rsidR="00F74550" w:rsidRDefault="00F74550" w:rsidP="00F74550">
      <w:pPr>
        <w:ind w:left="1440"/>
        <w:rPr>
          <w:rFonts w:ascii="Times New Roman" w:hAnsi="Times New Roman"/>
          <w:sz w:val="24"/>
          <w:szCs w:val="24"/>
        </w:rPr>
      </w:pPr>
    </w:p>
    <w:p w:rsidR="00F74550" w:rsidRDefault="00F74550" w:rsidP="00F74550">
      <w:pPr>
        <w:ind w:left="144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proofErr w:type="gramStart"/>
      <w:r>
        <w:rPr>
          <w:rFonts w:ascii="Times New Roman" w:hAnsi="Times New Roman"/>
          <w:sz w:val="24"/>
          <w:szCs w:val="24"/>
        </w:rPr>
        <w:t>with</w:t>
      </w:r>
      <w:proofErr w:type="gramEnd"/>
      <w:r>
        <w:rPr>
          <w:rFonts w:ascii="Times New Roman" w:hAnsi="Times New Roman"/>
          <w:sz w:val="24"/>
          <w:szCs w:val="24"/>
        </w:rPr>
        <w:t xml:space="preserve"> the permission of the state official who provided the notice; or</w:t>
      </w:r>
    </w:p>
    <w:p w:rsidR="00F74550" w:rsidRPr="00F74550" w:rsidRDefault="00F74550" w:rsidP="00F74550">
      <w:pPr>
        <w:rPr>
          <w:rFonts w:ascii="Times New Roman" w:hAnsi="Times New Roman"/>
          <w:sz w:val="24"/>
          <w:szCs w:val="24"/>
        </w:rPr>
      </w:pPr>
    </w:p>
    <w:p w:rsidR="00F74550" w:rsidRDefault="00F74550" w:rsidP="00F74550">
      <w:pPr>
        <w:pStyle w:val="ListParagraph"/>
        <w:ind w:left="1800"/>
        <w:rPr>
          <w:rFonts w:ascii="Times New Roman" w:hAnsi="Times New Roman"/>
          <w:sz w:val="24"/>
          <w:szCs w:val="24"/>
        </w:rPr>
      </w:pPr>
    </w:p>
    <w:p w:rsidR="00AF32D8" w:rsidRPr="00923D18" w:rsidRDefault="00F74550" w:rsidP="00923D18">
      <w:pPr>
        <w:ind w:left="1440"/>
        <w:rPr>
          <w:rFonts w:ascii="Times New Roman" w:hAnsi="Times New Roman"/>
          <w:sz w:val="24"/>
          <w:szCs w:val="24"/>
        </w:rPr>
      </w:pPr>
      <w:r>
        <w:rPr>
          <w:rFonts w:ascii="Times New Roman" w:hAnsi="Times New Roman"/>
          <w:sz w:val="24"/>
          <w:szCs w:val="24"/>
        </w:rPr>
        <w:t>(C)</w:t>
      </w:r>
      <w:r w:rsidR="00BE0436" w:rsidRPr="00F74550">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by</w:t>
      </w:r>
      <w:proofErr w:type="gramEnd"/>
      <w:r>
        <w:rPr>
          <w:rFonts w:ascii="Times New Roman" w:hAnsi="Times New Roman"/>
          <w:sz w:val="24"/>
          <w:szCs w:val="24"/>
        </w:rPr>
        <w:t xml:space="preserve"> the CFPB </w:t>
      </w:r>
      <w:r w:rsidRPr="00F74550">
        <w:rPr>
          <w:rFonts w:ascii="Times New Roman" w:hAnsi="Times New Roman"/>
          <w:sz w:val="24"/>
          <w:szCs w:val="24"/>
        </w:rPr>
        <w:t xml:space="preserve">to another state of federal entity </w:t>
      </w:r>
      <w:r w:rsidRPr="00BE0436">
        <w:rPr>
          <w:rFonts w:ascii="Times New Roman" w:hAnsi="Times New Roman"/>
          <w:sz w:val="24"/>
          <w:szCs w:val="24"/>
        </w:rPr>
        <w:t>when necessary to protect the public interes</w:t>
      </w:r>
      <w:r>
        <w:rPr>
          <w:rFonts w:ascii="Times New Roman" w:hAnsi="Times New Roman"/>
          <w:sz w:val="24"/>
          <w:szCs w:val="24"/>
        </w:rPr>
        <w:t>t, after consultation with the state o</w:t>
      </w:r>
      <w:r w:rsidRPr="00BE0436">
        <w:rPr>
          <w:rFonts w:ascii="Times New Roman" w:hAnsi="Times New Roman"/>
          <w:sz w:val="24"/>
          <w:szCs w:val="24"/>
        </w:rPr>
        <w:t>fficial who provided the notice</w:t>
      </w:r>
      <w:r>
        <w:rPr>
          <w:rFonts w:ascii="Times New Roman" w:hAnsi="Times New Roman"/>
          <w:sz w:val="24"/>
          <w:szCs w:val="24"/>
        </w:rPr>
        <w:t xml:space="preserve">. </w:t>
      </w:r>
    </w:p>
    <w:p w:rsidR="00AF32D8" w:rsidRPr="005D5681" w:rsidRDefault="00AF32D8" w:rsidP="00AF32D8">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JUSTIFICATION OF SENSITIVE QUESTIONS</w:t>
      </w:r>
      <w:r w:rsidRPr="005D5681">
        <w:rPr>
          <w:rFonts w:ascii="Times New Roman" w:hAnsi="Times New Roman"/>
          <w:sz w:val="24"/>
          <w:szCs w:val="24"/>
          <w:u w:val="single"/>
        </w:rPr>
        <w:br/>
      </w:r>
    </w:p>
    <w:p w:rsidR="00D16D1F" w:rsidRPr="005D5681" w:rsidRDefault="00D67227" w:rsidP="00D16D1F">
      <w:pPr>
        <w:pStyle w:val="ListParagraph"/>
        <w:rPr>
          <w:rFonts w:ascii="Times New Roman" w:hAnsi="Times New Roman"/>
          <w:sz w:val="24"/>
          <w:szCs w:val="24"/>
        </w:rPr>
      </w:pPr>
      <w:r>
        <w:rPr>
          <w:rFonts w:ascii="Times New Roman" w:hAnsi="Times New Roman"/>
          <w:sz w:val="24"/>
          <w:szCs w:val="24"/>
        </w:rPr>
        <w:t>Not applicable.</w:t>
      </w:r>
    </w:p>
    <w:p w:rsidR="00AF32D8" w:rsidRPr="005D5681" w:rsidRDefault="00AF32D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ESTIMATED BURDEN OF INFORMATION COLLECTION</w:t>
      </w:r>
      <w:r w:rsidRPr="005D5681">
        <w:rPr>
          <w:rFonts w:ascii="Times New Roman" w:hAnsi="Times New Roman"/>
          <w:sz w:val="24"/>
          <w:szCs w:val="24"/>
          <w:u w:val="single"/>
        </w:rPr>
        <w:br/>
      </w:r>
    </w:p>
    <w:p w:rsidR="008D32D8" w:rsidRPr="00923D18" w:rsidRDefault="00D67227" w:rsidP="00923D18">
      <w:pPr>
        <w:pStyle w:val="ListParagraph"/>
        <w:rPr>
          <w:rFonts w:ascii="Times New Roman" w:hAnsi="Times New Roman"/>
          <w:sz w:val="24"/>
          <w:szCs w:val="24"/>
        </w:rPr>
      </w:pPr>
      <w:r>
        <w:rPr>
          <w:rFonts w:ascii="Times New Roman" w:hAnsi="Times New Roman"/>
          <w:sz w:val="24"/>
          <w:szCs w:val="24"/>
        </w:rPr>
        <w:t xml:space="preserve">The information sent under the notice provisions of the rule is primarily information which the state officials providing the notice would have already collected and have available at the time notice is given.  </w:t>
      </w:r>
      <w:r w:rsidR="00923D18" w:rsidRPr="00923D18">
        <w:rPr>
          <w:rFonts w:ascii="Times New Roman" w:hAnsi="Times New Roman"/>
          <w:sz w:val="24"/>
          <w:szCs w:val="24"/>
        </w:rPr>
        <w:t>It is unlikely that compiling and sending the requested information</w:t>
      </w:r>
      <w:r w:rsidRPr="00923D18">
        <w:rPr>
          <w:rFonts w:ascii="Times New Roman" w:hAnsi="Times New Roman"/>
          <w:sz w:val="24"/>
          <w:szCs w:val="24"/>
        </w:rPr>
        <w:t xml:space="preserve"> </w:t>
      </w:r>
      <w:r w:rsidR="00923D18" w:rsidRPr="00923D18">
        <w:rPr>
          <w:rFonts w:ascii="Times New Roman" w:hAnsi="Times New Roman"/>
          <w:sz w:val="24"/>
          <w:szCs w:val="24"/>
        </w:rPr>
        <w:t>would require</w:t>
      </w:r>
      <w:r w:rsidRPr="00923D18">
        <w:rPr>
          <w:rFonts w:ascii="Times New Roman" w:hAnsi="Times New Roman"/>
          <w:sz w:val="24"/>
          <w:szCs w:val="24"/>
        </w:rPr>
        <w:t xml:space="preserve"> more than </w:t>
      </w:r>
      <w:r w:rsidR="00923D18" w:rsidRPr="00923D18">
        <w:rPr>
          <w:rFonts w:ascii="Times New Roman" w:hAnsi="Times New Roman"/>
          <w:sz w:val="24"/>
          <w:szCs w:val="24"/>
        </w:rPr>
        <w:t xml:space="preserve">30 minutes of </w:t>
      </w:r>
      <w:r w:rsidR="00923D18">
        <w:rPr>
          <w:rFonts w:ascii="Times New Roman" w:hAnsi="Times New Roman"/>
          <w:sz w:val="24"/>
          <w:szCs w:val="24"/>
        </w:rPr>
        <w:t xml:space="preserve">additional </w:t>
      </w:r>
      <w:r w:rsidR="00923D18" w:rsidRPr="00923D18">
        <w:rPr>
          <w:rFonts w:ascii="Times New Roman" w:hAnsi="Times New Roman"/>
          <w:sz w:val="24"/>
          <w:szCs w:val="24"/>
        </w:rPr>
        <w:t>work</w:t>
      </w:r>
      <w:r w:rsidR="00923D18">
        <w:rPr>
          <w:rFonts w:ascii="Times New Roman" w:hAnsi="Times New Roman"/>
          <w:sz w:val="24"/>
          <w:szCs w:val="24"/>
        </w:rPr>
        <w:t xml:space="preserve">.  As this is a new area of law, at this time, it would be impossible to estimate the number of actions which state officials will file under the Act and, accordingly, the number of notices which the CFPB will receive. </w:t>
      </w:r>
    </w:p>
    <w:p w:rsidR="00042708" w:rsidRPr="005D5681" w:rsidRDefault="00042708" w:rsidP="00D16D1F">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ESTIMATED TOTAL ANNUAL COST BURDEN TO RESPONDENTS</w:t>
      </w:r>
      <w:r w:rsidRPr="005D5681">
        <w:rPr>
          <w:rFonts w:ascii="Times New Roman" w:hAnsi="Times New Roman"/>
          <w:sz w:val="24"/>
          <w:szCs w:val="24"/>
          <w:u w:val="single"/>
        </w:rPr>
        <w:br/>
      </w:r>
    </w:p>
    <w:p w:rsidR="00AF32D8" w:rsidRPr="005D5681" w:rsidRDefault="004B0678" w:rsidP="00AF32D8">
      <w:pPr>
        <w:pStyle w:val="ListParagraph"/>
        <w:rPr>
          <w:rFonts w:ascii="Times New Roman" w:hAnsi="Times New Roman"/>
          <w:sz w:val="24"/>
          <w:szCs w:val="24"/>
        </w:rPr>
      </w:pPr>
      <w:r w:rsidRPr="005D5681">
        <w:rPr>
          <w:rFonts w:ascii="Times New Roman" w:hAnsi="Times New Roman"/>
          <w:sz w:val="24"/>
          <w:szCs w:val="24"/>
        </w:rPr>
        <w:t>T</w:t>
      </w:r>
      <w:r w:rsidR="00AF32D8" w:rsidRPr="005D5681">
        <w:rPr>
          <w:rFonts w:ascii="Times New Roman" w:hAnsi="Times New Roman"/>
          <w:sz w:val="24"/>
          <w:szCs w:val="24"/>
        </w:rPr>
        <w:t xml:space="preserve">here </w:t>
      </w:r>
      <w:r w:rsidR="00D67227">
        <w:rPr>
          <w:rFonts w:ascii="Times New Roman" w:hAnsi="Times New Roman"/>
          <w:sz w:val="24"/>
          <w:szCs w:val="24"/>
        </w:rPr>
        <w:t>should</w:t>
      </w:r>
      <w:r w:rsidR="00AF32D8" w:rsidRPr="005D5681">
        <w:rPr>
          <w:rFonts w:ascii="Times New Roman" w:hAnsi="Times New Roman"/>
          <w:sz w:val="24"/>
          <w:szCs w:val="24"/>
        </w:rPr>
        <w:t xml:space="preserve"> be </w:t>
      </w:r>
      <w:r w:rsidR="00D67227">
        <w:rPr>
          <w:rFonts w:ascii="Times New Roman" w:hAnsi="Times New Roman"/>
          <w:sz w:val="24"/>
          <w:szCs w:val="24"/>
        </w:rPr>
        <w:t>minimal</w:t>
      </w:r>
      <w:r w:rsidR="00AF32D8" w:rsidRPr="005D5681">
        <w:rPr>
          <w:rFonts w:ascii="Times New Roman" w:hAnsi="Times New Roman"/>
          <w:sz w:val="24"/>
          <w:szCs w:val="24"/>
        </w:rPr>
        <w:t xml:space="preserve"> annualized </w:t>
      </w:r>
      <w:r w:rsidR="00D67227">
        <w:rPr>
          <w:rFonts w:ascii="Times New Roman" w:hAnsi="Times New Roman"/>
          <w:sz w:val="24"/>
          <w:szCs w:val="24"/>
        </w:rPr>
        <w:t>costs</w:t>
      </w:r>
      <w:r w:rsidR="00AF32D8" w:rsidRPr="005D5681">
        <w:rPr>
          <w:rFonts w:ascii="Times New Roman" w:hAnsi="Times New Roman"/>
          <w:sz w:val="24"/>
          <w:szCs w:val="24"/>
        </w:rPr>
        <w:t xml:space="preserve"> for the </w:t>
      </w:r>
      <w:r w:rsidR="00D67227">
        <w:rPr>
          <w:rFonts w:ascii="Times New Roman" w:hAnsi="Times New Roman"/>
          <w:sz w:val="24"/>
          <w:szCs w:val="24"/>
        </w:rPr>
        <w:t>state officials</w:t>
      </w:r>
      <w:r w:rsidR="00AF32D8" w:rsidRPr="005D5681">
        <w:rPr>
          <w:rFonts w:ascii="Times New Roman" w:hAnsi="Times New Roman"/>
          <w:sz w:val="24"/>
          <w:szCs w:val="24"/>
        </w:rPr>
        <w:t xml:space="preserve"> to coll</w:t>
      </w:r>
      <w:r w:rsidR="00D67227">
        <w:rPr>
          <w:rFonts w:ascii="Times New Roman" w:hAnsi="Times New Roman"/>
          <w:sz w:val="24"/>
          <w:szCs w:val="24"/>
        </w:rPr>
        <w:t xml:space="preserve">ect and submit this information, consisting of only the </w:t>
      </w:r>
      <w:r w:rsidR="00D67227" w:rsidRPr="00D67227">
        <w:rPr>
          <w:rFonts w:ascii="Times New Roman" w:hAnsi="Times New Roman"/>
          <w:i/>
          <w:sz w:val="24"/>
          <w:szCs w:val="24"/>
        </w:rPr>
        <w:t xml:space="preserve">de </w:t>
      </w:r>
      <w:proofErr w:type="spellStart"/>
      <w:r w:rsidR="00D67227" w:rsidRPr="00D67227">
        <w:rPr>
          <w:rFonts w:ascii="Times New Roman" w:hAnsi="Times New Roman"/>
          <w:i/>
          <w:sz w:val="24"/>
          <w:szCs w:val="24"/>
        </w:rPr>
        <w:t>minimis</w:t>
      </w:r>
      <w:proofErr w:type="spellEnd"/>
      <w:r w:rsidR="00D67227" w:rsidRPr="00D67227">
        <w:rPr>
          <w:rFonts w:ascii="Times New Roman" w:hAnsi="Times New Roman"/>
          <w:sz w:val="24"/>
          <w:szCs w:val="24"/>
        </w:rPr>
        <w:t xml:space="preserve"> </w:t>
      </w:r>
      <w:r w:rsidR="00D67227">
        <w:rPr>
          <w:rFonts w:ascii="Times New Roman" w:hAnsi="Times New Roman"/>
          <w:sz w:val="24"/>
          <w:szCs w:val="24"/>
        </w:rPr>
        <w:t xml:space="preserve">costs related to downloading docket information (for which a court may charge), printing, copying and mailing. </w:t>
      </w:r>
    </w:p>
    <w:p w:rsidR="00AF32D8" w:rsidRPr="005D5681" w:rsidRDefault="00AF32D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ESTIMATED COST TO THE FEDERAL GOVERNMENT</w:t>
      </w:r>
      <w:r w:rsidRPr="005D5681">
        <w:rPr>
          <w:rFonts w:ascii="Times New Roman" w:hAnsi="Times New Roman"/>
          <w:sz w:val="24"/>
          <w:szCs w:val="24"/>
          <w:u w:val="single"/>
        </w:rPr>
        <w:br/>
      </w:r>
    </w:p>
    <w:p w:rsidR="00D16D1F" w:rsidRPr="005D5681" w:rsidRDefault="007A1915" w:rsidP="00D16D1F">
      <w:pPr>
        <w:pStyle w:val="ListParagraph"/>
        <w:rPr>
          <w:rFonts w:ascii="Times New Roman" w:hAnsi="Times New Roman"/>
          <w:sz w:val="24"/>
          <w:szCs w:val="24"/>
        </w:rPr>
      </w:pPr>
      <w:r>
        <w:rPr>
          <w:rFonts w:ascii="Times New Roman" w:hAnsi="Times New Roman"/>
          <w:sz w:val="24"/>
          <w:szCs w:val="24"/>
        </w:rPr>
        <w:t xml:space="preserve">The cost of the </w:t>
      </w:r>
      <w:r w:rsidR="004F1470">
        <w:rPr>
          <w:rFonts w:ascii="Times New Roman" w:hAnsi="Times New Roman"/>
          <w:sz w:val="24"/>
          <w:szCs w:val="24"/>
        </w:rPr>
        <w:t>collection of this information</w:t>
      </w:r>
      <w:r w:rsidR="00D67227">
        <w:rPr>
          <w:rFonts w:ascii="Times New Roman" w:hAnsi="Times New Roman"/>
          <w:sz w:val="24"/>
          <w:szCs w:val="24"/>
        </w:rPr>
        <w:t xml:space="preserve"> to the federal government </w:t>
      </w:r>
      <w:r w:rsidR="004F1470">
        <w:rPr>
          <w:rFonts w:ascii="Times New Roman" w:hAnsi="Times New Roman"/>
          <w:sz w:val="24"/>
          <w:szCs w:val="24"/>
        </w:rPr>
        <w:t xml:space="preserve">is </w:t>
      </w:r>
      <w:r w:rsidR="004F1470" w:rsidRPr="00D67227">
        <w:rPr>
          <w:rFonts w:ascii="Times New Roman" w:hAnsi="Times New Roman"/>
          <w:i/>
          <w:sz w:val="24"/>
          <w:szCs w:val="24"/>
        </w:rPr>
        <w:t xml:space="preserve">de </w:t>
      </w:r>
      <w:proofErr w:type="spellStart"/>
      <w:r w:rsidR="004F1470" w:rsidRPr="00D67227">
        <w:rPr>
          <w:rFonts w:ascii="Times New Roman" w:hAnsi="Times New Roman"/>
          <w:i/>
          <w:sz w:val="24"/>
          <w:szCs w:val="24"/>
        </w:rPr>
        <w:t>minimis</w:t>
      </w:r>
      <w:proofErr w:type="spellEnd"/>
      <w:r>
        <w:rPr>
          <w:rFonts w:ascii="Times New Roman" w:hAnsi="Times New Roman"/>
          <w:sz w:val="24"/>
          <w:szCs w:val="24"/>
        </w:rPr>
        <w:t xml:space="preserve">.  </w:t>
      </w:r>
    </w:p>
    <w:p w:rsidR="00271287" w:rsidRPr="005D5681" w:rsidRDefault="00271287" w:rsidP="00271287">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REASONS FOR CHANGE IN BURDEN</w:t>
      </w:r>
      <w:r w:rsidRPr="005D5681">
        <w:rPr>
          <w:rFonts w:ascii="Times New Roman" w:hAnsi="Times New Roman"/>
          <w:sz w:val="24"/>
          <w:szCs w:val="24"/>
          <w:u w:val="single"/>
        </w:rPr>
        <w:br/>
      </w:r>
    </w:p>
    <w:p w:rsidR="00D16D1F" w:rsidRPr="005D5681" w:rsidRDefault="004C5A5B" w:rsidP="00D16D1F">
      <w:pPr>
        <w:pStyle w:val="ListParagraph"/>
        <w:rPr>
          <w:rFonts w:ascii="Times New Roman" w:hAnsi="Times New Roman"/>
          <w:sz w:val="24"/>
          <w:szCs w:val="24"/>
        </w:rPr>
      </w:pPr>
      <w:r w:rsidRPr="005D5681">
        <w:rPr>
          <w:rFonts w:ascii="Times New Roman" w:hAnsi="Times New Roman"/>
          <w:sz w:val="24"/>
          <w:szCs w:val="24"/>
        </w:rPr>
        <w:t xml:space="preserve">Not applicable.  </w:t>
      </w:r>
      <w:r w:rsidR="00271287" w:rsidRPr="005D5681">
        <w:rPr>
          <w:rFonts w:ascii="Times New Roman" w:hAnsi="Times New Roman"/>
          <w:sz w:val="24"/>
          <w:szCs w:val="24"/>
        </w:rPr>
        <w:t xml:space="preserve">This is a new </w:t>
      </w:r>
      <w:r w:rsidR="004F1470">
        <w:rPr>
          <w:rFonts w:ascii="Times New Roman" w:hAnsi="Times New Roman"/>
          <w:sz w:val="24"/>
          <w:szCs w:val="24"/>
        </w:rPr>
        <w:t>requirement for states</w:t>
      </w:r>
      <w:r w:rsidR="00AF32D8" w:rsidRPr="005D5681">
        <w:rPr>
          <w:rFonts w:ascii="Times New Roman" w:hAnsi="Times New Roman"/>
          <w:sz w:val="24"/>
          <w:szCs w:val="24"/>
        </w:rPr>
        <w:t>.</w:t>
      </w:r>
    </w:p>
    <w:p w:rsidR="004B0678" w:rsidRPr="005D5681" w:rsidRDefault="004B0678" w:rsidP="001824C7">
      <w:pPr>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PLANS FOR TABULATION, STATIS</w:t>
      </w:r>
      <w:r w:rsidR="00A45E40" w:rsidRPr="005D5681">
        <w:rPr>
          <w:rFonts w:ascii="Times New Roman" w:hAnsi="Times New Roman"/>
          <w:sz w:val="24"/>
          <w:szCs w:val="24"/>
          <w:u w:val="single"/>
        </w:rPr>
        <w:t>TICAL ANALYSIS, AND PUBLICATION</w:t>
      </w:r>
      <w:r w:rsidRPr="005D5681">
        <w:rPr>
          <w:rFonts w:ascii="Times New Roman" w:hAnsi="Times New Roman"/>
          <w:sz w:val="24"/>
          <w:szCs w:val="24"/>
          <w:u w:val="single"/>
        </w:rPr>
        <w:br/>
      </w:r>
    </w:p>
    <w:p w:rsidR="004F1470" w:rsidRPr="005D5681" w:rsidRDefault="004F1470" w:rsidP="004F1470">
      <w:pPr>
        <w:ind w:left="720"/>
        <w:rPr>
          <w:rFonts w:ascii="Times New Roman" w:hAnsi="Times New Roman"/>
          <w:sz w:val="24"/>
          <w:szCs w:val="24"/>
        </w:rPr>
      </w:pPr>
      <w:r>
        <w:rPr>
          <w:rFonts w:ascii="Times New Roman" w:hAnsi="Times New Roman"/>
          <w:sz w:val="24"/>
          <w:szCs w:val="24"/>
        </w:rPr>
        <w:t xml:space="preserve">Not applicable.  The information will not be published. </w:t>
      </w:r>
      <w:r w:rsidR="000D2D87" w:rsidRPr="005D5681">
        <w:rPr>
          <w:rFonts w:ascii="Times New Roman" w:hAnsi="Times New Roman"/>
          <w:sz w:val="24"/>
          <w:szCs w:val="24"/>
        </w:rPr>
        <w:t xml:space="preserve"> </w:t>
      </w:r>
    </w:p>
    <w:p w:rsidR="00F945B7" w:rsidRDefault="00F945B7">
      <w:pPr>
        <w:rPr>
          <w:rFonts w:ascii="Times New Roman" w:hAnsi="Times New Roman"/>
          <w:sz w:val="24"/>
          <w:szCs w:val="24"/>
        </w:rPr>
      </w:pPr>
    </w:p>
    <w:p w:rsidR="00271287" w:rsidRPr="005D5681" w:rsidRDefault="00271287" w:rsidP="00BC64D7">
      <w:pPr>
        <w:rPr>
          <w:rFonts w:ascii="Times New Roman" w:hAnsi="Times New Roman"/>
          <w:sz w:val="24"/>
          <w:szCs w:val="24"/>
        </w:rPr>
      </w:pPr>
    </w:p>
    <w:p w:rsidR="00D16D1F" w:rsidRPr="005D5681" w:rsidRDefault="001824C7" w:rsidP="008E099B">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REASONS WHY DISPLAYING THE OMB EXPIRATION DATE IS INAPPROPRIATE</w:t>
      </w:r>
      <w:r w:rsidRPr="005D5681">
        <w:rPr>
          <w:rFonts w:ascii="Times New Roman" w:hAnsi="Times New Roman"/>
          <w:sz w:val="24"/>
          <w:szCs w:val="24"/>
          <w:u w:val="single"/>
        </w:rPr>
        <w:br/>
      </w:r>
    </w:p>
    <w:p w:rsidR="008E099B" w:rsidRPr="005D5681" w:rsidRDefault="00923D18" w:rsidP="00923D18">
      <w:pPr>
        <w:ind w:left="720"/>
        <w:rPr>
          <w:rFonts w:ascii="Times New Roman" w:hAnsi="Times New Roman"/>
          <w:sz w:val="24"/>
          <w:szCs w:val="24"/>
        </w:rPr>
      </w:pPr>
      <w:r>
        <w:rPr>
          <w:rFonts w:ascii="Times New Roman" w:hAnsi="Times New Roman"/>
          <w:sz w:val="24"/>
          <w:szCs w:val="24"/>
        </w:rPr>
        <w:t xml:space="preserve">Not applicable.  No forms are being used. </w:t>
      </w:r>
      <w:r w:rsidRPr="005D5681">
        <w:rPr>
          <w:rFonts w:ascii="Times New Roman" w:hAnsi="Times New Roman"/>
          <w:sz w:val="24"/>
          <w:szCs w:val="24"/>
        </w:rPr>
        <w:t xml:space="preserve"> </w:t>
      </w:r>
    </w:p>
    <w:p w:rsidR="008E099B" w:rsidRPr="005D5681" w:rsidRDefault="008E099B" w:rsidP="008E099B">
      <w:pPr>
        <w:ind w:firstLine="720"/>
        <w:rPr>
          <w:rFonts w:ascii="Times New Roman" w:hAnsi="Times New Roman"/>
          <w:sz w:val="24"/>
          <w:szCs w:val="24"/>
        </w:rPr>
      </w:pPr>
    </w:p>
    <w:p w:rsidR="004C5A5B" w:rsidRPr="005D5681" w:rsidRDefault="001824C7" w:rsidP="004C5A5B">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EXCEPTIONS TO CERTIFICATION REQUIREMENT OF OMB FORM 83-I</w:t>
      </w:r>
      <w:r w:rsidRPr="005D5681">
        <w:rPr>
          <w:rFonts w:ascii="Times New Roman" w:hAnsi="Times New Roman"/>
          <w:sz w:val="24"/>
          <w:szCs w:val="24"/>
          <w:u w:val="single"/>
        </w:rPr>
        <w:br/>
      </w:r>
    </w:p>
    <w:p w:rsidR="00623942" w:rsidRDefault="006D4417" w:rsidP="00475358">
      <w:pPr>
        <w:rPr>
          <w:rFonts w:ascii="Times New Roman" w:hAnsi="Times New Roman"/>
          <w:sz w:val="24"/>
          <w:szCs w:val="24"/>
        </w:rPr>
      </w:pPr>
      <w:r>
        <w:rPr>
          <w:rFonts w:ascii="Times New Roman" w:hAnsi="Times New Roman"/>
          <w:sz w:val="24"/>
          <w:szCs w:val="24"/>
        </w:rPr>
        <w:t>T</w:t>
      </w:r>
      <w:r w:rsidR="004C5A5B" w:rsidRPr="005D5681">
        <w:rPr>
          <w:rFonts w:ascii="Times New Roman" w:hAnsi="Times New Roman"/>
          <w:sz w:val="24"/>
          <w:szCs w:val="24"/>
        </w:rPr>
        <w:t>here are no exceptions to the certification statement in item 19 of Form 83-I.</w:t>
      </w:r>
      <w:r w:rsidR="004F1470">
        <w:rPr>
          <w:rFonts w:ascii="Times New Roman" w:hAnsi="Times New Roman"/>
          <w:sz w:val="24"/>
          <w:szCs w:val="24"/>
        </w:rPr>
        <w:t xml:space="preserve"> </w:t>
      </w:r>
    </w:p>
    <w:p w:rsidR="00623942" w:rsidRDefault="00623942" w:rsidP="006D4417">
      <w:pPr>
        <w:pStyle w:val="ListParagraph"/>
        <w:ind w:left="2160"/>
        <w:rPr>
          <w:rFonts w:ascii="Times New Roman" w:hAnsi="Times New Roman"/>
          <w:sz w:val="24"/>
          <w:szCs w:val="24"/>
        </w:rPr>
      </w:pPr>
    </w:p>
    <w:p w:rsidR="002E105F" w:rsidRDefault="00DC0342" w:rsidP="002E105F">
      <w:pPr>
        <w:pStyle w:val="NoSpacing"/>
        <w:rPr>
          <w:rFonts w:ascii="Arial" w:hAnsi="Arial" w:cs="Arial"/>
          <w:b/>
          <w:sz w:val="20"/>
          <w:szCs w:val="20"/>
        </w:rPr>
      </w:pPr>
      <w:r>
        <w:rPr>
          <w:rFonts w:ascii="Times New Roman" w:hAnsi="Times New Roman"/>
          <w:sz w:val="24"/>
          <w:szCs w:val="24"/>
        </w:rPr>
        <w:br w:type="page"/>
      </w:r>
    </w:p>
    <w:p w:rsidR="002E105F" w:rsidRDefault="002E105F" w:rsidP="002E105F">
      <w:pPr>
        <w:pStyle w:val="NoSpacing"/>
        <w:jc w:val="center"/>
        <w:rPr>
          <w:rFonts w:ascii="Arial" w:hAnsi="Arial" w:cs="Arial"/>
          <w:b/>
          <w:sz w:val="20"/>
          <w:szCs w:val="20"/>
          <w:u w:val="single"/>
        </w:rPr>
      </w:pPr>
      <w:r>
        <w:rPr>
          <w:rFonts w:ascii="Arial" w:hAnsi="Arial" w:cs="Arial"/>
          <w:b/>
          <w:sz w:val="20"/>
          <w:szCs w:val="20"/>
          <w:u w:val="single"/>
        </w:rPr>
        <w:lastRenderedPageBreak/>
        <w:t>APPENDIX A:</w:t>
      </w:r>
      <w:r w:rsidR="004F1470">
        <w:rPr>
          <w:rFonts w:ascii="Arial" w:hAnsi="Arial" w:cs="Arial"/>
          <w:b/>
          <w:sz w:val="20"/>
          <w:szCs w:val="20"/>
          <w:u w:val="single"/>
        </w:rPr>
        <w:t xml:space="preserve"> </w:t>
      </w:r>
      <w:r w:rsidR="007F3D92">
        <w:rPr>
          <w:rFonts w:ascii="Arial" w:hAnsi="Arial" w:cs="Arial"/>
          <w:b/>
          <w:sz w:val="20"/>
          <w:szCs w:val="20"/>
          <w:u w:val="single"/>
        </w:rPr>
        <w:t xml:space="preserve">Proposed </w:t>
      </w:r>
      <w:r w:rsidR="008D58AC">
        <w:rPr>
          <w:rFonts w:ascii="Arial" w:hAnsi="Arial" w:cs="Arial"/>
          <w:b/>
          <w:sz w:val="20"/>
          <w:szCs w:val="20"/>
          <w:u w:val="single"/>
        </w:rPr>
        <w:t>State Official Notification</w:t>
      </w:r>
      <w:r w:rsidR="004F1470">
        <w:rPr>
          <w:rFonts w:ascii="Arial" w:hAnsi="Arial" w:cs="Arial"/>
          <w:b/>
          <w:sz w:val="20"/>
          <w:szCs w:val="20"/>
          <w:u w:val="single"/>
        </w:rPr>
        <w:t xml:space="preserve"> Rule</w:t>
      </w:r>
    </w:p>
    <w:p w:rsidR="002E105F" w:rsidRDefault="002E105F" w:rsidP="002E105F">
      <w:pPr>
        <w:pStyle w:val="NoSpacing"/>
        <w:rPr>
          <w:rFonts w:ascii="Arial" w:hAnsi="Arial" w:cs="Arial"/>
          <w:b/>
          <w:sz w:val="20"/>
          <w:szCs w:val="20"/>
          <w:u w:val="single"/>
        </w:rPr>
      </w:pPr>
    </w:p>
    <w:p w:rsidR="007F3D92" w:rsidRPr="007F3D92" w:rsidRDefault="007F3D92" w:rsidP="007F3D92">
      <w:pPr>
        <w:spacing w:before="240" w:line="480" w:lineRule="auto"/>
        <w:rPr>
          <w:rFonts w:ascii="Times New Roman" w:hAnsi="Times New Roman"/>
          <w:b/>
          <w:sz w:val="24"/>
          <w:szCs w:val="24"/>
        </w:rPr>
      </w:pPr>
      <w:r w:rsidRPr="007F3D92">
        <w:rPr>
          <w:rFonts w:ascii="Times New Roman" w:hAnsi="Times New Roman"/>
          <w:b/>
          <w:sz w:val="24"/>
          <w:szCs w:val="24"/>
        </w:rPr>
        <w:t>Title 12—Banks and Banking</w:t>
      </w:r>
    </w:p>
    <w:p w:rsidR="007F3D92" w:rsidRPr="007F3D92" w:rsidRDefault="007F3D92" w:rsidP="007F3D92">
      <w:pPr>
        <w:spacing w:before="240" w:line="480" w:lineRule="auto"/>
        <w:rPr>
          <w:rFonts w:ascii="Times New Roman" w:hAnsi="Times New Roman"/>
          <w:b/>
          <w:sz w:val="24"/>
          <w:szCs w:val="24"/>
        </w:rPr>
      </w:pPr>
      <w:r w:rsidRPr="007F3D92">
        <w:rPr>
          <w:rFonts w:ascii="Times New Roman" w:hAnsi="Times New Roman"/>
          <w:b/>
          <w:sz w:val="24"/>
          <w:szCs w:val="24"/>
        </w:rPr>
        <w:t>CHAPTER X—BUREAU OF CONSUMER FINANCIAL PROTECTION</w:t>
      </w:r>
    </w:p>
    <w:p w:rsidR="007F3D92" w:rsidRPr="007F3D92" w:rsidRDefault="007F3D92" w:rsidP="007F3D92">
      <w:pPr>
        <w:pStyle w:val="RulePartHeading"/>
        <w:spacing w:before="0" w:beforeAutospacing="0" w:after="0" w:afterAutospacing="0" w:line="240" w:lineRule="auto"/>
        <w:rPr>
          <w:b/>
        </w:rPr>
      </w:pPr>
      <w:r w:rsidRPr="007F3D92">
        <w:rPr>
          <w:b/>
        </w:rPr>
        <w:t>Part 1082—State Official Notification Rules</w:t>
      </w:r>
    </w:p>
    <w:p w:rsidR="007F3D92" w:rsidRPr="007F3D92" w:rsidRDefault="007F3D92" w:rsidP="007F3D92">
      <w:pPr>
        <w:pStyle w:val="TOC1"/>
      </w:pPr>
    </w:p>
    <w:p w:rsidR="007F3D92" w:rsidRPr="007F3D92" w:rsidRDefault="007F3D92" w:rsidP="007F3D92">
      <w:pPr>
        <w:pStyle w:val="TOC1"/>
      </w:pPr>
    </w:p>
    <w:p w:rsidR="007F3D92" w:rsidRPr="007F3D92" w:rsidRDefault="007F3D92" w:rsidP="007F3D92">
      <w:pPr>
        <w:rPr>
          <w:rFonts w:ascii="Times New Roman" w:hAnsi="Times New Roman"/>
          <w:sz w:val="24"/>
          <w:szCs w:val="24"/>
        </w:rPr>
      </w:pPr>
      <w:r w:rsidRPr="007F3D92">
        <w:rPr>
          <w:rFonts w:ascii="Times New Roman" w:hAnsi="Times New Roman"/>
          <w:b/>
          <w:sz w:val="24"/>
          <w:szCs w:val="24"/>
        </w:rPr>
        <w:t>AUTHORITY:</w:t>
      </w:r>
      <w:r w:rsidRPr="007F3D92">
        <w:rPr>
          <w:rFonts w:ascii="Times New Roman" w:hAnsi="Times New Roman"/>
          <w:sz w:val="24"/>
          <w:szCs w:val="24"/>
        </w:rPr>
        <w:t xml:space="preserve"> </w:t>
      </w:r>
      <w:r w:rsidRPr="007F3D92">
        <w:rPr>
          <w:rFonts w:ascii="Times New Roman" w:hAnsi="Times New Roman"/>
          <w:iCs/>
          <w:color w:val="000000"/>
          <w:sz w:val="24"/>
          <w:szCs w:val="24"/>
        </w:rPr>
        <w:t xml:space="preserve">Pub. L. No. 111-203, Title </w:t>
      </w:r>
      <w:proofErr w:type="gramStart"/>
      <w:r w:rsidRPr="007F3D92">
        <w:rPr>
          <w:rFonts w:ascii="Times New Roman" w:hAnsi="Times New Roman"/>
          <w:iCs/>
          <w:color w:val="000000"/>
          <w:sz w:val="24"/>
          <w:szCs w:val="24"/>
        </w:rPr>
        <w:t>X.</w:t>
      </w:r>
      <w:proofErr w:type="gramEnd"/>
    </w:p>
    <w:p w:rsidR="007F3D92" w:rsidRPr="007F3D92" w:rsidRDefault="007F3D92" w:rsidP="007F3D92">
      <w:pPr>
        <w:spacing w:line="480" w:lineRule="auto"/>
        <w:rPr>
          <w:rFonts w:ascii="Times New Roman" w:hAnsi="Times New Roman"/>
          <w:sz w:val="24"/>
          <w:szCs w:val="24"/>
        </w:rPr>
      </w:pPr>
    </w:p>
    <w:p w:rsidR="007F3D92" w:rsidRPr="007F3D92" w:rsidRDefault="007F3D92" w:rsidP="007F3D92">
      <w:pPr>
        <w:spacing w:line="480" w:lineRule="auto"/>
        <w:rPr>
          <w:rFonts w:ascii="Times New Roman" w:hAnsi="Times New Roman"/>
          <w:sz w:val="24"/>
          <w:szCs w:val="24"/>
        </w:rPr>
      </w:pPr>
      <w:r w:rsidRPr="007F3D92">
        <w:rPr>
          <w:rFonts w:ascii="Times New Roman" w:hAnsi="Times New Roman"/>
          <w:sz w:val="24"/>
          <w:szCs w:val="24"/>
          <w:u w:val="single"/>
        </w:rPr>
        <w:t>§ 1082.1</w:t>
      </w:r>
      <w:proofErr w:type="gramStart"/>
      <w:r w:rsidRPr="007F3D92">
        <w:rPr>
          <w:rFonts w:ascii="Times New Roman" w:hAnsi="Times New Roman"/>
          <w:sz w:val="24"/>
          <w:szCs w:val="24"/>
          <w:u w:val="single"/>
        </w:rPr>
        <w:t>—  Procedures</w:t>
      </w:r>
      <w:proofErr w:type="gramEnd"/>
      <w:r w:rsidRPr="007F3D92">
        <w:rPr>
          <w:rFonts w:ascii="Times New Roman" w:hAnsi="Times New Roman"/>
          <w:sz w:val="24"/>
          <w:szCs w:val="24"/>
          <w:u w:val="single"/>
        </w:rPr>
        <w:t xml:space="preserve"> for notifying the Bureau of Consumer Financial Protection when a state official takes an action to enforce the Consumer Financial Protection Act of 2010.</w:t>
      </w:r>
    </w:p>
    <w:p w:rsidR="007F3D92" w:rsidRPr="007F3D92" w:rsidRDefault="007F3D92" w:rsidP="007F3D92">
      <w:pPr>
        <w:numPr>
          <w:ilvl w:val="0"/>
          <w:numId w:val="12"/>
        </w:numPr>
        <w:spacing w:line="480" w:lineRule="auto"/>
        <w:ind w:firstLine="0"/>
        <w:rPr>
          <w:rFonts w:ascii="Times New Roman" w:hAnsi="Times New Roman"/>
          <w:sz w:val="24"/>
          <w:szCs w:val="24"/>
          <w:u w:val="single"/>
        </w:rPr>
      </w:pPr>
      <w:r w:rsidRPr="007F3D92">
        <w:rPr>
          <w:rFonts w:ascii="Times New Roman" w:hAnsi="Times New Roman"/>
          <w:sz w:val="24"/>
          <w:szCs w:val="24"/>
          <w:u w:val="single"/>
        </w:rPr>
        <w:t>Notice requirement.</w:t>
      </w:r>
    </w:p>
    <w:p w:rsidR="007F3D92" w:rsidRPr="007F3D92" w:rsidRDefault="007F3D92" w:rsidP="007F3D92">
      <w:pPr>
        <w:numPr>
          <w:ilvl w:val="0"/>
          <w:numId w:val="11"/>
        </w:numPr>
        <w:spacing w:line="480" w:lineRule="auto"/>
        <w:ind w:left="0" w:firstLine="360"/>
        <w:rPr>
          <w:rFonts w:ascii="Times New Roman" w:hAnsi="Times New Roman"/>
          <w:sz w:val="24"/>
          <w:szCs w:val="24"/>
        </w:rPr>
      </w:pPr>
      <w:r w:rsidRPr="007F3D92">
        <w:rPr>
          <w:rFonts w:ascii="Times New Roman" w:hAnsi="Times New Roman"/>
          <w:sz w:val="24"/>
          <w:szCs w:val="24"/>
        </w:rPr>
        <w:t xml:space="preserve">Pursuant to 12 U.S.C. 5552(b) and except as discussed in paragraph (b) of this section, every State attorney general and State regulator (collectively “State Official”) shall provide the notice described in paragraph (c) of this section to the Division of Enforcement of the Bureau of Consumer Financial Protection (“Bureau”), the division of the Bureau responsible for enforcement of Federal consumer financial law pursuant to the Consumer Financial Protection Act of 2010, as amended, Public Law 111-203 (July 21, 2010), Title X, 12 U.S.C. 5481 </w:t>
      </w:r>
      <w:r w:rsidRPr="007F3D92">
        <w:rPr>
          <w:rFonts w:ascii="Times New Roman" w:hAnsi="Times New Roman"/>
          <w:sz w:val="24"/>
          <w:szCs w:val="24"/>
          <w:u w:val="single"/>
        </w:rPr>
        <w:t>et seq.</w:t>
      </w:r>
      <w:r w:rsidRPr="007F3D92">
        <w:rPr>
          <w:rFonts w:ascii="Times New Roman" w:hAnsi="Times New Roman"/>
          <w:sz w:val="24"/>
          <w:szCs w:val="24"/>
        </w:rPr>
        <w:t xml:space="preserve"> (“Act”), and the Office of the Executive Secretary of the Bureau at least 10 days prior to initiating any action or proceeding in any court or other administrative or regulatory proceeding against any covered person to enforce any provision of the Act or any regulation prescribed </w:t>
      </w:r>
      <w:proofErr w:type="spellStart"/>
      <w:r w:rsidRPr="007F3D92">
        <w:rPr>
          <w:rFonts w:ascii="Times New Roman" w:hAnsi="Times New Roman"/>
          <w:sz w:val="24"/>
          <w:szCs w:val="24"/>
        </w:rPr>
        <w:t>thereunder</w:t>
      </w:r>
      <w:proofErr w:type="spellEnd"/>
      <w:r w:rsidRPr="007F3D92">
        <w:rPr>
          <w:rFonts w:ascii="Times New Roman" w:hAnsi="Times New Roman"/>
          <w:sz w:val="24"/>
          <w:szCs w:val="24"/>
        </w:rPr>
        <w:t xml:space="preserve">, including but not limited to the filing of a complaint, motion for relief, or other document which initiates an action or proceeding. </w:t>
      </w:r>
    </w:p>
    <w:p w:rsidR="007F3D92" w:rsidRPr="007F3D92" w:rsidRDefault="007F3D92" w:rsidP="007F3D92">
      <w:pPr>
        <w:numPr>
          <w:ilvl w:val="0"/>
          <w:numId w:val="11"/>
        </w:numPr>
        <w:spacing w:line="480" w:lineRule="auto"/>
        <w:ind w:left="0" w:firstLine="360"/>
        <w:rPr>
          <w:rFonts w:ascii="Times New Roman" w:hAnsi="Times New Roman"/>
          <w:sz w:val="24"/>
          <w:szCs w:val="24"/>
        </w:rPr>
      </w:pPr>
      <w:r w:rsidRPr="007F3D92">
        <w:rPr>
          <w:rFonts w:ascii="Times New Roman" w:hAnsi="Times New Roman"/>
          <w:sz w:val="24"/>
          <w:szCs w:val="24"/>
        </w:rPr>
        <w:t xml:space="preserve">Notice shall be provided to the Division of Enforcement and the Office of the Executive Secretary, or their successor offices, via electronic mail to Enforcement@cfpb.gov and </w:t>
      </w:r>
      <w:r w:rsidRPr="007F3D92">
        <w:rPr>
          <w:rFonts w:ascii="Times New Roman" w:hAnsi="Times New Roman"/>
          <w:sz w:val="24"/>
          <w:szCs w:val="24"/>
        </w:rPr>
        <w:lastRenderedPageBreak/>
        <w:t>ExecSec@cfpb.gov. In the event of technical problems preventing the delivery of notice, the Division of Enforcement or its successor entity should be contacted.</w:t>
      </w:r>
    </w:p>
    <w:p w:rsidR="007F3D92" w:rsidRPr="007F3D92" w:rsidRDefault="007F3D92" w:rsidP="007F3D92">
      <w:pPr>
        <w:numPr>
          <w:ilvl w:val="0"/>
          <w:numId w:val="11"/>
        </w:numPr>
        <w:spacing w:line="480" w:lineRule="auto"/>
        <w:ind w:left="0" w:firstLine="360"/>
        <w:rPr>
          <w:rFonts w:ascii="Times New Roman" w:hAnsi="Times New Roman"/>
          <w:sz w:val="24"/>
          <w:szCs w:val="24"/>
        </w:rPr>
      </w:pPr>
      <w:r w:rsidRPr="007F3D92">
        <w:rPr>
          <w:rFonts w:ascii="Times New Roman" w:hAnsi="Times New Roman"/>
          <w:sz w:val="24"/>
          <w:szCs w:val="24"/>
        </w:rPr>
        <w:t>On the same date that notice is provided to the Division of Enforcement and the Office of the Executive Secretary pursuant to paragraph (a)(1) of this section, a copy of the notice shall be sent to the relevant prudential regulator, if any, or the designee thereof, by mail or electronic mail.</w:t>
      </w:r>
    </w:p>
    <w:p w:rsidR="007F3D92" w:rsidRPr="007F3D92" w:rsidRDefault="007F3D92" w:rsidP="007F3D92">
      <w:pPr>
        <w:numPr>
          <w:ilvl w:val="0"/>
          <w:numId w:val="11"/>
        </w:numPr>
        <w:spacing w:line="480" w:lineRule="auto"/>
        <w:ind w:left="0" w:firstLine="360"/>
        <w:rPr>
          <w:rFonts w:ascii="Times New Roman" w:hAnsi="Times New Roman"/>
          <w:sz w:val="24"/>
          <w:szCs w:val="24"/>
        </w:rPr>
      </w:pPr>
      <w:r w:rsidRPr="007F3D92">
        <w:rPr>
          <w:rFonts w:ascii="Times New Roman" w:hAnsi="Times New Roman"/>
          <w:sz w:val="24"/>
          <w:szCs w:val="24"/>
        </w:rPr>
        <w:t>Notice shall be deemed to have been provided as of the date of mailing the materials described in paragraph (c) of this section.</w:t>
      </w:r>
    </w:p>
    <w:p w:rsidR="007F3D92" w:rsidRPr="007F3D92" w:rsidRDefault="007F3D92" w:rsidP="007F3D92">
      <w:pPr>
        <w:numPr>
          <w:ilvl w:val="0"/>
          <w:numId w:val="11"/>
        </w:numPr>
        <w:spacing w:line="480" w:lineRule="auto"/>
        <w:ind w:left="0" w:firstLine="360"/>
        <w:rPr>
          <w:rFonts w:ascii="Times New Roman" w:hAnsi="Times New Roman"/>
          <w:sz w:val="24"/>
          <w:szCs w:val="24"/>
        </w:rPr>
      </w:pPr>
      <w:r w:rsidRPr="007F3D92">
        <w:rPr>
          <w:rFonts w:ascii="Times New Roman" w:hAnsi="Times New Roman"/>
          <w:sz w:val="24"/>
          <w:szCs w:val="24"/>
        </w:rPr>
        <w:t xml:space="preserve">The Division of Enforcement, or its successor entity, in consultation with a State Official, may provide, for good cause shown, an alternative deadline for the notice described in paragraph (a)(1) of this section. </w:t>
      </w:r>
    </w:p>
    <w:p w:rsidR="007F3D92" w:rsidRPr="007F3D92" w:rsidRDefault="007F3D92" w:rsidP="007F3D92">
      <w:pPr>
        <w:numPr>
          <w:ilvl w:val="0"/>
          <w:numId w:val="12"/>
        </w:numPr>
        <w:spacing w:line="480" w:lineRule="auto"/>
        <w:ind w:firstLine="0"/>
        <w:rPr>
          <w:rFonts w:ascii="Times New Roman" w:hAnsi="Times New Roman"/>
          <w:sz w:val="24"/>
          <w:szCs w:val="24"/>
          <w:u w:val="single"/>
        </w:rPr>
      </w:pPr>
      <w:r w:rsidRPr="007F3D92">
        <w:rPr>
          <w:rFonts w:ascii="Times New Roman" w:hAnsi="Times New Roman"/>
          <w:sz w:val="24"/>
          <w:szCs w:val="24"/>
          <w:u w:val="single"/>
        </w:rPr>
        <w:t>Emergency actions.</w:t>
      </w:r>
    </w:p>
    <w:p w:rsidR="007F3D92" w:rsidRPr="007F3D92" w:rsidRDefault="007F3D92" w:rsidP="007F3D92">
      <w:pPr>
        <w:numPr>
          <w:ilvl w:val="2"/>
          <w:numId w:val="12"/>
        </w:numPr>
        <w:spacing w:line="480" w:lineRule="auto"/>
        <w:ind w:firstLine="360"/>
        <w:rPr>
          <w:rFonts w:ascii="Times New Roman" w:hAnsi="Times New Roman"/>
          <w:sz w:val="24"/>
          <w:szCs w:val="24"/>
        </w:rPr>
      </w:pPr>
      <w:r w:rsidRPr="007F3D92">
        <w:rPr>
          <w:rFonts w:ascii="Times New Roman" w:hAnsi="Times New Roman"/>
          <w:sz w:val="24"/>
          <w:szCs w:val="24"/>
        </w:rPr>
        <w:t>Pursuant to 12 U.S.C. 5552(b), in the event that a State Official initiates or intends to initiate an action or proceeding and, in order to protect the public interest or prevent irreparable and imminent harm, is unable to provide timely notice as described in paragraph (a) of this section, the State Official shall provide the notice described in paragraph (c) of this section as soon as is practicable and not later than 48 hours after initiation of the action or proceeding.</w:t>
      </w:r>
    </w:p>
    <w:p w:rsidR="007F3D92" w:rsidRPr="007F3D92" w:rsidRDefault="007F3D92" w:rsidP="007F3D92">
      <w:pPr>
        <w:numPr>
          <w:ilvl w:val="2"/>
          <w:numId w:val="12"/>
        </w:numPr>
        <w:spacing w:line="480" w:lineRule="auto"/>
        <w:ind w:firstLine="360"/>
        <w:rPr>
          <w:rFonts w:ascii="Times New Roman" w:hAnsi="Times New Roman"/>
          <w:sz w:val="24"/>
          <w:szCs w:val="24"/>
        </w:rPr>
      </w:pPr>
      <w:r w:rsidRPr="007F3D92">
        <w:rPr>
          <w:rFonts w:ascii="Times New Roman" w:hAnsi="Times New Roman"/>
          <w:sz w:val="24"/>
          <w:szCs w:val="24"/>
        </w:rPr>
        <w:t>Notice shall be provided in accordance with the procedures set forth in paragraphs (a</w:t>
      </w:r>
      <w:proofErr w:type="gramStart"/>
      <w:r w:rsidRPr="007F3D92">
        <w:rPr>
          <w:rFonts w:ascii="Times New Roman" w:hAnsi="Times New Roman"/>
          <w:sz w:val="24"/>
          <w:szCs w:val="24"/>
        </w:rPr>
        <w:t>)(</w:t>
      </w:r>
      <w:proofErr w:type="gramEnd"/>
      <w:r w:rsidRPr="007F3D92">
        <w:rPr>
          <w:rFonts w:ascii="Times New Roman" w:hAnsi="Times New Roman"/>
          <w:sz w:val="24"/>
          <w:szCs w:val="24"/>
        </w:rPr>
        <w:t xml:space="preserve">2) through (a)(4) of this section. </w:t>
      </w:r>
    </w:p>
    <w:p w:rsidR="007F3D92" w:rsidRPr="007F3D92" w:rsidRDefault="007F3D92" w:rsidP="007F3D92">
      <w:pPr>
        <w:numPr>
          <w:ilvl w:val="2"/>
          <w:numId w:val="12"/>
        </w:numPr>
        <w:spacing w:line="480" w:lineRule="auto"/>
        <w:ind w:firstLine="360"/>
        <w:rPr>
          <w:rFonts w:ascii="Times New Roman" w:hAnsi="Times New Roman"/>
          <w:sz w:val="24"/>
          <w:szCs w:val="24"/>
        </w:rPr>
      </w:pPr>
      <w:r w:rsidRPr="007F3D92">
        <w:rPr>
          <w:rFonts w:ascii="Times New Roman" w:hAnsi="Times New Roman"/>
          <w:sz w:val="24"/>
          <w:szCs w:val="24"/>
        </w:rPr>
        <w:t xml:space="preserve">The Division of Enforcement, or its successor entity, in consultation with a State Official, may provide, for good cause shown, an alternative deadline for the notice described in paragraph (b)(1) of this section. </w:t>
      </w:r>
    </w:p>
    <w:p w:rsidR="007F3D92" w:rsidRPr="007F3D92" w:rsidRDefault="007F3D92" w:rsidP="007F3D92">
      <w:pPr>
        <w:spacing w:line="480" w:lineRule="auto"/>
        <w:ind w:left="360"/>
        <w:rPr>
          <w:rFonts w:ascii="Times New Roman" w:hAnsi="Times New Roman"/>
          <w:sz w:val="24"/>
          <w:szCs w:val="24"/>
        </w:rPr>
      </w:pPr>
      <w:r w:rsidRPr="007F3D92">
        <w:rPr>
          <w:rFonts w:ascii="Times New Roman" w:hAnsi="Times New Roman"/>
          <w:sz w:val="24"/>
          <w:szCs w:val="24"/>
        </w:rPr>
        <w:t>(c)</w:t>
      </w:r>
      <w:r w:rsidRPr="007F3D92">
        <w:rPr>
          <w:rFonts w:ascii="Times New Roman" w:hAnsi="Times New Roman"/>
          <w:sz w:val="24"/>
          <w:szCs w:val="24"/>
        </w:rPr>
        <w:tab/>
      </w:r>
      <w:r w:rsidRPr="007F3D92">
        <w:rPr>
          <w:rFonts w:ascii="Times New Roman" w:hAnsi="Times New Roman"/>
          <w:sz w:val="24"/>
          <w:szCs w:val="24"/>
          <w:u w:val="single"/>
        </w:rPr>
        <w:t>Contents of notice.</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lastRenderedPageBreak/>
        <w:t>(1)</w:t>
      </w:r>
      <w:r w:rsidRPr="007F3D92">
        <w:rPr>
          <w:rFonts w:ascii="Times New Roman" w:hAnsi="Times New Roman"/>
          <w:sz w:val="24"/>
          <w:szCs w:val="24"/>
        </w:rPr>
        <w:tab/>
        <w:t>Pursuant to 12 U.S.C. 5552(b), the notice required under paragraphs (a) and (b) of this section shall include a written description of the anticipated action or proceeding, including:</w:t>
      </w:r>
    </w:p>
    <w:p w:rsidR="007F3D92" w:rsidRPr="007F3D92" w:rsidRDefault="007F3D92" w:rsidP="007F3D92">
      <w:pPr>
        <w:spacing w:line="480" w:lineRule="auto"/>
        <w:ind w:left="810" w:hanging="450"/>
        <w:rPr>
          <w:rFonts w:ascii="Times New Roman" w:hAnsi="Times New Roman"/>
          <w:sz w:val="24"/>
          <w:szCs w:val="24"/>
        </w:rPr>
      </w:pPr>
      <w:r w:rsidRPr="007F3D92">
        <w:rPr>
          <w:rFonts w:ascii="Times New Roman" w:hAnsi="Times New Roman"/>
          <w:sz w:val="24"/>
          <w:szCs w:val="24"/>
        </w:rPr>
        <w:t>(</w:t>
      </w:r>
      <w:proofErr w:type="spellStart"/>
      <w:r w:rsidRPr="007F3D92">
        <w:rPr>
          <w:rFonts w:ascii="Times New Roman" w:hAnsi="Times New Roman"/>
          <w:sz w:val="24"/>
          <w:szCs w:val="24"/>
        </w:rPr>
        <w:t>i</w:t>
      </w:r>
      <w:proofErr w:type="spellEnd"/>
      <w:r w:rsidRPr="007F3D92">
        <w:rPr>
          <w:rFonts w:ascii="Times New Roman" w:hAnsi="Times New Roman"/>
          <w:sz w:val="24"/>
          <w:szCs w:val="24"/>
        </w:rPr>
        <w:t>) The court or body in which the action or proceeding is to be initiated;</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(ii) The identity of the parties to the action or proceeding;</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(iii) The nature of the action or proceeding to be initiated;</w:t>
      </w:r>
    </w:p>
    <w:p w:rsidR="007F3D92" w:rsidRPr="007F3D92" w:rsidRDefault="007F3D92" w:rsidP="007F3D92">
      <w:pPr>
        <w:spacing w:line="480" w:lineRule="auto"/>
        <w:ind w:firstLine="360"/>
        <w:rPr>
          <w:rFonts w:ascii="Times New Roman" w:hAnsi="Times New Roman"/>
          <w:sz w:val="24"/>
          <w:szCs w:val="24"/>
        </w:rPr>
      </w:pPr>
      <w:proofErr w:type="gramStart"/>
      <w:r w:rsidRPr="007F3D92">
        <w:rPr>
          <w:rFonts w:ascii="Times New Roman" w:hAnsi="Times New Roman"/>
          <w:sz w:val="24"/>
          <w:szCs w:val="24"/>
        </w:rPr>
        <w:t>(iv) The</w:t>
      </w:r>
      <w:proofErr w:type="gramEnd"/>
      <w:r w:rsidRPr="007F3D92">
        <w:rPr>
          <w:rFonts w:ascii="Times New Roman" w:hAnsi="Times New Roman"/>
          <w:sz w:val="24"/>
          <w:szCs w:val="24"/>
        </w:rPr>
        <w:t xml:space="preserve"> anticipated date of initiating the action or proceeding;</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(v) The alleged facts underlying the action or proceeding;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(vi) A contact name, electronic mail address, and phone number of an individual involved with the matter in the office of the State Official with whom the Bureau may consult; and</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(vii) A determination as to whether there may be a need to coordinate the prosecution of the action or proceeding so as not to interfere with any action, including any rulemaking, undertaken by the Bureau, a prudential regulator, or another Federal agency.</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(2) The notice required under paragraphs (a) and (b) of this section shall further include a complete and </w:t>
      </w:r>
      <w:proofErr w:type="spellStart"/>
      <w:r w:rsidRPr="007F3D92">
        <w:rPr>
          <w:rFonts w:ascii="Times New Roman" w:hAnsi="Times New Roman"/>
          <w:sz w:val="24"/>
          <w:szCs w:val="24"/>
        </w:rPr>
        <w:t>unredacted</w:t>
      </w:r>
      <w:proofErr w:type="spellEnd"/>
      <w:r w:rsidRPr="007F3D92">
        <w:rPr>
          <w:rFonts w:ascii="Times New Roman" w:hAnsi="Times New Roman"/>
          <w:sz w:val="24"/>
          <w:szCs w:val="24"/>
        </w:rPr>
        <w:t xml:space="preserve"> copy of any complaint, motion for relief, or similar document that is the subject of the notice, in its form as of the date the notice is provided. To the extent the complaint, motion for relief, or similar document contains the information described in paragraph (c</w:t>
      </w:r>
      <w:proofErr w:type="gramStart"/>
      <w:r w:rsidRPr="007F3D92">
        <w:rPr>
          <w:rFonts w:ascii="Times New Roman" w:hAnsi="Times New Roman"/>
          <w:sz w:val="24"/>
          <w:szCs w:val="24"/>
        </w:rPr>
        <w:t>)(</w:t>
      </w:r>
      <w:proofErr w:type="gramEnd"/>
      <w:r w:rsidRPr="007F3D92">
        <w:rPr>
          <w:rFonts w:ascii="Times New Roman" w:hAnsi="Times New Roman"/>
          <w:sz w:val="24"/>
          <w:szCs w:val="24"/>
        </w:rPr>
        <w:t>1) of this section, provision of the complaint, motion for relief, or similar document shall be deemed sufficient notice of that information.</w:t>
      </w:r>
    </w:p>
    <w:p w:rsidR="007F3D92" w:rsidRPr="007F3D92" w:rsidRDefault="007F3D92" w:rsidP="007F3D92">
      <w:pPr>
        <w:spacing w:line="480" w:lineRule="auto"/>
        <w:ind w:firstLine="360"/>
        <w:rPr>
          <w:rFonts w:ascii="Times New Roman" w:hAnsi="Times New Roman"/>
          <w:sz w:val="24"/>
          <w:szCs w:val="24"/>
        </w:rPr>
      </w:pPr>
      <w:r w:rsidRPr="007F3D92" w:rsidDel="002154D2">
        <w:rPr>
          <w:rFonts w:ascii="Times New Roman" w:hAnsi="Times New Roman"/>
          <w:sz w:val="24"/>
          <w:szCs w:val="24"/>
        </w:rPr>
        <w:t xml:space="preserve"> </w:t>
      </w:r>
      <w:r w:rsidRPr="007F3D92">
        <w:rPr>
          <w:rFonts w:ascii="Times New Roman" w:hAnsi="Times New Roman"/>
          <w:sz w:val="24"/>
          <w:szCs w:val="24"/>
        </w:rPr>
        <w:t xml:space="preserve">(3) In the event that notice is provided after the initiation of an action or proceeding, the written description shall also include the following, in addition to the information described in paragraph (c)(1) of this section: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w:t>
      </w:r>
      <w:proofErr w:type="spellStart"/>
      <w:r w:rsidRPr="007F3D92">
        <w:rPr>
          <w:rFonts w:ascii="Times New Roman" w:hAnsi="Times New Roman"/>
          <w:sz w:val="24"/>
          <w:szCs w:val="24"/>
        </w:rPr>
        <w:t>i</w:t>
      </w:r>
      <w:proofErr w:type="spellEnd"/>
      <w:r w:rsidRPr="007F3D92">
        <w:rPr>
          <w:rFonts w:ascii="Times New Roman" w:hAnsi="Times New Roman"/>
          <w:sz w:val="24"/>
          <w:szCs w:val="24"/>
        </w:rPr>
        <w:t>) A brief description of any proceeding that occurred as a result of the initiation of the action or proceeding, including any orders issued by a court or other body;</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lastRenderedPageBreak/>
        <w:t>(ii) Any case number, matter number, or designation assigned to the action or proceeding; and</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(iii) Information on scheduled court or other administrative or regulatory proceedings.</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(4) In the event that notice is provided after the initiation of an action or proceeding, in addition to the requirements set forth in paragraph (c</w:t>
      </w:r>
      <w:proofErr w:type="gramStart"/>
      <w:r w:rsidRPr="007F3D92">
        <w:rPr>
          <w:rFonts w:ascii="Times New Roman" w:hAnsi="Times New Roman"/>
          <w:sz w:val="24"/>
          <w:szCs w:val="24"/>
        </w:rPr>
        <w:t>)(</w:t>
      </w:r>
      <w:proofErr w:type="gramEnd"/>
      <w:r w:rsidRPr="007F3D92">
        <w:rPr>
          <w:rFonts w:ascii="Times New Roman" w:hAnsi="Times New Roman"/>
          <w:sz w:val="24"/>
          <w:szCs w:val="24"/>
        </w:rPr>
        <w:t>3) of this section, the notice</w:t>
      </w:r>
      <w:r w:rsidRPr="007F3D92" w:rsidDel="00310246">
        <w:rPr>
          <w:rFonts w:ascii="Times New Roman" w:hAnsi="Times New Roman"/>
          <w:sz w:val="24"/>
          <w:szCs w:val="24"/>
        </w:rPr>
        <w:t xml:space="preserve"> </w:t>
      </w:r>
      <w:r w:rsidRPr="007F3D92">
        <w:rPr>
          <w:rFonts w:ascii="Times New Roman" w:hAnsi="Times New Roman"/>
          <w:sz w:val="24"/>
          <w:szCs w:val="24"/>
        </w:rPr>
        <w:t xml:space="preserve">shall further include a complete, </w:t>
      </w:r>
      <w:proofErr w:type="spellStart"/>
      <w:r w:rsidRPr="007F3D92">
        <w:rPr>
          <w:rFonts w:ascii="Times New Roman" w:hAnsi="Times New Roman"/>
          <w:sz w:val="24"/>
          <w:szCs w:val="24"/>
        </w:rPr>
        <w:t>unredacted</w:t>
      </w:r>
      <w:proofErr w:type="spellEnd"/>
      <w:r w:rsidRPr="007F3D92">
        <w:rPr>
          <w:rFonts w:ascii="Times New Roman" w:hAnsi="Times New Roman"/>
          <w:sz w:val="24"/>
          <w:szCs w:val="24"/>
        </w:rPr>
        <w:t xml:space="preserve"> copy of any document filed by any party in relation to the action or proceeding and any orders issued by the court or other body.</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(5) If the State Official, after providing the notice described in paragraphs (c</w:t>
      </w:r>
      <w:proofErr w:type="gramStart"/>
      <w:r w:rsidRPr="007F3D92">
        <w:rPr>
          <w:rFonts w:ascii="Times New Roman" w:hAnsi="Times New Roman"/>
          <w:sz w:val="24"/>
          <w:szCs w:val="24"/>
        </w:rPr>
        <w:t>)(</w:t>
      </w:r>
      <w:proofErr w:type="gramEnd"/>
      <w:r w:rsidRPr="007F3D92">
        <w:rPr>
          <w:rFonts w:ascii="Times New Roman" w:hAnsi="Times New Roman"/>
          <w:sz w:val="24"/>
          <w:szCs w:val="24"/>
        </w:rPr>
        <w:t>1) and (c)(2) of this section, intends to file a complaint, motion for relief, or similar document that is materially different from the document included with the notice, the State Official shall provide a copy of that document prior to filing, in accordance with the method described in paragraph (a)(2) of this section.</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(d)</w:t>
      </w:r>
      <w:r w:rsidRPr="007F3D92">
        <w:rPr>
          <w:rFonts w:ascii="Times New Roman" w:hAnsi="Times New Roman"/>
          <w:sz w:val="24"/>
          <w:szCs w:val="24"/>
        </w:rPr>
        <w:tab/>
      </w:r>
      <w:r w:rsidRPr="007F3D92">
        <w:rPr>
          <w:rFonts w:ascii="Times New Roman" w:hAnsi="Times New Roman"/>
          <w:sz w:val="24"/>
          <w:szCs w:val="24"/>
          <w:u w:val="single"/>
        </w:rPr>
        <w:t>Bureau response.</w:t>
      </w:r>
      <w:r w:rsidRPr="007F3D92">
        <w:rPr>
          <w:rFonts w:ascii="Times New Roman" w:hAnsi="Times New Roman"/>
          <w:sz w:val="24"/>
          <w:szCs w:val="24"/>
        </w:rPr>
        <w:t xml:space="preserve"> In any action or proceeding described in paragraphs (a) and (b) of this section, the Bureau may:</w:t>
      </w:r>
    </w:p>
    <w:p w:rsidR="007F3D92" w:rsidRPr="007F3D92" w:rsidRDefault="007F3D92" w:rsidP="007F3D92">
      <w:pPr>
        <w:spacing w:line="480" w:lineRule="auto"/>
        <w:ind w:hanging="360"/>
        <w:rPr>
          <w:rFonts w:ascii="Times New Roman" w:hAnsi="Times New Roman"/>
          <w:sz w:val="24"/>
          <w:szCs w:val="24"/>
        </w:rPr>
      </w:pPr>
      <w:r w:rsidRPr="007F3D92">
        <w:rPr>
          <w:rFonts w:ascii="Times New Roman" w:hAnsi="Times New Roman"/>
          <w:sz w:val="24"/>
          <w:szCs w:val="24"/>
        </w:rPr>
        <w:t>(1)</w:t>
      </w:r>
      <w:r w:rsidRPr="007F3D92">
        <w:rPr>
          <w:rFonts w:ascii="Times New Roman" w:hAnsi="Times New Roman"/>
          <w:sz w:val="24"/>
          <w:szCs w:val="24"/>
        </w:rPr>
        <w:tab/>
        <w:t>Intervene in the action or proceeding as a party;</w:t>
      </w:r>
    </w:p>
    <w:p w:rsidR="007F3D92" w:rsidRPr="007F3D92" w:rsidRDefault="007F3D92" w:rsidP="007F3D92">
      <w:pPr>
        <w:spacing w:line="480" w:lineRule="auto"/>
        <w:ind w:hanging="360"/>
        <w:rPr>
          <w:rFonts w:ascii="Times New Roman" w:hAnsi="Times New Roman"/>
          <w:sz w:val="24"/>
          <w:szCs w:val="24"/>
        </w:rPr>
      </w:pPr>
      <w:r w:rsidRPr="007F3D92">
        <w:rPr>
          <w:rFonts w:ascii="Times New Roman" w:hAnsi="Times New Roman"/>
          <w:sz w:val="24"/>
          <w:szCs w:val="24"/>
        </w:rPr>
        <w:t>(2)</w:t>
      </w:r>
      <w:r w:rsidRPr="007F3D92">
        <w:rPr>
          <w:rFonts w:ascii="Times New Roman" w:hAnsi="Times New Roman"/>
          <w:sz w:val="24"/>
          <w:szCs w:val="24"/>
        </w:rPr>
        <w:tab/>
        <w:t xml:space="preserve">Upon intervening,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w:t>
      </w:r>
      <w:proofErr w:type="spellStart"/>
      <w:r w:rsidRPr="007F3D92">
        <w:rPr>
          <w:rFonts w:ascii="Times New Roman" w:hAnsi="Times New Roman"/>
          <w:sz w:val="24"/>
          <w:szCs w:val="24"/>
        </w:rPr>
        <w:t>i</w:t>
      </w:r>
      <w:proofErr w:type="spellEnd"/>
      <w:r w:rsidRPr="007F3D92">
        <w:rPr>
          <w:rFonts w:ascii="Times New Roman" w:hAnsi="Times New Roman"/>
          <w:sz w:val="24"/>
          <w:szCs w:val="24"/>
        </w:rPr>
        <w:t>) Remove the action to the appropriate United States district court, if the action or proceeding was not originally brought there; and</w:t>
      </w:r>
    </w:p>
    <w:p w:rsidR="007F3D92" w:rsidRPr="007F3D92" w:rsidRDefault="007F3D92" w:rsidP="007F3D92">
      <w:pPr>
        <w:tabs>
          <w:tab w:val="left" w:pos="720"/>
        </w:tabs>
        <w:spacing w:line="480" w:lineRule="auto"/>
        <w:ind w:left="1080" w:hanging="720"/>
        <w:rPr>
          <w:rFonts w:ascii="Times New Roman" w:hAnsi="Times New Roman"/>
          <w:sz w:val="24"/>
          <w:szCs w:val="24"/>
        </w:rPr>
      </w:pPr>
      <w:r w:rsidRPr="007F3D92">
        <w:rPr>
          <w:rFonts w:ascii="Times New Roman" w:hAnsi="Times New Roman"/>
          <w:sz w:val="24"/>
          <w:szCs w:val="24"/>
        </w:rPr>
        <w:t>(ii) Be heard on all matters arising in the action;</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(3) </w:t>
      </w:r>
      <w:r w:rsidRPr="007F3D92">
        <w:rPr>
          <w:rFonts w:ascii="Times New Roman" w:hAnsi="Times New Roman"/>
          <w:sz w:val="24"/>
          <w:szCs w:val="24"/>
        </w:rPr>
        <w:tab/>
        <w:t>Appeal any order or judgment, to the same extent as any other party in the proceeding may; and</w:t>
      </w:r>
    </w:p>
    <w:p w:rsidR="007F3D92" w:rsidRPr="007F3D92" w:rsidRDefault="007F3D92" w:rsidP="007F3D92">
      <w:pPr>
        <w:spacing w:line="480" w:lineRule="auto"/>
        <w:ind w:left="360"/>
        <w:rPr>
          <w:rFonts w:ascii="Times New Roman" w:hAnsi="Times New Roman"/>
          <w:sz w:val="24"/>
          <w:szCs w:val="24"/>
        </w:rPr>
      </w:pPr>
      <w:r w:rsidRPr="007F3D92">
        <w:rPr>
          <w:rFonts w:ascii="Times New Roman" w:hAnsi="Times New Roman"/>
          <w:sz w:val="24"/>
          <w:szCs w:val="24"/>
        </w:rPr>
        <w:t xml:space="preserve">(4) </w:t>
      </w:r>
      <w:r w:rsidRPr="007F3D92">
        <w:rPr>
          <w:rFonts w:ascii="Times New Roman" w:hAnsi="Times New Roman"/>
          <w:sz w:val="24"/>
          <w:szCs w:val="24"/>
        </w:rPr>
        <w:tab/>
        <w:t>Otherwise participate in the action as appropriate.</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(e) </w:t>
      </w:r>
      <w:r w:rsidRPr="007F3D92">
        <w:rPr>
          <w:rFonts w:ascii="Times New Roman" w:hAnsi="Times New Roman"/>
          <w:sz w:val="24"/>
          <w:szCs w:val="24"/>
          <w:u w:val="single"/>
        </w:rPr>
        <w:t>Confidentiality and privilege.</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lastRenderedPageBreak/>
        <w:t xml:space="preserve">(1) </w:t>
      </w:r>
      <w:r w:rsidRPr="007F3D92">
        <w:rPr>
          <w:rFonts w:ascii="Times New Roman" w:hAnsi="Times New Roman"/>
          <w:sz w:val="24"/>
          <w:szCs w:val="24"/>
        </w:rPr>
        <w:tab/>
        <w:t>Unless and until such information becomes publically available, the substance and fact of the notice described in paragraph (c) of this section, including the complaint, motion for relief, or other document, shall not be disclosed by the Bureau or any relevant prudential regulator who received the notice except as permitted by paragraphs (e</w:t>
      </w:r>
      <w:proofErr w:type="gramStart"/>
      <w:r w:rsidRPr="007F3D92">
        <w:rPr>
          <w:rFonts w:ascii="Times New Roman" w:hAnsi="Times New Roman"/>
          <w:sz w:val="24"/>
          <w:szCs w:val="24"/>
        </w:rPr>
        <w:t>)(</w:t>
      </w:r>
      <w:proofErr w:type="gramEnd"/>
      <w:r w:rsidRPr="007F3D92">
        <w:rPr>
          <w:rFonts w:ascii="Times New Roman" w:hAnsi="Times New Roman"/>
          <w:sz w:val="24"/>
          <w:szCs w:val="24"/>
        </w:rPr>
        <w:t xml:space="preserve">3) and (e)(4) of this section or as required by law.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(2)</w:t>
      </w:r>
      <w:r w:rsidRPr="007F3D92">
        <w:rPr>
          <w:rFonts w:ascii="Times New Roman" w:hAnsi="Times New Roman"/>
          <w:sz w:val="24"/>
          <w:szCs w:val="24"/>
        </w:rPr>
        <w:tab/>
        <w:t>Provision of notice by a State Official and disclosure of notice pursuant to paragraphs (e</w:t>
      </w:r>
      <w:proofErr w:type="gramStart"/>
      <w:r w:rsidRPr="007F3D92">
        <w:rPr>
          <w:rFonts w:ascii="Times New Roman" w:hAnsi="Times New Roman"/>
          <w:sz w:val="24"/>
          <w:szCs w:val="24"/>
        </w:rPr>
        <w:t>)(</w:t>
      </w:r>
      <w:proofErr w:type="gramEnd"/>
      <w:r w:rsidRPr="007F3D92">
        <w:rPr>
          <w:rFonts w:ascii="Times New Roman" w:hAnsi="Times New Roman"/>
          <w:sz w:val="24"/>
          <w:szCs w:val="24"/>
        </w:rPr>
        <w:t xml:space="preserve">3) and (e)(4) of this section shall not be deemed a waiver of any applicable privilege.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(3) </w:t>
      </w:r>
      <w:r w:rsidRPr="007F3D92">
        <w:rPr>
          <w:rFonts w:ascii="Times New Roman" w:hAnsi="Times New Roman"/>
          <w:sz w:val="24"/>
          <w:szCs w:val="24"/>
        </w:rPr>
        <w:tab/>
        <w:t>Notwithstanding paragraph (e)(1) of this section, the Bureau and any relevant prudential regulator who received the notice described in paragraph (c) of this section may share the substance or fact of the notice with another entity pursuant to the consent of the State Official who provided the notice.</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(4) </w:t>
      </w:r>
      <w:r w:rsidRPr="007F3D92">
        <w:rPr>
          <w:rFonts w:ascii="Times New Roman" w:hAnsi="Times New Roman"/>
          <w:sz w:val="24"/>
          <w:szCs w:val="24"/>
        </w:rPr>
        <w:tab/>
        <w:t xml:space="preserve">Notwithstanding paragraphs (e)(1) and (e)(3) of this section, the Bureau may share the substance and fact of the notice described in paragraph (c) of this section with another state or federal government entity when necessary to protect the public interest, after consultation with the State Official who provided the notice. </w:t>
      </w:r>
    </w:p>
    <w:p w:rsidR="007F3D92" w:rsidRPr="007F3D92" w:rsidRDefault="007F3D92" w:rsidP="007F3D92">
      <w:pPr>
        <w:spacing w:line="480" w:lineRule="auto"/>
        <w:ind w:firstLine="360"/>
        <w:rPr>
          <w:rFonts w:ascii="Times New Roman" w:hAnsi="Times New Roman"/>
          <w:sz w:val="24"/>
          <w:szCs w:val="24"/>
        </w:rPr>
      </w:pPr>
      <w:r w:rsidRPr="007F3D92">
        <w:rPr>
          <w:rFonts w:ascii="Times New Roman" w:hAnsi="Times New Roman"/>
          <w:sz w:val="24"/>
          <w:szCs w:val="24"/>
        </w:rPr>
        <w:t xml:space="preserve">(f) </w:t>
      </w:r>
      <w:r w:rsidRPr="007F3D92">
        <w:rPr>
          <w:rFonts w:ascii="Times New Roman" w:hAnsi="Times New Roman"/>
          <w:sz w:val="24"/>
          <w:szCs w:val="24"/>
          <w:u w:val="single"/>
        </w:rPr>
        <w:t>No private right of action or defense.</w:t>
      </w:r>
      <w:r w:rsidRPr="007F3D92">
        <w:rPr>
          <w:rFonts w:ascii="Times New Roman" w:hAnsi="Times New Roman"/>
          <w:sz w:val="24"/>
          <w:szCs w:val="24"/>
        </w:rPr>
        <w:t xml:space="preserve"> The requirements set forth in this section</w:t>
      </w:r>
      <w:r w:rsidRPr="007F3D92">
        <w:rPr>
          <w:rFonts w:ascii="Times New Roman" w:hAnsi="Times New Roman"/>
          <w:color w:val="171E24"/>
          <w:sz w:val="24"/>
          <w:szCs w:val="24"/>
        </w:rPr>
        <w:t xml:space="preserve"> are not intended to, do not, and may not be relied upon to create any right, benefit, or defense, substantive or procedural, enforceable at law by a party against the United States or any State enforcing the provisions of </w:t>
      </w:r>
      <w:r w:rsidRPr="007F3D92">
        <w:rPr>
          <w:rFonts w:ascii="Times New Roman" w:hAnsi="Times New Roman"/>
          <w:sz w:val="24"/>
          <w:szCs w:val="24"/>
        </w:rPr>
        <w:t xml:space="preserve">the Act or any regulation prescribed </w:t>
      </w:r>
      <w:proofErr w:type="spellStart"/>
      <w:r w:rsidRPr="007F3D92">
        <w:rPr>
          <w:rFonts w:ascii="Times New Roman" w:hAnsi="Times New Roman"/>
          <w:sz w:val="24"/>
          <w:szCs w:val="24"/>
        </w:rPr>
        <w:t>thereunder</w:t>
      </w:r>
      <w:proofErr w:type="spellEnd"/>
      <w:r w:rsidRPr="007F3D92">
        <w:rPr>
          <w:rFonts w:ascii="Times New Roman" w:hAnsi="Times New Roman"/>
          <w:sz w:val="24"/>
          <w:szCs w:val="24"/>
        </w:rPr>
        <w:t xml:space="preserve">. </w:t>
      </w:r>
    </w:p>
    <w:p w:rsidR="004F1470" w:rsidRPr="004F1470" w:rsidRDefault="004F1470" w:rsidP="004F1470">
      <w:pPr>
        <w:rPr>
          <w:rFonts w:ascii="Times New Roman" w:hAnsi="Times New Roman"/>
          <w:sz w:val="24"/>
          <w:szCs w:val="24"/>
        </w:rPr>
      </w:pPr>
    </w:p>
    <w:p w:rsidR="004F1470" w:rsidRPr="006A07A2" w:rsidRDefault="004F1470" w:rsidP="002E105F">
      <w:pPr>
        <w:pStyle w:val="NoSpacing"/>
        <w:rPr>
          <w:rFonts w:ascii="Arial" w:hAnsi="Arial" w:cs="Arial"/>
          <w:b/>
          <w:sz w:val="20"/>
          <w:szCs w:val="20"/>
          <w:u w:val="single"/>
        </w:rPr>
      </w:pPr>
    </w:p>
    <w:sectPr w:rsidR="004F1470" w:rsidRPr="006A07A2" w:rsidSect="0021060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F35" w:rsidRDefault="00AC5F35" w:rsidP="00A440A0">
      <w:r>
        <w:separator/>
      </w:r>
    </w:p>
  </w:endnote>
  <w:endnote w:type="continuationSeparator" w:id="0">
    <w:p w:rsidR="00AC5F35" w:rsidRDefault="00AC5F35" w:rsidP="00A44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6519"/>
      <w:docPartObj>
        <w:docPartGallery w:val="Page Numbers (Bottom of Page)"/>
        <w:docPartUnique/>
      </w:docPartObj>
    </w:sdtPr>
    <w:sdtContent>
      <w:p w:rsidR="008D58AC" w:rsidRDefault="009E62CB">
        <w:pPr>
          <w:pStyle w:val="Footer"/>
          <w:jc w:val="right"/>
        </w:pPr>
        <w:fldSimple w:instr=" PAGE   \* MERGEFORMAT ">
          <w:r w:rsidR="002B389D">
            <w:rPr>
              <w:noProof/>
            </w:rPr>
            <w:t>11</w:t>
          </w:r>
        </w:fldSimple>
      </w:p>
    </w:sdtContent>
  </w:sdt>
  <w:p w:rsidR="008D58AC" w:rsidRDefault="008D5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F35" w:rsidRDefault="00AC5F35" w:rsidP="00A440A0">
      <w:r>
        <w:separator/>
      </w:r>
    </w:p>
  </w:footnote>
  <w:footnote w:type="continuationSeparator" w:id="0">
    <w:p w:rsidR="00AC5F35" w:rsidRDefault="00AC5F35" w:rsidP="00A440A0">
      <w:r>
        <w:continuationSeparator/>
      </w:r>
    </w:p>
  </w:footnote>
  <w:footnote w:id="1">
    <w:p w:rsidR="00F74550" w:rsidRDefault="00F74550">
      <w:pPr>
        <w:pStyle w:val="FootnoteText"/>
      </w:pPr>
      <w:r>
        <w:rPr>
          <w:rStyle w:val="FootnoteReference"/>
        </w:rPr>
        <w:footnoteRef/>
      </w:r>
      <w:r>
        <w:t xml:space="preserve"> </w:t>
      </w:r>
      <w:r w:rsidRPr="00545E79">
        <w:t xml:space="preserve">To the extent the complaint, motion for </w:t>
      </w:r>
      <w:proofErr w:type="gramStart"/>
      <w:r w:rsidRPr="00545E79">
        <w:t>relief,</w:t>
      </w:r>
      <w:proofErr w:type="gramEnd"/>
      <w:r w:rsidRPr="00545E79">
        <w:t xml:space="preserve"> or similar document contains the information described above, provision of the complaint, motion for relief, or similar document shall be deemed sufficient notice of that information.</w:t>
      </w:r>
      <w:r>
        <w:t xml:space="preserve">  </w:t>
      </w:r>
      <w:r w:rsidRPr="00545E79">
        <w:rPr>
          <w:rFonts w:ascii="Times New Roman" w:hAnsi="Times New Roman"/>
          <w:szCs w:val="24"/>
        </w:rPr>
        <w:t>If the State Official, after providing notice, intends to file a complaint, motion for relief, or similar document that is materially different from the document included with the notice, the State Official shall provide a copy of that document prior to filing</w:t>
      </w:r>
      <w:r>
        <w:rPr>
          <w:rFonts w:ascii="Times New Roman" w:hAnsi="Times New Roman"/>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302FF"/>
    <w:multiLevelType w:val="hybridMultilevel"/>
    <w:tmpl w:val="1542D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501234"/>
    <w:multiLevelType w:val="hybridMultilevel"/>
    <w:tmpl w:val="BCBE7866"/>
    <w:lvl w:ilvl="0" w:tplc="9078C1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B45704"/>
    <w:multiLevelType w:val="hybridMultilevel"/>
    <w:tmpl w:val="93468B58"/>
    <w:lvl w:ilvl="0" w:tplc="5E4276A2">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2C2E14F1"/>
    <w:multiLevelType w:val="hybridMultilevel"/>
    <w:tmpl w:val="4C1678C8"/>
    <w:lvl w:ilvl="0" w:tplc="D1C2B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3462DC"/>
    <w:multiLevelType w:val="hybridMultilevel"/>
    <w:tmpl w:val="B5F64DBE"/>
    <w:lvl w:ilvl="0" w:tplc="26E0CD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783C66"/>
    <w:multiLevelType w:val="hybridMultilevel"/>
    <w:tmpl w:val="8766E30E"/>
    <w:lvl w:ilvl="0" w:tplc="2B9C8838">
      <w:start w:val="1"/>
      <w:numFmt w:val="bullet"/>
      <w:lvlText w:val=""/>
      <w:lvlJc w:val="left"/>
      <w:pPr>
        <w:tabs>
          <w:tab w:val="num" w:pos="1440"/>
        </w:tabs>
        <w:ind w:left="1440" w:hanging="360"/>
      </w:pPr>
      <w:rPr>
        <w:rFonts w:ascii="Wingdings" w:hAnsi="Wingdings" w:hint="default"/>
      </w:rPr>
    </w:lvl>
    <w:lvl w:ilvl="1" w:tplc="6A744868">
      <w:start w:val="1"/>
      <w:numFmt w:val="bullet"/>
      <w:lvlText w:val="o"/>
      <w:lvlJc w:val="left"/>
      <w:pPr>
        <w:tabs>
          <w:tab w:val="num" w:pos="2160"/>
        </w:tabs>
        <w:ind w:left="2160" w:hanging="360"/>
      </w:pPr>
      <w:rPr>
        <w:rFonts w:ascii="Courier New" w:hAnsi="Courier New" w:cs="Courier New" w:hint="default"/>
      </w:rPr>
    </w:lvl>
    <w:lvl w:ilvl="2" w:tplc="1D743610">
      <w:start w:val="1"/>
      <w:numFmt w:val="bullet"/>
      <w:lvlText w:val=""/>
      <w:lvlJc w:val="left"/>
      <w:pPr>
        <w:tabs>
          <w:tab w:val="num" w:pos="2880"/>
        </w:tabs>
        <w:ind w:left="2880" w:hanging="360"/>
      </w:pPr>
      <w:rPr>
        <w:rFonts w:ascii="Wingdings" w:hAnsi="Wingdings" w:hint="default"/>
      </w:rPr>
    </w:lvl>
    <w:lvl w:ilvl="3" w:tplc="4CF82E92" w:tentative="1">
      <w:start w:val="1"/>
      <w:numFmt w:val="bullet"/>
      <w:lvlText w:val=""/>
      <w:lvlJc w:val="left"/>
      <w:pPr>
        <w:tabs>
          <w:tab w:val="num" w:pos="3600"/>
        </w:tabs>
        <w:ind w:left="3600" w:hanging="360"/>
      </w:pPr>
      <w:rPr>
        <w:rFonts w:ascii="Symbol" w:hAnsi="Symbol" w:hint="default"/>
      </w:rPr>
    </w:lvl>
    <w:lvl w:ilvl="4" w:tplc="FF28390E" w:tentative="1">
      <w:start w:val="1"/>
      <w:numFmt w:val="bullet"/>
      <w:lvlText w:val="o"/>
      <w:lvlJc w:val="left"/>
      <w:pPr>
        <w:tabs>
          <w:tab w:val="num" w:pos="4320"/>
        </w:tabs>
        <w:ind w:left="4320" w:hanging="360"/>
      </w:pPr>
      <w:rPr>
        <w:rFonts w:ascii="Courier New" w:hAnsi="Courier New" w:cs="Courier New" w:hint="default"/>
      </w:rPr>
    </w:lvl>
    <w:lvl w:ilvl="5" w:tplc="156411EA" w:tentative="1">
      <w:start w:val="1"/>
      <w:numFmt w:val="bullet"/>
      <w:lvlText w:val=""/>
      <w:lvlJc w:val="left"/>
      <w:pPr>
        <w:tabs>
          <w:tab w:val="num" w:pos="5040"/>
        </w:tabs>
        <w:ind w:left="5040" w:hanging="360"/>
      </w:pPr>
      <w:rPr>
        <w:rFonts w:ascii="Wingdings" w:hAnsi="Wingdings" w:hint="default"/>
      </w:rPr>
    </w:lvl>
    <w:lvl w:ilvl="6" w:tplc="B2AAD24E" w:tentative="1">
      <w:start w:val="1"/>
      <w:numFmt w:val="bullet"/>
      <w:lvlText w:val=""/>
      <w:lvlJc w:val="left"/>
      <w:pPr>
        <w:tabs>
          <w:tab w:val="num" w:pos="5760"/>
        </w:tabs>
        <w:ind w:left="5760" w:hanging="360"/>
      </w:pPr>
      <w:rPr>
        <w:rFonts w:ascii="Symbol" w:hAnsi="Symbol" w:hint="default"/>
      </w:rPr>
    </w:lvl>
    <w:lvl w:ilvl="7" w:tplc="72523D32" w:tentative="1">
      <w:start w:val="1"/>
      <w:numFmt w:val="bullet"/>
      <w:lvlText w:val="o"/>
      <w:lvlJc w:val="left"/>
      <w:pPr>
        <w:tabs>
          <w:tab w:val="num" w:pos="6480"/>
        </w:tabs>
        <w:ind w:left="6480" w:hanging="360"/>
      </w:pPr>
      <w:rPr>
        <w:rFonts w:ascii="Courier New" w:hAnsi="Courier New" w:cs="Courier New" w:hint="default"/>
      </w:rPr>
    </w:lvl>
    <w:lvl w:ilvl="8" w:tplc="370C31A2" w:tentative="1">
      <w:start w:val="1"/>
      <w:numFmt w:val="bullet"/>
      <w:lvlText w:val=""/>
      <w:lvlJc w:val="left"/>
      <w:pPr>
        <w:tabs>
          <w:tab w:val="num" w:pos="7200"/>
        </w:tabs>
        <w:ind w:left="7200" w:hanging="360"/>
      </w:pPr>
      <w:rPr>
        <w:rFonts w:ascii="Wingdings" w:hAnsi="Wingdings" w:hint="default"/>
      </w:rPr>
    </w:lvl>
  </w:abstractNum>
  <w:abstractNum w:abstractNumId="6">
    <w:nsid w:val="3E6E3D05"/>
    <w:multiLevelType w:val="hybridMultilevel"/>
    <w:tmpl w:val="1AF466BE"/>
    <w:lvl w:ilvl="0" w:tplc="93825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2725A7"/>
    <w:multiLevelType w:val="hybridMultilevel"/>
    <w:tmpl w:val="F2A09266"/>
    <w:lvl w:ilvl="0" w:tplc="E704402C">
      <w:start w:val="1"/>
      <w:numFmt w:val="decimal"/>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B0ABF"/>
    <w:multiLevelType w:val="hybridMultilevel"/>
    <w:tmpl w:val="E8440DF8"/>
    <w:lvl w:ilvl="0" w:tplc="1F567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A3501C"/>
    <w:multiLevelType w:val="hybridMultilevel"/>
    <w:tmpl w:val="B7049B4A"/>
    <w:lvl w:ilvl="0" w:tplc="8724F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DD3FF5"/>
    <w:multiLevelType w:val="hybridMultilevel"/>
    <w:tmpl w:val="0D76A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8A75B2"/>
    <w:multiLevelType w:val="hybridMultilevel"/>
    <w:tmpl w:val="EB56F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580F98"/>
    <w:multiLevelType w:val="hybridMultilevel"/>
    <w:tmpl w:val="2DDE1D16"/>
    <w:lvl w:ilvl="0" w:tplc="06F65BEE">
      <w:start w:val="1"/>
      <w:numFmt w:val="lowerLetter"/>
      <w:suff w:val="space"/>
      <w:lvlText w:val="(%1)"/>
      <w:lvlJc w:val="left"/>
      <w:pPr>
        <w:ind w:left="360" w:hanging="360"/>
      </w:pPr>
      <w:rPr>
        <w:rFonts w:hint="default"/>
      </w:rPr>
    </w:lvl>
    <w:lvl w:ilvl="1" w:tplc="04090019">
      <w:start w:val="1"/>
      <w:numFmt w:val="lowerLetter"/>
      <w:lvlText w:val="%2."/>
      <w:lvlJc w:val="left"/>
      <w:pPr>
        <w:ind w:left="1440" w:hanging="360"/>
      </w:pPr>
    </w:lvl>
    <w:lvl w:ilvl="2" w:tplc="09DCBFC2">
      <w:start w:val="1"/>
      <w:numFmt w:val="decimal"/>
      <w:suff w:val="space"/>
      <w:lvlText w:val="(%3)"/>
      <w:lvlJc w:val="left"/>
      <w:pPr>
        <w:ind w:left="0" w:firstLine="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8"/>
  </w:num>
  <w:num w:numId="5">
    <w:abstractNumId w:val="11"/>
  </w:num>
  <w:num w:numId="6">
    <w:abstractNumId w:val="7"/>
  </w:num>
  <w:num w:numId="7">
    <w:abstractNumId w:val="4"/>
  </w:num>
  <w:num w:numId="8">
    <w:abstractNumId w:val="5"/>
  </w:num>
  <w:num w:numId="9">
    <w:abstractNumId w:val="10"/>
  </w:num>
  <w:num w:numId="10">
    <w:abstractNumId w:val="1"/>
  </w:num>
  <w:num w:numId="11">
    <w:abstractNumId w:val="2"/>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D16D1F"/>
    <w:rsid w:val="000001BB"/>
    <w:rsid w:val="00032BDD"/>
    <w:rsid w:val="00042708"/>
    <w:rsid w:val="00060384"/>
    <w:rsid w:val="00086E3E"/>
    <w:rsid w:val="000A16DE"/>
    <w:rsid w:val="000C6A78"/>
    <w:rsid w:val="000D2D87"/>
    <w:rsid w:val="00120A26"/>
    <w:rsid w:val="0012314B"/>
    <w:rsid w:val="00140DFC"/>
    <w:rsid w:val="001824C7"/>
    <w:rsid w:val="001A7208"/>
    <w:rsid w:val="001B126F"/>
    <w:rsid w:val="001C5C5D"/>
    <w:rsid w:val="001F3DC5"/>
    <w:rsid w:val="00210607"/>
    <w:rsid w:val="00210F03"/>
    <w:rsid w:val="002272C7"/>
    <w:rsid w:val="00231854"/>
    <w:rsid w:val="00251B93"/>
    <w:rsid w:val="002701BD"/>
    <w:rsid w:val="00271287"/>
    <w:rsid w:val="00294845"/>
    <w:rsid w:val="002A0153"/>
    <w:rsid w:val="002B389D"/>
    <w:rsid w:val="002B5B8D"/>
    <w:rsid w:val="002E105F"/>
    <w:rsid w:val="002F1377"/>
    <w:rsid w:val="00337DAA"/>
    <w:rsid w:val="00344E3C"/>
    <w:rsid w:val="00355E2C"/>
    <w:rsid w:val="00366FFF"/>
    <w:rsid w:val="003759FE"/>
    <w:rsid w:val="003800C4"/>
    <w:rsid w:val="00392A0A"/>
    <w:rsid w:val="003A1A22"/>
    <w:rsid w:val="003B25A2"/>
    <w:rsid w:val="003B5E9C"/>
    <w:rsid w:val="003C30C5"/>
    <w:rsid w:val="003D6870"/>
    <w:rsid w:val="003E3D7D"/>
    <w:rsid w:val="003E6317"/>
    <w:rsid w:val="003F415D"/>
    <w:rsid w:val="004045B3"/>
    <w:rsid w:val="004101E9"/>
    <w:rsid w:val="00410BB8"/>
    <w:rsid w:val="00427FA6"/>
    <w:rsid w:val="00432F95"/>
    <w:rsid w:val="00451A44"/>
    <w:rsid w:val="00463B28"/>
    <w:rsid w:val="00464738"/>
    <w:rsid w:val="00464B62"/>
    <w:rsid w:val="00464BBD"/>
    <w:rsid w:val="0047113C"/>
    <w:rsid w:val="00475358"/>
    <w:rsid w:val="00486858"/>
    <w:rsid w:val="004B0678"/>
    <w:rsid w:val="004C27B4"/>
    <w:rsid w:val="004C2FA4"/>
    <w:rsid w:val="004C5A5B"/>
    <w:rsid w:val="004E08CD"/>
    <w:rsid w:val="004F1470"/>
    <w:rsid w:val="00505CC2"/>
    <w:rsid w:val="005156B4"/>
    <w:rsid w:val="00522BB8"/>
    <w:rsid w:val="00523160"/>
    <w:rsid w:val="00541259"/>
    <w:rsid w:val="00545E79"/>
    <w:rsid w:val="00563EA4"/>
    <w:rsid w:val="00583EB4"/>
    <w:rsid w:val="005923C1"/>
    <w:rsid w:val="005A24F6"/>
    <w:rsid w:val="005A770A"/>
    <w:rsid w:val="005B6988"/>
    <w:rsid w:val="005D5681"/>
    <w:rsid w:val="005E1ED6"/>
    <w:rsid w:val="0060326A"/>
    <w:rsid w:val="006202BD"/>
    <w:rsid w:val="00623942"/>
    <w:rsid w:val="00624FF8"/>
    <w:rsid w:val="00640B9F"/>
    <w:rsid w:val="006459B0"/>
    <w:rsid w:val="00657194"/>
    <w:rsid w:val="00680EB7"/>
    <w:rsid w:val="00683132"/>
    <w:rsid w:val="006A1CC2"/>
    <w:rsid w:val="006A36CE"/>
    <w:rsid w:val="006B667F"/>
    <w:rsid w:val="006D277A"/>
    <w:rsid w:val="006D38D2"/>
    <w:rsid w:val="006D4417"/>
    <w:rsid w:val="006E7ACF"/>
    <w:rsid w:val="006F3F39"/>
    <w:rsid w:val="00700A51"/>
    <w:rsid w:val="00705DC8"/>
    <w:rsid w:val="00722AAB"/>
    <w:rsid w:val="007233DA"/>
    <w:rsid w:val="00736050"/>
    <w:rsid w:val="00740DB5"/>
    <w:rsid w:val="00762569"/>
    <w:rsid w:val="00766AB4"/>
    <w:rsid w:val="00770747"/>
    <w:rsid w:val="007A1527"/>
    <w:rsid w:val="007A1915"/>
    <w:rsid w:val="007B40A1"/>
    <w:rsid w:val="007D12CF"/>
    <w:rsid w:val="007E66E1"/>
    <w:rsid w:val="007F3D92"/>
    <w:rsid w:val="00812477"/>
    <w:rsid w:val="00824A60"/>
    <w:rsid w:val="008269F0"/>
    <w:rsid w:val="00830F80"/>
    <w:rsid w:val="008611C1"/>
    <w:rsid w:val="008876D9"/>
    <w:rsid w:val="008A2918"/>
    <w:rsid w:val="008B57FE"/>
    <w:rsid w:val="008C3896"/>
    <w:rsid w:val="008C3C15"/>
    <w:rsid w:val="008D1FEF"/>
    <w:rsid w:val="008D32D8"/>
    <w:rsid w:val="008D58AC"/>
    <w:rsid w:val="008E099B"/>
    <w:rsid w:val="008F16EE"/>
    <w:rsid w:val="008F21BB"/>
    <w:rsid w:val="00915108"/>
    <w:rsid w:val="00923D18"/>
    <w:rsid w:val="009568E8"/>
    <w:rsid w:val="009D3573"/>
    <w:rsid w:val="009D5B7B"/>
    <w:rsid w:val="009E62CB"/>
    <w:rsid w:val="009F217B"/>
    <w:rsid w:val="00A2646E"/>
    <w:rsid w:val="00A41AF8"/>
    <w:rsid w:val="00A440A0"/>
    <w:rsid w:val="00A45E40"/>
    <w:rsid w:val="00A4789E"/>
    <w:rsid w:val="00A61A03"/>
    <w:rsid w:val="00AB11E7"/>
    <w:rsid w:val="00AC3C2A"/>
    <w:rsid w:val="00AC5F35"/>
    <w:rsid w:val="00AD4E9F"/>
    <w:rsid w:val="00AF32D8"/>
    <w:rsid w:val="00BC64D7"/>
    <w:rsid w:val="00BE0436"/>
    <w:rsid w:val="00C111A9"/>
    <w:rsid w:val="00C152DA"/>
    <w:rsid w:val="00C36F17"/>
    <w:rsid w:val="00C37EC8"/>
    <w:rsid w:val="00C44D46"/>
    <w:rsid w:val="00C6228B"/>
    <w:rsid w:val="00C66805"/>
    <w:rsid w:val="00C90BE7"/>
    <w:rsid w:val="00C951E1"/>
    <w:rsid w:val="00CA1CC3"/>
    <w:rsid w:val="00CA7FE3"/>
    <w:rsid w:val="00CB114D"/>
    <w:rsid w:val="00CB1BA9"/>
    <w:rsid w:val="00CC5684"/>
    <w:rsid w:val="00CC7913"/>
    <w:rsid w:val="00CF61DF"/>
    <w:rsid w:val="00D16D1F"/>
    <w:rsid w:val="00D54237"/>
    <w:rsid w:val="00D55430"/>
    <w:rsid w:val="00D67227"/>
    <w:rsid w:val="00D705EF"/>
    <w:rsid w:val="00D7498D"/>
    <w:rsid w:val="00D83883"/>
    <w:rsid w:val="00DA0342"/>
    <w:rsid w:val="00DB1DC5"/>
    <w:rsid w:val="00DC0342"/>
    <w:rsid w:val="00DF19D4"/>
    <w:rsid w:val="00E11E07"/>
    <w:rsid w:val="00E135CB"/>
    <w:rsid w:val="00E61524"/>
    <w:rsid w:val="00E74EBC"/>
    <w:rsid w:val="00E860A1"/>
    <w:rsid w:val="00E90E65"/>
    <w:rsid w:val="00EA10FF"/>
    <w:rsid w:val="00EB25CD"/>
    <w:rsid w:val="00EB5765"/>
    <w:rsid w:val="00EC19B5"/>
    <w:rsid w:val="00EE0A6C"/>
    <w:rsid w:val="00EE6041"/>
    <w:rsid w:val="00F00B79"/>
    <w:rsid w:val="00F22C46"/>
    <w:rsid w:val="00F3197D"/>
    <w:rsid w:val="00F503A0"/>
    <w:rsid w:val="00F61E4F"/>
    <w:rsid w:val="00F66F48"/>
    <w:rsid w:val="00F74550"/>
    <w:rsid w:val="00F760AF"/>
    <w:rsid w:val="00F945B7"/>
    <w:rsid w:val="00FB629F"/>
    <w:rsid w:val="00FC40DD"/>
    <w:rsid w:val="00FD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1F"/>
    <w:pPr>
      <w:ind w:left="720"/>
    </w:pPr>
  </w:style>
  <w:style w:type="character" w:styleId="CommentReference">
    <w:name w:val="annotation reference"/>
    <w:basedOn w:val="DefaultParagraphFont"/>
    <w:uiPriority w:val="99"/>
    <w:semiHidden/>
    <w:unhideWhenUsed/>
    <w:rsid w:val="00A4789E"/>
    <w:rPr>
      <w:sz w:val="16"/>
      <w:szCs w:val="16"/>
    </w:rPr>
  </w:style>
  <w:style w:type="paragraph" w:styleId="CommentText">
    <w:name w:val="annotation text"/>
    <w:basedOn w:val="Normal"/>
    <w:link w:val="CommentTextChar"/>
    <w:uiPriority w:val="99"/>
    <w:semiHidden/>
    <w:unhideWhenUsed/>
    <w:rsid w:val="00A4789E"/>
    <w:rPr>
      <w:sz w:val="20"/>
      <w:szCs w:val="20"/>
    </w:rPr>
  </w:style>
  <w:style w:type="character" w:customStyle="1" w:styleId="CommentTextChar">
    <w:name w:val="Comment Text Char"/>
    <w:basedOn w:val="DefaultParagraphFont"/>
    <w:link w:val="CommentText"/>
    <w:uiPriority w:val="99"/>
    <w:semiHidden/>
    <w:rsid w:val="00A4789E"/>
    <w:rPr>
      <w:sz w:val="20"/>
      <w:szCs w:val="20"/>
    </w:rPr>
  </w:style>
  <w:style w:type="paragraph" w:styleId="CommentSubject">
    <w:name w:val="annotation subject"/>
    <w:basedOn w:val="CommentText"/>
    <w:next w:val="CommentText"/>
    <w:link w:val="CommentSubjectChar"/>
    <w:uiPriority w:val="99"/>
    <w:semiHidden/>
    <w:unhideWhenUsed/>
    <w:rsid w:val="00A4789E"/>
    <w:rPr>
      <w:b/>
      <w:bCs/>
    </w:rPr>
  </w:style>
  <w:style w:type="character" w:customStyle="1" w:styleId="CommentSubjectChar">
    <w:name w:val="Comment Subject Char"/>
    <w:basedOn w:val="CommentTextChar"/>
    <w:link w:val="CommentSubject"/>
    <w:uiPriority w:val="99"/>
    <w:semiHidden/>
    <w:rsid w:val="00A4789E"/>
    <w:rPr>
      <w:b/>
      <w:bCs/>
    </w:rPr>
  </w:style>
  <w:style w:type="paragraph" w:styleId="BalloonText">
    <w:name w:val="Balloon Text"/>
    <w:basedOn w:val="Normal"/>
    <w:link w:val="BalloonTextChar"/>
    <w:unhideWhenUsed/>
    <w:rsid w:val="00A4789E"/>
    <w:rPr>
      <w:rFonts w:ascii="Tahoma" w:hAnsi="Tahoma" w:cs="Tahoma"/>
      <w:sz w:val="16"/>
      <w:szCs w:val="16"/>
    </w:rPr>
  </w:style>
  <w:style w:type="character" w:customStyle="1" w:styleId="BalloonTextChar">
    <w:name w:val="Balloon Text Char"/>
    <w:basedOn w:val="DefaultParagraphFont"/>
    <w:link w:val="BalloonText"/>
    <w:rsid w:val="00A4789E"/>
    <w:rPr>
      <w:rFonts w:ascii="Tahoma" w:hAnsi="Tahoma" w:cs="Tahoma"/>
      <w:sz w:val="16"/>
      <w:szCs w:val="16"/>
    </w:rPr>
  </w:style>
  <w:style w:type="paragraph" w:styleId="Header">
    <w:name w:val="header"/>
    <w:basedOn w:val="Normal"/>
    <w:link w:val="HeaderChar"/>
    <w:uiPriority w:val="99"/>
    <w:semiHidden/>
    <w:unhideWhenUsed/>
    <w:rsid w:val="00A440A0"/>
    <w:pPr>
      <w:tabs>
        <w:tab w:val="center" w:pos="4680"/>
        <w:tab w:val="right" w:pos="9360"/>
      </w:tabs>
    </w:pPr>
  </w:style>
  <w:style w:type="character" w:customStyle="1" w:styleId="HeaderChar">
    <w:name w:val="Header Char"/>
    <w:basedOn w:val="DefaultParagraphFont"/>
    <w:link w:val="Header"/>
    <w:uiPriority w:val="99"/>
    <w:semiHidden/>
    <w:rsid w:val="00A440A0"/>
    <w:rPr>
      <w:sz w:val="22"/>
      <w:szCs w:val="22"/>
    </w:rPr>
  </w:style>
  <w:style w:type="paragraph" w:styleId="Footer">
    <w:name w:val="footer"/>
    <w:basedOn w:val="Normal"/>
    <w:link w:val="FooterChar"/>
    <w:uiPriority w:val="99"/>
    <w:unhideWhenUsed/>
    <w:rsid w:val="00A440A0"/>
    <w:pPr>
      <w:tabs>
        <w:tab w:val="center" w:pos="4680"/>
        <w:tab w:val="right" w:pos="9360"/>
      </w:tabs>
    </w:pPr>
  </w:style>
  <w:style w:type="character" w:customStyle="1" w:styleId="FooterChar">
    <w:name w:val="Footer Char"/>
    <w:basedOn w:val="DefaultParagraphFont"/>
    <w:link w:val="Footer"/>
    <w:uiPriority w:val="99"/>
    <w:rsid w:val="00A440A0"/>
    <w:rPr>
      <w:sz w:val="22"/>
      <w:szCs w:val="22"/>
    </w:rPr>
  </w:style>
  <w:style w:type="character" w:customStyle="1" w:styleId="loc1">
    <w:name w:val="loc1"/>
    <w:basedOn w:val="DefaultParagraphFont"/>
    <w:rsid w:val="00C152DA"/>
    <w:rPr>
      <w:rFonts w:ascii="Times New Roman" w:hAnsi="Times New Roman" w:cs="Times New Roman" w:hint="default"/>
      <w:b w:val="0"/>
      <w:bCs w:val="0"/>
      <w:i w:val="0"/>
      <w:iCs w:val="0"/>
      <w:color w:val="000000"/>
      <w:sz w:val="23"/>
      <w:szCs w:val="23"/>
    </w:rPr>
  </w:style>
  <w:style w:type="table" w:styleId="TableGrid">
    <w:name w:val="Table Grid"/>
    <w:basedOn w:val="TableNormal"/>
    <w:rsid w:val="00DC03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E105F"/>
    <w:rPr>
      <w:rFonts w:asciiTheme="minorHAnsi" w:eastAsiaTheme="minorHAnsi" w:hAnsiTheme="minorHAnsi" w:cstheme="minorBidi"/>
      <w:sz w:val="22"/>
      <w:szCs w:val="22"/>
    </w:rPr>
  </w:style>
  <w:style w:type="paragraph" w:styleId="BodyText">
    <w:name w:val="Body Text"/>
    <w:basedOn w:val="Normal"/>
    <w:link w:val="BodyTextChar"/>
    <w:rsid w:val="002E105F"/>
    <w:pPr>
      <w:widowControl w:val="0"/>
      <w:tabs>
        <w:tab w:val="left" w:pos="-720"/>
      </w:tabs>
      <w:suppressAutoHyphens/>
      <w:jc w:val="both"/>
    </w:pPr>
    <w:rPr>
      <w:rFonts w:ascii="Times New Roman" w:eastAsia="Times New Roman" w:hAnsi="Times New Roman"/>
      <w:snapToGrid w:val="0"/>
      <w:spacing w:val="-3"/>
      <w:sz w:val="24"/>
      <w:szCs w:val="20"/>
    </w:rPr>
  </w:style>
  <w:style w:type="character" w:customStyle="1" w:styleId="BodyTextChar">
    <w:name w:val="Body Text Char"/>
    <w:basedOn w:val="DefaultParagraphFont"/>
    <w:link w:val="BodyText"/>
    <w:rsid w:val="002E105F"/>
    <w:rPr>
      <w:rFonts w:ascii="Times New Roman" w:eastAsia="Times New Roman" w:hAnsi="Times New Roman"/>
      <w:snapToGrid w:val="0"/>
      <w:spacing w:val="-3"/>
      <w:sz w:val="24"/>
    </w:rPr>
  </w:style>
  <w:style w:type="paragraph" w:styleId="FootnoteText">
    <w:name w:val="footnote text"/>
    <w:basedOn w:val="Normal"/>
    <w:link w:val="FootnoteTextChar1"/>
    <w:semiHidden/>
    <w:rsid w:val="002E105F"/>
    <w:pPr>
      <w:widowControl w:val="0"/>
    </w:pPr>
    <w:rPr>
      <w:rFonts w:ascii="CG Times" w:eastAsia="Times New Roman" w:hAnsi="CG Times"/>
      <w:snapToGrid w:val="0"/>
      <w:sz w:val="24"/>
      <w:szCs w:val="20"/>
    </w:rPr>
  </w:style>
  <w:style w:type="character" w:customStyle="1" w:styleId="FootnoteTextChar">
    <w:name w:val="Footnote Text Char"/>
    <w:basedOn w:val="DefaultParagraphFont"/>
    <w:link w:val="FootnoteText"/>
    <w:uiPriority w:val="99"/>
    <w:semiHidden/>
    <w:rsid w:val="002E105F"/>
  </w:style>
  <w:style w:type="character" w:customStyle="1" w:styleId="FootnoteTextChar1">
    <w:name w:val="Footnote Text Char1"/>
    <w:basedOn w:val="DefaultParagraphFont"/>
    <w:link w:val="FootnoteText"/>
    <w:semiHidden/>
    <w:locked/>
    <w:rsid w:val="002E105F"/>
    <w:rPr>
      <w:rFonts w:ascii="CG Times" w:eastAsia="Times New Roman" w:hAnsi="CG Times"/>
      <w:snapToGrid w:val="0"/>
      <w:sz w:val="24"/>
    </w:rPr>
  </w:style>
  <w:style w:type="paragraph" w:styleId="NormalWeb">
    <w:name w:val="Normal (Web)"/>
    <w:basedOn w:val="Normal"/>
    <w:uiPriority w:val="99"/>
    <w:semiHidden/>
    <w:unhideWhenUsed/>
    <w:rsid w:val="002E105F"/>
    <w:pPr>
      <w:spacing w:before="100" w:beforeAutospacing="1" w:after="100" w:afterAutospacing="1"/>
    </w:pPr>
    <w:rPr>
      <w:rFonts w:ascii="Times New Roman" w:eastAsia="Times New Roman" w:hAnsi="Times New Roman"/>
      <w:sz w:val="24"/>
      <w:szCs w:val="24"/>
    </w:rPr>
  </w:style>
  <w:style w:type="character" w:styleId="FootnoteReference">
    <w:name w:val="footnote reference"/>
    <w:basedOn w:val="DefaultParagraphFont"/>
    <w:uiPriority w:val="99"/>
    <w:semiHidden/>
    <w:unhideWhenUsed/>
    <w:rsid w:val="00545E79"/>
    <w:rPr>
      <w:vertAlign w:val="superscript"/>
    </w:rPr>
  </w:style>
  <w:style w:type="paragraph" w:customStyle="1" w:styleId="RulePartHeading">
    <w:name w:val="Rule Part Heading"/>
    <w:basedOn w:val="Normal"/>
    <w:next w:val="TOC1"/>
    <w:link w:val="RulePartHeadingChar"/>
    <w:qFormat/>
    <w:rsid w:val="007F3D92"/>
    <w:pPr>
      <w:spacing w:before="100" w:beforeAutospacing="1" w:after="100" w:afterAutospacing="1" w:line="480" w:lineRule="auto"/>
      <w:outlineLvl w:val="4"/>
    </w:pPr>
    <w:rPr>
      <w:rFonts w:ascii="Times New Roman" w:eastAsia="Times New Roman" w:hAnsi="Times New Roman"/>
      <w:bCs/>
      <w:sz w:val="24"/>
      <w:szCs w:val="24"/>
    </w:rPr>
  </w:style>
  <w:style w:type="paragraph" w:styleId="TOC1">
    <w:name w:val="toc 1"/>
    <w:basedOn w:val="Normal"/>
    <w:next w:val="Normal"/>
    <w:link w:val="TOC1Char"/>
    <w:autoRedefine/>
    <w:uiPriority w:val="39"/>
    <w:semiHidden/>
    <w:unhideWhenUsed/>
    <w:rsid w:val="007F3D92"/>
    <w:rPr>
      <w:rFonts w:ascii="Times New Roman" w:hAnsi="Times New Roman"/>
      <w:sz w:val="24"/>
      <w:szCs w:val="24"/>
    </w:rPr>
  </w:style>
  <w:style w:type="character" w:customStyle="1" w:styleId="TOC1Char">
    <w:name w:val="TOC 1 Char"/>
    <w:link w:val="TOC1"/>
    <w:uiPriority w:val="39"/>
    <w:semiHidden/>
    <w:rsid w:val="007F3D92"/>
    <w:rPr>
      <w:rFonts w:ascii="Times New Roman" w:hAnsi="Times New Roman"/>
      <w:sz w:val="24"/>
      <w:szCs w:val="24"/>
    </w:rPr>
  </w:style>
  <w:style w:type="character" w:customStyle="1" w:styleId="RulePartHeadingChar">
    <w:name w:val="Rule Part Heading Char"/>
    <w:link w:val="RulePartHeading"/>
    <w:rsid w:val="007F3D92"/>
    <w:rPr>
      <w:rFonts w:ascii="Times New Roman" w:eastAsia="Times New Roman" w:hAnsi="Times New Roman"/>
      <w:bCs/>
      <w:sz w:val="24"/>
      <w:szCs w:val="24"/>
    </w:rPr>
  </w:style>
</w:styles>
</file>

<file path=word/webSettings.xml><?xml version="1.0" encoding="utf-8"?>
<w:webSettings xmlns:r="http://schemas.openxmlformats.org/officeDocument/2006/relationships" xmlns:w="http://schemas.openxmlformats.org/wordprocessingml/2006/main">
  <w:divs>
    <w:div w:id="675113258">
      <w:bodyDiv w:val="1"/>
      <w:marLeft w:val="0"/>
      <w:marRight w:val="0"/>
      <w:marTop w:val="72"/>
      <w:marBottom w:val="0"/>
      <w:divBdr>
        <w:top w:val="none" w:sz="0" w:space="0" w:color="auto"/>
        <w:left w:val="none" w:sz="0" w:space="0" w:color="auto"/>
        <w:bottom w:val="none" w:sz="0" w:space="0" w:color="auto"/>
        <w:right w:val="none" w:sz="0" w:space="0" w:color="auto"/>
      </w:divBdr>
      <w:divsChild>
        <w:div w:id="285236064">
          <w:marLeft w:val="0"/>
          <w:marRight w:val="0"/>
          <w:marTop w:val="0"/>
          <w:marBottom w:val="0"/>
          <w:divBdr>
            <w:top w:val="none" w:sz="0" w:space="0" w:color="auto"/>
            <w:left w:val="none" w:sz="0" w:space="0" w:color="auto"/>
            <w:bottom w:val="none" w:sz="0" w:space="0" w:color="auto"/>
            <w:right w:val="none" w:sz="0" w:space="0" w:color="auto"/>
          </w:divBdr>
          <w:divsChild>
            <w:div w:id="544371777">
              <w:marLeft w:val="3270"/>
              <w:marRight w:val="0"/>
              <w:marTop w:val="0"/>
              <w:marBottom w:val="0"/>
              <w:divBdr>
                <w:top w:val="none" w:sz="0" w:space="0" w:color="auto"/>
                <w:left w:val="none" w:sz="0" w:space="0" w:color="auto"/>
                <w:bottom w:val="none" w:sz="0" w:space="0" w:color="auto"/>
                <w:right w:val="none" w:sz="0" w:space="0" w:color="auto"/>
              </w:divBdr>
              <w:divsChild>
                <w:div w:id="912084785">
                  <w:marLeft w:val="120"/>
                  <w:marRight w:val="0"/>
                  <w:marTop w:val="120"/>
                  <w:marBottom w:val="0"/>
                  <w:divBdr>
                    <w:top w:val="none" w:sz="0" w:space="0" w:color="auto"/>
                    <w:left w:val="none" w:sz="0" w:space="0" w:color="auto"/>
                    <w:bottom w:val="none" w:sz="0" w:space="0" w:color="auto"/>
                    <w:right w:val="none" w:sz="0" w:space="0" w:color="auto"/>
                  </w:divBdr>
                  <w:divsChild>
                    <w:div w:id="1582253726">
                      <w:marLeft w:val="0"/>
                      <w:marRight w:val="0"/>
                      <w:marTop w:val="0"/>
                      <w:marBottom w:val="0"/>
                      <w:divBdr>
                        <w:top w:val="none" w:sz="0" w:space="0" w:color="auto"/>
                        <w:left w:val="none" w:sz="0" w:space="0" w:color="auto"/>
                        <w:bottom w:val="none" w:sz="0" w:space="0" w:color="auto"/>
                        <w:right w:val="none" w:sz="0" w:space="0" w:color="auto"/>
                      </w:divBdr>
                      <w:divsChild>
                        <w:div w:id="15897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8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0FA3-EEDD-43CA-A34A-CC366CAB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Hupp</dc:creator>
  <cp:lastModifiedBy>Reference</cp:lastModifiedBy>
  <cp:revision>2</cp:revision>
  <cp:lastPrinted>2011-07-14T18:27:00Z</cp:lastPrinted>
  <dcterms:created xsi:type="dcterms:W3CDTF">2011-07-19T14:09:00Z</dcterms:created>
  <dcterms:modified xsi:type="dcterms:W3CDTF">2011-07-19T14:09:00Z</dcterms:modified>
</cp:coreProperties>
</file>