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602" w:rsidRPr="006B1476" w:rsidRDefault="00987602" w:rsidP="00987602">
      <w:pPr>
        <w:ind w:left="720" w:hanging="720"/>
        <w:rPr>
          <w:rFonts w:ascii="Times New Roman" w:hAnsi="Times New Roman" w:cs="Times New Roman"/>
          <w:caps/>
          <w:sz w:val="24"/>
          <w:szCs w:val="24"/>
        </w:rPr>
      </w:pPr>
      <w:proofErr w:type="gramStart"/>
      <w:r w:rsidRPr="006B1476">
        <w:rPr>
          <w:rFonts w:ascii="Times New Roman" w:hAnsi="Times New Roman" w:cs="Times New Roman"/>
          <w:b/>
          <w:caps/>
          <w:sz w:val="24"/>
          <w:szCs w:val="24"/>
        </w:rPr>
        <w:t>Part B.</w:t>
      </w:r>
      <w:proofErr w:type="gramEnd"/>
      <w:r w:rsidRPr="006B1476">
        <w:rPr>
          <w:rFonts w:ascii="Times New Roman" w:hAnsi="Times New Roman" w:cs="Times New Roman"/>
          <w:b/>
          <w:caps/>
          <w:sz w:val="24"/>
          <w:szCs w:val="24"/>
        </w:rPr>
        <w:t xml:space="preserve">  Collections of Information Employing Statistical Methods</w:t>
      </w:r>
    </w:p>
    <w:p w:rsidR="00987602" w:rsidRPr="006B1476" w:rsidRDefault="00987602" w:rsidP="00987602">
      <w:pPr>
        <w:rPr>
          <w:rFonts w:ascii="Times New Roman" w:hAnsi="Times New Roman" w:cs="Times New Roman"/>
          <w:sz w:val="24"/>
          <w:szCs w:val="24"/>
        </w:rPr>
      </w:pPr>
    </w:p>
    <w:p w:rsidR="00987602" w:rsidRPr="00D4608C" w:rsidRDefault="00987602" w:rsidP="00987602">
      <w:pPr>
        <w:ind w:left="720" w:hanging="720"/>
        <w:rPr>
          <w:rFonts w:ascii="Times New Roman" w:hAnsi="Times New Roman" w:cs="Times New Roman"/>
          <w:sz w:val="24"/>
          <w:szCs w:val="24"/>
        </w:rPr>
      </w:pPr>
      <w:r w:rsidRPr="006B1476">
        <w:rPr>
          <w:rFonts w:ascii="Times New Roman" w:hAnsi="Times New Roman" w:cs="Times New Roman"/>
          <w:sz w:val="24"/>
          <w:szCs w:val="24"/>
        </w:rPr>
        <w:t>1.</w:t>
      </w:r>
      <w:r w:rsidRPr="006B1476">
        <w:rPr>
          <w:rFonts w:ascii="Times New Roman" w:hAnsi="Times New Roman" w:cs="Times New Roman"/>
          <w:sz w:val="24"/>
          <w:szCs w:val="24"/>
        </w:rPr>
        <w:tab/>
        <w:t xml:space="preserve">The potential respondent universe is all retail, service, recreational, manufacturing, transportation, communication, electric, gas, sanitary services, and wholesale trades establishments.  As a result, statistical sampling is used.  These surveys have been </w:t>
      </w:r>
      <w:r w:rsidRPr="00D4608C">
        <w:rPr>
          <w:rFonts w:ascii="Times New Roman" w:hAnsi="Times New Roman" w:cs="Times New Roman"/>
          <w:sz w:val="24"/>
          <w:szCs w:val="24"/>
        </w:rPr>
        <w:t>conducted since 1973 and yield a response of 21,760 establishments per year.</w:t>
      </w:r>
    </w:p>
    <w:p w:rsidR="00987602" w:rsidRPr="00D4608C" w:rsidRDefault="00987602" w:rsidP="00987602">
      <w:pPr>
        <w:rPr>
          <w:rFonts w:ascii="Times New Roman" w:hAnsi="Times New Roman" w:cs="Times New Roman"/>
          <w:sz w:val="24"/>
          <w:szCs w:val="24"/>
        </w:rPr>
      </w:pPr>
    </w:p>
    <w:p w:rsidR="00987602" w:rsidRPr="00F46E80" w:rsidRDefault="00987602" w:rsidP="00987602">
      <w:pPr>
        <w:ind w:left="720" w:hanging="720"/>
        <w:rPr>
          <w:rFonts w:ascii="Times New Roman" w:hAnsi="Times New Roman" w:cs="Times New Roman"/>
          <w:sz w:val="24"/>
          <w:szCs w:val="24"/>
        </w:rPr>
      </w:pPr>
      <w:r w:rsidRPr="00D4608C">
        <w:rPr>
          <w:rFonts w:ascii="Times New Roman" w:hAnsi="Times New Roman" w:cs="Times New Roman"/>
          <w:sz w:val="24"/>
          <w:szCs w:val="24"/>
        </w:rPr>
        <w:t>2.</w:t>
      </w:r>
      <w:r w:rsidRPr="00D4608C">
        <w:rPr>
          <w:rFonts w:ascii="Times New Roman" w:hAnsi="Times New Roman" w:cs="Times New Roman"/>
          <w:sz w:val="24"/>
          <w:szCs w:val="24"/>
        </w:rPr>
        <w:tab/>
        <w:t xml:space="preserve">In 1988, OPM approved DOD’s assumption of those statistical support functions for FWS wage surveys previously performed under contract by BLS.  DOD establishes lists of private sector establishments for FWS wage surveys in the 132 appropriated fund and 119 </w:t>
      </w:r>
      <w:proofErr w:type="spellStart"/>
      <w:r w:rsidRPr="00D4608C">
        <w:rPr>
          <w:rFonts w:ascii="Times New Roman" w:hAnsi="Times New Roman" w:cs="Times New Roman"/>
          <w:sz w:val="24"/>
          <w:szCs w:val="24"/>
        </w:rPr>
        <w:t>nonappropriated</w:t>
      </w:r>
      <w:proofErr w:type="spellEnd"/>
      <w:r w:rsidRPr="00D4608C">
        <w:rPr>
          <w:rFonts w:ascii="Times New Roman" w:hAnsi="Times New Roman" w:cs="Times New Roman"/>
          <w:sz w:val="24"/>
          <w:szCs w:val="24"/>
        </w:rPr>
        <w:t xml:space="preserve"> fund local wage areas.  In areas having a relatively small number of establishments within the scope of the survey (usually 100 or fewer), a universe listing of all area firms is provided.  Where there is a large number of firms, DOD draws a statistical sample,</w:t>
      </w:r>
      <w:r w:rsidRPr="00F46E80">
        <w:rPr>
          <w:rFonts w:ascii="Times New Roman" w:hAnsi="Times New Roman" w:cs="Times New Roman"/>
          <w:sz w:val="24"/>
          <w:szCs w:val="24"/>
        </w:rPr>
        <w:t xml:space="preserve"> stratifies companies by size and major industrial category, creates cells of companies, and assigns statistical weights.  After the collection period, DOD reweights establishments, as necessary, to ensure statistical validity.</w:t>
      </w:r>
    </w:p>
    <w:p w:rsidR="00987602" w:rsidRPr="00F46E80" w:rsidRDefault="00987602" w:rsidP="00987602">
      <w:pPr>
        <w:rPr>
          <w:rFonts w:ascii="Times New Roman" w:hAnsi="Times New Roman" w:cs="Times New Roman"/>
          <w:sz w:val="24"/>
          <w:szCs w:val="24"/>
        </w:rPr>
      </w:pPr>
    </w:p>
    <w:p w:rsidR="00987602" w:rsidRPr="00F46E80" w:rsidRDefault="00987602" w:rsidP="00987602">
      <w:pPr>
        <w:ind w:left="720" w:hanging="720"/>
        <w:rPr>
          <w:rFonts w:ascii="Times New Roman" w:hAnsi="Times New Roman" w:cs="Times New Roman"/>
          <w:sz w:val="24"/>
          <w:szCs w:val="24"/>
        </w:rPr>
      </w:pPr>
      <w:r w:rsidRPr="00F46E80">
        <w:rPr>
          <w:rFonts w:ascii="Times New Roman" w:hAnsi="Times New Roman" w:cs="Times New Roman"/>
          <w:sz w:val="24"/>
          <w:szCs w:val="24"/>
        </w:rPr>
        <w:t>3.</w:t>
      </w:r>
      <w:r w:rsidRPr="00F46E80">
        <w:rPr>
          <w:rFonts w:ascii="Times New Roman" w:hAnsi="Times New Roman" w:cs="Times New Roman"/>
          <w:sz w:val="24"/>
          <w:szCs w:val="24"/>
        </w:rPr>
        <w:tab/>
        <w:t>DOD selects the establishments to be surveyed.  The respondents work directly with data collectors knowledgeable in the occupational areas of the survey, and questions are readily answered regarding any part of the survey.  This ensures a maximized response rate from participants.</w:t>
      </w:r>
    </w:p>
    <w:p w:rsidR="00987602" w:rsidRPr="00F46E80" w:rsidRDefault="00987602" w:rsidP="00987602">
      <w:pPr>
        <w:rPr>
          <w:rFonts w:ascii="Times New Roman" w:hAnsi="Times New Roman" w:cs="Times New Roman"/>
          <w:sz w:val="24"/>
          <w:szCs w:val="24"/>
        </w:rPr>
      </w:pPr>
    </w:p>
    <w:p w:rsidR="00987602" w:rsidRPr="00F46E80"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4.</w:t>
      </w:r>
      <w:r w:rsidRPr="00F46E80">
        <w:rPr>
          <w:rFonts w:ascii="Times New Roman" w:hAnsi="Times New Roman" w:cs="Times New Roman"/>
          <w:sz w:val="24"/>
          <w:szCs w:val="24"/>
        </w:rPr>
        <w:tab/>
        <w:t>Testing is not required.</w:t>
      </w:r>
    </w:p>
    <w:p w:rsidR="00987602" w:rsidRPr="00F46E80" w:rsidRDefault="00987602" w:rsidP="00987602">
      <w:pPr>
        <w:rPr>
          <w:rFonts w:ascii="Times New Roman" w:hAnsi="Times New Roman" w:cs="Times New Roman"/>
          <w:sz w:val="24"/>
          <w:szCs w:val="24"/>
        </w:rPr>
      </w:pPr>
    </w:p>
    <w:p w:rsidR="00987602" w:rsidRPr="00F46E80" w:rsidRDefault="00987602" w:rsidP="00987602">
      <w:pPr>
        <w:ind w:left="720" w:hanging="720"/>
        <w:rPr>
          <w:rFonts w:ascii="Times New Roman" w:hAnsi="Times New Roman" w:cs="Times New Roman"/>
          <w:sz w:val="24"/>
          <w:szCs w:val="24"/>
        </w:rPr>
      </w:pPr>
      <w:r w:rsidRPr="00F46E80">
        <w:rPr>
          <w:rFonts w:ascii="Times New Roman" w:hAnsi="Times New Roman" w:cs="Times New Roman"/>
          <w:sz w:val="24"/>
          <w:szCs w:val="24"/>
        </w:rPr>
        <w:t>5.</w:t>
      </w:r>
      <w:r w:rsidRPr="00F46E80">
        <w:rPr>
          <w:rFonts w:ascii="Times New Roman" w:hAnsi="Times New Roman" w:cs="Times New Roman"/>
          <w:sz w:val="24"/>
          <w:szCs w:val="24"/>
        </w:rPr>
        <w:tab/>
        <w:t>The statistical design is prescribed by law.  OPM implemented the law with the advice of the Federal Prevailing Rate Advisory Committee.  Survey methodology is updated as necessary.</w:t>
      </w:r>
    </w:p>
    <w:p w:rsidR="00987602" w:rsidRPr="00F46E80" w:rsidRDefault="00987602" w:rsidP="00987602">
      <w:pPr>
        <w:rPr>
          <w:rFonts w:ascii="Times New Roman" w:hAnsi="Times New Roman" w:cs="Times New Roman"/>
          <w:sz w:val="24"/>
          <w:szCs w:val="24"/>
        </w:rPr>
      </w:pPr>
    </w:p>
    <w:p w:rsidR="00987602" w:rsidRPr="00F46E80"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The following point of contact at DOD designates FWS wage survey data collectors:</w:t>
      </w:r>
    </w:p>
    <w:p w:rsidR="00987602" w:rsidRPr="00F46E80" w:rsidRDefault="00987602" w:rsidP="00987602">
      <w:pPr>
        <w:rPr>
          <w:rFonts w:ascii="Times New Roman" w:hAnsi="Times New Roman" w:cs="Times New Roman"/>
          <w:sz w:val="24"/>
          <w:szCs w:val="24"/>
        </w:rPr>
      </w:pPr>
    </w:p>
    <w:p w:rsidR="00987602" w:rsidRPr="00F46E80"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 xml:space="preserve">Mr. R. Craig </w:t>
      </w:r>
      <w:proofErr w:type="spellStart"/>
      <w:r w:rsidRPr="00F46E80">
        <w:rPr>
          <w:rFonts w:ascii="Times New Roman" w:hAnsi="Times New Roman" w:cs="Times New Roman"/>
          <w:sz w:val="24"/>
          <w:szCs w:val="24"/>
        </w:rPr>
        <w:t>Jerabek</w:t>
      </w:r>
      <w:proofErr w:type="spellEnd"/>
    </w:p>
    <w:p w:rsidR="00987602" w:rsidRPr="00F46E80"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Chief, Salary and Wage Division</w:t>
      </w:r>
    </w:p>
    <w:p w:rsidR="00987602" w:rsidRPr="00F46E80"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 xml:space="preserve">DOD </w:t>
      </w:r>
      <w:r>
        <w:rPr>
          <w:rFonts w:ascii="Times New Roman" w:hAnsi="Times New Roman" w:cs="Times New Roman"/>
          <w:sz w:val="24"/>
          <w:szCs w:val="24"/>
        </w:rPr>
        <w:t xml:space="preserve">Defense </w:t>
      </w:r>
      <w:r w:rsidRPr="00F46E80">
        <w:rPr>
          <w:rFonts w:ascii="Times New Roman" w:hAnsi="Times New Roman" w:cs="Times New Roman"/>
          <w:sz w:val="24"/>
          <w:szCs w:val="24"/>
        </w:rPr>
        <w:t xml:space="preserve">Civilian Personnel </w:t>
      </w:r>
      <w:r>
        <w:rPr>
          <w:rFonts w:ascii="Times New Roman" w:hAnsi="Times New Roman" w:cs="Times New Roman"/>
          <w:sz w:val="24"/>
          <w:szCs w:val="24"/>
        </w:rPr>
        <w:t>Advisory</w:t>
      </w:r>
      <w:r w:rsidRPr="00F46E80">
        <w:rPr>
          <w:rFonts w:ascii="Times New Roman" w:hAnsi="Times New Roman" w:cs="Times New Roman"/>
          <w:sz w:val="24"/>
          <w:szCs w:val="24"/>
        </w:rPr>
        <w:t xml:space="preserve"> Service</w:t>
      </w:r>
    </w:p>
    <w:p w:rsidR="00987602" w:rsidRPr="00F46E80"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1400 Key Boulevard, Suite B200</w:t>
      </w:r>
    </w:p>
    <w:p w:rsidR="00987602" w:rsidRPr="00F46E80"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Arlington, VA 22209-5144</w:t>
      </w:r>
    </w:p>
    <w:p w:rsidR="00987602" w:rsidRDefault="00987602" w:rsidP="00987602">
      <w:pPr>
        <w:rPr>
          <w:rFonts w:ascii="Times New Roman" w:hAnsi="Times New Roman" w:cs="Times New Roman"/>
          <w:sz w:val="24"/>
          <w:szCs w:val="24"/>
        </w:rPr>
      </w:pPr>
      <w:r w:rsidRPr="00F46E80">
        <w:rPr>
          <w:rFonts w:ascii="Times New Roman" w:hAnsi="Times New Roman" w:cs="Times New Roman"/>
          <w:sz w:val="24"/>
          <w:szCs w:val="24"/>
        </w:rPr>
        <w:t>Telephone:  (703) 696-1746</w:t>
      </w:r>
    </w:p>
    <w:p w:rsidR="00987602" w:rsidRDefault="00987602" w:rsidP="00987602">
      <w:pPr>
        <w:rPr>
          <w:rFonts w:ascii="Times New Roman" w:hAnsi="Times New Roman" w:cs="Times New Roman"/>
          <w:sz w:val="24"/>
          <w:szCs w:val="24"/>
        </w:rPr>
      </w:pPr>
    </w:p>
    <w:p w:rsidR="00D238A6" w:rsidRDefault="00D238A6">
      <w:bookmarkStart w:id="0" w:name="_GoBack"/>
      <w:bookmarkEnd w:id="0"/>
    </w:p>
    <w:sectPr w:rsidR="00D238A6" w:rsidSect="005F02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02"/>
    <w:rsid w:val="00987602"/>
    <w:rsid w:val="00D2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02"/>
    <w:pPr>
      <w:widowControl w:val="0"/>
      <w:autoSpaceDE w:val="0"/>
      <w:autoSpaceDN w:val="0"/>
      <w:adjustRightInd w:val="0"/>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602"/>
    <w:pPr>
      <w:widowControl w:val="0"/>
      <w:autoSpaceDE w:val="0"/>
      <w:autoSpaceDN w:val="0"/>
      <w:adjustRightInd w:val="0"/>
    </w:pPr>
    <w:rPr>
      <w:rFonts w:ascii="Courier 10cpi" w:eastAsia="Times New Roman" w:hAnsi="Courier 10cpi" w:cs="Courier 10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Windsor, Miles E.</dc:creator>
  <cp:keywords/>
  <dc:description/>
  <cp:lastModifiedBy>Windsor, Miles E.</cp:lastModifiedBy>
  <cp:revision>1</cp:revision>
  <dcterms:created xsi:type="dcterms:W3CDTF">2012-01-31T14:28:00Z</dcterms:created>
  <dcterms:modified xsi:type="dcterms:W3CDTF">2012-01-31T14:28:00Z</dcterms:modified>
</cp:coreProperties>
</file>