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4CE" w:rsidRDefault="000C1691" w:rsidP="000564CE">
      <w:pPr>
        <w:spacing w:after="0"/>
        <w:jc w:val="center"/>
        <w:rPr>
          <w:b/>
          <w:sz w:val="32"/>
        </w:rPr>
      </w:pPr>
      <w:r>
        <w:rPr>
          <w:b/>
          <w:sz w:val="32"/>
        </w:rPr>
        <w:t xml:space="preserve">SUPPORTING STATEMENT FOR </w:t>
      </w:r>
      <w:r>
        <w:rPr>
          <w:b/>
          <w:sz w:val="32"/>
        </w:rPr>
        <w:br/>
        <w:t>PAPERWORK REDUCTION ACT SUBMISSION</w:t>
      </w:r>
      <w:r w:rsidR="00D11A71">
        <w:rPr>
          <w:b/>
          <w:sz w:val="32"/>
        </w:rPr>
        <w:br/>
      </w:r>
      <w:r w:rsidR="00D11A71">
        <w:rPr>
          <w:b/>
          <w:sz w:val="32"/>
        </w:rPr>
        <w:br/>
      </w:r>
      <w:r w:rsidR="000564CE" w:rsidRPr="00591A03">
        <w:rPr>
          <w:b/>
          <w:sz w:val="32"/>
        </w:rPr>
        <w:t>Statement of Non-Receipt of Passport</w:t>
      </w:r>
    </w:p>
    <w:p w:rsidR="000564CE" w:rsidRPr="000564CE" w:rsidRDefault="007F39B3" w:rsidP="000564CE">
      <w:pPr>
        <w:spacing w:after="360"/>
        <w:jc w:val="center"/>
        <w:rPr>
          <w:b/>
          <w:sz w:val="32"/>
        </w:rPr>
      </w:pPr>
      <w:r>
        <w:rPr>
          <w:b/>
          <w:sz w:val="32"/>
        </w:rPr>
        <w:t>OMB Number 1405-</w:t>
      </w:r>
      <w:r w:rsidR="000564CE">
        <w:rPr>
          <w:b/>
          <w:sz w:val="32"/>
        </w:rPr>
        <w:t>0146</w:t>
      </w:r>
      <w:r w:rsidR="000564CE">
        <w:rPr>
          <w:b/>
          <w:i/>
          <w:color w:val="0000FF"/>
          <w:sz w:val="32"/>
        </w:rPr>
        <w:br/>
      </w:r>
      <w:r w:rsidR="000564CE" w:rsidRPr="00591A03">
        <w:rPr>
          <w:b/>
          <w:sz w:val="32"/>
        </w:rPr>
        <w:t>DS-0086</w:t>
      </w:r>
    </w:p>
    <w:p w:rsidR="000C1691" w:rsidRDefault="000C1691">
      <w:pPr>
        <w:pStyle w:val="Heading1"/>
      </w:pPr>
      <w:r>
        <w:t>A.</w:t>
      </w:r>
      <w:r>
        <w:tab/>
        <w:t>JUSTIFICATION</w:t>
      </w:r>
    </w:p>
    <w:p w:rsidR="000564CE" w:rsidRDefault="000564CE" w:rsidP="000564CE">
      <w:pPr>
        <w:numPr>
          <w:ilvl w:val="0"/>
          <w:numId w:val="1"/>
        </w:numPr>
      </w:pPr>
      <w:r>
        <w:t>The Statement of Non-Receipt of Passport, Form DS-0086, is used by the U.S. Department of State to collect information for the purpose of issuing a replacement passport to customers who have not received the passport for which they originally applied.</w:t>
      </w:r>
    </w:p>
    <w:p w:rsidR="000564CE" w:rsidRDefault="000564CE" w:rsidP="000564CE">
      <w:pPr>
        <w:ind w:left="360"/>
      </w:pPr>
      <w:r>
        <w:t>The legal authorities under which the information is requested include, but are not limited to the following:</w:t>
      </w:r>
    </w:p>
    <w:p w:rsidR="000564CE" w:rsidRDefault="000564CE" w:rsidP="000564CE">
      <w:pPr>
        <w:ind w:left="360"/>
      </w:pPr>
    </w:p>
    <w:p w:rsidR="000564CE" w:rsidRDefault="000564CE" w:rsidP="000564CE">
      <w:pPr>
        <w:ind w:left="360"/>
      </w:pPr>
      <w:r>
        <w:tab/>
      </w:r>
      <w:r w:rsidRPr="003F7BD4">
        <w:t xml:space="preserve">22 U.S.C. </w:t>
      </w:r>
      <w:r>
        <w:t xml:space="preserve">§ </w:t>
      </w:r>
      <w:r w:rsidRPr="003F7BD4">
        <w:t>211a</w:t>
      </w:r>
      <w:r>
        <w:t>, et seq.;</w:t>
      </w:r>
    </w:p>
    <w:p w:rsidR="000564CE" w:rsidRDefault="000564CE" w:rsidP="000564CE">
      <w:pPr>
        <w:ind w:left="360"/>
      </w:pPr>
      <w:r>
        <w:tab/>
      </w:r>
      <w:r w:rsidRPr="003F7BD4">
        <w:t>Executive Order 11295</w:t>
      </w:r>
      <w:r>
        <w:t>; and</w:t>
      </w:r>
    </w:p>
    <w:p w:rsidR="000564CE" w:rsidRDefault="000564CE" w:rsidP="000564CE">
      <w:pPr>
        <w:ind w:left="360"/>
      </w:pPr>
      <w:r>
        <w:tab/>
      </w:r>
      <w:r w:rsidRPr="003F7BD4">
        <w:t xml:space="preserve">22 C.F.R. </w:t>
      </w:r>
      <w:proofErr w:type="gramStart"/>
      <w:r w:rsidRPr="003F7BD4">
        <w:t>Part</w:t>
      </w:r>
      <w:proofErr w:type="gramEnd"/>
      <w:r w:rsidRPr="003F7BD4">
        <w:t xml:space="preserve"> 51</w:t>
      </w:r>
      <w:r>
        <w:t>.</w:t>
      </w:r>
    </w:p>
    <w:p w:rsidR="000564CE" w:rsidRDefault="000564CE" w:rsidP="000564CE">
      <w:pPr>
        <w:pStyle w:val="NormalIndent"/>
      </w:pPr>
    </w:p>
    <w:p w:rsidR="000564CE" w:rsidRDefault="000564CE" w:rsidP="000564CE">
      <w:pPr>
        <w:numPr>
          <w:ilvl w:val="0"/>
          <w:numId w:val="1"/>
        </w:numPr>
      </w:pPr>
      <w:r>
        <w:t xml:space="preserve">The information is used by the Department of State to help ensure that no person shall bear more than one valid or potentially valid </w:t>
      </w:r>
      <w:smartTag w:uri="urn:schemas-microsoft-com:office:smarttags" w:element="country-region">
        <w:smartTag w:uri="urn:schemas-microsoft-com:office:smarttags" w:element="place">
          <w:r>
            <w:t>U.S.</w:t>
          </w:r>
        </w:smartTag>
      </w:smartTag>
      <w:r>
        <w:t xml:space="preserve"> passport book and one valid passport card at any one time, except as authorized by the Department, and is also used to combat fraud and misuse.  The form solicits information relating to a passport applicant’s non-receipt of the </w:t>
      </w:r>
      <w:smartTag w:uri="urn:schemas-microsoft-com:office:smarttags" w:element="country-region">
        <w:smartTag w:uri="urn:schemas-microsoft-com:office:smarttags" w:element="place">
          <w:r>
            <w:t>U.S.</w:t>
          </w:r>
        </w:smartTag>
      </w:smartTag>
      <w:r>
        <w:t xml:space="preserve"> passport book and/or passport card for which he/she applied.</w:t>
      </w:r>
    </w:p>
    <w:p w:rsidR="000564CE" w:rsidRDefault="000564CE" w:rsidP="000564CE"/>
    <w:p w:rsidR="000564CE" w:rsidRDefault="000564CE" w:rsidP="000564CE">
      <w:pPr>
        <w:numPr>
          <w:ilvl w:val="0"/>
          <w:numId w:val="1"/>
        </w:numPr>
      </w:pPr>
      <w:r>
        <w:t xml:space="preserve">Due to established regulations requiring an original signature, a completed end-to-end electronic submission for this form is currently not possible.  However, in an effort to provide customers with an electronic option to this paper-based form, it is posted on the Department’s website, </w:t>
      </w:r>
      <w:hyperlink r:id="rId7" w:history="1">
        <w:r w:rsidRPr="00952DB8">
          <w:rPr>
            <w:rStyle w:val="Hyperlink"/>
          </w:rPr>
          <w:t>http://www.state.gov/documents/organization/79961.pdf</w:t>
        </w:r>
      </w:hyperlink>
      <w:r>
        <w:t xml:space="preserve">, where it can be filled out on-line and printed for </w:t>
      </w:r>
      <w:r w:rsidR="00CC1AC6">
        <w:t xml:space="preserve">signature and </w:t>
      </w:r>
      <w:r>
        <w:t xml:space="preserve">submission.  Efforts will continue to investigate a more complete electronic submission process while, at the same time, ensuring the integrity of the </w:t>
      </w:r>
      <w:smartTag w:uri="urn:schemas-microsoft-com:office:smarttags" w:element="place">
        <w:smartTag w:uri="urn:schemas-microsoft-com:office:smarttags" w:element="country-region">
          <w:r>
            <w:t>U.S.</w:t>
          </w:r>
        </w:smartTag>
      </w:smartTag>
      <w:r>
        <w:t xml:space="preserve"> passport.</w:t>
      </w:r>
    </w:p>
    <w:p w:rsidR="000564CE" w:rsidRDefault="000564CE" w:rsidP="000564CE">
      <w:pPr>
        <w:pStyle w:val="ListParagraph"/>
      </w:pPr>
    </w:p>
    <w:p w:rsidR="000564CE" w:rsidRDefault="000564CE" w:rsidP="000564CE">
      <w:pPr>
        <w:numPr>
          <w:ilvl w:val="0"/>
          <w:numId w:val="1"/>
        </w:numPr>
      </w:pPr>
      <w:r>
        <w:t xml:space="preserve">The DS-0086 is the sole Department of State form used for the purpose outlined in item </w:t>
      </w:r>
      <w:r w:rsidR="0036299D">
        <w:t>two</w:t>
      </w:r>
      <w:r>
        <w:t>.  The information collected does not duplicate information collected elsewhere.</w:t>
      </w:r>
    </w:p>
    <w:p w:rsidR="000564CE" w:rsidRDefault="000564CE" w:rsidP="000564CE">
      <w:pPr>
        <w:ind w:left="360"/>
      </w:pPr>
    </w:p>
    <w:p w:rsidR="000564CE" w:rsidRDefault="000564CE" w:rsidP="000564CE">
      <w:pPr>
        <w:numPr>
          <w:ilvl w:val="0"/>
          <w:numId w:val="1"/>
        </w:numPr>
      </w:pPr>
      <w:r>
        <w:t>The collection of information does not involve small businesses or other small entities.</w:t>
      </w:r>
    </w:p>
    <w:p w:rsidR="000564CE" w:rsidRDefault="000564CE" w:rsidP="000564CE"/>
    <w:p w:rsidR="000564CE" w:rsidRDefault="000564CE" w:rsidP="000564CE">
      <w:pPr>
        <w:numPr>
          <w:ilvl w:val="0"/>
          <w:numId w:val="1"/>
        </w:numPr>
      </w:pPr>
      <w:r>
        <w:lastRenderedPageBreak/>
        <w:t xml:space="preserve">The information cannot be collected less frequently, as it must be collected whenever a passport is not received by an applicant.  Eliminating this collection would impede prompt re-issuance of passports to applicants when the original passport is not received, and could have </w:t>
      </w:r>
      <w:r w:rsidR="00CC1AC6">
        <w:t xml:space="preserve">serious, even </w:t>
      </w:r>
      <w:r>
        <w:t>grave consequences for national security</w:t>
      </w:r>
      <w:r w:rsidR="00CC1AC6">
        <w:t xml:space="preserve"> and law enforcement</w:t>
      </w:r>
      <w:r>
        <w:t>.</w:t>
      </w:r>
    </w:p>
    <w:p w:rsidR="000564CE" w:rsidRDefault="000564CE" w:rsidP="000564CE">
      <w:pPr>
        <w:pStyle w:val="ListParagraph"/>
      </w:pPr>
    </w:p>
    <w:p w:rsidR="000564CE" w:rsidRDefault="000564CE" w:rsidP="000564CE">
      <w:pPr>
        <w:numPr>
          <w:ilvl w:val="0"/>
          <w:numId w:val="1"/>
        </w:numPr>
      </w:pPr>
      <w:r>
        <w:t>No such special circumstances exist.</w:t>
      </w:r>
    </w:p>
    <w:p w:rsidR="000564CE" w:rsidRDefault="000564CE" w:rsidP="000564CE">
      <w:pPr>
        <w:pStyle w:val="ListParagraph"/>
      </w:pPr>
    </w:p>
    <w:p w:rsidR="000564CE" w:rsidRPr="000823D2" w:rsidRDefault="00E716E7" w:rsidP="00E716E7">
      <w:pPr>
        <w:numPr>
          <w:ilvl w:val="0"/>
          <w:numId w:val="1"/>
        </w:numPr>
        <w:rPr>
          <w:szCs w:val="24"/>
        </w:rPr>
      </w:pPr>
      <w:r w:rsidRPr="000823D2">
        <w:rPr>
          <w:color w:val="000000"/>
        </w:rPr>
        <w:t>The Department of State publish</w:t>
      </w:r>
      <w:r w:rsidR="0036299D" w:rsidRPr="000823D2">
        <w:rPr>
          <w:color w:val="000000"/>
        </w:rPr>
        <w:t>ed</w:t>
      </w:r>
      <w:r w:rsidRPr="000823D2">
        <w:rPr>
          <w:color w:val="000000"/>
        </w:rPr>
        <w:t xml:space="preserve"> a 60-day notice to solicit public comments in the Federal Register</w:t>
      </w:r>
      <w:r w:rsidR="0036299D" w:rsidRPr="000823D2">
        <w:rPr>
          <w:color w:val="000000"/>
        </w:rPr>
        <w:t xml:space="preserve"> (pages 75598-75599) on </w:t>
      </w:r>
      <w:r w:rsidR="003C7D1F" w:rsidRPr="000823D2">
        <w:rPr>
          <w:color w:val="000000"/>
        </w:rPr>
        <w:t>December 2, 2011</w:t>
      </w:r>
      <w:r w:rsidRPr="000823D2">
        <w:rPr>
          <w:color w:val="000000"/>
        </w:rPr>
        <w:t>.</w:t>
      </w:r>
      <w:r w:rsidR="003C7D1F" w:rsidRPr="000823D2">
        <w:rPr>
          <w:color w:val="000000"/>
        </w:rPr>
        <w:t xml:space="preserve">  The Department received </w:t>
      </w:r>
      <w:r w:rsidR="000823D2" w:rsidRPr="000823D2">
        <w:rPr>
          <w:color w:val="000000"/>
        </w:rPr>
        <w:t xml:space="preserve">one comment </w:t>
      </w:r>
      <w:r w:rsidR="000823D2">
        <w:rPr>
          <w:color w:val="000000"/>
        </w:rPr>
        <w:t>during the posted period</w:t>
      </w:r>
      <w:r w:rsidR="00370469">
        <w:rPr>
          <w:color w:val="000000"/>
        </w:rPr>
        <w:t>.  T</w:t>
      </w:r>
      <w:r w:rsidR="00370469" w:rsidRPr="00370469">
        <w:rPr>
          <w:color w:val="000000"/>
        </w:rPr>
        <w:t>he comment was a general statement on government waste an</w:t>
      </w:r>
      <w:r w:rsidR="00370469">
        <w:rPr>
          <w:color w:val="000000"/>
        </w:rPr>
        <w:t xml:space="preserve">d not specific to the issue of </w:t>
      </w:r>
      <w:r w:rsidR="00370469" w:rsidRPr="00370469">
        <w:rPr>
          <w:color w:val="000000"/>
        </w:rPr>
        <w:t>processes for obtaining replacement passports</w:t>
      </w:r>
      <w:r w:rsidR="00370469">
        <w:rPr>
          <w:color w:val="000000"/>
        </w:rPr>
        <w:t>.</w:t>
      </w:r>
    </w:p>
    <w:p w:rsidR="00D10466" w:rsidRPr="004A583A" w:rsidRDefault="00D10466" w:rsidP="004A583A">
      <w:pPr>
        <w:pStyle w:val="ListParagraph"/>
        <w:ind w:left="360"/>
        <w:rPr>
          <w:szCs w:val="24"/>
        </w:rPr>
      </w:pPr>
    </w:p>
    <w:p w:rsidR="000564CE" w:rsidRDefault="000564CE" w:rsidP="000564CE">
      <w:pPr>
        <w:numPr>
          <w:ilvl w:val="0"/>
          <w:numId w:val="1"/>
        </w:numPr>
      </w:pPr>
      <w:r>
        <w:t>This information collection does not provide any payment or gift to respondents.</w:t>
      </w:r>
    </w:p>
    <w:p w:rsidR="000564CE" w:rsidRDefault="000564CE" w:rsidP="000564CE">
      <w:pPr>
        <w:pStyle w:val="ListParagraph"/>
      </w:pPr>
    </w:p>
    <w:p w:rsidR="000564CE" w:rsidRDefault="000564CE" w:rsidP="000564CE">
      <w:pPr>
        <w:numPr>
          <w:ilvl w:val="0"/>
          <w:numId w:val="1"/>
        </w:numPr>
      </w:pPr>
      <w:r>
        <w:t xml:space="preserve">The form includes a Privacy Act Statement explaining the routine use exceptions to the Act. </w:t>
      </w:r>
      <w:r w:rsidRPr="007D5356">
        <w:t>(5 U</w:t>
      </w:r>
      <w:r>
        <w:t>.</w:t>
      </w:r>
      <w:r w:rsidRPr="007D5356">
        <w:t>S</w:t>
      </w:r>
      <w:r>
        <w:t>.</w:t>
      </w:r>
      <w:r w:rsidRPr="007D5356">
        <w:t>C</w:t>
      </w:r>
      <w:r>
        <w:t>.</w:t>
      </w:r>
      <w:r w:rsidRPr="007D5356">
        <w:t xml:space="preserve"> </w:t>
      </w:r>
      <w:r>
        <w:t xml:space="preserve">§ </w:t>
      </w:r>
      <w:r w:rsidRPr="007D5356">
        <w:t>552a)</w:t>
      </w:r>
    </w:p>
    <w:p w:rsidR="000564CE" w:rsidRDefault="000564CE" w:rsidP="000564CE">
      <w:pPr>
        <w:pStyle w:val="ListParagraph"/>
      </w:pPr>
    </w:p>
    <w:p w:rsidR="000564CE" w:rsidRDefault="000564CE" w:rsidP="000564CE">
      <w:pPr>
        <w:numPr>
          <w:ilvl w:val="0"/>
          <w:numId w:val="1"/>
        </w:numPr>
      </w:pPr>
      <w:r>
        <w:t>The DS-0086 does not ask questions of a sensitive nature.</w:t>
      </w:r>
    </w:p>
    <w:p w:rsidR="000564CE" w:rsidRDefault="000564CE" w:rsidP="000564CE">
      <w:pPr>
        <w:pStyle w:val="ListParagraph"/>
      </w:pPr>
    </w:p>
    <w:p w:rsidR="000564CE" w:rsidRDefault="000564CE" w:rsidP="000564CE">
      <w:pPr>
        <w:numPr>
          <w:ilvl w:val="0"/>
          <w:numId w:val="1"/>
        </w:numPr>
      </w:pPr>
      <w:r>
        <w:t xml:space="preserve">The estimated burden of five minutes required per response is based on a sampling of the time required to complete the form.  The number of respondents is estimated at </w:t>
      </w:r>
      <w:r w:rsidR="005922BD">
        <w:t>12,755</w:t>
      </w:r>
      <w:r>
        <w:t xml:space="preserve"> per year.  The annual burden is estimated to be </w:t>
      </w:r>
      <w:r w:rsidR="005922BD">
        <w:t>1,063</w:t>
      </w:r>
      <w:r>
        <w:t xml:space="preserve"> hours. (</w:t>
      </w:r>
      <w:r w:rsidR="005922BD">
        <w:t>12,755</w:t>
      </w:r>
      <w:r>
        <w:t xml:space="preserve"> </w:t>
      </w:r>
      <w:r w:rsidR="007D4215">
        <w:t xml:space="preserve">x </w:t>
      </w:r>
      <w:r>
        <w:t>5 minutes)</w:t>
      </w:r>
    </w:p>
    <w:p w:rsidR="000564CE" w:rsidRDefault="000564CE" w:rsidP="000564CE">
      <w:pPr>
        <w:pStyle w:val="ListParagraph"/>
      </w:pPr>
    </w:p>
    <w:p w:rsidR="000564CE" w:rsidRDefault="000564CE" w:rsidP="000564CE">
      <w:pPr>
        <w:numPr>
          <w:ilvl w:val="0"/>
          <w:numId w:val="1"/>
        </w:numPr>
      </w:pPr>
      <w:r>
        <w:t>There is no cost to the respondent associated with this form.</w:t>
      </w:r>
    </w:p>
    <w:p w:rsidR="000564CE" w:rsidRDefault="000564CE" w:rsidP="000564CE">
      <w:pPr>
        <w:pStyle w:val="ListParagraph"/>
      </w:pPr>
    </w:p>
    <w:p w:rsidR="000564CE" w:rsidRDefault="009D03CF" w:rsidP="000564CE">
      <w:pPr>
        <w:numPr>
          <w:ilvl w:val="0"/>
          <w:numId w:val="1"/>
        </w:numPr>
      </w:pPr>
      <w:r w:rsidRPr="000A40B7">
        <w:t>Passport Services’ total operating</w:t>
      </w:r>
      <w:r>
        <w:t xml:space="preserve"> budget including equipment, overhead, printing, and support staff employed for this information collection is</w:t>
      </w:r>
      <w:r w:rsidDel="009D03CF">
        <w:t xml:space="preserve"> </w:t>
      </w:r>
      <w:r w:rsidR="0057478D">
        <w:t>$5,700</w:t>
      </w:r>
      <w:r w:rsidR="000564CE">
        <w:t>.</w:t>
      </w:r>
    </w:p>
    <w:p w:rsidR="000564CE" w:rsidRDefault="000564CE" w:rsidP="000564CE">
      <w:pPr>
        <w:pStyle w:val="ListParagraph"/>
      </w:pPr>
    </w:p>
    <w:p w:rsidR="000564CE" w:rsidRDefault="000564CE" w:rsidP="000564CE">
      <w:pPr>
        <w:numPr>
          <w:ilvl w:val="0"/>
          <w:numId w:val="1"/>
        </w:numPr>
      </w:pPr>
      <w:r>
        <w:t xml:space="preserve">The </w:t>
      </w:r>
      <w:r w:rsidR="003053D8">
        <w:t>burden</w:t>
      </w:r>
      <w:r>
        <w:t xml:space="preserve"> change indicated reflects a </w:t>
      </w:r>
      <w:r w:rsidR="005922BD">
        <w:t xml:space="preserve">decrease </w:t>
      </w:r>
      <w:r>
        <w:t xml:space="preserve">in the number of respondents due to </w:t>
      </w:r>
      <w:r w:rsidR="00E716E7">
        <w:t>technological improvements in verifying a respondent’s address, thereby increasing the likelihood an applicant will receive his or her passport</w:t>
      </w:r>
      <w:r>
        <w:t>.</w:t>
      </w:r>
      <w:r w:rsidR="00CE3738">
        <w:t xml:space="preserve">  The Department</w:t>
      </w:r>
      <w:r w:rsidR="007D3B3A">
        <w:t xml:space="preserve"> also removed a question concerning where </w:t>
      </w:r>
      <w:r w:rsidR="0024194A">
        <w:t>previous applications were filed</w:t>
      </w:r>
      <w:r w:rsidR="007D3B3A">
        <w:t xml:space="preserve"> that i</w:t>
      </w:r>
      <w:r w:rsidR="00CE3738">
        <w:t>s now considered outdated due to technological improvements and better available tracking information.</w:t>
      </w:r>
    </w:p>
    <w:p w:rsidR="000564CE" w:rsidRDefault="000564CE" w:rsidP="000564CE">
      <w:pPr>
        <w:pStyle w:val="ListParagraph"/>
      </w:pPr>
    </w:p>
    <w:p w:rsidR="000564CE" w:rsidRDefault="000564CE" w:rsidP="000564CE">
      <w:pPr>
        <w:numPr>
          <w:ilvl w:val="0"/>
          <w:numId w:val="1"/>
        </w:numPr>
      </w:pPr>
      <w:r>
        <w:t>This collection of information will not be published for statistical use.</w:t>
      </w:r>
    </w:p>
    <w:p w:rsidR="000564CE" w:rsidRDefault="000564CE" w:rsidP="000564CE">
      <w:pPr>
        <w:pStyle w:val="ListParagraph"/>
      </w:pPr>
    </w:p>
    <w:p w:rsidR="000564CE" w:rsidRDefault="000564CE" w:rsidP="000564CE">
      <w:pPr>
        <w:numPr>
          <w:ilvl w:val="0"/>
          <w:numId w:val="1"/>
        </w:numPr>
      </w:pPr>
      <w:r>
        <w:t>The expiration date for OMB approval will be displayed.</w:t>
      </w:r>
    </w:p>
    <w:p w:rsidR="000564CE" w:rsidRDefault="000564CE" w:rsidP="000564CE">
      <w:pPr>
        <w:pStyle w:val="ListParagraph"/>
      </w:pPr>
    </w:p>
    <w:p w:rsidR="000564CE" w:rsidRDefault="000564CE" w:rsidP="000564CE">
      <w:pPr>
        <w:numPr>
          <w:ilvl w:val="0"/>
          <w:numId w:val="1"/>
        </w:numPr>
      </w:pPr>
      <w:r>
        <w:t xml:space="preserve">No exceptions to the certification statement identified in Item 19 “Certification for Paperwork Reduction Act Submissions” are being requested. </w:t>
      </w:r>
    </w:p>
    <w:p w:rsidR="000564CE" w:rsidRDefault="000564CE" w:rsidP="000564CE">
      <w:pPr>
        <w:pStyle w:val="Heading1"/>
      </w:pPr>
    </w:p>
    <w:p w:rsidR="000564CE" w:rsidRDefault="000564CE" w:rsidP="000564CE">
      <w:pPr>
        <w:pStyle w:val="Heading1"/>
      </w:pPr>
      <w:r>
        <w:t>B.</w:t>
      </w:r>
      <w:r>
        <w:tab/>
        <w:t>COLLECTION OF INFORMATION EMPLOYING STATISTICAL METHODS</w:t>
      </w:r>
    </w:p>
    <w:p w:rsidR="000C1691" w:rsidRPr="000564CE" w:rsidRDefault="000564CE" w:rsidP="000564CE">
      <w:pPr>
        <w:rPr>
          <w:b/>
          <w:i/>
          <w:color w:val="0000FF"/>
        </w:rPr>
      </w:pPr>
      <w:r>
        <w:t xml:space="preserve">This collection does not employ statistical methods. </w:t>
      </w:r>
    </w:p>
    <w:sectPr w:rsidR="000C1691" w:rsidRPr="000564CE" w:rsidSect="001A0092">
      <w:headerReference w:type="default" r:id="rId8"/>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469" w:rsidRDefault="00370469">
      <w:r>
        <w:separator/>
      </w:r>
    </w:p>
  </w:endnote>
  <w:endnote w:type="continuationSeparator" w:id="0">
    <w:p w:rsidR="00370469" w:rsidRDefault="00370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469" w:rsidRDefault="00370469">
      <w:r>
        <w:separator/>
      </w:r>
    </w:p>
  </w:footnote>
  <w:footnote w:type="continuationSeparator" w:id="0">
    <w:p w:rsidR="00370469" w:rsidRDefault="003704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469" w:rsidRDefault="005C19AB">
    <w:pPr>
      <w:pStyle w:val="Header"/>
      <w:jc w:val="center"/>
    </w:pPr>
    <w:r>
      <w:rPr>
        <w:rStyle w:val="PageNumber"/>
      </w:rPr>
      <w:fldChar w:fldCharType="begin"/>
    </w:r>
    <w:r w:rsidR="00370469">
      <w:rPr>
        <w:rStyle w:val="PageNumber"/>
      </w:rPr>
      <w:instrText xml:space="preserve"> PAGE </w:instrText>
    </w:r>
    <w:r>
      <w:rPr>
        <w:rStyle w:val="PageNumber"/>
      </w:rPr>
      <w:fldChar w:fldCharType="separate"/>
    </w:r>
    <w:r w:rsidR="00FE6F1C">
      <w:rPr>
        <w:rStyle w:val="PageNumber"/>
        <w:noProof/>
      </w:rPr>
      <w:t>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C1691"/>
    <w:rsid w:val="000101DB"/>
    <w:rsid w:val="000564CE"/>
    <w:rsid w:val="000615B6"/>
    <w:rsid w:val="000823D2"/>
    <w:rsid w:val="000C1691"/>
    <w:rsid w:val="000E62DD"/>
    <w:rsid w:val="00107913"/>
    <w:rsid w:val="0012673E"/>
    <w:rsid w:val="001A0092"/>
    <w:rsid w:val="001B63C6"/>
    <w:rsid w:val="002053DE"/>
    <w:rsid w:val="0024194A"/>
    <w:rsid w:val="002513EC"/>
    <w:rsid w:val="002A2E68"/>
    <w:rsid w:val="003053D8"/>
    <w:rsid w:val="00317B54"/>
    <w:rsid w:val="00354DA6"/>
    <w:rsid w:val="0036299D"/>
    <w:rsid w:val="00370469"/>
    <w:rsid w:val="003B3A1A"/>
    <w:rsid w:val="003C7D1F"/>
    <w:rsid w:val="003F6E2E"/>
    <w:rsid w:val="004A583A"/>
    <w:rsid w:val="004D01A3"/>
    <w:rsid w:val="004D4414"/>
    <w:rsid w:val="00513EE9"/>
    <w:rsid w:val="0057478D"/>
    <w:rsid w:val="005922BD"/>
    <w:rsid w:val="00595698"/>
    <w:rsid w:val="005C19AB"/>
    <w:rsid w:val="006570C8"/>
    <w:rsid w:val="00666E09"/>
    <w:rsid w:val="006A5F9C"/>
    <w:rsid w:val="006C5400"/>
    <w:rsid w:val="007B5EA2"/>
    <w:rsid w:val="007D3B3A"/>
    <w:rsid w:val="007D4215"/>
    <w:rsid w:val="007F39B3"/>
    <w:rsid w:val="00821EF8"/>
    <w:rsid w:val="008302D2"/>
    <w:rsid w:val="008C0025"/>
    <w:rsid w:val="00906D00"/>
    <w:rsid w:val="00942737"/>
    <w:rsid w:val="009D03CF"/>
    <w:rsid w:val="00A00839"/>
    <w:rsid w:val="00A00D0C"/>
    <w:rsid w:val="00A568A0"/>
    <w:rsid w:val="00AB1B62"/>
    <w:rsid w:val="00B5386B"/>
    <w:rsid w:val="00C006F4"/>
    <w:rsid w:val="00C14DBF"/>
    <w:rsid w:val="00C65969"/>
    <w:rsid w:val="00C7570A"/>
    <w:rsid w:val="00C77AFE"/>
    <w:rsid w:val="00CC1AC6"/>
    <w:rsid w:val="00CE3738"/>
    <w:rsid w:val="00D10466"/>
    <w:rsid w:val="00D11A71"/>
    <w:rsid w:val="00D17A96"/>
    <w:rsid w:val="00D2716F"/>
    <w:rsid w:val="00E716E7"/>
    <w:rsid w:val="00F73FAE"/>
    <w:rsid w:val="00FD3FE7"/>
    <w:rsid w:val="00FE6F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0092"/>
    <w:pPr>
      <w:spacing w:after="120"/>
    </w:pPr>
    <w:rPr>
      <w:sz w:val="24"/>
    </w:rPr>
  </w:style>
  <w:style w:type="paragraph" w:styleId="Heading1">
    <w:name w:val="heading 1"/>
    <w:basedOn w:val="Normal"/>
    <w:next w:val="Normal"/>
    <w:qFormat/>
    <w:rsid w:val="001A0092"/>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0092"/>
    <w:pPr>
      <w:tabs>
        <w:tab w:val="center" w:pos="4320"/>
        <w:tab w:val="right" w:pos="8640"/>
      </w:tabs>
    </w:pPr>
  </w:style>
  <w:style w:type="paragraph" w:styleId="NormalIndent">
    <w:name w:val="Normal Indent"/>
    <w:basedOn w:val="Normal"/>
    <w:rsid w:val="001A0092"/>
    <w:pPr>
      <w:ind w:left="360"/>
    </w:pPr>
  </w:style>
  <w:style w:type="paragraph" w:styleId="Footer">
    <w:name w:val="footer"/>
    <w:basedOn w:val="Normal"/>
    <w:rsid w:val="001A0092"/>
    <w:pPr>
      <w:tabs>
        <w:tab w:val="center" w:pos="4320"/>
        <w:tab w:val="right" w:pos="8640"/>
      </w:tabs>
    </w:pPr>
  </w:style>
  <w:style w:type="character" w:styleId="PageNumber">
    <w:name w:val="page number"/>
    <w:basedOn w:val="DefaultParagraphFont"/>
    <w:rsid w:val="001A0092"/>
  </w:style>
  <w:style w:type="paragraph" w:styleId="ListParagraph">
    <w:name w:val="List Paragraph"/>
    <w:basedOn w:val="Normal"/>
    <w:uiPriority w:val="34"/>
    <w:qFormat/>
    <w:rsid w:val="000564CE"/>
    <w:pPr>
      <w:ind w:left="720"/>
    </w:pPr>
  </w:style>
  <w:style w:type="character" w:styleId="Hyperlink">
    <w:name w:val="Hyperlink"/>
    <w:basedOn w:val="DefaultParagraphFont"/>
    <w:rsid w:val="000564CE"/>
    <w:rPr>
      <w:color w:val="0000FF"/>
      <w:u w:val="single"/>
    </w:rPr>
  </w:style>
  <w:style w:type="paragraph" w:styleId="CommentText">
    <w:name w:val="annotation text"/>
    <w:basedOn w:val="Normal"/>
    <w:link w:val="CommentTextChar"/>
    <w:uiPriority w:val="99"/>
    <w:rsid w:val="004A583A"/>
    <w:pPr>
      <w:spacing w:after="200"/>
    </w:pPr>
    <w:rPr>
      <w:rFonts w:ascii="Calibri" w:eastAsia="Calibri" w:hAnsi="Calibri"/>
      <w:sz w:val="20"/>
    </w:rPr>
  </w:style>
  <w:style w:type="character" w:customStyle="1" w:styleId="CommentTextChar">
    <w:name w:val="Comment Text Char"/>
    <w:basedOn w:val="DefaultParagraphFont"/>
    <w:link w:val="CommentText"/>
    <w:uiPriority w:val="99"/>
    <w:rsid w:val="004A583A"/>
    <w:rPr>
      <w:rFonts w:ascii="Calibri" w:eastAsia="Calibri" w:hAnsi="Calibri"/>
    </w:rPr>
  </w:style>
  <w:style w:type="paragraph" w:styleId="HTMLPreformatted">
    <w:name w:val="HTML Preformatted"/>
    <w:basedOn w:val="Normal"/>
    <w:link w:val="HTMLPreformattedChar"/>
    <w:uiPriority w:val="99"/>
    <w:rsid w:val="004A5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4A583A"/>
    <w:rPr>
      <w:rFonts w:ascii="Courier New" w:hAnsi="Courier New" w:cs="Courier New"/>
    </w:rPr>
  </w:style>
  <w:style w:type="paragraph" w:styleId="BalloonText">
    <w:name w:val="Balloon Text"/>
    <w:basedOn w:val="Normal"/>
    <w:semiHidden/>
    <w:rsid w:val="00CC1AC6"/>
    <w:rPr>
      <w:rFonts w:ascii="Tahoma" w:hAnsi="Tahoma" w:cs="Tahoma"/>
      <w:sz w:val="16"/>
      <w:szCs w:val="16"/>
    </w:rPr>
  </w:style>
  <w:style w:type="character" w:styleId="CommentReference">
    <w:name w:val="annotation reference"/>
    <w:basedOn w:val="DefaultParagraphFont"/>
    <w:rsid w:val="005922BD"/>
    <w:rPr>
      <w:sz w:val="16"/>
      <w:szCs w:val="16"/>
    </w:rPr>
  </w:style>
  <w:style w:type="paragraph" w:styleId="CommentSubject">
    <w:name w:val="annotation subject"/>
    <w:basedOn w:val="CommentText"/>
    <w:next w:val="CommentText"/>
    <w:link w:val="CommentSubjectChar"/>
    <w:rsid w:val="005922BD"/>
    <w:pPr>
      <w:spacing w:after="120"/>
    </w:pPr>
    <w:rPr>
      <w:rFonts w:ascii="Times New Roman" w:eastAsia="Times New Roman" w:hAnsi="Times New Roman"/>
      <w:b/>
      <w:bCs/>
    </w:rPr>
  </w:style>
  <w:style w:type="character" w:customStyle="1" w:styleId="CommentSubjectChar">
    <w:name w:val="Comment Subject Char"/>
    <w:basedOn w:val="CommentTextChar"/>
    <w:link w:val="CommentSubject"/>
    <w:rsid w:val="005922BD"/>
    <w:rPr>
      <w:b/>
      <w:bCs/>
    </w:rPr>
  </w:style>
  <w:style w:type="character" w:styleId="FollowedHyperlink">
    <w:name w:val="FollowedHyperlink"/>
    <w:basedOn w:val="DefaultParagraphFont"/>
    <w:rsid w:val="00E716E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te.gov/documents/organization/7996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578</TotalTime>
  <Pages>3</Pages>
  <Words>635</Words>
  <Characters>3530</Characters>
  <Application>Microsoft Office Word</Application>
  <DocSecurity>0</DocSecurity>
  <Lines>79</Lines>
  <Paragraphs>27</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4155</CharactersWithSpaces>
  <SharedDoc>false</SharedDoc>
  <HLinks>
    <vt:vector size="6" baseType="variant">
      <vt:variant>
        <vt:i4>5701705</vt:i4>
      </vt:variant>
      <vt:variant>
        <vt:i4>0</vt:i4>
      </vt:variant>
      <vt:variant>
        <vt:i4>0</vt:i4>
      </vt:variant>
      <vt:variant>
        <vt:i4>5</vt:i4>
      </vt:variant>
      <vt:variant>
        <vt:lpwstr>http://www.state.gov/documents/organization/79961.pdf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ciupekra</cp:lastModifiedBy>
  <cp:revision>10</cp:revision>
  <cp:lastPrinted>2012-02-08T16:43:00Z</cp:lastPrinted>
  <dcterms:created xsi:type="dcterms:W3CDTF">2011-11-23T16:34:00Z</dcterms:created>
  <dcterms:modified xsi:type="dcterms:W3CDTF">2012-02-08T16:44:00Z</dcterms:modified>
</cp:coreProperties>
</file>