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A11B8A">
        <w:t>State/Local/Tribal Hazard Mitigation Plans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A11B8A" w:rsidRPr="00A11B8A">
        <w:t>-0062</w:t>
      </w:r>
    </w:p>
    <w:p w:rsidR="00BD0143" w:rsidRDefault="00BD0143" w:rsidP="00BD0143">
      <w:pPr>
        <w:jc w:val="center"/>
      </w:pPr>
      <w:r>
        <w:t xml:space="preserve">Current Expiration Date: </w:t>
      </w:r>
      <w:r w:rsidR="00A11B8A">
        <w:t>9/30/2014</w:t>
      </w:r>
    </w:p>
    <w:p w:rsid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>Collection Instruments:</w:t>
      </w:r>
      <w:r w:rsidR="00F609BF">
        <w:t xml:space="preserve">  CFR Citation (44 CFR 78; 44 CFR 201)</w:t>
      </w:r>
    </w:p>
    <w:p w:rsidR="002D31E1" w:rsidRDefault="002D31E1" w:rsidP="002D31E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 w:rsidRPr="002D31E1">
        <w:t xml:space="preserve">New Local and Tribal Plans (formerly </w:t>
      </w:r>
      <w:r>
        <w:t>New Plan Development (including local and Tribal))</w:t>
      </w:r>
    </w:p>
    <w:p w:rsidR="002D31E1" w:rsidRDefault="002D31E1" w:rsidP="002D31E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t>Local and Tribal Plan Updates (formerly Mitigation Plan Updates (includes local and Tribal)</w:t>
      </w:r>
    </w:p>
    <w:p w:rsidR="002D31E1" w:rsidRDefault="002D31E1" w:rsidP="002D31E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t>State Review of Local and Tribal Plans (formerly Mitigation Plans Rev</w:t>
      </w:r>
      <w:r w:rsidR="00A16EA8">
        <w:t>iew by States (includes local and Tribal)</w:t>
      </w:r>
    </w:p>
    <w:p w:rsidR="00A16EA8" w:rsidRDefault="00A16EA8" w:rsidP="002D31E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t>Standard State Plan Updates (</w:t>
      </w:r>
      <w:r w:rsidR="002B4186">
        <w:t xml:space="preserve">newly identified category derived from </w:t>
      </w:r>
      <w:r>
        <w:t>Mitigation Plan Updates (includes local and Tribal)</w:t>
      </w:r>
    </w:p>
    <w:p w:rsidR="00A16EA8" w:rsidRPr="002D31E1" w:rsidRDefault="00A16EA8" w:rsidP="002D31E1">
      <w:pPr>
        <w:pStyle w:val="ListParagraph"/>
        <w:numPr>
          <w:ilvl w:val="0"/>
          <w:numId w:val="3"/>
        </w:numPr>
        <w:tabs>
          <w:tab w:val="left" w:pos="-720"/>
        </w:tabs>
        <w:suppressAutoHyphens/>
      </w:pPr>
      <w:r>
        <w:t xml:space="preserve">Enhanced State Plan Updates </w:t>
      </w:r>
      <w:r w:rsidR="002B4186">
        <w:t>(newly identified category derived from Mitigation Plan Updates (includes local and Tribal)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E2416B" w:rsidRDefault="00BD0143" w:rsidP="00E07FA5">
      <w:pPr>
        <w:spacing w:after="200"/>
      </w:pPr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A11B8A">
        <w:t xml:space="preserve"> </w:t>
      </w:r>
    </w:p>
    <w:p w:rsidR="00E2416B" w:rsidRDefault="002E72C9" w:rsidP="00BD0143">
      <w:pPr>
        <w:rPr>
          <w:rFonts w:eastAsia="Calibri"/>
        </w:rPr>
      </w:pPr>
      <w:r w:rsidRPr="002E72C9">
        <w:t xml:space="preserve">There are no changes to the information being collected.  </w:t>
      </w:r>
      <w:r w:rsidRPr="002E72C9">
        <w:rPr>
          <w:rFonts w:eastAsia="Calibri"/>
        </w:rPr>
        <w:t xml:space="preserve">However, </w:t>
      </w:r>
      <w:r w:rsidR="00E2416B" w:rsidRPr="009145F4">
        <w:t xml:space="preserve">State Mitigation Plan Updates (Standard and Enhanced) </w:t>
      </w:r>
      <w:r w:rsidR="00E2416B">
        <w:t xml:space="preserve">are now separate </w:t>
      </w:r>
      <w:r w:rsidR="00E2416B" w:rsidRPr="009145F4">
        <w:t xml:space="preserve">from </w:t>
      </w:r>
      <w:r w:rsidR="00E2416B">
        <w:t xml:space="preserve">Local and Tribal Plan Updates.  </w:t>
      </w:r>
      <w:r w:rsidR="00E2416B">
        <w:rPr>
          <w:rFonts w:eastAsia="Calibri"/>
        </w:rPr>
        <w:t xml:space="preserve">In addition, the frequency of State Mitigation Plan Updates (Standard and Enhanced) submissions has decreased.  </w:t>
      </w:r>
      <w:r w:rsidR="00E07FA5">
        <w:rPr>
          <w:rFonts w:eastAsia="Calibri"/>
        </w:rPr>
        <w:t xml:space="preserve">Associated wage rates have also been updated for all collections.  </w:t>
      </w:r>
      <w:r w:rsidR="00E2416B">
        <w:rPr>
          <w:rFonts w:eastAsia="Calibri"/>
        </w:rPr>
        <w:t>Furthermore, t</w:t>
      </w:r>
      <w:r w:rsidR="00E2416B">
        <w:t xml:space="preserve">here have been a </w:t>
      </w:r>
      <w:r w:rsidR="00E2416B" w:rsidRPr="002E72C9">
        <w:rPr>
          <w:rFonts w:eastAsia="Calibri"/>
        </w:rPr>
        <w:t>number of</w:t>
      </w:r>
      <w:r w:rsidR="00E2416B">
        <w:rPr>
          <w:rFonts w:eastAsia="Calibri"/>
        </w:rPr>
        <w:t xml:space="preserve"> adjustments on how hour burden and costs are estimated.    </w:t>
      </w:r>
    </w:p>
    <w:p w:rsidR="00BD0143" w:rsidRDefault="00BD0143" w:rsidP="00BD0143"/>
    <w:p w:rsidR="004A5C77" w:rsidRDefault="00B442E6">
      <w:r>
        <w:t xml:space="preserve">There </w:t>
      </w:r>
      <w:proofErr w:type="gramStart"/>
      <w:r>
        <w:t>are</w:t>
      </w:r>
      <w:proofErr w:type="gramEnd"/>
      <w:r>
        <w:t xml:space="preserve"> no f</w:t>
      </w:r>
      <w:r w:rsidR="007A3831">
        <w:t>orm number</w:t>
      </w:r>
      <w:r w:rsidR="00E941B7">
        <w:t>s</w:t>
      </w:r>
      <w:r w:rsidR="007A3831">
        <w:t xml:space="preserve"> </w:t>
      </w:r>
      <w:r>
        <w:t>associated with this collection</w:t>
      </w:r>
      <w:r w:rsidR="00A11B8A">
        <w:t>.</w:t>
      </w:r>
      <w:r w:rsidR="00201F20">
        <w:t xml:space="preserve"> </w:t>
      </w:r>
    </w:p>
    <w:p w:rsidR="004B5421" w:rsidRDefault="004B5421" w:rsidP="00287348"/>
    <w:p w:rsidR="004A5C77" w:rsidRDefault="00A402B9" w:rsidP="00E07FA5">
      <w:pPr>
        <w:spacing w:after="200"/>
      </w:pPr>
      <w:r>
        <w:t>Supporting Statement:</w:t>
      </w:r>
    </w:p>
    <w:p w:rsidR="00643FAF" w:rsidRDefault="00643FAF" w:rsidP="00E07FA5">
      <w:pPr>
        <w:spacing w:after="200"/>
      </w:pPr>
      <w:r>
        <w:t>Question 8a</w:t>
      </w:r>
      <w:r w:rsidR="000E6BAB">
        <w:t xml:space="preserve"> – U</w:t>
      </w:r>
      <w:r>
        <w:t>pdated to reflect FRN publication information</w:t>
      </w:r>
      <w:r w:rsidR="004B5421">
        <w:t>.</w:t>
      </w:r>
    </w:p>
    <w:p w:rsidR="007A3831" w:rsidRDefault="00C557B8" w:rsidP="00E07FA5">
      <w:pPr>
        <w:spacing w:after="200"/>
      </w:pPr>
      <w:r>
        <w:t>Question 10 – Updated to reflect current privacy information</w:t>
      </w:r>
      <w:r w:rsidR="004B5421">
        <w:t>.</w:t>
      </w:r>
    </w:p>
    <w:p w:rsidR="002D31E1" w:rsidRDefault="00A402B9">
      <w:r>
        <w:t xml:space="preserve">Question 12 – </w:t>
      </w:r>
      <w:r w:rsidR="00B442E6">
        <w:t xml:space="preserve">Total Annual Burden Hour estimate decreased from 768,320 hours to 227,366 hours.  </w:t>
      </w:r>
      <w:r w:rsidR="00E07FA5">
        <w:t>C</w:t>
      </w:r>
      <w:r w:rsidR="002D31E1">
        <w:t xml:space="preserve">hanges to Annual Burden Hour Estimate include the following: </w:t>
      </w:r>
    </w:p>
    <w:p w:rsidR="002D31E1" w:rsidRDefault="00E2416B" w:rsidP="002D31E1">
      <w:pPr>
        <w:pStyle w:val="ListParagraph"/>
        <w:numPr>
          <w:ilvl w:val="0"/>
          <w:numId w:val="2"/>
        </w:numPr>
      </w:pPr>
      <w:r w:rsidRPr="002D31E1">
        <w:t>New Local and Tribal Plans</w:t>
      </w:r>
      <w:r w:rsidR="00E07FA5">
        <w:t xml:space="preserve"> - </w:t>
      </w:r>
    </w:p>
    <w:p w:rsidR="00E2416B" w:rsidRDefault="00E2416B" w:rsidP="00E2416B">
      <w:pPr>
        <w:pStyle w:val="ListParagraph"/>
        <w:numPr>
          <w:ilvl w:val="1"/>
          <w:numId w:val="2"/>
        </w:numPr>
      </w:pPr>
      <w:r>
        <w:t>Average Burden per Response decrease</w:t>
      </w:r>
      <w:r w:rsidR="002B4186">
        <w:t>d from 2,080 hours to 289 hours</w:t>
      </w:r>
    </w:p>
    <w:p w:rsidR="00E2416B" w:rsidRDefault="00E2416B" w:rsidP="002D31E1">
      <w:pPr>
        <w:pStyle w:val="ListParagraph"/>
        <w:numPr>
          <w:ilvl w:val="0"/>
          <w:numId w:val="2"/>
        </w:numPr>
      </w:pPr>
      <w:r>
        <w:t>Local and Tribal Plan Updates</w:t>
      </w:r>
    </w:p>
    <w:p w:rsidR="00E2416B" w:rsidRDefault="00E2416B" w:rsidP="00E2416B">
      <w:pPr>
        <w:pStyle w:val="ListParagraph"/>
        <w:numPr>
          <w:ilvl w:val="1"/>
          <w:numId w:val="2"/>
        </w:numPr>
      </w:pPr>
      <w:r>
        <w:t>Number of Responses per Respondent decreased by 1</w:t>
      </w:r>
    </w:p>
    <w:p w:rsidR="00E2416B" w:rsidRDefault="00E2416B" w:rsidP="00E2416B">
      <w:pPr>
        <w:pStyle w:val="ListParagraph"/>
        <w:numPr>
          <w:ilvl w:val="1"/>
          <w:numId w:val="2"/>
        </w:numPr>
      </w:pPr>
      <w:r>
        <w:t xml:space="preserve">Average Burden per Response decreased from </w:t>
      </w:r>
      <w:r w:rsidR="002B4186">
        <w:t>320</w:t>
      </w:r>
      <w:r>
        <w:t xml:space="preserve"> hours to 2</w:t>
      </w:r>
      <w:r w:rsidR="002B4186">
        <w:t>49 hours</w:t>
      </w:r>
    </w:p>
    <w:p w:rsidR="00E2416B" w:rsidRDefault="00E2416B" w:rsidP="002D31E1">
      <w:pPr>
        <w:pStyle w:val="ListParagraph"/>
        <w:numPr>
          <w:ilvl w:val="0"/>
          <w:numId w:val="2"/>
        </w:numPr>
      </w:pPr>
      <w:r>
        <w:t>State Review of Local and Tribal Plans</w:t>
      </w:r>
    </w:p>
    <w:p w:rsidR="002B4186" w:rsidRDefault="002B4186" w:rsidP="002B4186">
      <w:pPr>
        <w:pStyle w:val="ListParagraph"/>
        <w:numPr>
          <w:ilvl w:val="1"/>
          <w:numId w:val="2"/>
        </w:numPr>
      </w:pPr>
      <w:r>
        <w:t>Number of Responses per Respondent decreased by 1</w:t>
      </w:r>
    </w:p>
    <w:p w:rsidR="00E2416B" w:rsidRDefault="00E2416B" w:rsidP="002D31E1">
      <w:pPr>
        <w:pStyle w:val="ListParagraph"/>
        <w:numPr>
          <w:ilvl w:val="0"/>
          <w:numId w:val="2"/>
        </w:numPr>
      </w:pPr>
      <w:r>
        <w:t>Standard State Plan Updates</w:t>
      </w:r>
    </w:p>
    <w:p w:rsidR="002B4186" w:rsidRDefault="002B4186" w:rsidP="002B4186">
      <w:pPr>
        <w:pStyle w:val="ListParagraph"/>
        <w:numPr>
          <w:ilvl w:val="1"/>
          <w:numId w:val="2"/>
        </w:numPr>
      </w:pPr>
      <w:r>
        <w:t>Total Number of Responses increase of 9</w:t>
      </w:r>
    </w:p>
    <w:p w:rsidR="002B4186" w:rsidRDefault="002B4186" w:rsidP="002B4186">
      <w:pPr>
        <w:pStyle w:val="ListParagraph"/>
        <w:numPr>
          <w:ilvl w:val="1"/>
          <w:numId w:val="2"/>
        </w:numPr>
      </w:pPr>
      <w:r>
        <w:t>Average Burden per Response increase of 1,040 hours</w:t>
      </w:r>
    </w:p>
    <w:p w:rsidR="00E2416B" w:rsidRDefault="00E2416B" w:rsidP="002D31E1">
      <w:pPr>
        <w:pStyle w:val="ListParagraph"/>
        <w:numPr>
          <w:ilvl w:val="0"/>
          <w:numId w:val="2"/>
        </w:numPr>
      </w:pPr>
      <w:r>
        <w:t>Enhanced State Plan Updates</w:t>
      </w:r>
    </w:p>
    <w:p w:rsidR="002B4186" w:rsidRDefault="002B4186" w:rsidP="002B4186">
      <w:pPr>
        <w:pStyle w:val="ListParagraph"/>
        <w:numPr>
          <w:ilvl w:val="1"/>
          <w:numId w:val="2"/>
        </w:numPr>
      </w:pPr>
      <w:r>
        <w:lastRenderedPageBreak/>
        <w:t>Total Number of Responses increase of 2</w:t>
      </w:r>
    </w:p>
    <w:p w:rsidR="002B4186" w:rsidRDefault="002B4186" w:rsidP="002B4186">
      <w:pPr>
        <w:pStyle w:val="ListParagraph"/>
        <w:numPr>
          <w:ilvl w:val="1"/>
          <w:numId w:val="2"/>
        </w:numPr>
      </w:pPr>
      <w:r>
        <w:t>Average Burden per Response increase of 2,659 hours</w:t>
      </w:r>
    </w:p>
    <w:p w:rsidR="002D31E1" w:rsidRDefault="002D31E1"/>
    <w:p w:rsidR="00A402B9" w:rsidRDefault="00A402B9">
      <w:r>
        <w:t>See Question 15 for explanation.</w:t>
      </w:r>
    </w:p>
    <w:p w:rsidR="002E72C9" w:rsidRDefault="002E72C9">
      <w:pPr>
        <w:rPr>
          <w:color w:val="000000"/>
        </w:rPr>
      </w:pPr>
    </w:p>
    <w:p w:rsidR="002E72C9" w:rsidRDefault="000B6602" w:rsidP="00E07FA5">
      <w:pPr>
        <w:spacing w:after="200"/>
        <w:rPr>
          <w:color w:val="000000"/>
        </w:rPr>
      </w:pPr>
      <w:r>
        <w:rPr>
          <w:color w:val="000000"/>
        </w:rPr>
        <w:t xml:space="preserve">Question 13 – </w:t>
      </w:r>
      <w:r w:rsidR="00B442E6" w:rsidRPr="000409C1">
        <w:rPr>
          <w:bCs/>
        </w:rPr>
        <w:t xml:space="preserve">There has been a change in the way cost burden was reported in 2011 to 2012.  </w:t>
      </w:r>
      <w:r w:rsidR="00B442E6">
        <w:t xml:space="preserve">Annual cost burden was previously </w:t>
      </w:r>
      <w:r w:rsidR="00B442E6" w:rsidRPr="00027763">
        <w:rPr>
          <w:rFonts w:eastAsia="Calibri"/>
          <w:bCs/>
        </w:rPr>
        <w:t xml:space="preserve">derived from multiplying total annual burden hours </w:t>
      </w:r>
      <w:r w:rsidR="00B442E6">
        <w:rPr>
          <w:rFonts w:eastAsia="Calibri"/>
          <w:bCs/>
        </w:rPr>
        <w:t xml:space="preserve">for each collection </w:t>
      </w:r>
      <w:r w:rsidR="00B442E6" w:rsidRPr="00027763">
        <w:rPr>
          <w:rFonts w:eastAsia="Calibri"/>
          <w:bCs/>
        </w:rPr>
        <w:t xml:space="preserve">identified in supporting statement question 12 by </w:t>
      </w:r>
      <w:r w:rsidR="00B442E6">
        <w:rPr>
          <w:rFonts w:eastAsia="Calibri"/>
          <w:bCs/>
        </w:rPr>
        <w:t xml:space="preserve">the </w:t>
      </w:r>
      <w:r w:rsidR="00B442E6" w:rsidRPr="00027763">
        <w:rPr>
          <w:rFonts w:eastAsia="Calibri"/>
          <w:bCs/>
        </w:rPr>
        <w:t>associated wage rates</w:t>
      </w:r>
      <w:r w:rsidR="00B442E6">
        <w:rPr>
          <w:rFonts w:eastAsia="Calibri"/>
          <w:bCs/>
        </w:rPr>
        <w:t xml:space="preserve">.  </w:t>
      </w:r>
      <w:r w:rsidR="00B442E6" w:rsidRPr="000409C1">
        <w:rPr>
          <w:bCs/>
        </w:rPr>
        <w:t>The new cost comes from question</w:t>
      </w:r>
      <w:r w:rsidR="00B442E6">
        <w:rPr>
          <w:bCs/>
        </w:rPr>
        <w:t xml:space="preserve"> 13 of the supporting statement and included s</w:t>
      </w:r>
      <w:r w:rsidR="00490A5E">
        <w:rPr>
          <w:color w:val="000000"/>
        </w:rPr>
        <w:t xml:space="preserve">tart-up, maintenance, and other associated costs.  </w:t>
      </w:r>
      <w:r w:rsidR="00B442E6">
        <w:rPr>
          <w:color w:val="000000"/>
        </w:rPr>
        <w:t xml:space="preserve">As a result, annual costs have increased from $33,452,652 to $33,532,730.  </w:t>
      </w:r>
      <w:r w:rsidR="00490A5E">
        <w:t>See Question 15 for explanation.</w:t>
      </w:r>
    </w:p>
    <w:p w:rsidR="00490A5E" w:rsidRDefault="00643FAF" w:rsidP="00E07FA5">
      <w:pPr>
        <w:spacing w:after="200"/>
        <w:rPr>
          <w:color w:val="000000"/>
        </w:rPr>
      </w:pPr>
      <w:r>
        <w:rPr>
          <w:color w:val="000000"/>
        </w:rPr>
        <w:t>Question 14</w:t>
      </w:r>
      <w:r w:rsidR="000E6BAB">
        <w:rPr>
          <w:color w:val="000000"/>
        </w:rPr>
        <w:t xml:space="preserve"> – C</w:t>
      </w:r>
      <w:r>
        <w:rPr>
          <w:color w:val="000000"/>
        </w:rPr>
        <w:t>osts to the Federal Government updated</w:t>
      </w:r>
      <w:r w:rsidR="004B5421">
        <w:rPr>
          <w:color w:val="000000"/>
        </w:rPr>
        <w:t>.</w:t>
      </w:r>
      <w:r w:rsidR="00490A5E">
        <w:rPr>
          <w:color w:val="000000"/>
        </w:rPr>
        <w:t xml:space="preserve">  </w:t>
      </w:r>
      <w:bookmarkStart w:id="0" w:name="_GoBack"/>
      <w:bookmarkEnd w:id="0"/>
    </w:p>
    <w:p w:rsidR="00315CC4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hour </w:t>
      </w:r>
      <w:r w:rsidR="0042528B">
        <w:rPr>
          <w:color w:val="000000"/>
        </w:rPr>
        <w:t xml:space="preserve">decreased from 768,320 hours to 227,366 hours.  Annual costs have increased from $33,452,652 to $33,532,730.  </w:t>
      </w:r>
      <w:r w:rsidR="00F6291C">
        <w:rPr>
          <w:color w:val="000000"/>
        </w:rPr>
        <w:t xml:space="preserve">See reference tables and explanations below.  </w:t>
      </w:r>
      <w:r w:rsidR="0042528B">
        <w:rPr>
          <w:color w:val="000000"/>
        </w:rPr>
        <w:t xml:space="preserve">  </w:t>
      </w:r>
    </w:p>
    <w:p w:rsidR="004B5421" w:rsidRDefault="004B5421" w:rsidP="00800B00">
      <w:pPr>
        <w:rPr>
          <w:color w:val="000000"/>
        </w:rPr>
      </w:pPr>
    </w:p>
    <w:p w:rsidR="0042528B" w:rsidRDefault="0042528B" w:rsidP="0042528B">
      <w:pPr>
        <w:pStyle w:val="NormalWeb"/>
        <w:spacing w:before="0" w:beforeAutospacing="0" w:after="0" w:afterAutospacing="0"/>
        <w:rPr>
          <w:b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74"/>
        <w:gridCol w:w="1581"/>
        <w:gridCol w:w="1097"/>
        <w:gridCol w:w="1016"/>
        <w:gridCol w:w="1587"/>
        <w:gridCol w:w="1212"/>
        <w:gridCol w:w="1016"/>
      </w:tblGrid>
      <w:tr w:rsidR="009D1961" w:rsidRPr="00C419E0" w:rsidTr="00F609BF">
        <w:trPr>
          <w:trHeight w:hRule="exact" w:val="25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961" w:rsidRPr="00AF02B6" w:rsidRDefault="009D1961" w:rsidP="009D1961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Itemized Changes in Annual Burden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Hours</w:t>
            </w:r>
          </w:p>
        </w:tc>
      </w:tr>
      <w:tr w:rsidR="009D1961" w:rsidRPr="00C419E0" w:rsidTr="00E07FA5">
        <w:trPr>
          <w:trHeight w:hRule="exact"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D1961" w:rsidRPr="00AF02B6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9D1961" w:rsidRPr="00C419E0" w:rsidTr="00E07FA5">
        <w:trPr>
          <w:trHeight w:hRule="exact"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AF02B6">
              <w:rPr>
                <w:rFonts w:eastAsia="Calibri"/>
                <w:sz w:val="18"/>
                <w:szCs w:val="18"/>
              </w:rPr>
              <w:t>New Plans (Local and Tribal)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-501,480</w:t>
            </w:r>
          </w:p>
        </w:tc>
      </w:tr>
      <w:tr w:rsidR="009D1961" w:rsidRPr="00D8614D" w:rsidTr="00E07FA5">
        <w:trPr>
          <w:trHeight w:hRule="exact"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AF02B6">
              <w:rPr>
                <w:rFonts w:eastAsia="Calibri"/>
                <w:sz w:val="18"/>
                <w:szCs w:val="18"/>
              </w:rPr>
              <w:t>Plan Updates (Local and Tribal)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-53,704</w:t>
            </w:r>
          </w:p>
        </w:tc>
      </w:tr>
      <w:tr w:rsidR="009D1961" w:rsidRPr="00C419E0" w:rsidTr="00E07FA5">
        <w:trPr>
          <w:trHeight w:hRule="exact"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AF02B6">
              <w:rPr>
                <w:rFonts w:eastAsia="Calibri"/>
                <w:sz w:val="18"/>
                <w:szCs w:val="18"/>
              </w:rPr>
              <w:t>State Reviews of Local and Tribal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-448</w:t>
            </w:r>
          </w:p>
        </w:tc>
      </w:tr>
      <w:tr w:rsidR="009D1961" w:rsidRPr="00C419E0" w:rsidTr="00E07FA5">
        <w:trPr>
          <w:trHeight w:hRule="exact"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AF02B6">
              <w:rPr>
                <w:rFonts w:eastAsia="Calibri"/>
                <w:sz w:val="18"/>
                <w:szCs w:val="18"/>
              </w:rPr>
              <w:t>Standard State Plan Updates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11F6A" w:rsidRDefault="009D1961" w:rsidP="00F609BF">
            <w:pPr>
              <w:jc w:val="center"/>
              <w:rPr>
                <w:sz w:val="16"/>
                <w:szCs w:val="16"/>
              </w:rPr>
            </w:pPr>
            <w:r w:rsidRPr="00911F6A">
              <w:rPr>
                <w:b/>
                <w:sz w:val="16"/>
                <w:szCs w:val="16"/>
              </w:rPr>
              <w:t>+</w:t>
            </w:r>
            <w:r w:rsidRPr="00911F6A">
              <w:rPr>
                <w:sz w:val="16"/>
                <w:szCs w:val="16"/>
              </w:rPr>
              <w:t>9,360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961" w:rsidRPr="00C419E0" w:rsidTr="00E07FA5">
        <w:trPr>
          <w:trHeight w:hRule="exact"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AF02B6">
              <w:rPr>
                <w:rFonts w:eastAsia="Calibri"/>
                <w:sz w:val="18"/>
                <w:szCs w:val="18"/>
              </w:rPr>
              <w:t>Enhanced State Plan Updates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11F6A" w:rsidRDefault="009D1961" w:rsidP="00F609BF">
            <w:pPr>
              <w:jc w:val="center"/>
              <w:rPr>
                <w:sz w:val="16"/>
                <w:szCs w:val="16"/>
              </w:rPr>
            </w:pPr>
            <w:r w:rsidRPr="00911F6A">
              <w:rPr>
                <w:b/>
                <w:sz w:val="16"/>
                <w:szCs w:val="16"/>
              </w:rPr>
              <w:t>+</w:t>
            </w:r>
            <w:r w:rsidRPr="00911F6A">
              <w:rPr>
                <w:sz w:val="16"/>
                <w:szCs w:val="16"/>
              </w:rPr>
              <w:t>5,318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961" w:rsidRPr="00C419E0" w:rsidTr="00E07FA5">
        <w:trPr>
          <w:trHeight w:hRule="exact"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61" w:rsidRPr="00AF02B6" w:rsidRDefault="009D1961" w:rsidP="00E07FA5">
            <w:pPr>
              <w:keepNext/>
              <w:keepLines/>
              <w:rPr>
                <w:rFonts w:eastAsia="Calibri"/>
                <w:b/>
                <w:bCs/>
                <w:sz w:val="18"/>
                <w:szCs w:val="18"/>
              </w:rPr>
            </w:pPr>
            <w:r w:rsidRPr="00AF02B6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14,678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11F6A" w:rsidRDefault="009D1961" w:rsidP="00F609BF">
            <w:pPr>
              <w:jc w:val="center"/>
              <w:rPr>
                <w:b/>
                <w:sz w:val="16"/>
                <w:szCs w:val="16"/>
              </w:rPr>
            </w:pPr>
            <w:r w:rsidRPr="00911F6A">
              <w:rPr>
                <w:b/>
                <w:sz w:val="16"/>
                <w:szCs w:val="16"/>
              </w:rPr>
              <w:t>+14,678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768,320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212,688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-555,632</w:t>
            </w:r>
          </w:p>
        </w:tc>
      </w:tr>
    </w:tbl>
    <w:p w:rsidR="004B5421" w:rsidRPr="009D1961" w:rsidRDefault="004B5421" w:rsidP="00B11616">
      <w:pPr>
        <w:rPr>
          <w:bCs/>
          <w:color w:val="FF0000"/>
        </w:rPr>
      </w:pPr>
    </w:p>
    <w:p w:rsidR="00846436" w:rsidRDefault="00846436" w:rsidP="00E07FA5">
      <w:pPr>
        <w:spacing w:after="200"/>
        <w:rPr>
          <w:rFonts w:eastAsia="Calibri"/>
        </w:rPr>
      </w:pPr>
      <w:r>
        <w:rPr>
          <w:rFonts w:eastAsia="Calibri"/>
        </w:rPr>
        <w:t xml:space="preserve">Explain: </w:t>
      </w:r>
    </w:p>
    <w:p w:rsidR="00846436" w:rsidRDefault="00846436" w:rsidP="00846436">
      <w:pPr>
        <w:rPr>
          <w:rFonts w:eastAsia="Calibri"/>
        </w:rPr>
      </w:pPr>
      <w:r w:rsidRPr="000C44F8">
        <w:rPr>
          <w:rFonts w:eastAsia="Calibri"/>
        </w:rPr>
        <w:t xml:space="preserve">First, an adjustment was made to the methodology used to estimate the number of collections.  FEMA has separated out the burden for State </w:t>
      </w:r>
      <w:r>
        <w:rPr>
          <w:rFonts w:eastAsia="Calibri"/>
        </w:rPr>
        <w:t>M</w:t>
      </w:r>
      <w:r w:rsidRPr="000C44F8">
        <w:rPr>
          <w:rFonts w:eastAsia="Calibri"/>
        </w:rPr>
        <w:t xml:space="preserve">itigation </w:t>
      </w:r>
      <w:r>
        <w:rPr>
          <w:rFonts w:eastAsia="Calibri"/>
        </w:rPr>
        <w:t>P</w:t>
      </w:r>
      <w:r w:rsidRPr="000C44F8">
        <w:rPr>
          <w:rFonts w:eastAsia="Calibri"/>
        </w:rPr>
        <w:t xml:space="preserve">lan updates (Standard and Enhanced) from the existing mitigation plan update category </w:t>
      </w:r>
      <w:r>
        <w:rPr>
          <w:rFonts w:eastAsia="Calibri"/>
        </w:rPr>
        <w:t xml:space="preserve">thus </w:t>
      </w:r>
      <w:r w:rsidRPr="000C44F8">
        <w:rPr>
          <w:rFonts w:eastAsia="Calibri"/>
        </w:rPr>
        <w:t>creating two new categories, one for Standard State Mitigation Plan updates and one for Enhanced State Mitigation Plan updates.</w:t>
      </w:r>
      <w:r>
        <w:rPr>
          <w:rFonts w:eastAsia="Calibri"/>
        </w:rPr>
        <w:t xml:space="preserve">  </w:t>
      </w:r>
    </w:p>
    <w:p w:rsidR="00846436" w:rsidRDefault="00846436" w:rsidP="00846436">
      <w:pPr>
        <w:rPr>
          <w:rFonts w:eastAsia="Calibri"/>
        </w:rPr>
      </w:pPr>
    </w:p>
    <w:p w:rsidR="00F6291C" w:rsidRDefault="00846436" w:rsidP="00B11616">
      <w:r w:rsidRPr="001A0816">
        <w:rPr>
          <w:rFonts w:eastAsia="Calibri"/>
        </w:rPr>
        <w:t xml:space="preserve">Second, an adjustment was made to the methodology used to estimate hour burden based on </w:t>
      </w:r>
      <w:r>
        <w:rPr>
          <w:rFonts w:eastAsia="Calibri"/>
        </w:rPr>
        <w:t xml:space="preserve">HMGP and </w:t>
      </w:r>
      <w:r w:rsidRPr="001A0816">
        <w:rPr>
          <w:rFonts w:eastAsia="Calibri"/>
        </w:rPr>
        <w:t xml:space="preserve">PDM grant awards.  </w:t>
      </w:r>
      <w:r>
        <w:rPr>
          <w:rFonts w:eastAsia="Calibri"/>
        </w:rPr>
        <w:t xml:space="preserve">Using HMGP and PDM grant awards, FEMA estimates an average cost of $57,000 for New Local and Tribal Plans, $49,000 for Local and Tribal Updates, $205,000 for Standard State Plan Updates, and $524,000 for Enhanced State Plan Updates.  </w:t>
      </w:r>
      <w:r w:rsidRPr="004569BE">
        <w:t xml:space="preserve">These cost estimates </w:t>
      </w:r>
      <w:r>
        <w:t>were</w:t>
      </w:r>
      <w:r w:rsidRPr="004569BE">
        <w:t xml:space="preserve"> </w:t>
      </w:r>
      <w:r>
        <w:t xml:space="preserve">then </w:t>
      </w:r>
      <w:r w:rsidRPr="004569BE">
        <w:t>broken out between personnel costs (23 percent), contracting costs (66 percent), and non-labor costs (11 percent).</w:t>
      </w:r>
      <w:r w:rsidRPr="00526A8B">
        <w:rPr>
          <w:color w:val="002060"/>
        </w:rPr>
        <w:t xml:space="preserve">  </w:t>
      </w:r>
      <w:r>
        <w:rPr>
          <w:rFonts w:eastAsia="Calibri"/>
        </w:rPr>
        <w:t>To calculate hour burden</w:t>
      </w:r>
      <w:r w:rsidRPr="0087609A">
        <w:t xml:space="preserve">, the percent of costs attributed to personnel costs </w:t>
      </w:r>
      <w:r>
        <w:t>was</w:t>
      </w:r>
      <w:r w:rsidRPr="0087609A">
        <w:t xml:space="preserve"> divided by </w:t>
      </w:r>
      <w:r>
        <w:t xml:space="preserve">an updated </w:t>
      </w:r>
      <w:r w:rsidRPr="0087609A">
        <w:t xml:space="preserve">Urban and Regional Planner loaded </w:t>
      </w:r>
      <w:r w:rsidRPr="0087609A">
        <w:lastRenderedPageBreak/>
        <w:t>wage rate</w:t>
      </w:r>
      <w:r>
        <w:t xml:space="preserve"> for each information collections.  </w:t>
      </w:r>
      <w:r w:rsidR="00F6291C">
        <w:t xml:space="preserve">This resulted in new Average Burden per Response estimates.  </w:t>
      </w:r>
      <w:r w:rsidR="00120288">
        <w:rPr>
          <w:rFonts w:eastAsia="Calibri"/>
        </w:rPr>
        <w:t xml:space="preserve">However, changes to the </w:t>
      </w:r>
      <w:r w:rsidR="00120288">
        <w:t>State Review of Local and Tribal Plans results purely from modification to the number of plans reviewed and the associated wage rate.</w:t>
      </w:r>
    </w:p>
    <w:p w:rsidR="00F6291C" w:rsidRDefault="00F6291C" w:rsidP="00B11616"/>
    <w:p w:rsidR="00846436" w:rsidRPr="00F6291C" w:rsidRDefault="00846436" w:rsidP="00B11616">
      <w:pPr>
        <w:rPr>
          <w:color w:val="000000"/>
        </w:rPr>
      </w:pPr>
      <w:r>
        <w:t xml:space="preserve">One </w:t>
      </w:r>
      <w:r w:rsidR="00F6291C">
        <w:t>effect</w:t>
      </w:r>
      <w:r>
        <w:t xml:space="preserve"> of this altered approach is that </w:t>
      </w:r>
      <w:r w:rsidR="0042528B">
        <w:rPr>
          <w:color w:val="000000"/>
        </w:rPr>
        <w:t xml:space="preserve">some of the burden previously accounted for in hour burden has </w:t>
      </w:r>
      <w:r>
        <w:rPr>
          <w:color w:val="000000"/>
        </w:rPr>
        <w:t xml:space="preserve">likely </w:t>
      </w:r>
      <w:r w:rsidR="0042528B">
        <w:rPr>
          <w:color w:val="000000"/>
        </w:rPr>
        <w:t>shifted annual cost estimates.</w:t>
      </w:r>
      <w:r w:rsidR="00F6291C">
        <w:rPr>
          <w:color w:val="000000"/>
        </w:rPr>
        <w:t xml:space="preserve">  </w:t>
      </w:r>
      <w:r>
        <w:rPr>
          <w:color w:val="000000"/>
        </w:rPr>
        <w:t xml:space="preserve">In addition, </w:t>
      </w:r>
      <w:r w:rsidR="00F6291C">
        <w:rPr>
          <w:color w:val="000000"/>
        </w:rPr>
        <w:t xml:space="preserve">the decrease in State Mitigation Plan frequency from an update every 3 years to every 5 years also decreases the hour burden that would have otherwise been included.   </w:t>
      </w:r>
      <w:r>
        <w:rPr>
          <w:color w:val="000000"/>
        </w:rPr>
        <w:t xml:space="preserve"> </w:t>
      </w:r>
    </w:p>
    <w:p w:rsidR="009D1961" w:rsidRDefault="009D1961" w:rsidP="00B11616">
      <w:pPr>
        <w:rPr>
          <w:b/>
          <w:bCs/>
          <w:i/>
          <w:color w:val="FF0000"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620"/>
        <w:gridCol w:w="990"/>
        <w:gridCol w:w="1080"/>
        <w:gridCol w:w="1620"/>
        <w:gridCol w:w="1170"/>
        <w:gridCol w:w="1188"/>
      </w:tblGrid>
      <w:tr w:rsidR="009D1961" w:rsidRPr="00C419E0" w:rsidTr="00F609BF">
        <w:trPr>
          <w:trHeight w:hRule="exact" w:val="288"/>
        </w:trPr>
        <w:tc>
          <w:tcPr>
            <w:tcW w:w="9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9D1961" w:rsidRPr="00C419E0" w:rsidTr="00E07FA5">
        <w:trPr>
          <w:trHeight w:hRule="exact" w:val="81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9D1961" w:rsidRPr="00C419E0" w:rsidTr="00E07FA5">
        <w:trPr>
          <w:trHeight w:hRule="exact" w:val="533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BD69BF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BD69BF">
              <w:rPr>
                <w:rFonts w:eastAsia="Calibri"/>
                <w:sz w:val="18"/>
                <w:szCs w:val="18"/>
              </w:rPr>
              <w:t>New Plans (Local and Tribal)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$25,357,696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$12,289,200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 w:rsidRPr="00183DB7">
              <w:rPr>
                <w:color w:val="000000"/>
                <w:sz w:val="16"/>
                <w:szCs w:val="16"/>
              </w:rPr>
              <w:t>-$13,068,496</w:t>
            </w:r>
          </w:p>
        </w:tc>
      </w:tr>
      <w:tr w:rsidR="009D1961" w:rsidRPr="00C419E0" w:rsidTr="00E07FA5">
        <w:trPr>
          <w:trHeight w:hRule="exact" w:val="542"/>
        </w:trPr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BD69BF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BD69BF">
              <w:rPr>
                <w:rFonts w:eastAsia="Calibri"/>
                <w:sz w:val="18"/>
                <w:szCs w:val="18"/>
              </w:rPr>
              <w:t>Plan Updates (Local and Tribal)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$7,802,368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$19,015,920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 w:rsidRPr="00183DB7">
              <w:rPr>
                <w:color w:val="000000"/>
                <w:sz w:val="16"/>
                <w:szCs w:val="16"/>
              </w:rPr>
              <w:t>$11,213,552</w:t>
            </w:r>
          </w:p>
        </w:tc>
      </w:tr>
      <w:tr w:rsidR="009D1961" w:rsidRPr="00C419E0" w:rsidTr="00E07FA5">
        <w:trPr>
          <w:trHeight w:hRule="exact" w:val="659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BD69BF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BD69BF">
              <w:rPr>
                <w:rFonts w:eastAsia="Calibri"/>
                <w:sz w:val="18"/>
                <w:szCs w:val="18"/>
              </w:rPr>
              <w:t>State Reviews of Local and Tribal plans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3E4C77" w:rsidRDefault="009D1961" w:rsidP="00F609B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4333D">
              <w:rPr>
                <w:color w:val="000000"/>
                <w:sz w:val="16"/>
                <w:szCs w:val="16"/>
              </w:rPr>
              <w:t>$292,588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 w:rsidRPr="00183DB7">
              <w:rPr>
                <w:color w:val="000000"/>
                <w:sz w:val="16"/>
                <w:szCs w:val="16"/>
              </w:rPr>
              <w:t>-$292,58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9D1961" w:rsidRPr="00C419E0" w:rsidTr="00E07FA5">
        <w:trPr>
          <w:trHeight w:hRule="exact" w:val="51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BD69BF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BD69BF">
              <w:rPr>
                <w:rFonts w:eastAsia="Calibri"/>
                <w:sz w:val="18"/>
                <w:szCs w:val="18"/>
              </w:rPr>
              <w:t>Standard State Plan Updates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$1,420,650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4333D" w:rsidRDefault="009D1961" w:rsidP="00F609BF">
            <w:pPr>
              <w:jc w:val="center"/>
              <w:rPr>
                <w:sz w:val="16"/>
                <w:szCs w:val="16"/>
              </w:rPr>
            </w:pPr>
            <w:r w:rsidRPr="0014333D">
              <w:rPr>
                <w:sz w:val="16"/>
                <w:szCs w:val="16"/>
              </w:rPr>
              <w:t>+$1,420,650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 w:rsidRPr="00183D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961" w:rsidRPr="00C419E0" w:rsidTr="00E07FA5">
        <w:trPr>
          <w:trHeight w:hRule="exact" w:val="533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BD69BF" w:rsidRDefault="009D1961" w:rsidP="00E07FA5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BD69BF">
              <w:rPr>
                <w:rFonts w:eastAsia="Calibri"/>
                <w:sz w:val="18"/>
                <w:szCs w:val="18"/>
              </w:rPr>
              <w:t xml:space="preserve">Enhanced State Plan Updates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$806,960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4333D" w:rsidRDefault="009D1961" w:rsidP="00F609BF">
            <w:pPr>
              <w:jc w:val="center"/>
              <w:rPr>
                <w:sz w:val="16"/>
                <w:szCs w:val="16"/>
              </w:rPr>
            </w:pPr>
            <w:r w:rsidRPr="0014333D">
              <w:rPr>
                <w:sz w:val="16"/>
                <w:szCs w:val="16"/>
              </w:rPr>
              <w:t>+$806,960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color w:val="000000"/>
                <w:sz w:val="16"/>
                <w:szCs w:val="16"/>
              </w:rPr>
            </w:pPr>
            <w:r w:rsidRPr="00183D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D1961" w:rsidRPr="00C419E0" w:rsidTr="00F609BF"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61" w:rsidRPr="00BD69BF" w:rsidRDefault="009D1961" w:rsidP="00F609BF">
            <w:pPr>
              <w:keepNext/>
              <w:keepLines/>
              <w:rPr>
                <w:rFonts w:eastAsia="Calibri"/>
                <w:b/>
                <w:bCs/>
                <w:sz w:val="18"/>
                <w:szCs w:val="18"/>
              </w:rPr>
            </w:pPr>
            <w:r w:rsidRPr="00BD69BF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$2,227,610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4333D" w:rsidRDefault="009D1961" w:rsidP="00F609BF">
            <w:pPr>
              <w:jc w:val="center"/>
              <w:rPr>
                <w:b/>
                <w:sz w:val="16"/>
                <w:szCs w:val="16"/>
              </w:rPr>
            </w:pPr>
            <w:r w:rsidRPr="0014333D">
              <w:rPr>
                <w:b/>
                <w:sz w:val="16"/>
                <w:szCs w:val="16"/>
              </w:rPr>
              <w:t>+$2,227,610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33D">
              <w:rPr>
                <w:b/>
                <w:color w:val="000000"/>
                <w:sz w:val="16"/>
                <w:szCs w:val="16"/>
              </w:rPr>
              <w:t>$33,452,652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926359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6359">
              <w:rPr>
                <w:b/>
                <w:color w:val="000000"/>
                <w:sz w:val="16"/>
                <w:szCs w:val="16"/>
              </w:rPr>
              <w:t>$31,305,120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61" w:rsidRPr="00183DB7" w:rsidRDefault="009D1961" w:rsidP="00F609B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83DB7">
              <w:rPr>
                <w:b/>
                <w:color w:val="000000"/>
                <w:sz w:val="16"/>
                <w:szCs w:val="16"/>
              </w:rPr>
              <w:t>-$2,147,53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</w:tr>
    </w:tbl>
    <w:p w:rsidR="009D1961" w:rsidRPr="009D1961" w:rsidRDefault="009D1961" w:rsidP="00B11616">
      <w:pPr>
        <w:rPr>
          <w:bCs/>
          <w:color w:val="FF0000"/>
        </w:rPr>
      </w:pPr>
    </w:p>
    <w:p w:rsidR="00120288" w:rsidRDefault="00120288" w:rsidP="00E07FA5">
      <w:pPr>
        <w:spacing w:after="200"/>
        <w:rPr>
          <w:rFonts w:eastAsia="Calibri"/>
        </w:rPr>
      </w:pPr>
      <w:r>
        <w:rPr>
          <w:rFonts w:eastAsia="Calibri"/>
        </w:rPr>
        <w:t xml:space="preserve">Explain: </w:t>
      </w:r>
    </w:p>
    <w:p w:rsidR="00120288" w:rsidRDefault="00120288" w:rsidP="00120288">
      <w:r w:rsidRPr="004569BE">
        <w:t>To calculate Annual Start-Up Costs, Annual Operations and Maintenance Costs, and Annual Non-Labor Costs, FEMA again uses mitigation plan development and update costs estimates based on HMGP and PDM grant awards</w:t>
      </w:r>
      <w:r>
        <w:t xml:space="preserve"> as well as the distribution between </w:t>
      </w:r>
      <w:r w:rsidRPr="004569BE">
        <w:t xml:space="preserve">personnel costs, contracting costs, and non-labor costs </w:t>
      </w:r>
      <w:r>
        <w:t>identified above</w:t>
      </w:r>
      <w:r w:rsidRPr="004569BE">
        <w:t xml:space="preserve">.  </w:t>
      </w:r>
      <w:r w:rsidR="00B442E6">
        <w:t xml:space="preserve">This approach captures </w:t>
      </w:r>
      <w:r w:rsidR="00B442E6" w:rsidRPr="000409C1">
        <w:rPr>
          <w:rFonts w:eastAsia="Calibri"/>
        </w:rPr>
        <w:t>contract support from the private sector in developing, updating, and reviewing plans</w:t>
      </w:r>
      <w:r w:rsidR="00B442E6">
        <w:rPr>
          <w:rFonts w:eastAsia="Calibri"/>
        </w:rPr>
        <w:t xml:space="preserve"> which was not accounted for previously.  </w:t>
      </w:r>
    </w:p>
    <w:p w:rsidR="00120288" w:rsidRDefault="00120288" w:rsidP="00120288"/>
    <w:p w:rsidR="00120288" w:rsidRPr="00120288" w:rsidRDefault="00120288" w:rsidP="00120288">
      <w:pPr>
        <w:rPr>
          <w:rFonts w:eastAsia="Calibri"/>
          <w:bCs/>
        </w:rPr>
      </w:pPr>
      <w:r>
        <w:t xml:space="preserve">As the development of a New or Local Tribal Plan is a one-time cost, FEMA uses the percent of grant money attributed to contracting costs and non-labor costs to estimate Annual Start-Up Costs.  </w:t>
      </w:r>
      <w:r w:rsidRPr="00C77036">
        <w:t>FEMA uses the percent of grant money attributed to contracting costs</w:t>
      </w:r>
      <w:r>
        <w:rPr>
          <w:rFonts w:eastAsia="Calibri"/>
        </w:rPr>
        <w:t xml:space="preserve"> to</w:t>
      </w:r>
      <w:r w:rsidRPr="00526A8B">
        <w:rPr>
          <w:rFonts w:eastAsia="Calibri"/>
        </w:rPr>
        <w:t xml:space="preserve"> </w:t>
      </w:r>
      <w:r w:rsidRPr="00C77036">
        <w:rPr>
          <w:rFonts w:eastAsia="Calibri"/>
        </w:rPr>
        <w:t>calculate Annual Operational and Maintenance</w:t>
      </w:r>
      <w:r>
        <w:rPr>
          <w:rFonts w:eastAsia="Calibri"/>
        </w:rPr>
        <w:t xml:space="preserve"> Costs </w:t>
      </w:r>
      <w:r w:rsidRPr="00C77036">
        <w:rPr>
          <w:rFonts w:eastAsia="Calibri"/>
        </w:rPr>
        <w:t xml:space="preserve">and </w:t>
      </w:r>
      <w:r>
        <w:rPr>
          <w:rFonts w:eastAsia="Calibri"/>
        </w:rPr>
        <w:t xml:space="preserve">the </w:t>
      </w:r>
      <w:r w:rsidRPr="00C77036">
        <w:rPr>
          <w:rFonts w:eastAsia="Calibri"/>
        </w:rPr>
        <w:t>percent attributed to non-labor costs</w:t>
      </w:r>
      <w:r w:rsidRPr="00C77036">
        <w:rPr>
          <w:rFonts w:eastAsia="Calibri"/>
          <w:color w:val="FF0000"/>
        </w:rPr>
        <w:t xml:space="preserve"> </w:t>
      </w:r>
      <w:r w:rsidRPr="00C77036">
        <w:rPr>
          <w:rFonts w:eastAsia="Calibri"/>
        </w:rPr>
        <w:t>to calculate Non-Labor costs</w:t>
      </w:r>
      <w:r>
        <w:rPr>
          <w:rFonts w:eastAsia="Calibri"/>
        </w:rPr>
        <w:t xml:space="preserve"> for the remaining information collections</w:t>
      </w:r>
      <w:r w:rsidRPr="00C77036">
        <w:rPr>
          <w:rFonts w:eastAsia="Calibri"/>
        </w:rPr>
        <w:t>.</w:t>
      </w:r>
      <w:r>
        <w:rPr>
          <w:rFonts w:eastAsia="Calibri"/>
        </w:rPr>
        <w:t xml:space="preserve">  However,</w:t>
      </w:r>
      <w:r w:rsidR="00B442E6">
        <w:rPr>
          <w:rFonts w:eastAsia="Calibri"/>
        </w:rPr>
        <w:t xml:space="preserve"> n</w:t>
      </w:r>
      <w:r w:rsidR="004B43FD">
        <w:t xml:space="preserve">o costs, beyond burden hours, are attributed </w:t>
      </w:r>
      <w:r w:rsidR="004B43FD">
        <w:rPr>
          <w:rFonts w:eastAsia="Calibri"/>
        </w:rPr>
        <w:t xml:space="preserve">the </w:t>
      </w:r>
      <w:r w:rsidR="004B43FD">
        <w:t>State Review of Local and Tribal Plans</w:t>
      </w:r>
      <w:r>
        <w:t xml:space="preserve">.  </w:t>
      </w: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BF" w:rsidRDefault="00F609BF" w:rsidP="00846436">
      <w:r>
        <w:separator/>
      </w:r>
    </w:p>
  </w:endnote>
  <w:endnote w:type="continuationSeparator" w:id="0">
    <w:p w:rsidR="00F609BF" w:rsidRDefault="00F609BF" w:rsidP="0084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BF" w:rsidRDefault="00F609BF" w:rsidP="00846436">
      <w:r>
        <w:separator/>
      </w:r>
    </w:p>
  </w:footnote>
  <w:footnote w:type="continuationSeparator" w:id="0">
    <w:p w:rsidR="00F609BF" w:rsidRDefault="00F609BF" w:rsidP="0084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24F9"/>
    <w:multiLevelType w:val="hybridMultilevel"/>
    <w:tmpl w:val="1E306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B109E8"/>
    <w:multiLevelType w:val="hybridMultilevel"/>
    <w:tmpl w:val="9B08F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143"/>
    <w:rsid w:val="000018CF"/>
    <w:rsid w:val="000239DF"/>
    <w:rsid w:val="00037293"/>
    <w:rsid w:val="000B6602"/>
    <w:rsid w:val="000E6BAB"/>
    <w:rsid w:val="00120288"/>
    <w:rsid w:val="00140471"/>
    <w:rsid w:val="00145293"/>
    <w:rsid w:val="001567A0"/>
    <w:rsid w:val="001703B7"/>
    <w:rsid w:val="001927FD"/>
    <w:rsid w:val="001B5711"/>
    <w:rsid w:val="001D32C1"/>
    <w:rsid w:val="00201F20"/>
    <w:rsid w:val="00287348"/>
    <w:rsid w:val="002A34CA"/>
    <w:rsid w:val="002B4186"/>
    <w:rsid w:val="002D31E1"/>
    <w:rsid w:val="002E72C9"/>
    <w:rsid w:val="00315CC4"/>
    <w:rsid w:val="00325DE8"/>
    <w:rsid w:val="00356095"/>
    <w:rsid w:val="003811EC"/>
    <w:rsid w:val="003C782D"/>
    <w:rsid w:val="0042528B"/>
    <w:rsid w:val="00425814"/>
    <w:rsid w:val="00461A94"/>
    <w:rsid w:val="00490A5E"/>
    <w:rsid w:val="004A3609"/>
    <w:rsid w:val="004A5C77"/>
    <w:rsid w:val="004B43FD"/>
    <w:rsid w:val="004B5421"/>
    <w:rsid w:val="004E547A"/>
    <w:rsid w:val="005629F5"/>
    <w:rsid w:val="00590D48"/>
    <w:rsid w:val="005B3D80"/>
    <w:rsid w:val="005D645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46436"/>
    <w:rsid w:val="008744E8"/>
    <w:rsid w:val="008777D6"/>
    <w:rsid w:val="008E5764"/>
    <w:rsid w:val="0090707B"/>
    <w:rsid w:val="009619C6"/>
    <w:rsid w:val="009718EB"/>
    <w:rsid w:val="00982190"/>
    <w:rsid w:val="009D1961"/>
    <w:rsid w:val="00A03D6B"/>
    <w:rsid w:val="00A11B8A"/>
    <w:rsid w:val="00A16EA8"/>
    <w:rsid w:val="00A402B9"/>
    <w:rsid w:val="00AE7A98"/>
    <w:rsid w:val="00B11616"/>
    <w:rsid w:val="00B442E6"/>
    <w:rsid w:val="00B96CCF"/>
    <w:rsid w:val="00BC4A3D"/>
    <w:rsid w:val="00BD0143"/>
    <w:rsid w:val="00BF0EB5"/>
    <w:rsid w:val="00BF527D"/>
    <w:rsid w:val="00C557B8"/>
    <w:rsid w:val="00CF021B"/>
    <w:rsid w:val="00D068CF"/>
    <w:rsid w:val="00D13036"/>
    <w:rsid w:val="00D20FD6"/>
    <w:rsid w:val="00D43E73"/>
    <w:rsid w:val="00D7452B"/>
    <w:rsid w:val="00D82232"/>
    <w:rsid w:val="00E07FA5"/>
    <w:rsid w:val="00E2416B"/>
    <w:rsid w:val="00E37F23"/>
    <w:rsid w:val="00E6056C"/>
    <w:rsid w:val="00E93260"/>
    <w:rsid w:val="00E939CE"/>
    <w:rsid w:val="00E941B7"/>
    <w:rsid w:val="00EC2D3A"/>
    <w:rsid w:val="00F045DD"/>
    <w:rsid w:val="00F543E0"/>
    <w:rsid w:val="00F609BF"/>
    <w:rsid w:val="00F6291C"/>
    <w:rsid w:val="00F70272"/>
    <w:rsid w:val="00F71A03"/>
    <w:rsid w:val="00FC22D0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E7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1E1"/>
    <w:pPr>
      <w:ind w:left="720"/>
      <w:contextualSpacing/>
    </w:pPr>
  </w:style>
  <w:style w:type="character" w:styleId="FootnoteReference">
    <w:name w:val="footnote reference"/>
    <w:rsid w:val="00846436"/>
    <w:rPr>
      <w:vertAlign w:val="superscript"/>
    </w:rPr>
  </w:style>
  <w:style w:type="paragraph" w:styleId="FootnoteText">
    <w:name w:val="footnote text"/>
    <w:basedOn w:val="Normal"/>
    <w:link w:val="FootnoteTextChar"/>
    <w:rsid w:val="001202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028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C78C-C8D2-4A38-9D37-F5AB842B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4</cp:revision>
  <dcterms:created xsi:type="dcterms:W3CDTF">2012-07-12T12:42:00Z</dcterms:created>
  <dcterms:modified xsi:type="dcterms:W3CDTF">2012-07-12T16:31:00Z</dcterms:modified>
</cp:coreProperties>
</file>