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76" w:rsidRPr="003049C9" w:rsidRDefault="00D63F76" w:rsidP="000033E3">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Veterans Homelessness P</w:t>
      </w:r>
      <w:r w:rsidRPr="003049C9">
        <w:rPr>
          <w:rFonts w:ascii="Segoe UI" w:eastAsia="Arial Narrow" w:hAnsi="Segoe UI" w:cs="Segoe UI"/>
          <w:b/>
          <w:bCs/>
          <w:spacing w:val="-1"/>
          <w:sz w:val="20"/>
          <w:szCs w:val="20"/>
        </w:rPr>
        <w:t>r</w:t>
      </w:r>
      <w:r w:rsidRPr="003049C9">
        <w:rPr>
          <w:rFonts w:ascii="Segoe UI" w:eastAsia="Arial Narrow" w:hAnsi="Segoe UI" w:cs="Segoe UI"/>
          <w:b/>
          <w:bCs/>
          <w:sz w:val="20"/>
          <w:szCs w:val="20"/>
        </w:rPr>
        <w:t>evention Demonstration</w:t>
      </w:r>
    </w:p>
    <w:p w:rsidR="00D63F76" w:rsidRPr="003049C9" w:rsidRDefault="00D63F76" w:rsidP="000033E3">
      <w:pPr>
        <w:spacing w:after="120" w:line="240" w:lineRule="auto"/>
        <w:ind w:right="20"/>
        <w:rPr>
          <w:rFonts w:ascii="Segoe UI" w:eastAsia="Arial Narrow" w:hAnsi="Segoe UI" w:cs="Segoe UI"/>
          <w:b/>
          <w:bCs/>
          <w:sz w:val="20"/>
          <w:szCs w:val="20"/>
        </w:rPr>
      </w:pPr>
      <w:r w:rsidRPr="003049C9">
        <w:rPr>
          <w:rFonts w:ascii="Segoe UI" w:eastAsia="Arial Narrow" w:hAnsi="Segoe UI" w:cs="Segoe UI"/>
          <w:b/>
          <w:bCs/>
          <w:sz w:val="20"/>
          <w:szCs w:val="20"/>
        </w:rPr>
        <w:t>Task Order Number</w:t>
      </w:r>
    </w:p>
    <w:p w:rsidR="00D63F76" w:rsidRPr="003049C9" w:rsidRDefault="00D63F76" w:rsidP="000033E3">
      <w:pPr>
        <w:spacing w:after="120" w:line="240" w:lineRule="auto"/>
        <w:ind w:right="20"/>
        <w:rPr>
          <w:rFonts w:ascii="Segoe UI" w:eastAsia="Arial Narrow" w:hAnsi="Segoe UI" w:cs="Segoe UI"/>
          <w:b/>
          <w:sz w:val="20"/>
          <w:szCs w:val="20"/>
        </w:rPr>
      </w:pPr>
      <w:r w:rsidRPr="003049C9">
        <w:rPr>
          <w:rFonts w:ascii="Segoe UI" w:eastAsia="Arial Narrow" w:hAnsi="Segoe UI" w:cs="Segoe UI"/>
          <w:b/>
          <w:bCs/>
          <w:sz w:val="20"/>
          <w:szCs w:val="20"/>
        </w:rPr>
        <w:t xml:space="preserve">Contract </w:t>
      </w:r>
      <w:r w:rsidR="00AD0BC2" w:rsidRPr="003049C9">
        <w:rPr>
          <w:rFonts w:ascii="Segoe UI" w:eastAsia="Arial Narrow" w:hAnsi="Segoe UI" w:cs="Segoe UI"/>
          <w:b/>
          <w:bCs/>
          <w:sz w:val="20"/>
          <w:szCs w:val="20"/>
        </w:rPr>
        <w:t>Number C</w:t>
      </w:r>
      <w:r w:rsidRPr="003049C9">
        <w:rPr>
          <w:rFonts w:ascii="Segoe UI" w:eastAsia="Arial Narrow" w:hAnsi="Segoe UI" w:cs="Segoe UI"/>
          <w:b/>
          <w:sz w:val="20"/>
          <w:szCs w:val="20"/>
        </w:rPr>
        <w:t>-CHI-01115T-0001</w:t>
      </w:r>
    </w:p>
    <w:p w:rsidR="00D63F76" w:rsidRPr="003049C9" w:rsidRDefault="00D63F76" w:rsidP="000033E3">
      <w:pPr>
        <w:spacing w:after="120" w:line="240" w:lineRule="auto"/>
        <w:ind w:right="20"/>
        <w:rPr>
          <w:rFonts w:ascii="Segoe UI" w:eastAsia="Arial Narrow" w:hAnsi="Segoe UI" w:cs="Segoe UI"/>
          <w:b/>
          <w:sz w:val="20"/>
          <w:szCs w:val="20"/>
        </w:rPr>
      </w:pPr>
    </w:p>
    <w:p w:rsidR="00D63F76" w:rsidRPr="003049C9" w:rsidRDefault="00D63F76" w:rsidP="000033E3">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 xml:space="preserve">Paperwork Reduction Act Submission </w:t>
      </w:r>
      <w:r w:rsidR="00E001B9">
        <w:rPr>
          <w:rFonts w:ascii="Segoe UI" w:eastAsia="Arial Narrow" w:hAnsi="Segoe UI" w:cs="Segoe UI"/>
          <w:b/>
          <w:sz w:val="20"/>
          <w:szCs w:val="20"/>
        </w:rPr>
        <w:t xml:space="preserve">for </w:t>
      </w:r>
      <w:r w:rsidR="002E16F3">
        <w:rPr>
          <w:rFonts w:ascii="Segoe UI" w:eastAsia="Arial Narrow" w:hAnsi="Segoe UI" w:cs="Segoe UI"/>
          <w:b/>
          <w:sz w:val="20"/>
          <w:szCs w:val="20"/>
        </w:rPr>
        <w:t>Veterans Homelessness Prevention Demonstration Evaluation Focus Groups and Telephone Survey</w:t>
      </w:r>
      <w:r w:rsidRPr="003049C9">
        <w:rPr>
          <w:rFonts w:ascii="Segoe UI" w:eastAsia="Arial Narrow" w:hAnsi="Segoe UI" w:cs="Segoe UI"/>
          <w:b/>
          <w:sz w:val="20"/>
          <w:szCs w:val="20"/>
        </w:rPr>
        <w:t xml:space="preserve"> </w:t>
      </w:r>
    </w:p>
    <w:p w:rsidR="00D63F76" w:rsidRPr="003049C9" w:rsidRDefault="00D63F76" w:rsidP="000033E3">
      <w:pPr>
        <w:spacing w:after="120" w:line="240" w:lineRule="auto"/>
        <w:ind w:right="20"/>
        <w:rPr>
          <w:rFonts w:ascii="Segoe UI" w:eastAsia="Arial Narrow" w:hAnsi="Segoe UI" w:cs="Segoe UI"/>
          <w:b/>
          <w:sz w:val="20"/>
          <w:szCs w:val="20"/>
        </w:rPr>
      </w:pPr>
    </w:p>
    <w:p w:rsidR="00D63F76" w:rsidRPr="003049C9" w:rsidRDefault="00D63F76" w:rsidP="000033E3">
      <w:pPr>
        <w:spacing w:after="120" w:line="240" w:lineRule="auto"/>
        <w:ind w:right="20"/>
        <w:rPr>
          <w:rFonts w:ascii="Segoe UI" w:eastAsia="Arial Narrow" w:hAnsi="Segoe UI" w:cs="Segoe UI"/>
          <w:b/>
          <w:sz w:val="20"/>
          <w:szCs w:val="20"/>
        </w:rPr>
      </w:pPr>
      <w:r w:rsidRPr="003049C9">
        <w:rPr>
          <w:rFonts w:ascii="Segoe UI" w:eastAsia="Arial Narrow" w:hAnsi="Segoe UI" w:cs="Segoe UI"/>
          <w:b/>
          <w:sz w:val="20"/>
          <w:szCs w:val="20"/>
        </w:rPr>
        <w:t xml:space="preserve">Part A: </w:t>
      </w:r>
      <w:r w:rsidR="00350F30" w:rsidRPr="003049C9">
        <w:rPr>
          <w:rFonts w:ascii="Segoe UI" w:eastAsia="Arial Narrow" w:hAnsi="Segoe UI" w:cs="Segoe UI"/>
          <w:b/>
          <w:sz w:val="20"/>
          <w:szCs w:val="20"/>
        </w:rPr>
        <w:t>Justification</w:t>
      </w:r>
    </w:p>
    <w:p w:rsidR="00D63F76" w:rsidRPr="00D54068" w:rsidRDefault="00D54068" w:rsidP="000033E3">
      <w:pPr>
        <w:spacing w:after="120" w:line="240" w:lineRule="auto"/>
        <w:ind w:right="20"/>
        <w:rPr>
          <w:rFonts w:ascii="Segoe UI" w:eastAsia="Arial Narrow" w:hAnsi="Segoe UI" w:cs="Segoe UI"/>
          <w:strike/>
          <w:sz w:val="20"/>
          <w:szCs w:val="20"/>
        </w:rPr>
      </w:pPr>
      <w:r>
        <w:rPr>
          <w:rFonts w:ascii="Segoe UI" w:eastAsia="Arial Narrow" w:hAnsi="Segoe UI" w:cs="Segoe UI"/>
          <w:strike/>
          <w:sz w:val="20"/>
          <w:szCs w:val="20"/>
        </w:rPr>
        <w:br/>
      </w:r>
      <w:r w:rsidRPr="00D54068">
        <w:rPr>
          <w:rFonts w:ascii="Segoe UI" w:eastAsia="Arial Narrow" w:hAnsi="Segoe UI" w:cs="Segoe UI"/>
          <w:sz w:val="20"/>
          <w:szCs w:val="20"/>
        </w:rPr>
        <w:t xml:space="preserve">Revised </w:t>
      </w:r>
      <w:r w:rsidR="00B4610C">
        <w:rPr>
          <w:rFonts w:ascii="Segoe UI" w:eastAsia="Arial Narrow" w:hAnsi="Segoe UI" w:cs="Segoe UI"/>
          <w:sz w:val="20"/>
          <w:szCs w:val="20"/>
        </w:rPr>
        <w:t>August 1, 2012</w:t>
      </w:r>
    </w:p>
    <w:p w:rsidR="00087FD5" w:rsidRPr="003049C9" w:rsidRDefault="00087FD5" w:rsidP="000033E3">
      <w:pPr>
        <w:spacing w:after="120" w:line="240" w:lineRule="auto"/>
        <w:ind w:right="20"/>
        <w:rPr>
          <w:rFonts w:ascii="Segoe UI" w:eastAsia="Arial Narrow" w:hAnsi="Segoe UI" w:cs="Segoe UI"/>
          <w:b/>
          <w:sz w:val="20"/>
          <w:szCs w:val="20"/>
        </w:rPr>
      </w:pPr>
    </w:p>
    <w:p w:rsidR="00D63F76" w:rsidRPr="003049C9" w:rsidRDefault="00D63F76" w:rsidP="000033E3">
      <w:pPr>
        <w:spacing w:after="120" w:line="240" w:lineRule="auto"/>
        <w:ind w:right="20"/>
        <w:rPr>
          <w:rFonts w:ascii="Segoe UI" w:eastAsia="Arial Narrow" w:hAnsi="Segoe UI" w:cs="Segoe UI"/>
          <w:bCs/>
          <w:i/>
          <w:sz w:val="20"/>
          <w:szCs w:val="20"/>
        </w:rPr>
      </w:pPr>
      <w:r w:rsidRPr="003049C9">
        <w:rPr>
          <w:rFonts w:ascii="Segoe UI" w:eastAsia="Arial Narrow" w:hAnsi="Segoe UI" w:cs="Segoe UI"/>
          <w:bCs/>
          <w:i/>
          <w:sz w:val="20"/>
          <w:szCs w:val="20"/>
        </w:rPr>
        <w:t>Prepared for</w:t>
      </w:r>
    </w:p>
    <w:p w:rsidR="00D63F76" w:rsidRPr="003049C9" w:rsidRDefault="00D63F76" w:rsidP="000033E3">
      <w:pPr>
        <w:spacing w:after="120" w:line="240" w:lineRule="auto"/>
        <w:ind w:right="20" w:firstLine="2"/>
        <w:rPr>
          <w:rFonts w:ascii="Segoe UI" w:eastAsia="Arial Narrow" w:hAnsi="Segoe UI" w:cs="Segoe UI"/>
          <w:sz w:val="20"/>
          <w:szCs w:val="20"/>
        </w:rPr>
      </w:pPr>
      <w:r w:rsidRPr="003049C9">
        <w:rPr>
          <w:rFonts w:ascii="Segoe UI" w:eastAsia="Arial Narrow" w:hAnsi="Segoe UI" w:cs="Segoe UI"/>
          <w:sz w:val="20"/>
          <w:szCs w:val="20"/>
        </w:rPr>
        <w:t>Elizabeth Rudd, PhD</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Government Techni</w:t>
      </w:r>
      <w:r w:rsidRPr="003049C9">
        <w:rPr>
          <w:rFonts w:ascii="Segoe UI" w:eastAsia="Arial Narrow" w:hAnsi="Segoe UI" w:cs="Segoe UI"/>
          <w:spacing w:val="1"/>
          <w:sz w:val="20"/>
          <w:szCs w:val="20"/>
        </w:rPr>
        <w:t>c</w:t>
      </w:r>
      <w:r w:rsidRPr="003049C9">
        <w:rPr>
          <w:rFonts w:ascii="Segoe UI" w:eastAsia="Arial Narrow" w:hAnsi="Segoe UI" w:cs="Segoe UI"/>
          <w:sz w:val="20"/>
          <w:szCs w:val="20"/>
        </w:rPr>
        <w:t>al Representative</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U.S.</w:t>
      </w:r>
      <w:r w:rsidRPr="003049C9">
        <w:rPr>
          <w:rFonts w:ascii="Segoe UI" w:eastAsia="Arial Narrow" w:hAnsi="Segoe UI" w:cs="Segoe UI"/>
          <w:spacing w:val="-4"/>
          <w:sz w:val="20"/>
          <w:szCs w:val="20"/>
        </w:rPr>
        <w:t xml:space="preserve"> </w:t>
      </w:r>
      <w:r w:rsidRPr="003049C9">
        <w:rPr>
          <w:rFonts w:ascii="Segoe UI" w:eastAsia="Arial Narrow" w:hAnsi="Segoe UI" w:cs="Segoe UI"/>
          <w:sz w:val="20"/>
          <w:szCs w:val="20"/>
        </w:rPr>
        <w:t>Department of Hou</w:t>
      </w:r>
      <w:r w:rsidRPr="003049C9">
        <w:rPr>
          <w:rFonts w:ascii="Segoe UI" w:eastAsia="Arial Narrow" w:hAnsi="Segoe UI" w:cs="Segoe UI"/>
          <w:spacing w:val="-1"/>
          <w:sz w:val="20"/>
          <w:szCs w:val="20"/>
        </w:rPr>
        <w:t>s</w:t>
      </w:r>
      <w:r w:rsidRPr="003049C9">
        <w:rPr>
          <w:rFonts w:ascii="Segoe UI" w:eastAsia="Arial Narrow" w:hAnsi="Segoe UI" w:cs="Segoe UI"/>
          <w:sz w:val="20"/>
          <w:szCs w:val="20"/>
        </w:rPr>
        <w:t>ing and Urban</w:t>
      </w:r>
      <w:r w:rsidRPr="003049C9">
        <w:rPr>
          <w:rFonts w:ascii="Segoe UI" w:eastAsia="Arial Narrow" w:hAnsi="Segoe UI" w:cs="Segoe UI"/>
          <w:spacing w:val="-5"/>
          <w:sz w:val="20"/>
          <w:szCs w:val="20"/>
        </w:rPr>
        <w:t xml:space="preserve"> </w:t>
      </w:r>
      <w:r w:rsidRPr="003049C9">
        <w:rPr>
          <w:rFonts w:ascii="Segoe UI" w:eastAsia="Arial Narrow" w:hAnsi="Segoe UI" w:cs="Segoe UI"/>
          <w:sz w:val="20"/>
          <w:szCs w:val="20"/>
        </w:rPr>
        <w:t>Development</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Office of Policy Development and Research</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451</w:t>
      </w:r>
      <w:r w:rsidRPr="003049C9">
        <w:rPr>
          <w:rFonts w:ascii="Segoe UI" w:eastAsia="Arial Narrow" w:hAnsi="Segoe UI" w:cs="Segoe UI"/>
          <w:spacing w:val="1"/>
          <w:sz w:val="20"/>
          <w:szCs w:val="20"/>
        </w:rPr>
        <w:t xml:space="preserve"> </w:t>
      </w:r>
      <w:r w:rsidRPr="003049C9">
        <w:rPr>
          <w:rFonts w:ascii="Segoe UI" w:eastAsia="Arial Narrow" w:hAnsi="Segoe UI" w:cs="Segoe UI"/>
          <w:sz w:val="20"/>
          <w:szCs w:val="20"/>
        </w:rPr>
        <w:t>Seventh</w:t>
      </w:r>
      <w:r w:rsidRPr="003049C9">
        <w:rPr>
          <w:rFonts w:ascii="Segoe UI" w:eastAsia="Arial Narrow" w:hAnsi="Segoe UI" w:cs="Segoe UI"/>
          <w:spacing w:val="1"/>
          <w:sz w:val="20"/>
          <w:szCs w:val="20"/>
        </w:rPr>
        <w:t xml:space="preserve"> </w:t>
      </w:r>
      <w:r w:rsidRPr="003049C9">
        <w:rPr>
          <w:rFonts w:ascii="Segoe UI" w:eastAsia="Arial Narrow" w:hAnsi="Segoe UI" w:cs="Segoe UI"/>
          <w:sz w:val="20"/>
          <w:szCs w:val="20"/>
        </w:rPr>
        <w:t>St,</w:t>
      </w:r>
      <w:r w:rsidRPr="003049C9">
        <w:rPr>
          <w:rFonts w:ascii="Segoe UI" w:eastAsia="Arial Narrow" w:hAnsi="Segoe UI" w:cs="Segoe UI"/>
          <w:spacing w:val="-1"/>
          <w:sz w:val="20"/>
          <w:szCs w:val="20"/>
        </w:rPr>
        <w:t xml:space="preserve"> </w:t>
      </w:r>
      <w:r w:rsidRPr="003049C9">
        <w:rPr>
          <w:rFonts w:ascii="Segoe UI" w:eastAsia="Arial Narrow" w:hAnsi="Segoe UI" w:cs="Segoe UI"/>
          <w:sz w:val="20"/>
          <w:szCs w:val="20"/>
        </w:rPr>
        <w:t>SW,</w:t>
      </w:r>
      <w:r w:rsidRPr="003049C9">
        <w:rPr>
          <w:rFonts w:ascii="Segoe UI" w:eastAsia="Arial Narrow" w:hAnsi="Segoe UI" w:cs="Segoe UI"/>
          <w:spacing w:val="-3"/>
          <w:sz w:val="20"/>
          <w:szCs w:val="20"/>
        </w:rPr>
        <w:t xml:space="preserve"> </w:t>
      </w:r>
      <w:r w:rsidRPr="003049C9">
        <w:rPr>
          <w:rFonts w:ascii="Segoe UI" w:eastAsia="Arial Narrow" w:hAnsi="Segoe UI" w:cs="Segoe UI"/>
          <w:sz w:val="20"/>
          <w:szCs w:val="20"/>
        </w:rPr>
        <w:t>Room 8120</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Washington, DC</w:t>
      </w:r>
      <w:r w:rsidRPr="003049C9">
        <w:rPr>
          <w:rFonts w:ascii="Segoe UI" w:eastAsia="Arial Narrow" w:hAnsi="Segoe UI" w:cs="Segoe UI"/>
          <w:spacing w:val="-3"/>
          <w:sz w:val="20"/>
          <w:szCs w:val="20"/>
        </w:rPr>
        <w:t xml:space="preserve"> </w:t>
      </w:r>
      <w:r w:rsidRPr="003049C9">
        <w:rPr>
          <w:rFonts w:ascii="Segoe UI" w:eastAsia="Arial Narrow" w:hAnsi="Segoe UI" w:cs="Segoe UI"/>
          <w:sz w:val="20"/>
          <w:szCs w:val="20"/>
        </w:rPr>
        <w:t>20410</w:t>
      </w:r>
    </w:p>
    <w:p w:rsidR="00D63F76" w:rsidRPr="003049C9" w:rsidRDefault="00D63F76" w:rsidP="000033E3">
      <w:pPr>
        <w:spacing w:after="120" w:line="240" w:lineRule="auto"/>
        <w:ind w:right="20"/>
        <w:rPr>
          <w:rFonts w:ascii="Segoe UI" w:eastAsia="Arial Narrow" w:hAnsi="Segoe UI" w:cs="Segoe UI"/>
          <w:sz w:val="20"/>
          <w:szCs w:val="20"/>
        </w:rPr>
      </w:pPr>
    </w:p>
    <w:p w:rsidR="00D63F76" w:rsidRPr="003049C9" w:rsidRDefault="00D63F76" w:rsidP="000033E3">
      <w:pPr>
        <w:spacing w:after="120" w:line="240" w:lineRule="auto"/>
        <w:ind w:right="20"/>
        <w:rPr>
          <w:rFonts w:ascii="Segoe UI" w:eastAsia="Arial Narrow" w:hAnsi="Segoe UI" w:cs="Segoe UI"/>
          <w:i/>
          <w:sz w:val="20"/>
          <w:szCs w:val="20"/>
        </w:rPr>
      </w:pPr>
      <w:r w:rsidRPr="003049C9">
        <w:rPr>
          <w:rFonts w:ascii="Segoe UI" w:eastAsia="Arial Narrow" w:hAnsi="Segoe UI" w:cs="Segoe UI"/>
          <w:i/>
          <w:sz w:val="20"/>
          <w:szCs w:val="20"/>
        </w:rPr>
        <w:t>Prepared by</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Bohne G. Silber</w:t>
      </w:r>
      <w:r w:rsidR="00E30B70" w:rsidRPr="003049C9">
        <w:rPr>
          <w:rFonts w:ascii="Segoe UI" w:eastAsia="Arial Narrow" w:hAnsi="Segoe UI" w:cs="Segoe UI"/>
          <w:sz w:val="20"/>
          <w:szCs w:val="20"/>
        </w:rPr>
        <w:t>, PhD</w:t>
      </w:r>
    </w:p>
    <w:p w:rsidR="00D63F76" w:rsidRPr="003049C9" w:rsidRDefault="00D63F76" w:rsidP="000033E3">
      <w:pPr>
        <w:spacing w:after="120" w:line="240" w:lineRule="auto"/>
        <w:ind w:right="20"/>
        <w:rPr>
          <w:rFonts w:ascii="Segoe UI" w:eastAsia="Arial Narrow" w:hAnsi="Segoe UI" w:cs="Segoe UI"/>
          <w:sz w:val="20"/>
          <w:szCs w:val="20"/>
        </w:rPr>
      </w:pPr>
      <w:r w:rsidRPr="003049C9">
        <w:rPr>
          <w:rFonts w:ascii="Segoe UI" w:eastAsia="Arial Narrow" w:hAnsi="Segoe UI" w:cs="Segoe UI"/>
          <w:sz w:val="20"/>
          <w:szCs w:val="20"/>
        </w:rPr>
        <w:t>Silber &amp; Associates</w:t>
      </w:r>
    </w:p>
    <w:p w:rsidR="00C34294" w:rsidRPr="003049C9" w:rsidRDefault="00C34294" w:rsidP="000033E3">
      <w:pPr>
        <w:spacing w:after="120" w:line="240" w:lineRule="auto"/>
        <w:rPr>
          <w:rFonts w:ascii="Segoe UI" w:hAnsi="Segoe UI" w:cs="Segoe UI"/>
          <w:sz w:val="20"/>
          <w:szCs w:val="20"/>
        </w:rPr>
      </w:pPr>
      <w:r w:rsidRPr="003049C9">
        <w:rPr>
          <w:rFonts w:ascii="Segoe UI" w:hAnsi="Segoe UI" w:cs="Segoe UI"/>
          <w:sz w:val="20"/>
          <w:szCs w:val="20"/>
        </w:rPr>
        <w:t>13067 Twelve Hills Rd, Suite B</w:t>
      </w:r>
    </w:p>
    <w:p w:rsidR="00C34294" w:rsidRPr="003049C9" w:rsidRDefault="00C34294" w:rsidP="000033E3">
      <w:pPr>
        <w:spacing w:after="120" w:line="240" w:lineRule="auto"/>
        <w:rPr>
          <w:rFonts w:ascii="Segoe UI" w:hAnsi="Segoe UI" w:cs="Segoe UI"/>
          <w:sz w:val="20"/>
          <w:szCs w:val="20"/>
        </w:rPr>
      </w:pPr>
      <w:r w:rsidRPr="003049C9">
        <w:rPr>
          <w:rFonts w:ascii="Segoe UI" w:hAnsi="Segoe UI" w:cs="Segoe UI"/>
          <w:sz w:val="20"/>
          <w:szCs w:val="20"/>
        </w:rPr>
        <w:t>Clarksville, MD 21029</w:t>
      </w:r>
    </w:p>
    <w:p w:rsidR="00D63F76" w:rsidRPr="003049C9" w:rsidRDefault="00D63F76" w:rsidP="000033E3">
      <w:pPr>
        <w:spacing w:after="120" w:line="240" w:lineRule="auto"/>
        <w:ind w:right="20"/>
        <w:rPr>
          <w:rFonts w:ascii="Segoe UI" w:eastAsia="Arial Narrow" w:hAnsi="Segoe UI" w:cs="Segoe UI"/>
          <w:sz w:val="20"/>
          <w:szCs w:val="20"/>
        </w:rPr>
      </w:pPr>
    </w:p>
    <w:p w:rsidR="00D63F76" w:rsidRDefault="00D63F76" w:rsidP="000033E3">
      <w:pPr>
        <w:spacing w:after="120" w:line="240" w:lineRule="auto"/>
        <w:ind w:right="14"/>
        <w:rPr>
          <w:rFonts w:ascii="Segoe UI" w:eastAsia="Arial Narrow" w:hAnsi="Segoe UI" w:cs="Segoe UI"/>
          <w:sz w:val="20"/>
          <w:szCs w:val="20"/>
        </w:rPr>
      </w:pPr>
      <w:r w:rsidRPr="003049C9">
        <w:rPr>
          <w:rFonts w:ascii="Segoe UI" w:eastAsia="Arial Narrow" w:hAnsi="Segoe UI" w:cs="Segoe UI"/>
          <w:sz w:val="20"/>
          <w:szCs w:val="20"/>
        </w:rPr>
        <w:t>Mary K.</w:t>
      </w:r>
      <w:r w:rsidRPr="003049C9">
        <w:rPr>
          <w:rFonts w:ascii="Segoe UI" w:eastAsia="Arial Narrow" w:hAnsi="Segoe UI" w:cs="Segoe UI"/>
          <w:spacing w:val="-2"/>
          <w:sz w:val="20"/>
          <w:szCs w:val="20"/>
        </w:rPr>
        <w:t xml:space="preserve"> </w:t>
      </w:r>
      <w:r w:rsidRPr="003049C9">
        <w:rPr>
          <w:rFonts w:ascii="Segoe UI" w:eastAsia="Arial Narrow" w:hAnsi="Segoe UI" w:cs="Segoe UI"/>
          <w:sz w:val="20"/>
          <w:szCs w:val="20"/>
        </w:rPr>
        <w:t>Cunningham</w:t>
      </w:r>
    </w:p>
    <w:p w:rsidR="00565D99" w:rsidRPr="003049C9" w:rsidRDefault="00565D99" w:rsidP="000033E3">
      <w:pPr>
        <w:spacing w:after="120" w:line="240" w:lineRule="auto"/>
        <w:rPr>
          <w:rFonts w:ascii="Segoe UI" w:eastAsia="Arial Narrow" w:hAnsi="Segoe UI" w:cs="Segoe UI"/>
          <w:sz w:val="20"/>
          <w:szCs w:val="20"/>
        </w:rPr>
      </w:pPr>
      <w:r w:rsidRPr="003049C9">
        <w:rPr>
          <w:rFonts w:ascii="Segoe UI" w:eastAsia="Arial Narrow" w:hAnsi="Segoe UI" w:cs="Segoe UI"/>
          <w:sz w:val="20"/>
          <w:szCs w:val="20"/>
        </w:rPr>
        <w:t>Martha R.</w:t>
      </w:r>
      <w:r w:rsidRPr="003049C9">
        <w:rPr>
          <w:rFonts w:ascii="Segoe UI" w:eastAsia="Arial Narrow" w:hAnsi="Segoe UI" w:cs="Segoe UI"/>
          <w:spacing w:val="-2"/>
          <w:sz w:val="20"/>
          <w:szCs w:val="20"/>
        </w:rPr>
        <w:t xml:space="preserve"> </w:t>
      </w:r>
      <w:r w:rsidRPr="003049C9">
        <w:rPr>
          <w:rFonts w:ascii="Segoe UI" w:eastAsia="Arial Narrow" w:hAnsi="Segoe UI" w:cs="Segoe UI"/>
          <w:w w:val="99"/>
          <w:sz w:val="20"/>
          <w:szCs w:val="20"/>
        </w:rPr>
        <w:t>Burt</w:t>
      </w:r>
      <w:r w:rsidR="00E30B70" w:rsidRPr="003049C9">
        <w:rPr>
          <w:rFonts w:ascii="Segoe UI" w:eastAsia="Arial Narrow" w:hAnsi="Segoe UI" w:cs="Segoe UI"/>
          <w:sz w:val="20"/>
          <w:szCs w:val="20"/>
        </w:rPr>
        <w:t>, PhD</w:t>
      </w:r>
    </w:p>
    <w:p w:rsidR="00BF091E" w:rsidRPr="003049C9" w:rsidRDefault="00565D99" w:rsidP="000033E3">
      <w:pPr>
        <w:spacing w:after="120" w:line="240" w:lineRule="auto"/>
        <w:ind w:right="14"/>
        <w:rPr>
          <w:rFonts w:ascii="Segoe UI" w:eastAsia="Arial Narrow" w:hAnsi="Segoe UI" w:cs="Segoe UI"/>
          <w:sz w:val="20"/>
          <w:szCs w:val="20"/>
        </w:rPr>
      </w:pPr>
      <w:r>
        <w:rPr>
          <w:rFonts w:ascii="Segoe UI" w:eastAsia="Arial Narrow" w:hAnsi="Segoe UI" w:cs="Segoe UI"/>
          <w:sz w:val="20"/>
          <w:szCs w:val="20"/>
        </w:rPr>
        <w:t>Jennifer Biess</w:t>
      </w:r>
    </w:p>
    <w:p w:rsidR="00C34294" w:rsidRPr="003049C9" w:rsidRDefault="00C34294" w:rsidP="000033E3">
      <w:pPr>
        <w:spacing w:after="120" w:line="240" w:lineRule="auto"/>
        <w:ind w:right="14"/>
        <w:rPr>
          <w:rFonts w:ascii="Segoe UI" w:eastAsia="Arial Narrow" w:hAnsi="Segoe UI" w:cs="Segoe UI"/>
          <w:sz w:val="20"/>
          <w:szCs w:val="20"/>
        </w:rPr>
      </w:pPr>
      <w:r w:rsidRPr="003049C9">
        <w:rPr>
          <w:rFonts w:ascii="Segoe UI" w:eastAsia="Arial Narrow" w:hAnsi="Segoe UI" w:cs="Segoe UI"/>
          <w:sz w:val="20"/>
          <w:szCs w:val="20"/>
        </w:rPr>
        <w:t>Urban Institute</w:t>
      </w:r>
    </w:p>
    <w:p w:rsidR="00C34294" w:rsidRPr="003049C9" w:rsidRDefault="00C34294" w:rsidP="000033E3">
      <w:pPr>
        <w:spacing w:after="120" w:line="240" w:lineRule="auto"/>
        <w:ind w:right="14"/>
        <w:rPr>
          <w:rFonts w:ascii="Segoe UI" w:eastAsia="Arial Narrow" w:hAnsi="Segoe UI" w:cs="Segoe UI"/>
          <w:sz w:val="20"/>
          <w:szCs w:val="20"/>
        </w:rPr>
      </w:pPr>
      <w:r w:rsidRPr="003049C9">
        <w:rPr>
          <w:rFonts w:ascii="Segoe UI" w:eastAsia="Arial Narrow" w:hAnsi="Segoe UI" w:cs="Segoe UI"/>
          <w:sz w:val="20"/>
          <w:szCs w:val="20"/>
        </w:rPr>
        <w:t>2100 M St NW</w:t>
      </w:r>
    </w:p>
    <w:p w:rsidR="00D63F76" w:rsidRPr="003049C9" w:rsidRDefault="00C34294" w:rsidP="000033E3">
      <w:pPr>
        <w:spacing w:after="120" w:line="240" w:lineRule="auto"/>
        <w:ind w:right="14"/>
        <w:rPr>
          <w:rFonts w:ascii="Segoe UI" w:eastAsia="Arial Narrow" w:hAnsi="Segoe UI" w:cs="Segoe UI"/>
          <w:sz w:val="20"/>
          <w:szCs w:val="20"/>
        </w:rPr>
      </w:pPr>
      <w:r w:rsidRPr="003049C9">
        <w:rPr>
          <w:rFonts w:ascii="Segoe UI" w:eastAsia="Arial Narrow" w:hAnsi="Segoe UI" w:cs="Segoe UI"/>
          <w:sz w:val="20"/>
          <w:szCs w:val="20"/>
        </w:rPr>
        <w:t>Washington, DC 20008</w:t>
      </w:r>
    </w:p>
    <w:p w:rsidR="00D63F76" w:rsidRPr="003049C9" w:rsidRDefault="00D63F76" w:rsidP="000033E3">
      <w:pPr>
        <w:spacing w:after="120" w:line="240" w:lineRule="auto"/>
        <w:ind w:right="20"/>
        <w:rPr>
          <w:rFonts w:ascii="Segoe UI" w:eastAsia="Arial Narrow" w:hAnsi="Segoe UI" w:cs="Segoe UI"/>
          <w:sz w:val="20"/>
          <w:szCs w:val="20"/>
        </w:rPr>
      </w:pPr>
    </w:p>
    <w:p w:rsidR="00D63F76" w:rsidRPr="003049C9" w:rsidRDefault="00D63F76" w:rsidP="008F6F33">
      <w:pPr>
        <w:spacing w:line="360" w:lineRule="auto"/>
        <w:rPr>
          <w:rFonts w:ascii="Segoe UI" w:hAnsi="Segoe UI" w:cs="Segoe UI"/>
          <w:sz w:val="20"/>
          <w:szCs w:val="20"/>
        </w:rPr>
        <w:sectPr w:rsidR="00D63F76" w:rsidRPr="003049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87FD5" w:rsidRPr="00D510AF" w:rsidRDefault="00087FD5" w:rsidP="00F017AA">
      <w:pPr>
        <w:pStyle w:val="TOC2"/>
        <w:rPr>
          <w:smallCaps/>
        </w:rPr>
      </w:pPr>
      <w:r w:rsidRPr="00E30B70">
        <w:lastRenderedPageBreak/>
        <w:t>TABLE OF CONTENTS</w:t>
      </w:r>
    </w:p>
    <w:p w:rsidR="007207EA" w:rsidRDefault="00514D21" w:rsidP="00F017AA">
      <w:pPr>
        <w:pStyle w:val="TOC2"/>
        <w:rPr>
          <w:rFonts w:asciiTheme="minorHAnsi" w:eastAsiaTheme="minorEastAsia" w:hAnsiTheme="minorHAnsi" w:cstheme="minorBidi"/>
          <w:noProof/>
          <w:sz w:val="22"/>
          <w:szCs w:val="22"/>
        </w:rPr>
      </w:pPr>
      <w:r w:rsidRPr="00514D21">
        <w:fldChar w:fldCharType="begin"/>
      </w:r>
      <w:r w:rsidR="00D63F76" w:rsidRPr="005B6620">
        <w:instrText xml:space="preserve"> TOC \o "1-3" \h \z \u </w:instrText>
      </w:r>
      <w:r w:rsidRPr="00514D21">
        <w:fldChar w:fldCharType="separate"/>
      </w:r>
      <w:hyperlink w:anchor="_Toc316650890" w:history="1">
        <w:r w:rsidR="007207EA" w:rsidRPr="00B223B3">
          <w:rPr>
            <w:rStyle w:val="Hyperlink"/>
            <w:rFonts w:cs="Segoe UI"/>
            <w:smallCaps/>
            <w:noProof/>
          </w:rPr>
          <w:t xml:space="preserve">A1. </w:t>
        </w:r>
        <w:r w:rsidR="007207EA" w:rsidRPr="00B223B3">
          <w:rPr>
            <w:rStyle w:val="Hyperlink"/>
            <w:rFonts w:cs="Segoe UI"/>
            <w:noProof/>
          </w:rPr>
          <w:t>Circumstances that make the collection of information necessary</w:t>
        </w:r>
        <w:r w:rsidR="007207EA">
          <w:rPr>
            <w:noProof/>
            <w:webHidden/>
          </w:rPr>
          <w:tab/>
        </w:r>
        <w:r>
          <w:rPr>
            <w:noProof/>
            <w:webHidden/>
          </w:rPr>
          <w:fldChar w:fldCharType="begin"/>
        </w:r>
        <w:r w:rsidR="007207EA">
          <w:rPr>
            <w:noProof/>
            <w:webHidden/>
          </w:rPr>
          <w:instrText xml:space="preserve"> PAGEREF _Toc316650890 \h </w:instrText>
        </w:r>
        <w:r>
          <w:rPr>
            <w:noProof/>
            <w:webHidden/>
          </w:rPr>
        </w:r>
        <w:r>
          <w:rPr>
            <w:noProof/>
            <w:webHidden/>
          </w:rPr>
          <w:fldChar w:fldCharType="separate"/>
        </w:r>
        <w:r w:rsidR="0056612A">
          <w:rPr>
            <w:noProof/>
            <w:webHidden/>
          </w:rPr>
          <w:t>4</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1" w:history="1">
        <w:r w:rsidR="007207EA" w:rsidRPr="00B223B3">
          <w:rPr>
            <w:rStyle w:val="Hyperlink"/>
            <w:rFonts w:cs="Segoe UI"/>
            <w:noProof/>
          </w:rPr>
          <w:t>A2. How, by whom, and for what purpose the information is to be used</w:t>
        </w:r>
        <w:r w:rsidR="007207EA">
          <w:rPr>
            <w:noProof/>
            <w:webHidden/>
          </w:rPr>
          <w:tab/>
        </w:r>
        <w:r>
          <w:rPr>
            <w:noProof/>
            <w:webHidden/>
          </w:rPr>
          <w:fldChar w:fldCharType="begin"/>
        </w:r>
        <w:r w:rsidR="007207EA">
          <w:rPr>
            <w:noProof/>
            <w:webHidden/>
          </w:rPr>
          <w:instrText xml:space="preserve"> PAGEREF _Toc316650891 \h </w:instrText>
        </w:r>
        <w:r>
          <w:rPr>
            <w:noProof/>
            <w:webHidden/>
          </w:rPr>
        </w:r>
        <w:r>
          <w:rPr>
            <w:noProof/>
            <w:webHidden/>
          </w:rPr>
          <w:fldChar w:fldCharType="separate"/>
        </w:r>
        <w:r w:rsidR="0056612A">
          <w:rPr>
            <w:noProof/>
            <w:webHidden/>
          </w:rPr>
          <w:t>5</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2" w:history="1">
        <w:r w:rsidR="007207EA" w:rsidRPr="00B223B3">
          <w:rPr>
            <w:rStyle w:val="Hyperlink"/>
            <w:rFonts w:cs="Segoe UI"/>
            <w:noProof/>
          </w:rPr>
          <w:t>A2.1 Project Overview</w:t>
        </w:r>
        <w:r w:rsidR="007207EA">
          <w:rPr>
            <w:noProof/>
            <w:webHidden/>
          </w:rPr>
          <w:tab/>
        </w:r>
        <w:r>
          <w:rPr>
            <w:noProof/>
            <w:webHidden/>
          </w:rPr>
          <w:fldChar w:fldCharType="begin"/>
        </w:r>
        <w:r w:rsidR="007207EA">
          <w:rPr>
            <w:noProof/>
            <w:webHidden/>
          </w:rPr>
          <w:instrText xml:space="preserve"> PAGEREF _Toc316650892 \h </w:instrText>
        </w:r>
        <w:r>
          <w:rPr>
            <w:noProof/>
            <w:webHidden/>
          </w:rPr>
        </w:r>
        <w:r>
          <w:rPr>
            <w:noProof/>
            <w:webHidden/>
          </w:rPr>
          <w:fldChar w:fldCharType="separate"/>
        </w:r>
        <w:r w:rsidR="0056612A">
          <w:rPr>
            <w:noProof/>
            <w:webHidden/>
          </w:rPr>
          <w:t>5</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3" w:history="1">
        <w:r w:rsidR="007207EA" w:rsidRPr="00B223B3">
          <w:rPr>
            <w:rStyle w:val="Hyperlink"/>
            <w:rFonts w:eastAsia="AppleGothic" w:cs="Segoe UI"/>
            <w:noProof/>
            <w:spacing w:val="1"/>
          </w:rPr>
          <w:t>A2.2 Purpose of the Data Collection</w:t>
        </w:r>
        <w:r w:rsidR="007207EA">
          <w:rPr>
            <w:noProof/>
            <w:webHidden/>
          </w:rPr>
          <w:tab/>
        </w:r>
        <w:r>
          <w:rPr>
            <w:noProof/>
            <w:webHidden/>
          </w:rPr>
          <w:fldChar w:fldCharType="begin"/>
        </w:r>
        <w:r w:rsidR="007207EA">
          <w:rPr>
            <w:noProof/>
            <w:webHidden/>
          </w:rPr>
          <w:instrText xml:space="preserve"> PAGEREF _Toc316650893 \h </w:instrText>
        </w:r>
        <w:r>
          <w:rPr>
            <w:noProof/>
            <w:webHidden/>
          </w:rPr>
        </w:r>
        <w:r>
          <w:rPr>
            <w:noProof/>
            <w:webHidden/>
          </w:rPr>
          <w:fldChar w:fldCharType="separate"/>
        </w:r>
        <w:r w:rsidR="0056612A">
          <w:rPr>
            <w:noProof/>
            <w:webHidden/>
          </w:rPr>
          <w:t>7</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4" w:history="1">
        <w:r w:rsidR="007207EA" w:rsidRPr="00B223B3">
          <w:rPr>
            <w:rStyle w:val="Hyperlink"/>
            <w:rFonts w:eastAsia="AppleGothic" w:cs="Segoe UI"/>
            <w:noProof/>
            <w:spacing w:val="1"/>
          </w:rPr>
          <w:t>A2.3 Who Will Use the Information</w:t>
        </w:r>
        <w:r w:rsidR="007207EA">
          <w:rPr>
            <w:noProof/>
            <w:webHidden/>
          </w:rPr>
          <w:tab/>
        </w:r>
        <w:r>
          <w:rPr>
            <w:noProof/>
            <w:webHidden/>
          </w:rPr>
          <w:fldChar w:fldCharType="begin"/>
        </w:r>
        <w:r w:rsidR="007207EA">
          <w:rPr>
            <w:noProof/>
            <w:webHidden/>
          </w:rPr>
          <w:instrText xml:space="preserve"> PAGEREF _Toc316650894 \h </w:instrText>
        </w:r>
        <w:r>
          <w:rPr>
            <w:noProof/>
            <w:webHidden/>
          </w:rPr>
        </w:r>
        <w:r>
          <w:rPr>
            <w:noProof/>
            <w:webHidden/>
          </w:rPr>
          <w:fldChar w:fldCharType="separate"/>
        </w:r>
        <w:r w:rsidR="0056612A">
          <w:rPr>
            <w:noProof/>
            <w:webHidden/>
          </w:rPr>
          <w:t>9</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5" w:history="1">
        <w:r w:rsidR="007207EA" w:rsidRPr="00B223B3">
          <w:rPr>
            <w:rStyle w:val="Hyperlink"/>
            <w:rFonts w:eastAsia="AppleGothic" w:cs="Segoe UI"/>
            <w:noProof/>
            <w:spacing w:val="1"/>
          </w:rPr>
          <w:t>A2.4 Instrument Item-by-Item Justification</w:t>
        </w:r>
        <w:r w:rsidR="007207EA">
          <w:rPr>
            <w:noProof/>
            <w:webHidden/>
          </w:rPr>
          <w:tab/>
        </w:r>
        <w:r>
          <w:rPr>
            <w:noProof/>
            <w:webHidden/>
          </w:rPr>
          <w:fldChar w:fldCharType="begin"/>
        </w:r>
        <w:r w:rsidR="007207EA">
          <w:rPr>
            <w:noProof/>
            <w:webHidden/>
          </w:rPr>
          <w:instrText xml:space="preserve"> PAGEREF _Toc316650895 \h </w:instrText>
        </w:r>
        <w:r>
          <w:rPr>
            <w:noProof/>
            <w:webHidden/>
          </w:rPr>
        </w:r>
        <w:r>
          <w:rPr>
            <w:noProof/>
            <w:webHidden/>
          </w:rPr>
          <w:fldChar w:fldCharType="separate"/>
        </w:r>
        <w:r w:rsidR="0056612A">
          <w:rPr>
            <w:noProof/>
            <w:webHidden/>
          </w:rPr>
          <w:t>9</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6" w:history="1">
        <w:r w:rsidR="007207EA" w:rsidRPr="00B223B3">
          <w:rPr>
            <w:rStyle w:val="Hyperlink"/>
            <w:rFonts w:cs="Segoe UI"/>
            <w:noProof/>
          </w:rPr>
          <w:t>A3. Use of automated, electronic, mechanical or other technological collection techniques to reduce burden</w:t>
        </w:r>
        <w:r w:rsidR="007207EA">
          <w:rPr>
            <w:noProof/>
            <w:webHidden/>
          </w:rPr>
          <w:tab/>
        </w:r>
        <w:r>
          <w:rPr>
            <w:noProof/>
            <w:webHidden/>
          </w:rPr>
          <w:fldChar w:fldCharType="begin"/>
        </w:r>
        <w:r w:rsidR="007207EA">
          <w:rPr>
            <w:noProof/>
            <w:webHidden/>
          </w:rPr>
          <w:instrText xml:space="preserve"> PAGEREF _Toc316650896 \h </w:instrText>
        </w:r>
        <w:r>
          <w:rPr>
            <w:noProof/>
            <w:webHidden/>
          </w:rPr>
        </w:r>
        <w:r>
          <w:rPr>
            <w:noProof/>
            <w:webHidden/>
          </w:rPr>
          <w:fldChar w:fldCharType="separate"/>
        </w:r>
        <w:r w:rsidR="0056612A">
          <w:rPr>
            <w:noProof/>
            <w:webHidden/>
          </w:rPr>
          <w:t>16</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7" w:history="1">
        <w:r w:rsidR="007207EA" w:rsidRPr="00B223B3">
          <w:rPr>
            <w:rStyle w:val="Hyperlink"/>
            <w:rFonts w:cs="Segoe UI"/>
            <w:noProof/>
          </w:rPr>
          <w:t>A4. Efforts to identify duplication</w:t>
        </w:r>
        <w:r w:rsidR="007207EA">
          <w:rPr>
            <w:noProof/>
            <w:webHidden/>
          </w:rPr>
          <w:tab/>
        </w:r>
        <w:r>
          <w:rPr>
            <w:noProof/>
            <w:webHidden/>
          </w:rPr>
          <w:fldChar w:fldCharType="begin"/>
        </w:r>
        <w:r w:rsidR="007207EA">
          <w:rPr>
            <w:noProof/>
            <w:webHidden/>
          </w:rPr>
          <w:instrText xml:space="preserve"> PAGEREF _Toc316650897 \h </w:instrText>
        </w:r>
        <w:r>
          <w:rPr>
            <w:noProof/>
            <w:webHidden/>
          </w:rPr>
        </w:r>
        <w:r>
          <w:rPr>
            <w:noProof/>
            <w:webHidden/>
          </w:rPr>
          <w:fldChar w:fldCharType="separate"/>
        </w:r>
        <w:r w:rsidR="0056612A">
          <w:rPr>
            <w:noProof/>
            <w:webHidden/>
          </w:rPr>
          <w:t>17</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8" w:history="1">
        <w:r w:rsidR="007207EA" w:rsidRPr="00B223B3">
          <w:rPr>
            <w:rStyle w:val="Hyperlink"/>
            <w:rFonts w:cs="Segoe UI"/>
            <w:noProof/>
          </w:rPr>
          <w:t>A5. Methods to minimize the burden on small businesses or other small entities</w:t>
        </w:r>
        <w:r w:rsidR="007207EA">
          <w:rPr>
            <w:noProof/>
            <w:webHidden/>
          </w:rPr>
          <w:tab/>
        </w:r>
        <w:r>
          <w:rPr>
            <w:noProof/>
            <w:webHidden/>
          </w:rPr>
          <w:fldChar w:fldCharType="begin"/>
        </w:r>
        <w:r w:rsidR="007207EA">
          <w:rPr>
            <w:noProof/>
            <w:webHidden/>
          </w:rPr>
          <w:instrText xml:space="preserve"> PAGEREF _Toc316650898 \h </w:instrText>
        </w:r>
        <w:r>
          <w:rPr>
            <w:noProof/>
            <w:webHidden/>
          </w:rPr>
        </w:r>
        <w:r>
          <w:rPr>
            <w:noProof/>
            <w:webHidden/>
          </w:rPr>
          <w:fldChar w:fldCharType="separate"/>
        </w:r>
        <w:r w:rsidR="0056612A">
          <w:rPr>
            <w:noProof/>
            <w:webHidden/>
          </w:rPr>
          <w:t>17</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899" w:history="1">
        <w:r w:rsidR="007207EA" w:rsidRPr="00B223B3">
          <w:rPr>
            <w:rStyle w:val="Hyperlink"/>
            <w:rFonts w:cs="Segoe UI"/>
            <w:noProof/>
          </w:rPr>
          <w:t>A6. Consequences if data are not collected</w:t>
        </w:r>
        <w:r w:rsidR="007207EA">
          <w:rPr>
            <w:noProof/>
            <w:webHidden/>
          </w:rPr>
          <w:tab/>
        </w:r>
        <w:r>
          <w:rPr>
            <w:noProof/>
            <w:webHidden/>
          </w:rPr>
          <w:fldChar w:fldCharType="begin"/>
        </w:r>
        <w:r w:rsidR="007207EA">
          <w:rPr>
            <w:noProof/>
            <w:webHidden/>
          </w:rPr>
          <w:instrText xml:space="preserve"> PAGEREF _Toc316650899 \h </w:instrText>
        </w:r>
        <w:r>
          <w:rPr>
            <w:noProof/>
            <w:webHidden/>
          </w:rPr>
        </w:r>
        <w:r>
          <w:rPr>
            <w:noProof/>
            <w:webHidden/>
          </w:rPr>
          <w:fldChar w:fldCharType="separate"/>
        </w:r>
        <w:r w:rsidR="0056612A">
          <w:rPr>
            <w:noProof/>
            <w:webHidden/>
          </w:rPr>
          <w:t>17</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0" w:history="1">
        <w:r w:rsidR="007207EA" w:rsidRPr="00B223B3">
          <w:rPr>
            <w:rStyle w:val="Hyperlink"/>
            <w:rFonts w:cs="Segoe UI"/>
            <w:noProof/>
          </w:rPr>
          <w:t>A7. Special Circumstances</w:t>
        </w:r>
        <w:r w:rsidR="007207EA">
          <w:rPr>
            <w:noProof/>
            <w:webHidden/>
          </w:rPr>
          <w:tab/>
        </w:r>
        <w:r>
          <w:rPr>
            <w:noProof/>
            <w:webHidden/>
          </w:rPr>
          <w:fldChar w:fldCharType="begin"/>
        </w:r>
        <w:r w:rsidR="007207EA">
          <w:rPr>
            <w:noProof/>
            <w:webHidden/>
          </w:rPr>
          <w:instrText xml:space="preserve"> PAGEREF _Toc316650900 \h </w:instrText>
        </w:r>
        <w:r>
          <w:rPr>
            <w:noProof/>
            <w:webHidden/>
          </w:rPr>
        </w:r>
        <w:r>
          <w:rPr>
            <w:noProof/>
            <w:webHidden/>
          </w:rPr>
          <w:fldChar w:fldCharType="separate"/>
        </w:r>
        <w:r w:rsidR="0056612A">
          <w:rPr>
            <w:noProof/>
            <w:webHidden/>
          </w:rPr>
          <w:t>17</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1" w:history="1">
        <w:r w:rsidR="007207EA" w:rsidRPr="00B223B3">
          <w:rPr>
            <w:rStyle w:val="Hyperlink"/>
            <w:rFonts w:cs="Segoe UI"/>
            <w:noProof/>
          </w:rPr>
          <w:t>A8. Federal Register Notices</w:t>
        </w:r>
        <w:r w:rsidR="007207EA">
          <w:rPr>
            <w:noProof/>
            <w:webHidden/>
          </w:rPr>
          <w:tab/>
        </w:r>
        <w:r>
          <w:rPr>
            <w:noProof/>
            <w:webHidden/>
          </w:rPr>
          <w:fldChar w:fldCharType="begin"/>
        </w:r>
        <w:r w:rsidR="007207EA">
          <w:rPr>
            <w:noProof/>
            <w:webHidden/>
          </w:rPr>
          <w:instrText xml:space="preserve"> PAGEREF _Toc316650901 \h </w:instrText>
        </w:r>
        <w:r>
          <w:rPr>
            <w:noProof/>
            <w:webHidden/>
          </w:rPr>
        </w:r>
        <w:r>
          <w:rPr>
            <w:noProof/>
            <w:webHidden/>
          </w:rPr>
          <w:fldChar w:fldCharType="separate"/>
        </w:r>
        <w:r w:rsidR="0056612A">
          <w:rPr>
            <w:noProof/>
            <w:webHidden/>
          </w:rPr>
          <w:t>18</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2" w:history="1">
        <w:r w:rsidR="007207EA" w:rsidRPr="00B223B3">
          <w:rPr>
            <w:rStyle w:val="Hyperlink"/>
            <w:rFonts w:cs="Segoe UI"/>
            <w:noProof/>
          </w:rPr>
          <w:t>A9. Remuneration to respondents</w:t>
        </w:r>
        <w:r w:rsidR="00531284">
          <w:rPr>
            <w:rStyle w:val="Hyperlink"/>
            <w:rFonts w:cs="Segoe UI"/>
            <w:noProof/>
          </w:rPr>
          <w:t>………………………………………………………………………….</w:t>
        </w:r>
        <w:r w:rsidR="00531284">
          <w:rPr>
            <w:noProof/>
            <w:webHidden/>
          </w:rPr>
          <w:t>..</w:t>
        </w:r>
      </w:hyperlink>
      <w:r w:rsidR="0056612A">
        <w:t>.18</w:t>
      </w:r>
      <w:r w:rsidR="0056612A">
        <w:rPr>
          <w:rFonts w:asciiTheme="minorHAnsi" w:eastAsiaTheme="minorEastAsia" w:hAnsiTheme="minorHAnsi" w:cstheme="minorBidi"/>
          <w:noProof/>
          <w:sz w:val="22"/>
          <w:szCs w:val="22"/>
        </w:rPr>
        <w:t xml:space="preserve"> </w:t>
      </w:r>
    </w:p>
    <w:p w:rsidR="007207EA" w:rsidRDefault="00514D21" w:rsidP="00F017AA">
      <w:pPr>
        <w:pStyle w:val="TOC2"/>
        <w:rPr>
          <w:rFonts w:asciiTheme="minorHAnsi" w:eastAsiaTheme="minorEastAsia" w:hAnsiTheme="minorHAnsi" w:cstheme="minorBidi"/>
          <w:noProof/>
          <w:sz w:val="22"/>
          <w:szCs w:val="22"/>
        </w:rPr>
      </w:pPr>
      <w:hyperlink w:anchor="_Toc316650903" w:history="1">
        <w:r w:rsidR="007207EA" w:rsidRPr="00B223B3">
          <w:rPr>
            <w:rStyle w:val="Hyperlink"/>
            <w:rFonts w:cs="Segoe UI"/>
            <w:noProof/>
          </w:rPr>
          <w:t>A10. Assurances of confidentiality</w:t>
        </w:r>
        <w:r w:rsidR="007207EA">
          <w:rPr>
            <w:noProof/>
            <w:webHidden/>
          </w:rPr>
          <w:tab/>
        </w:r>
        <w:r>
          <w:rPr>
            <w:noProof/>
            <w:webHidden/>
          </w:rPr>
          <w:fldChar w:fldCharType="begin"/>
        </w:r>
        <w:r w:rsidR="007207EA">
          <w:rPr>
            <w:noProof/>
            <w:webHidden/>
          </w:rPr>
          <w:instrText xml:space="preserve"> PAGEREF _Toc316650903 \h </w:instrText>
        </w:r>
        <w:r>
          <w:rPr>
            <w:noProof/>
            <w:webHidden/>
          </w:rPr>
        </w:r>
        <w:r>
          <w:rPr>
            <w:noProof/>
            <w:webHidden/>
          </w:rPr>
          <w:fldChar w:fldCharType="separate"/>
        </w:r>
        <w:r w:rsidR="0056612A">
          <w:rPr>
            <w:noProof/>
            <w:webHidden/>
          </w:rPr>
          <w:t>18</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4" w:history="1">
        <w:r w:rsidR="007207EA" w:rsidRPr="00B223B3">
          <w:rPr>
            <w:rStyle w:val="Hyperlink"/>
            <w:rFonts w:cs="Segoe UI"/>
            <w:noProof/>
          </w:rPr>
          <w:t>A11. Questions of a sensitive nature</w:t>
        </w:r>
        <w:r w:rsidR="007207EA">
          <w:rPr>
            <w:noProof/>
            <w:webHidden/>
          </w:rPr>
          <w:tab/>
        </w:r>
        <w:r>
          <w:rPr>
            <w:noProof/>
            <w:webHidden/>
          </w:rPr>
          <w:fldChar w:fldCharType="begin"/>
        </w:r>
        <w:r w:rsidR="007207EA">
          <w:rPr>
            <w:noProof/>
            <w:webHidden/>
          </w:rPr>
          <w:instrText xml:space="preserve"> PAGEREF _Toc316650904 \h </w:instrText>
        </w:r>
        <w:r>
          <w:rPr>
            <w:noProof/>
            <w:webHidden/>
          </w:rPr>
        </w:r>
        <w:r>
          <w:rPr>
            <w:noProof/>
            <w:webHidden/>
          </w:rPr>
          <w:fldChar w:fldCharType="separate"/>
        </w:r>
        <w:r w:rsidR="0056612A">
          <w:rPr>
            <w:noProof/>
            <w:webHidden/>
          </w:rPr>
          <w:t>19</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5" w:history="1">
        <w:r w:rsidR="007207EA" w:rsidRPr="00B223B3">
          <w:rPr>
            <w:rStyle w:val="Hyperlink"/>
            <w:rFonts w:cs="Segoe UI"/>
            <w:noProof/>
          </w:rPr>
          <w:t>A12. Estimates of the burden of the collection of information</w:t>
        </w:r>
        <w:r w:rsidR="007207EA">
          <w:rPr>
            <w:noProof/>
            <w:webHidden/>
          </w:rPr>
          <w:tab/>
        </w:r>
        <w:r>
          <w:rPr>
            <w:noProof/>
            <w:webHidden/>
          </w:rPr>
          <w:fldChar w:fldCharType="begin"/>
        </w:r>
        <w:r w:rsidR="007207EA">
          <w:rPr>
            <w:noProof/>
            <w:webHidden/>
          </w:rPr>
          <w:instrText xml:space="preserve"> PAGEREF _Toc316650905 \h </w:instrText>
        </w:r>
        <w:r>
          <w:rPr>
            <w:noProof/>
            <w:webHidden/>
          </w:rPr>
        </w:r>
        <w:r>
          <w:rPr>
            <w:noProof/>
            <w:webHidden/>
          </w:rPr>
          <w:fldChar w:fldCharType="separate"/>
        </w:r>
        <w:r w:rsidR="0056612A">
          <w:rPr>
            <w:noProof/>
            <w:webHidden/>
          </w:rPr>
          <w:t>20</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6" w:history="1">
        <w:r w:rsidR="007207EA" w:rsidRPr="00B223B3">
          <w:rPr>
            <w:rStyle w:val="Hyperlink"/>
            <w:rFonts w:cs="Segoe UI"/>
            <w:noProof/>
          </w:rPr>
          <w:t>A12.1. Estimate of respondent burden hours</w:t>
        </w:r>
        <w:r w:rsidR="007207EA">
          <w:rPr>
            <w:noProof/>
            <w:webHidden/>
          </w:rPr>
          <w:tab/>
        </w:r>
        <w:r>
          <w:rPr>
            <w:noProof/>
            <w:webHidden/>
          </w:rPr>
          <w:fldChar w:fldCharType="begin"/>
        </w:r>
        <w:r w:rsidR="007207EA">
          <w:rPr>
            <w:noProof/>
            <w:webHidden/>
          </w:rPr>
          <w:instrText xml:space="preserve"> PAGEREF _Toc316650906 \h </w:instrText>
        </w:r>
        <w:r>
          <w:rPr>
            <w:noProof/>
            <w:webHidden/>
          </w:rPr>
        </w:r>
        <w:r>
          <w:rPr>
            <w:noProof/>
            <w:webHidden/>
          </w:rPr>
          <w:fldChar w:fldCharType="separate"/>
        </w:r>
        <w:r w:rsidR="0056612A">
          <w:rPr>
            <w:noProof/>
            <w:webHidden/>
          </w:rPr>
          <w:t>20</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7" w:history="1">
        <w:r w:rsidR="007207EA" w:rsidRPr="00B223B3">
          <w:rPr>
            <w:rStyle w:val="Hyperlink"/>
            <w:rFonts w:cs="Segoe UI"/>
            <w:noProof/>
          </w:rPr>
          <w:t>A13. Total annual cost burden to respondent or record keepers</w:t>
        </w:r>
        <w:r w:rsidR="007207EA">
          <w:rPr>
            <w:noProof/>
            <w:webHidden/>
          </w:rPr>
          <w:tab/>
        </w:r>
        <w:r>
          <w:rPr>
            <w:noProof/>
            <w:webHidden/>
          </w:rPr>
          <w:fldChar w:fldCharType="begin"/>
        </w:r>
        <w:r w:rsidR="007207EA">
          <w:rPr>
            <w:noProof/>
            <w:webHidden/>
          </w:rPr>
          <w:instrText xml:space="preserve"> PAGEREF _Toc316650907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8" w:history="1">
        <w:r w:rsidR="007207EA" w:rsidRPr="00B223B3">
          <w:rPr>
            <w:rStyle w:val="Hyperlink"/>
            <w:rFonts w:cs="Segoe UI"/>
            <w:noProof/>
          </w:rPr>
          <w:t>A14. Estimate of annual cost to the government</w:t>
        </w:r>
        <w:r w:rsidR="007207EA">
          <w:rPr>
            <w:noProof/>
            <w:webHidden/>
          </w:rPr>
          <w:tab/>
        </w:r>
        <w:r>
          <w:rPr>
            <w:noProof/>
            <w:webHidden/>
          </w:rPr>
          <w:fldChar w:fldCharType="begin"/>
        </w:r>
        <w:r w:rsidR="007207EA">
          <w:rPr>
            <w:noProof/>
            <w:webHidden/>
          </w:rPr>
          <w:instrText xml:space="preserve"> PAGEREF _Toc316650908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09" w:history="1">
        <w:r w:rsidR="007207EA" w:rsidRPr="00B223B3">
          <w:rPr>
            <w:rStyle w:val="Hyperlink"/>
            <w:rFonts w:cs="Segoe UI"/>
            <w:noProof/>
          </w:rPr>
          <w:t>A15. Reasons for any program changes or adjustments</w:t>
        </w:r>
        <w:r w:rsidR="007207EA">
          <w:rPr>
            <w:noProof/>
            <w:webHidden/>
          </w:rPr>
          <w:tab/>
        </w:r>
        <w:r>
          <w:rPr>
            <w:noProof/>
            <w:webHidden/>
          </w:rPr>
          <w:fldChar w:fldCharType="begin"/>
        </w:r>
        <w:r w:rsidR="007207EA">
          <w:rPr>
            <w:noProof/>
            <w:webHidden/>
          </w:rPr>
          <w:instrText xml:space="preserve"> PAGEREF _Toc316650909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0" w:history="1">
        <w:r w:rsidR="007207EA" w:rsidRPr="00B223B3">
          <w:rPr>
            <w:rStyle w:val="Hyperlink"/>
            <w:rFonts w:cs="Segoe UI"/>
            <w:noProof/>
          </w:rPr>
          <w:t>A16. Plans for tabulation, analysis, and publication</w:t>
        </w:r>
        <w:r w:rsidR="007207EA">
          <w:rPr>
            <w:noProof/>
            <w:webHidden/>
          </w:rPr>
          <w:tab/>
        </w:r>
        <w:r>
          <w:rPr>
            <w:noProof/>
            <w:webHidden/>
          </w:rPr>
          <w:fldChar w:fldCharType="begin"/>
        </w:r>
        <w:r w:rsidR="007207EA">
          <w:rPr>
            <w:noProof/>
            <w:webHidden/>
          </w:rPr>
          <w:instrText xml:space="preserve"> PAGEREF _Toc316650910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1" w:history="1">
        <w:r w:rsidR="007207EA" w:rsidRPr="00B223B3">
          <w:rPr>
            <w:rStyle w:val="Hyperlink"/>
            <w:rFonts w:cs="Segoe UI"/>
            <w:noProof/>
          </w:rPr>
          <w:t>A16.1 Plans for tabulation</w:t>
        </w:r>
        <w:r w:rsidR="007207EA">
          <w:rPr>
            <w:noProof/>
            <w:webHidden/>
          </w:rPr>
          <w:tab/>
        </w:r>
        <w:r>
          <w:rPr>
            <w:noProof/>
            <w:webHidden/>
          </w:rPr>
          <w:fldChar w:fldCharType="begin"/>
        </w:r>
        <w:r w:rsidR="007207EA">
          <w:rPr>
            <w:noProof/>
            <w:webHidden/>
          </w:rPr>
          <w:instrText xml:space="preserve"> PAGEREF _Toc316650911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2" w:history="1">
        <w:r w:rsidR="007207EA" w:rsidRPr="00B223B3">
          <w:rPr>
            <w:rStyle w:val="Hyperlink"/>
            <w:rFonts w:cs="Segoe UI"/>
            <w:noProof/>
          </w:rPr>
          <w:t>A16.2 Plans for analysis</w:t>
        </w:r>
        <w:r w:rsidR="007207EA">
          <w:rPr>
            <w:noProof/>
            <w:webHidden/>
          </w:rPr>
          <w:tab/>
        </w:r>
        <w:r>
          <w:rPr>
            <w:noProof/>
            <w:webHidden/>
          </w:rPr>
          <w:fldChar w:fldCharType="begin"/>
        </w:r>
        <w:r w:rsidR="007207EA">
          <w:rPr>
            <w:noProof/>
            <w:webHidden/>
          </w:rPr>
          <w:instrText xml:space="preserve"> PAGEREF _Toc316650912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3" w:history="1">
        <w:r w:rsidR="007207EA" w:rsidRPr="00B223B3">
          <w:rPr>
            <w:rStyle w:val="Hyperlink"/>
            <w:rFonts w:cs="Segoe UI"/>
            <w:noProof/>
          </w:rPr>
          <w:t>Process Study Analytic Strategy</w:t>
        </w:r>
        <w:r w:rsidR="007207EA">
          <w:rPr>
            <w:noProof/>
            <w:webHidden/>
          </w:rPr>
          <w:tab/>
        </w:r>
        <w:r>
          <w:rPr>
            <w:noProof/>
            <w:webHidden/>
          </w:rPr>
          <w:fldChar w:fldCharType="begin"/>
        </w:r>
        <w:r w:rsidR="007207EA">
          <w:rPr>
            <w:noProof/>
            <w:webHidden/>
          </w:rPr>
          <w:instrText xml:space="preserve"> PAGEREF _Toc316650913 \h </w:instrText>
        </w:r>
        <w:r>
          <w:rPr>
            <w:noProof/>
            <w:webHidden/>
          </w:rPr>
        </w:r>
        <w:r>
          <w:rPr>
            <w:noProof/>
            <w:webHidden/>
          </w:rPr>
          <w:fldChar w:fldCharType="separate"/>
        </w:r>
        <w:r w:rsidR="0056612A">
          <w:rPr>
            <w:noProof/>
            <w:webHidden/>
          </w:rPr>
          <w:t>21</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4" w:history="1">
        <w:r w:rsidR="007207EA" w:rsidRPr="00B223B3">
          <w:rPr>
            <w:rStyle w:val="Hyperlink"/>
            <w:rFonts w:cs="Segoe UI"/>
            <w:noProof/>
          </w:rPr>
          <w:t>Outcomes—Analytic Strategy</w:t>
        </w:r>
        <w:r w:rsidR="007207EA">
          <w:rPr>
            <w:noProof/>
            <w:webHidden/>
          </w:rPr>
          <w:tab/>
        </w:r>
        <w:r>
          <w:rPr>
            <w:noProof/>
            <w:webHidden/>
          </w:rPr>
          <w:fldChar w:fldCharType="begin"/>
        </w:r>
        <w:r w:rsidR="007207EA">
          <w:rPr>
            <w:noProof/>
            <w:webHidden/>
          </w:rPr>
          <w:instrText xml:space="preserve"> PAGEREF _Toc316650914 \h </w:instrText>
        </w:r>
        <w:r>
          <w:rPr>
            <w:noProof/>
            <w:webHidden/>
          </w:rPr>
        </w:r>
        <w:r>
          <w:rPr>
            <w:noProof/>
            <w:webHidden/>
          </w:rPr>
          <w:fldChar w:fldCharType="separate"/>
        </w:r>
        <w:r w:rsidR="0056612A">
          <w:rPr>
            <w:noProof/>
            <w:webHidden/>
          </w:rPr>
          <w:t>22</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5" w:history="1">
        <w:r w:rsidR="007207EA" w:rsidRPr="00B223B3">
          <w:rPr>
            <w:rStyle w:val="Hyperlink"/>
            <w:rFonts w:cs="Segoe UI"/>
            <w:noProof/>
          </w:rPr>
          <w:t>A16.3 Plans for Publication</w:t>
        </w:r>
        <w:r w:rsidR="007207EA">
          <w:rPr>
            <w:noProof/>
            <w:webHidden/>
          </w:rPr>
          <w:tab/>
        </w:r>
        <w:r>
          <w:rPr>
            <w:noProof/>
            <w:webHidden/>
          </w:rPr>
          <w:fldChar w:fldCharType="begin"/>
        </w:r>
        <w:r w:rsidR="007207EA">
          <w:rPr>
            <w:noProof/>
            <w:webHidden/>
          </w:rPr>
          <w:instrText xml:space="preserve"> PAGEREF _Toc316650915 \h </w:instrText>
        </w:r>
        <w:r>
          <w:rPr>
            <w:noProof/>
            <w:webHidden/>
          </w:rPr>
        </w:r>
        <w:r>
          <w:rPr>
            <w:noProof/>
            <w:webHidden/>
          </w:rPr>
          <w:fldChar w:fldCharType="separate"/>
        </w:r>
        <w:r w:rsidR="0056612A">
          <w:rPr>
            <w:noProof/>
            <w:webHidden/>
          </w:rPr>
          <w:t>24</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6" w:history="1">
        <w:r w:rsidR="007207EA" w:rsidRPr="00B223B3">
          <w:rPr>
            <w:rStyle w:val="Hyperlink"/>
            <w:rFonts w:cs="Segoe UI"/>
            <w:noProof/>
          </w:rPr>
          <w:t>A16.4 Time Schedule</w:t>
        </w:r>
        <w:r w:rsidR="007207EA">
          <w:rPr>
            <w:noProof/>
            <w:webHidden/>
          </w:rPr>
          <w:tab/>
        </w:r>
        <w:r>
          <w:rPr>
            <w:noProof/>
            <w:webHidden/>
          </w:rPr>
          <w:fldChar w:fldCharType="begin"/>
        </w:r>
        <w:r w:rsidR="007207EA">
          <w:rPr>
            <w:noProof/>
            <w:webHidden/>
          </w:rPr>
          <w:instrText xml:space="preserve"> PAGEREF _Toc316650916 \h </w:instrText>
        </w:r>
        <w:r>
          <w:rPr>
            <w:noProof/>
            <w:webHidden/>
          </w:rPr>
        </w:r>
        <w:r>
          <w:rPr>
            <w:noProof/>
            <w:webHidden/>
          </w:rPr>
          <w:fldChar w:fldCharType="separate"/>
        </w:r>
        <w:r w:rsidR="0056612A">
          <w:rPr>
            <w:noProof/>
            <w:webHidden/>
          </w:rPr>
          <w:t>25</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7" w:history="1">
        <w:r w:rsidR="007207EA" w:rsidRPr="00B223B3">
          <w:rPr>
            <w:rStyle w:val="Hyperlink"/>
            <w:rFonts w:cs="Segoe UI"/>
            <w:noProof/>
          </w:rPr>
          <w:t>A17. Approval to not display the OMB expiration date</w:t>
        </w:r>
        <w:r w:rsidR="007207EA">
          <w:rPr>
            <w:noProof/>
            <w:webHidden/>
          </w:rPr>
          <w:tab/>
        </w:r>
        <w:r>
          <w:rPr>
            <w:noProof/>
            <w:webHidden/>
          </w:rPr>
          <w:fldChar w:fldCharType="begin"/>
        </w:r>
        <w:r w:rsidR="007207EA">
          <w:rPr>
            <w:noProof/>
            <w:webHidden/>
          </w:rPr>
          <w:instrText xml:space="preserve"> PAGEREF _Toc316650917 \h </w:instrText>
        </w:r>
        <w:r>
          <w:rPr>
            <w:noProof/>
            <w:webHidden/>
          </w:rPr>
        </w:r>
        <w:r>
          <w:rPr>
            <w:noProof/>
            <w:webHidden/>
          </w:rPr>
          <w:fldChar w:fldCharType="separate"/>
        </w:r>
        <w:r w:rsidR="0056612A">
          <w:rPr>
            <w:noProof/>
            <w:webHidden/>
          </w:rPr>
          <w:t>25</w:t>
        </w:r>
        <w:r>
          <w:rPr>
            <w:noProof/>
            <w:webHidden/>
          </w:rPr>
          <w:fldChar w:fldCharType="end"/>
        </w:r>
      </w:hyperlink>
    </w:p>
    <w:p w:rsidR="007207EA" w:rsidRDefault="00514D21" w:rsidP="00F017AA">
      <w:pPr>
        <w:pStyle w:val="TOC2"/>
        <w:rPr>
          <w:rFonts w:asciiTheme="minorHAnsi" w:eastAsiaTheme="minorEastAsia" w:hAnsiTheme="minorHAnsi" w:cstheme="minorBidi"/>
          <w:noProof/>
          <w:sz w:val="22"/>
          <w:szCs w:val="22"/>
        </w:rPr>
      </w:pPr>
      <w:hyperlink w:anchor="_Toc316650918" w:history="1">
        <w:r w:rsidR="007207EA" w:rsidRPr="00B223B3">
          <w:rPr>
            <w:rStyle w:val="Hyperlink"/>
            <w:rFonts w:cs="Segoe UI"/>
            <w:noProof/>
          </w:rPr>
          <w:t>A18. Exception to the certification statement</w:t>
        </w:r>
        <w:r w:rsidR="007207EA">
          <w:rPr>
            <w:noProof/>
            <w:webHidden/>
          </w:rPr>
          <w:tab/>
        </w:r>
        <w:r>
          <w:rPr>
            <w:noProof/>
            <w:webHidden/>
          </w:rPr>
          <w:fldChar w:fldCharType="begin"/>
        </w:r>
        <w:r w:rsidR="007207EA">
          <w:rPr>
            <w:noProof/>
            <w:webHidden/>
          </w:rPr>
          <w:instrText xml:space="preserve"> PAGEREF _Toc316650918 \h </w:instrText>
        </w:r>
        <w:r>
          <w:rPr>
            <w:noProof/>
            <w:webHidden/>
          </w:rPr>
        </w:r>
        <w:r>
          <w:rPr>
            <w:noProof/>
            <w:webHidden/>
          </w:rPr>
          <w:fldChar w:fldCharType="separate"/>
        </w:r>
        <w:r w:rsidR="0056612A">
          <w:rPr>
            <w:noProof/>
            <w:webHidden/>
          </w:rPr>
          <w:t>25</w:t>
        </w:r>
        <w:r>
          <w:rPr>
            <w:noProof/>
            <w:webHidden/>
          </w:rPr>
          <w:fldChar w:fldCharType="end"/>
        </w:r>
      </w:hyperlink>
    </w:p>
    <w:p w:rsidR="002356D6" w:rsidRDefault="002356D6" w:rsidP="00F017AA">
      <w:pPr>
        <w:pStyle w:val="TOC2"/>
      </w:pPr>
      <w:r>
        <w:t>APPENDICES</w:t>
      </w:r>
      <w:r w:rsidR="00AB5A70">
        <w:t xml:space="preserve"> (included in separate documents</w:t>
      </w:r>
    </w:p>
    <w:p w:rsidR="007207EA" w:rsidRDefault="00514D21" w:rsidP="00F017AA">
      <w:pPr>
        <w:pStyle w:val="TOC2"/>
        <w:rPr>
          <w:rFonts w:asciiTheme="minorHAnsi" w:eastAsiaTheme="minorEastAsia" w:hAnsiTheme="minorHAnsi" w:cstheme="minorBidi"/>
          <w:noProof/>
          <w:sz w:val="22"/>
          <w:szCs w:val="22"/>
        </w:rPr>
      </w:pPr>
      <w:hyperlink w:anchor="_Toc316650919" w:history="1">
        <w:r w:rsidR="007207EA" w:rsidRPr="00B223B3">
          <w:rPr>
            <w:rStyle w:val="Hyperlink"/>
            <w:rFonts w:cs="Segoe UI"/>
            <w:noProof/>
          </w:rPr>
          <w:t>Appendix A: Focus Group Protocols</w:t>
        </w:r>
      </w:hyperlink>
    </w:p>
    <w:p w:rsidR="007207EA" w:rsidRDefault="00514D21" w:rsidP="00F017AA">
      <w:pPr>
        <w:pStyle w:val="TOC2"/>
        <w:rPr>
          <w:rFonts w:asciiTheme="minorHAnsi" w:eastAsiaTheme="minorEastAsia" w:hAnsiTheme="minorHAnsi" w:cstheme="minorBidi"/>
          <w:noProof/>
          <w:sz w:val="22"/>
          <w:szCs w:val="22"/>
        </w:rPr>
      </w:pPr>
      <w:hyperlink w:anchor="_Toc316650920" w:history="1">
        <w:r w:rsidR="007207EA" w:rsidRPr="00B223B3">
          <w:rPr>
            <w:rStyle w:val="Hyperlink"/>
            <w:rFonts w:cs="Segoe UI"/>
            <w:noProof/>
          </w:rPr>
          <w:t>Appendix B: Survey Instruments</w:t>
        </w:r>
      </w:hyperlink>
    </w:p>
    <w:p w:rsidR="007207EA" w:rsidRPr="007207EA" w:rsidRDefault="00514D21" w:rsidP="007207EA">
      <w:pPr>
        <w:pStyle w:val="TOC3"/>
        <w:tabs>
          <w:tab w:val="right" w:leader="dot" w:pos="9350"/>
        </w:tabs>
        <w:ind w:left="720"/>
        <w:rPr>
          <w:rFonts w:ascii="Segoe UI" w:eastAsiaTheme="minorEastAsia" w:hAnsi="Segoe UI" w:cs="Segoe UI"/>
          <w:b/>
          <w:smallCaps w:val="0"/>
          <w:noProof/>
          <w:sz w:val="20"/>
          <w:szCs w:val="20"/>
        </w:rPr>
      </w:pPr>
      <w:hyperlink w:anchor="_Toc316650921" w:history="1">
        <w:r w:rsidR="007207EA" w:rsidRPr="007207EA">
          <w:rPr>
            <w:rStyle w:val="Hyperlink"/>
            <w:rFonts w:ascii="Segoe UI" w:eastAsia="SimSun" w:hAnsi="Segoe UI" w:cs="Segoe UI"/>
            <w:b/>
            <w:bCs/>
            <w:noProof/>
            <w:sz w:val="20"/>
            <w:szCs w:val="20"/>
          </w:rPr>
          <w:t>VHPD BASELINE INTERVIEW</w:t>
        </w:r>
      </w:hyperlink>
    </w:p>
    <w:p w:rsidR="007207EA" w:rsidRPr="007207EA" w:rsidRDefault="00514D21" w:rsidP="007207EA">
      <w:pPr>
        <w:pStyle w:val="TOC3"/>
        <w:tabs>
          <w:tab w:val="right" w:leader="dot" w:pos="9350"/>
        </w:tabs>
        <w:ind w:left="720"/>
        <w:rPr>
          <w:rFonts w:ascii="Segoe UI" w:eastAsiaTheme="minorEastAsia" w:hAnsi="Segoe UI" w:cs="Segoe UI"/>
          <w:b/>
          <w:smallCaps w:val="0"/>
          <w:noProof/>
          <w:sz w:val="20"/>
          <w:szCs w:val="20"/>
        </w:rPr>
      </w:pPr>
      <w:hyperlink w:anchor="_Toc316650922" w:history="1">
        <w:r w:rsidR="007207EA" w:rsidRPr="007207EA">
          <w:rPr>
            <w:rStyle w:val="Hyperlink"/>
            <w:rFonts w:ascii="Segoe UI" w:eastAsia="SimSun" w:hAnsi="Segoe UI" w:cs="Segoe UI"/>
            <w:b/>
            <w:bCs/>
            <w:noProof/>
            <w:sz w:val="20"/>
            <w:szCs w:val="20"/>
          </w:rPr>
          <w:t>VHPD FOLLOW-UP INTERVIEW</w:t>
        </w:r>
      </w:hyperlink>
    </w:p>
    <w:p w:rsidR="008835E9" w:rsidRDefault="008835E9" w:rsidP="00F017AA">
      <w:pPr>
        <w:pStyle w:val="TOC2"/>
      </w:pPr>
      <w:r>
        <w:t>APPENDIX C: Res</w:t>
      </w:r>
      <w:r w:rsidR="00D834D8">
        <w:t xml:space="preserve">earch questions answered by </w:t>
      </w:r>
      <w:r>
        <w:t>site visits</w:t>
      </w:r>
    </w:p>
    <w:p w:rsidR="00F017AA" w:rsidRDefault="003B21E7" w:rsidP="00F017AA">
      <w:pPr>
        <w:pStyle w:val="TOC2"/>
      </w:pPr>
      <w:r>
        <w:t xml:space="preserve">APPENDIX </w:t>
      </w:r>
      <w:r w:rsidR="00D33E7D">
        <w:t>D:</w:t>
      </w:r>
      <w:r>
        <w:t xml:space="preserve"> </w:t>
      </w:r>
      <w:r w:rsidR="0085491D">
        <w:t xml:space="preserve">Federal REgister </w:t>
      </w:r>
      <w:r w:rsidR="00AB5A70">
        <w:t xml:space="preserve">Notice </w:t>
      </w:r>
    </w:p>
    <w:p w:rsidR="0085491D" w:rsidRDefault="0085491D" w:rsidP="0085491D">
      <w:pPr>
        <w:rPr>
          <w:b/>
        </w:rPr>
      </w:pPr>
      <w:r>
        <w:rPr>
          <w:b/>
        </w:rPr>
        <w:t>APPENDIX E: RESEARCH QUESTIONS BY METHOD</w:t>
      </w:r>
    </w:p>
    <w:p w:rsidR="005D3B81" w:rsidRPr="0085491D" w:rsidRDefault="005D3B81" w:rsidP="0085491D">
      <w:pPr>
        <w:rPr>
          <w:b/>
        </w:rPr>
      </w:pPr>
      <w:r>
        <w:rPr>
          <w:b/>
        </w:rPr>
        <w:t xml:space="preserve">APPENDIX F:  PARTICIPANT STUDY </w:t>
      </w:r>
      <w:r w:rsidR="00EB4B6A">
        <w:rPr>
          <w:b/>
        </w:rPr>
        <w:t xml:space="preserve">INFORMED </w:t>
      </w:r>
      <w:r>
        <w:rPr>
          <w:b/>
        </w:rPr>
        <w:t>CONSENT FORM</w:t>
      </w:r>
    </w:p>
    <w:p w:rsidR="00F64B1C" w:rsidRPr="00F64B1C" w:rsidRDefault="00F64B1C" w:rsidP="00F64B1C"/>
    <w:p w:rsidR="00F64B1C" w:rsidRPr="00F64B1C" w:rsidRDefault="00F64B1C" w:rsidP="00F64B1C"/>
    <w:p w:rsidR="00D63F76" w:rsidRPr="003049C9" w:rsidRDefault="00514D21" w:rsidP="008F6F33">
      <w:pPr>
        <w:spacing w:line="360" w:lineRule="auto"/>
        <w:ind w:right="20"/>
        <w:rPr>
          <w:rFonts w:ascii="Segoe UI" w:hAnsi="Segoe UI" w:cs="Segoe UI"/>
          <w:b/>
          <w:caps/>
          <w:smallCaps/>
          <w:sz w:val="20"/>
          <w:szCs w:val="20"/>
        </w:rPr>
        <w:sectPr w:rsidR="00D63F76" w:rsidRPr="003049C9">
          <w:pgSz w:w="12240" w:h="15840"/>
          <w:pgMar w:top="1440" w:right="1440" w:bottom="1440" w:left="1440" w:header="720" w:footer="720" w:gutter="0"/>
          <w:cols w:space="720"/>
          <w:docGrid w:linePitch="360"/>
        </w:sectPr>
      </w:pPr>
      <w:r w:rsidRPr="005B6620">
        <w:rPr>
          <w:rFonts w:ascii="Segoe UI" w:hAnsi="Segoe UI" w:cs="Segoe UI"/>
          <w:caps/>
          <w:smallCaps/>
          <w:sz w:val="20"/>
          <w:szCs w:val="20"/>
        </w:rPr>
        <w:fldChar w:fldCharType="end"/>
      </w:r>
    </w:p>
    <w:p w:rsidR="00D63F76" w:rsidRPr="003049C9" w:rsidRDefault="00D53671" w:rsidP="009E066E">
      <w:pPr>
        <w:ind w:right="20"/>
        <w:rPr>
          <w:rFonts w:ascii="Segoe UI" w:hAnsi="Segoe UI" w:cs="Segoe UI"/>
          <w:b/>
          <w:caps/>
          <w:smallCaps/>
          <w:sz w:val="20"/>
          <w:szCs w:val="20"/>
        </w:rPr>
      </w:pPr>
      <w:r w:rsidRPr="003049C9">
        <w:rPr>
          <w:rFonts w:ascii="Segoe UI" w:hAnsi="Segoe UI" w:cs="Segoe UI"/>
          <w:b/>
          <w:caps/>
          <w:smallCaps/>
          <w:sz w:val="20"/>
          <w:szCs w:val="20"/>
        </w:rPr>
        <w:lastRenderedPageBreak/>
        <w:t>PART A: JUSTIFICATION</w:t>
      </w:r>
    </w:p>
    <w:p w:rsidR="00D53671" w:rsidRPr="00005987" w:rsidRDefault="00D53671" w:rsidP="00005987">
      <w:pPr>
        <w:ind w:right="20"/>
        <w:rPr>
          <w:rFonts w:ascii="Segoe UI" w:eastAsia="AppleGothic" w:hAnsi="Segoe UI" w:cs="Segoe UI"/>
          <w:bCs/>
          <w:spacing w:val="1"/>
          <w:sz w:val="20"/>
          <w:szCs w:val="20"/>
        </w:rPr>
      </w:pPr>
      <w:r w:rsidRPr="003049C9">
        <w:rPr>
          <w:rFonts w:ascii="Segoe UI" w:hAnsi="Segoe UI" w:cs="Segoe UI"/>
          <w:sz w:val="20"/>
          <w:szCs w:val="20"/>
        </w:rPr>
        <w:t xml:space="preserve">This supporting statement provides detailed information on proposed data collection activities associated with the Veterans Homelessness Prevention Demonstration </w:t>
      </w:r>
      <w:r w:rsidR="00AD70F7">
        <w:rPr>
          <w:rFonts w:ascii="Segoe UI" w:hAnsi="Segoe UI" w:cs="Segoe UI"/>
          <w:sz w:val="20"/>
          <w:szCs w:val="20"/>
        </w:rPr>
        <w:t xml:space="preserve">(VHPD) </w:t>
      </w:r>
      <w:r w:rsidR="002E16F3">
        <w:rPr>
          <w:rFonts w:ascii="Segoe UI" w:hAnsi="Segoe UI" w:cs="Segoe UI"/>
          <w:sz w:val="20"/>
          <w:szCs w:val="20"/>
        </w:rPr>
        <w:t>Evaluation</w:t>
      </w:r>
      <w:r w:rsidR="002E16F3" w:rsidRPr="003049C9">
        <w:rPr>
          <w:rFonts w:ascii="Segoe UI" w:hAnsi="Segoe UI" w:cs="Segoe UI"/>
          <w:sz w:val="20"/>
          <w:szCs w:val="20"/>
        </w:rPr>
        <w:t xml:space="preserve"> </w:t>
      </w:r>
      <w:r w:rsidRPr="003049C9">
        <w:rPr>
          <w:rFonts w:ascii="Segoe UI" w:hAnsi="Segoe UI" w:cs="Segoe UI"/>
          <w:sz w:val="20"/>
          <w:szCs w:val="20"/>
        </w:rPr>
        <w:t>administered by the U.S. Department of Housin</w:t>
      </w:r>
      <w:r w:rsidR="008A6899">
        <w:rPr>
          <w:rFonts w:ascii="Segoe UI" w:hAnsi="Segoe UI" w:cs="Segoe UI"/>
          <w:sz w:val="20"/>
          <w:szCs w:val="20"/>
        </w:rPr>
        <w:t xml:space="preserve">g and Urban Development (HUD). </w:t>
      </w:r>
    </w:p>
    <w:p w:rsidR="00D53671" w:rsidRPr="003049C9" w:rsidRDefault="00D53671" w:rsidP="009E066E">
      <w:pPr>
        <w:pStyle w:val="Heading2"/>
        <w:rPr>
          <w:rFonts w:ascii="Segoe UI" w:hAnsi="Segoe UI" w:cs="Segoe UI"/>
          <w:b w:val="0"/>
          <w:sz w:val="20"/>
          <w:szCs w:val="20"/>
        </w:rPr>
      </w:pPr>
      <w:bookmarkStart w:id="0" w:name="_Toc316650890"/>
      <w:r w:rsidRPr="003049C9">
        <w:rPr>
          <w:rFonts w:ascii="Segoe UI" w:hAnsi="Segoe UI" w:cs="Segoe UI"/>
          <w:caps/>
          <w:smallCaps/>
          <w:sz w:val="20"/>
          <w:szCs w:val="20"/>
        </w:rPr>
        <w:t xml:space="preserve">A1. </w:t>
      </w:r>
      <w:r w:rsidRPr="003049C9">
        <w:rPr>
          <w:rFonts w:ascii="Segoe UI" w:hAnsi="Segoe UI" w:cs="Segoe UI"/>
          <w:sz w:val="20"/>
          <w:szCs w:val="20"/>
        </w:rPr>
        <w:t xml:space="preserve">Circumstances that make </w:t>
      </w:r>
      <w:r w:rsidR="007B645F">
        <w:rPr>
          <w:rFonts w:ascii="Segoe UI" w:hAnsi="Segoe UI" w:cs="Segoe UI"/>
          <w:sz w:val="20"/>
          <w:szCs w:val="20"/>
        </w:rPr>
        <w:t xml:space="preserve">the collection of information </w:t>
      </w:r>
      <w:r w:rsidR="002E16F3">
        <w:rPr>
          <w:rFonts w:ascii="Segoe UI" w:hAnsi="Segoe UI" w:cs="Segoe UI"/>
          <w:sz w:val="20"/>
          <w:szCs w:val="20"/>
        </w:rPr>
        <w:t>n</w:t>
      </w:r>
      <w:r w:rsidR="007B645F">
        <w:rPr>
          <w:rFonts w:ascii="Segoe UI" w:hAnsi="Segoe UI" w:cs="Segoe UI"/>
          <w:sz w:val="20"/>
          <w:szCs w:val="20"/>
        </w:rPr>
        <w:t>ecessary</w:t>
      </w:r>
      <w:bookmarkEnd w:id="0"/>
    </w:p>
    <w:p w:rsidR="00601B72" w:rsidRDefault="00601B72" w:rsidP="00601B72">
      <w:pPr>
        <w:spacing w:before="200"/>
        <w:rPr>
          <w:rFonts w:ascii="Segoe UI" w:hAnsi="Segoe UI" w:cs="Segoe UI"/>
          <w:sz w:val="20"/>
          <w:szCs w:val="20"/>
        </w:rPr>
      </w:pPr>
      <w:r w:rsidRPr="00497567">
        <w:rPr>
          <w:rFonts w:ascii="Segoe UI" w:hAnsi="Segoe UI" w:cs="Segoe UI"/>
          <w:sz w:val="20"/>
          <w:szCs w:val="20"/>
        </w:rPr>
        <w:t>The purpose of this study is to conduct the congressionally mandated evaluation component of the Veterans Homelessness Prevention Demonstration (VHPD).  The FY 2009 budget for the U.S. Department of Housing and Urban Development (H.R. 1105, became Public Law 111-8, Omnibus Appropriations Act)</w:t>
      </w:r>
      <w:r w:rsidRPr="00497567">
        <w:rPr>
          <w:rFonts w:ascii="Segoe UI" w:hAnsi="Segoe UI" w:cs="Segoe UI"/>
          <w:b/>
          <w:sz w:val="20"/>
          <w:szCs w:val="20"/>
        </w:rPr>
        <w:t xml:space="preserve"> </w:t>
      </w:r>
      <w:r w:rsidRPr="00497567">
        <w:rPr>
          <w:rFonts w:ascii="Segoe UI" w:hAnsi="Segoe UI" w:cs="Segoe UI"/>
          <w:sz w:val="20"/>
          <w:szCs w:val="20"/>
        </w:rPr>
        <w:t xml:space="preserve">included a $10 million set-aside </w:t>
      </w:r>
      <w:r>
        <w:rPr>
          <w:rFonts w:ascii="Segoe UI" w:hAnsi="Segoe UI" w:cs="Segoe UI"/>
          <w:sz w:val="20"/>
          <w:szCs w:val="20"/>
        </w:rPr>
        <w:t>“</w:t>
      </w:r>
      <w:r w:rsidRPr="00497567">
        <w:rPr>
          <w:rFonts w:ascii="Segoe UI" w:hAnsi="Segoe UI" w:cs="Segoe UI"/>
          <w:sz w:val="20"/>
          <w:szCs w:val="20"/>
        </w:rPr>
        <w:t>to conduct a demonstration program</w:t>
      </w:r>
      <w:r>
        <w:rPr>
          <w:rFonts w:ascii="Segoe UI" w:hAnsi="Segoe UI" w:cs="Segoe UI"/>
          <w:sz w:val="20"/>
          <w:szCs w:val="20"/>
        </w:rPr>
        <w:t xml:space="preserve"> on the prevention of homelessness among the Nation’s veterans.”  The law allows for up to $750,000 of the funding to be used for an evaluation of the demonstration.  Senate Report No. 110-418 elaborated that the demonstration was to “test the effectiveness of strategies to prevent veterans from becoming homeless.”  The Senate Report also directs the VA to dedicate at least $5 million for caseworkers for the demonstration program. Combined, these directives became the Veterans Homelessness Prevention Demonstration (VHPD), which were enacted in the 2009 Omnibus Appropriations Act.</w:t>
      </w:r>
    </w:p>
    <w:p w:rsidR="00601B72" w:rsidRDefault="00601B72" w:rsidP="00601B72">
      <w:pPr>
        <w:spacing w:before="200"/>
        <w:rPr>
          <w:rFonts w:ascii="Segoe UI" w:hAnsi="Segoe UI" w:cs="Segoe UI"/>
          <w:sz w:val="20"/>
          <w:szCs w:val="20"/>
        </w:rPr>
      </w:pPr>
      <w:r>
        <w:rPr>
          <w:rFonts w:ascii="Segoe UI" w:hAnsi="Segoe UI" w:cs="Segoe UI"/>
          <w:sz w:val="20"/>
          <w:szCs w:val="20"/>
        </w:rPr>
        <w:t xml:space="preserve">The law specifies that the HUD Secretary work with the VA and DOL to select both urban and rural sites for the demonstration.  As directed by PL 111-8, the VA, in collaboration with HUD and DOL, selected five military  bases and their surrounding communities to participate in the demonstration.  </w:t>
      </w:r>
    </w:p>
    <w:p w:rsidR="008D5167" w:rsidRDefault="000A1543" w:rsidP="008C38AA">
      <w:pPr>
        <w:spacing w:before="200"/>
        <w:ind w:right="-450"/>
        <w:rPr>
          <w:rFonts w:ascii="Segoe UI" w:hAnsi="Segoe UI" w:cs="Segoe UI"/>
          <w:sz w:val="20"/>
          <w:szCs w:val="20"/>
        </w:rPr>
      </w:pPr>
      <w:r>
        <w:rPr>
          <w:rFonts w:ascii="Segoe UI" w:hAnsi="Segoe UI" w:cs="Segoe UI"/>
          <w:sz w:val="20"/>
          <w:szCs w:val="20"/>
        </w:rPr>
        <w:t xml:space="preserve">The VA, in collaboration with </w:t>
      </w:r>
      <w:r w:rsidR="00497567" w:rsidRPr="00497567">
        <w:rPr>
          <w:rFonts w:ascii="Segoe UI" w:hAnsi="Segoe UI" w:cs="Segoe UI"/>
          <w:sz w:val="20"/>
          <w:szCs w:val="20"/>
        </w:rPr>
        <w:t>HUD</w:t>
      </w:r>
      <w:r>
        <w:rPr>
          <w:rFonts w:ascii="Segoe UI" w:hAnsi="Segoe UI" w:cs="Segoe UI"/>
          <w:sz w:val="20"/>
          <w:szCs w:val="20"/>
        </w:rPr>
        <w:t xml:space="preserve"> and DOL,</w:t>
      </w:r>
      <w:r w:rsidR="00497567" w:rsidRPr="00497567">
        <w:rPr>
          <w:rFonts w:ascii="Segoe UI" w:hAnsi="Segoe UI" w:cs="Segoe UI"/>
          <w:sz w:val="20"/>
          <w:szCs w:val="20"/>
        </w:rPr>
        <w:t xml:space="preserve"> </w:t>
      </w:r>
      <w:r w:rsidR="003A1017">
        <w:rPr>
          <w:rFonts w:ascii="Segoe UI" w:hAnsi="Segoe UI" w:cs="Segoe UI"/>
          <w:sz w:val="20"/>
          <w:szCs w:val="20"/>
        </w:rPr>
        <w:t xml:space="preserve">selected five military bases and their surrounding communities to participate in the demonstration.  </w:t>
      </w:r>
      <w:r w:rsidR="003A1017" w:rsidRPr="003049C9">
        <w:rPr>
          <w:rFonts w:ascii="Segoe UI" w:eastAsia="AppleGothic" w:hAnsi="Segoe UI" w:cs="Segoe UI"/>
          <w:bCs/>
          <w:spacing w:val="1"/>
          <w:sz w:val="20"/>
          <w:szCs w:val="20"/>
        </w:rPr>
        <w:t>Camp Pendleton in San Diego</w:t>
      </w:r>
      <w:r w:rsidR="003A1017">
        <w:rPr>
          <w:rFonts w:ascii="Segoe UI" w:eastAsia="AppleGothic" w:hAnsi="Segoe UI" w:cs="Segoe UI"/>
          <w:bCs/>
          <w:spacing w:val="1"/>
          <w:sz w:val="20"/>
          <w:szCs w:val="20"/>
        </w:rPr>
        <w:t>, CA; Fort Hood in Killeen, TX</w:t>
      </w:r>
      <w:r w:rsidR="003A1017" w:rsidRPr="003049C9">
        <w:rPr>
          <w:rFonts w:ascii="Segoe UI" w:eastAsia="AppleGothic" w:hAnsi="Segoe UI" w:cs="Segoe UI"/>
          <w:bCs/>
          <w:spacing w:val="1"/>
          <w:sz w:val="20"/>
          <w:szCs w:val="20"/>
        </w:rPr>
        <w:t>; Fort Drum in Watertown, NY; Joint Base Lewis-</w:t>
      </w:r>
      <w:proofErr w:type="spellStart"/>
      <w:r w:rsidR="003A1017" w:rsidRPr="003049C9">
        <w:rPr>
          <w:rFonts w:ascii="Segoe UI" w:eastAsia="AppleGothic" w:hAnsi="Segoe UI" w:cs="Segoe UI"/>
          <w:bCs/>
          <w:spacing w:val="1"/>
          <w:sz w:val="20"/>
          <w:szCs w:val="20"/>
        </w:rPr>
        <w:t>McChord</w:t>
      </w:r>
      <w:proofErr w:type="spellEnd"/>
      <w:r w:rsidR="003A1017" w:rsidRPr="003049C9">
        <w:rPr>
          <w:rFonts w:ascii="Segoe UI" w:eastAsia="AppleGothic" w:hAnsi="Segoe UI" w:cs="Segoe UI"/>
          <w:bCs/>
          <w:spacing w:val="1"/>
          <w:sz w:val="20"/>
          <w:szCs w:val="20"/>
        </w:rPr>
        <w:t xml:space="preserve"> in Tacoma, WA; and </w:t>
      </w:r>
      <w:proofErr w:type="spellStart"/>
      <w:r w:rsidR="003A1017" w:rsidRPr="003049C9">
        <w:rPr>
          <w:rFonts w:ascii="Segoe UI" w:eastAsia="AppleGothic" w:hAnsi="Segoe UI" w:cs="Segoe UI"/>
          <w:bCs/>
          <w:spacing w:val="1"/>
          <w:sz w:val="20"/>
          <w:szCs w:val="20"/>
        </w:rPr>
        <w:t>MacDill</w:t>
      </w:r>
      <w:proofErr w:type="spellEnd"/>
      <w:r w:rsidR="003A1017" w:rsidRPr="003049C9">
        <w:rPr>
          <w:rFonts w:ascii="Segoe UI" w:eastAsia="AppleGothic" w:hAnsi="Segoe UI" w:cs="Segoe UI"/>
          <w:bCs/>
          <w:spacing w:val="1"/>
          <w:sz w:val="20"/>
          <w:szCs w:val="20"/>
        </w:rPr>
        <w:t xml:space="preserve"> Air Force Base in Tampa, FL.  HUD demonstration funds were allocated directly to the largest</w:t>
      </w:r>
      <w:r w:rsidR="003A1017">
        <w:rPr>
          <w:rFonts w:ascii="Segoe UI" w:eastAsia="AppleGothic" w:hAnsi="Segoe UI" w:cs="Segoe UI"/>
          <w:bCs/>
          <w:spacing w:val="1"/>
          <w:sz w:val="20"/>
          <w:szCs w:val="20"/>
        </w:rPr>
        <w:t xml:space="preserve"> Continuum of Care (</w:t>
      </w:r>
      <w:proofErr w:type="spellStart"/>
      <w:r w:rsidR="003A1017">
        <w:rPr>
          <w:rFonts w:ascii="Segoe UI" w:eastAsia="AppleGothic" w:hAnsi="Segoe UI" w:cs="Segoe UI"/>
          <w:bCs/>
          <w:spacing w:val="1"/>
          <w:sz w:val="20"/>
          <w:szCs w:val="20"/>
        </w:rPr>
        <w:t>CoC</w:t>
      </w:r>
      <w:proofErr w:type="spellEnd"/>
      <w:r w:rsidR="003A1017">
        <w:rPr>
          <w:rFonts w:ascii="Segoe UI" w:eastAsia="AppleGothic" w:hAnsi="Segoe UI" w:cs="Segoe UI"/>
          <w:bCs/>
          <w:spacing w:val="1"/>
          <w:sz w:val="20"/>
          <w:szCs w:val="20"/>
        </w:rPr>
        <w:t xml:space="preserve">) in each </w:t>
      </w:r>
      <w:r w:rsidR="003A1017" w:rsidRPr="003049C9">
        <w:rPr>
          <w:rFonts w:ascii="Segoe UI" w:eastAsia="AppleGothic" w:hAnsi="Segoe UI" w:cs="Segoe UI"/>
          <w:bCs/>
          <w:spacing w:val="1"/>
          <w:sz w:val="20"/>
          <w:szCs w:val="20"/>
        </w:rPr>
        <w:t>geographic area covered by the VHPD programs: the City of San Diego; Austin/Travis County; Utica/Rome/Oneida County; Tacoma/Lakewood/Pierce County; and Tampa/Hillsborough County. HUD awarded each grantee $2 million for a period of 3 years starting in February 2011; grants went to homeless assist</w:t>
      </w:r>
      <w:r w:rsidR="003A1017">
        <w:rPr>
          <w:rFonts w:ascii="Segoe UI" w:eastAsia="AppleGothic" w:hAnsi="Segoe UI" w:cs="Segoe UI"/>
          <w:bCs/>
          <w:spacing w:val="1"/>
          <w:sz w:val="20"/>
          <w:szCs w:val="20"/>
        </w:rPr>
        <w:t>ance programs in</w:t>
      </w:r>
      <w:r w:rsidR="00B051BD">
        <w:rPr>
          <w:rFonts w:ascii="Segoe UI" w:eastAsia="AppleGothic" w:hAnsi="Segoe UI" w:cs="Segoe UI"/>
          <w:bCs/>
          <w:spacing w:val="1"/>
          <w:sz w:val="20"/>
          <w:szCs w:val="20"/>
        </w:rPr>
        <w:t xml:space="preserve"> designated </w:t>
      </w:r>
      <w:proofErr w:type="spellStart"/>
      <w:r w:rsidR="00B051BD">
        <w:rPr>
          <w:rFonts w:ascii="Segoe UI" w:eastAsia="AppleGothic" w:hAnsi="Segoe UI" w:cs="Segoe UI"/>
          <w:bCs/>
          <w:spacing w:val="1"/>
          <w:sz w:val="20"/>
          <w:szCs w:val="20"/>
        </w:rPr>
        <w:t>CoC</w:t>
      </w:r>
      <w:proofErr w:type="spellEnd"/>
      <w:r w:rsidR="003A1017" w:rsidRPr="003049C9">
        <w:rPr>
          <w:rFonts w:ascii="Segoe UI" w:eastAsia="AppleGothic" w:hAnsi="Segoe UI" w:cs="Segoe UI"/>
          <w:bCs/>
          <w:spacing w:val="1"/>
          <w:sz w:val="20"/>
          <w:szCs w:val="20"/>
        </w:rPr>
        <w:t xml:space="preserve"> or to the </w:t>
      </w:r>
      <w:proofErr w:type="spellStart"/>
      <w:r w:rsidR="003A1017" w:rsidRPr="003049C9">
        <w:rPr>
          <w:rFonts w:ascii="Segoe UI" w:eastAsia="AppleGothic" w:hAnsi="Segoe UI" w:cs="Segoe UI"/>
          <w:bCs/>
          <w:spacing w:val="1"/>
          <w:sz w:val="20"/>
          <w:szCs w:val="20"/>
        </w:rPr>
        <w:t>CoC</w:t>
      </w:r>
      <w:proofErr w:type="spellEnd"/>
      <w:r w:rsidR="003A1017" w:rsidRPr="003049C9">
        <w:rPr>
          <w:rFonts w:ascii="Segoe UI" w:eastAsia="AppleGothic" w:hAnsi="Segoe UI" w:cs="Segoe UI"/>
          <w:bCs/>
          <w:spacing w:val="1"/>
          <w:sz w:val="20"/>
          <w:szCs w:val="20"/>
        </w:rPr>
        <w:t xml:space="preserve"> itself, to deliver housing and supportive services in collaboration with VA medical centers and DOL One-Stop </w:t>
      </w:r>
      <w:r w:rsidR="003A1017">
        <w:rPr>
          <w:rFonts w:ascii="Segoe UI" w:eastAsia="AppleGothic" w:hAnsi="Segoe UI" w:cs="Segoe UI"/>
          <w:bCs/>
          <w:spacing w:val="1"/>
          <w:sz w:val="20"/>
          <w:szCs w:val="20"/>
        </w:rPr>
        <w:t xml:space="preserve">workforce development centers. </w:t>
      </w:r>
      <w:r w:rsidR="00497567">
        <w:rPr>
          <w:rFonts w:ascii="Segoe UI" w:hAnsi="Segoe UI" w:cs="Segoe UI"/>
          <w:sz w:val="20"/>
          <w:szCs w:val="20"/>
        </w:rPr>
        <w:t xml:space="preserve">As specified by the Act, </w:t>
      </w:r>
      <w:r w:rsidR="00497567" w:rsidRPr="00497567">
        <w:rPr>
          <w:rFonts w:ascii="Segoe UI" w:hAnsi="Segoe UI" w:cs="Segoe UI"/>
          <w:sz w:val="20"/>
          <w:szCs w:val="20"/>
        </w:rPr>
        <w:t>HUD selected the</w:t>
      </w:r>
      <w:r w:rsidR="003A1017">
        <w:rPr>
          <w:rFonts w:ascii="Segoe UI" w:hAnsi="Segoe UI" w:cs="Segoe UI"/>
          <w:sz w:val="20"/>
          <w:szCs w:val="20"/>
        </w:rPr>
        <w:t>se</w:t>
      </w:r>
      <w:r w:rsidR="00497567" w:rsidRPr="00497567">
        <w:rPr>
          <w:rFonts w:ascii="Segoe UI" w:hAnsi="Segoe UI" w:cs="Segoe UI"/>
          <w:sz w:val="20"/>
          <w:szCs w:val="20"/>
        </w:rPr>
        <w:t xml:space="preserve"> sites based o</w:t>
      </w:r>
      <w:r w:rsidR="00497567">
        <w:rPr>
          <w:rFonts w:ascii="Segoe UI" w:hAnsi="Segoe UI" w:cs="Segoe UI"/>
          <w:sz w:val="20"/>
          <w:szCs w:val="20"/>
        </w:rPr>
        <w:t>n the following factors</w:t>
      </w:r>
      <w:r w:rsidR="00497567" w:rsidRPr="00497567">
        <w:rPr>
          <w:rFonts w:ascii="Segoe UI" w:hAnsi="Segoe UI" w:cs="Segoe UI"/>
          <w:sz w:val="20"/>
          <w:szCs w:val="20"/>
        </w:rPr>
        <w:t xml:space="preserve"> (1) </w:t>
      </w:r>
      <w:r w:rsidR="00497567">
        <w:rPr>
          <w:rFonts w:ascii="Segoe UI" w:hAnsi="Segoe UI" w:cs="Segoe UI"/>
          <w:sz w:val="20"/>
          <w:szCs w:val="20"/>
        </w:rPr>
        <w:t xml:space="preserve">communities with </w:t>
      </w:r>
      <w:r w:rsidR="00497567" w:rsidRPr="00497567">
        <w:rPr>
          <w:rFonts w:ascii="Segoe UI" w:hAnsi="Segoe UI" w:cs="Segoe UI"/>
          <w:sz w:val="20"/>
          <w:szCs w:val="20"/>
        </w:rPr>
        <w:t>high rates of veterans experiencing homelessness; (2) grantees experienced in coordinating with VA and DOL to help veterans access mainstream services, including education an</w:t>
      </w:r>
      <w:r w:rsidR="00497567">
        <w:rPr>
          <w:rFonts w:ascii="Segoe UI" w:hAnsi="Segoe UI" w:cs="Segoe UI"/>
          <w:sz w:val="20"/>
          <w:szCs w:val="20"/>
        </w:rPr>
        <w:t>d job training programs; (3) communities</w:t>
      </w:r>
      <w:r w:rsidR="00497567" w:rsidRPr="00497567">
        <w:rPr>
          <w:rFonts w:ascii="Segoe UI" w:hAnsi="Segoe UI" w:cs="Segoe UI"/>
          <w:sz w:val="20"/>
          <w:szCs w:val="20"/>
        </w:rPr>
        <w:t xml:space="preserve"> located close to military installations where service members are transitioning from military service to civilian life for up to three s</w:t>
      </w:r>
      <w:r w:rsidR="003A1017">
        <w:rPr>
          <w:rFonts w:ascii="Segoe UI" w:hAnsi="Segoe UI" w:cs="Segoe UI"/>
          <w:sz w:val="20"/>
          <w:szCs w:val="20"/>
        </w:rPr>
        <w:t xml:space="preserve">ites; and (4) rural areas.  </w:t>
      </w:r>
    </w:p>
    <w:p w:rsidR="008D5167" w:rsidRDefault="00601B72" w:rsidP="008C38AA">
      <w:pPr>
        <w:spacing w:before="200"/>
        <w:ind w:right="-450"/>
        <w:rPr>
          <w:rFonts w:ascii="Segoe UI" w:hAnsi="Segoe UI" w:cs="Segoe UI"/>
          <w:sz w:val="20"/>
          <w:szCs w:val="20"/>
        </w:rPr>
      </w:pPr>
      <w:r>
        <w:rPr>
          <w:rFonts w:ascii="Segoe UI" w:hAnsi="Segoe UI" w:cs="Segoe UI"/>
          <w:sz w:val="20"/>
          <w:szCs w:val="20"/>
        </w:rPr>
        <w:t>Fort Drum was selected because it most closely met the definition of a rural community, it had limited access to VA facilities and a high rate of Operation Enduring Freedom (OEF)/Operation Iraqi Freedom (OIF) military members with families and limited supports.  The other 4 sites were selected based on the following criteria: (1) the number of homeless veterans reported for that geographic area through HUD’s Continuum of Care (</w:t>
      </w:r>
      <w:proofErr w:type="spellStart"/>
      <w:r>
        <w:rPr>
          <w:rFonts w:ascii="Segoe UI" w:hAnsi="Segoe UI" w:cs="Segoe UI"/>
          <w:sz w:val="20"/>
          <w:szCs w:val="20"/>
        </w:rPr>
        <w:t>CoC</w:t>
      </w:r>
      <w:proofErr w:type="spellEnd"/>
      <w:r>
        <w:rPr>
          <w:rFonts w:ascii="Segoe UI" w:hAnsi="Segoe UI" w:cs="Segoe UI"/>
          <w:sz w:val="20"/>
          <w:szCs w:val="20"/>
        </w:rPr>
        <w:t xml:space="preserve">); (2) the number of unique returning OEF/OIF veterans who accessed health care through VA between FY2002 and the second quarter of FY 2009; (3) the number of homeless veterans reported through VA’s Community Homelessness Assessment, Local Education and Networking Group (CHALENG) and the Northeast Program </w:t>
      </w:r>
      <w:r>
        <w:rPr>
          <w:rFonts w:ascii="Segoe UI" w:hAnsi="Segoe UI" w:cs="Segoe UI"/>
          <w:sz w:val="20"/>
          <w:szCs w:val="20"/>
        </w:rPr>
        <w:lastRenderedPageBreak/>
        <w:t>Evaluation Center (NEPEC); the range and diversity of military represented by the selected sites (e.g., all branches of the U.S. military, the National Guard and Reserves); access and availability to VA health care; overall geographic distribution; capacity of the community to carry out the demonstration project.</w:t>
      </w:r>
    </w:p>
    <w:p w:rsidR="00D53671" w:rsidRPr="003A1017" w:rsidRDefault="008F6F33" w:rsidP="003A1017">
      <w:pPr>
        <w:spacing w:before="200"/>
        <w:ind w:right="-450"/>
        <w:rPr>
          <w:rFonts w:ascii="Segoe UI" w:hAnsi="Segoe UI" w:cs="Segoe UI"/>
          <w:sz w:val="20"/>
          <w:szCs w:val="20"/>
        </w:rPr>
      </w:pPr>
      <w:r w:rsidRPr="003049C9">
        <w:rPr>
          <w:rFonts w:ascii="Segoe UI" w:eastAsia="AppleGothic" w:hAnsi="Segoe UI" w:cs="Segoe UI"/>
          <w:bCs/>
          <w:spacing w:val="1"/>
          <w:sz w:val="20"/>
          <w:szCs w:val="20"/>
        </w:rPr>
        <w:t xml:space="preserve">VHPD sites are required to spend 65 percent of their grant on housing assistance, but beyond that requirement, they have discretion to develop program activities that reflect local need. </w:t>
      </w:r>
      <w:r w:rsidR="00B05C27">
        <w:rPr>
          <w:rFonts w:ascii="Segoe UI" w:eastAsia="AppleGothic" w:hAnsi="Segoe UI" w:cs="Segoe UI"/>
          <w:bCs/>
          <w:spacing w:val="1"/>
          <w:sz w:val="20"/>
          <w:szCs w:val="20"/>
        </w:rPr>
        <w:t xml:space="preserve">VHPD </w:t>
      </w:r>
      <w:r w:rsidR="00D53671" w:rsidRPr="003049C9">
        <w:rPr>
          <w:rFonts w:ascii="Segoe UI" w:eastAsia="AppleGothic" w:hAnsi="Segoe UI" w:cs="Segoe UI"/>
          <w:bCs/>
          <w:spacing w:val="1"/>
          <w:sz w:val="20"/>
          <w:szCs w:val="20"/>
        </w:rPr>
        <w:t xml:space="preserve">grantees </w:t>
      </w:r>
      <w:r w:rsidR="00E30B70">
        <w:rPr>
          <w:rFonts w:ascii="Segoe UI" w:eastAsia="AppleGothic" w:hAnsi="Segoe UI" w:cs="Segoe UI"/>
          <w:bCs/>
          <w:spacing w:val="1"/>
          <w:sz w:val="20"/>
          <w:szCs w:val="20"/>
        </w:rPr>
        <w:t>and their sub</w:t>
      </w:r>
      <w:r w:rsidR="00B05C27">
        <w:rPr>
          <w:rFonts w:ascii="Segoe UI" w:eastAsia="AppleGothic" w:hAnsi="Segoe UI" w:cs="Segoe UI"/>
          <w:bCs/>
          <w:spacing w:val="1"/>
          <w:sz w:val="20"/>
          <w:szCs w:val="20"/>
        </w:rPr>
        <w:t xml:space="preserve">grantees </w:t>
      </w:r>
      <w:r w:rsidR="00D53671" w:rsidRPr="003049C9">
        <w:rPr>
          <w:rFonts w:ascii="Segoe UI" w:eastAsia="AppleGothic" w:hAnsi="Segoe UI" w:cs="Segoe UI"/>
          <w:bCs/>
          <w:spacing w:val="1"/>
          <w:sz w:val="20"/>
          <w:szCs w:val="20"/>
        </w:rPr>
        <w:t>provide a range of financial, case management, and housing location services to homeless households and those at risk of homelessness. VHPD provides short- or medium-term housing assistance (3 to 18 months), including security deposits, rent, rental arrearages (up to six months back rent), moving cost assi</w:t>
      </w:r>
      <w:r w:rsidR="009C58B0">
        <w:rPr>
          <w:rFonts w:ascii="Segoe UI" w:eastAsia="AppleGothic" w:hAnsi="Segoe UI" w:cs="Segoe UI"/>
          <w:bCs/>
          <w:spacing w:val="1"/>
          <w:sz w:val="20"/>
          <w:szCs w:val="20"/>
        </w:rPr>
        <w:t>stance, and utilities, as well as</w:t>
      </w:r>
      <w:r w:rsidR="00D53671" w:rsidRPr="003049C9">
        <w:rPr>
          <w:rFonts w:ascii="Segoe UI" w:eastAsia="AppleGothic" w:hAnsi="Segoe UI" w:cs="Segoe UI"/>
          <w:bCs/>
          <w:spacing w:val="1"/>
          <w:sz w:val="20"/>
          <w:szCs w:val="20"/>
        </w:rPr>
        <w:t xml:space="preserve"> case management and referrals to community-based services and supports.  Service providers ma</w:t>
      </w:r>
      <w:r>
        <w:rPr>
          <w:rFonts w:ascii="Segoe UI" w:eastAsia="AppleGothic" w:hAnsi="Segoe UI" w:cs="Segoe UI"/>
          <w:bCs/>
          <w:spacing w:val="1"/>
          <w:sz w:val="20"/>
          <w:szCs w:val="20"/>
        </w:rPr>
        <w:t>y also use VHPD funds for child</w:t>
      </w:r>
      <w:r w:rsidR="00D53671" w:rsidRPr="003049C9">
        <w:rPr>
          <w:rFonts w:ascii="Segoe UI" w:eastAsia="AppleGothic" w:hAnsi="Segoe UI" w:cs="Segoe UI"/>
          <w:bCs/>
          <w:spacing w:val="1"/>
          <w:sz w:val="20"/>
          <w:szCs w:val="20"/>
        </w:rPr>
        <w:t>care, credit repair, and transportation expenses.</w:t>
      </w:r>
    </w:p>
    <w:p w:rsidR="00D53671" w:rsidRPr="003049C9" w:rsidRDefault="00D53671" w:rsidP="009E066E">
      <w:pPr>
        <w:ind w:right="-450"/>
        <w:rPr>
          <w:rFonts w:ascii="Segoe UI" w:eastAsia="AppleGothic" w:hAnsi="Segoe UI" w:cs="Segoe UI"/>
          <w:bCs/>
          <w:spacing w:val="1"/>
          <w:sz w:val="20"/>
          <w:szCs w:val="20"/>
        </w:rPr>
      </w:pPr>
      <w:r w:rsidRPr="003049C9">
        <w:rPr>
          <w:rFonts w:ascii="Segoe UI" w:eastAsia="AppleGothic" w:hAnsi="Segoe UI" w:cs="Segoe UI"/>
          <w:bCs/>
          <w:spacing w:val="1"/>
          <w:sz w:val="20"/>
          <w:szCs w:val="20"/>
        </w:rPr>
        <w:t>Grantees have discretion in targeting veterans most in need of homelessness prevention and rapid re-housing.  Eligibility criteria set by HUD include veteran status and that the household is at or below 50 percent of AMI. The target groups are veterans and veterans with families at risk of homelessness or experiencing short-term homelessness (fewer than 90 days). Veterans from all periods of service (Vietnam, Persian Gulf, etc.) are eligible, but HUD is encouraging focused outreach to OEF/OIF veterans.  National Guard members and those who served in the reserves and saw active duty for two years or more are also eligible for VHPD fin</w:t>
      </w:r>
      <w:r w:rsidR="0056074F">
        <w:rPr>
          <w:rFonts w:ascii="Segoe UI" w:eastAsia="AppleGothic" w:hAnsi="Segoe UI" w:cs="Segoe UI"/>
          <w:bCs/>
          <w:spacing w:val="1"/>
          <w:sz w:val="20"/>
          <w:szCs w:val="20"/>
        </w:rPr>
        <w:t>ancial assistance and services.</w:t>
      </w:r>
    </w:p>
    <w:p w:rsidR="00D53671" w:rsidRPr="0056074F" w:rsidRDefault="00D53671" w:rsidP="009E066E">
      <w:pPr>
        <w:ind w:right="-450"/>
        <w:rPr>
          <w:rFonts w:ascii="Segoe UI" w:eastAsia="AppleGothic" w:hAnsi="Segoe UI" w:cs="Segoe UI"/>
          <w:bCs/>
          <w:spacing w:val="1"/>
          <w:sz w:val="20"/>
          <w:szCs w:val="20"/>
        </w:rPr>
      </w:pPr>
      <w:r w:rsidRPr="003049C9">
        <w:rPr>
          <w:rFonts w:ascii="Segoe UI" w:eastAsia="AppleGothic" w:hAnsi="Segoe UI" w:cs="Segoe UI"/>
          <w:bCs/>
          <w:spacing w:val="1"/>
          <w:sz w:val="20"/>
          <w:szCs w:val="20"/>
        </w:rPr>
        <w:t xml:space="preserve">To track and monitor outcomes, the sites are required to participate in HMIS and, either already or in the near future, HOMES, a VA database that includes all veterans who receive homeless services from the VA. </w:t>
      </w:r>
      <w:r w:rsidR="005B6620">
        <w:rPr>
          <w:rFonts w:ascii="Segoe UI" w:eastAsia="AppleGothic" w:hAnsi="Segoe UI" w:cs="Segoe UI"/>
          <w:bCs/>
          <w:spacing w:val="1"/>
          <w:sz w:val="20"/>
          <w:szCs w:val="20"/>
        </w:rPr>
        <w:t xml:space="preserve"> </w:t>
      </w:r>
      <w:r w:rsidRPr="003049C9">
        <w:rPr>
          <w:rFonts w:ascii="Segoe UI" w:eastAsia="AppleGothic" w:hAnsi="Segoe UI" w:cs="Segoe UI"/>
          <w:bCs/>
          <w:spacing w:val="1"/>
          <w:sz w:val="20"/>
          <w:szCs w:val="20"/>
        </w:rPr>
        <w:t>VHPD programs are already serving clients, with some beginning enrollment as early as March or April 2011.</w:t>
      </w:r>
      <w:r w:rsidR="0056074F">
        <w:rPr>
          <w:rFonts w:ascii="Segoe UI" w:eastAsia="AppleGothic" w:hAnsi="Segoe UI" w:cs="Segoe UI"/>
          <w:bCs/>
          <w:spacing w:val="1"/>
          <w:sz w:val="20"/>
          <w:szCs w:val="20"/>
        </w:rPr>
        <w:t xml:space="preserve">  </w:t>
      </w:r>
    </w:p>
    <w:p w:rsidR="00F14663" w:rsidRPr="0056074F" w:rsidRDefault="006D62EA" w:rsidP="005E1931">
      <w:pPr>
        <w:ind w:right="20"/>
        <w:rPr>
          <w:rFonts w:ascii="Segoe UI" w:eastAsia="AppleGothic" w:hAnsi="Segoe UI" w:cs="Segoe UI"/>
          <w:bCs/>
          <w:spacing w:val="1"/>
          <w:sz w:val="20"/>
          <w:szCs w:val="20"/>
        </w:rPr>
      </w:pPr>
      <w:r>
        <w:rPr>
          <w:rFonts w:ascii="Segoe UI" w:hAnsi="Segoe UI" w:cs="Segoe UI"/>
          <w:sz w:val="20"/>
          <w:szCs w:val="20"/>
        </w:rPr>
        <w:t>As noted earlier, i</w:t>
      </w:r>
      <w:r w:rsidR="001734A5" w:rsidRPr="003049C9">
        <w:rPr>
          <w:rFonts w:ascii="Segoe UI" w:hAnsi="Segoe UI" w:cs="Segoe UI"/>
          <w:sz w:val="20"/>
          <w:szCs w:val="20"/>
        </w:rPr>
        <w:t xml:space="preserve">n the </w:t>
      </w:r>
      <w:r w:rsidR="0058558F">
        <w:rPr>
          <w:rFonts w:ascii="Segoe UI" w:hAnsi="Segoe UI" w:cs="Segoe UI"/>
          <w:sz w:val="20"/>
          <w:szCs w:val="20"/>
        </w:rPr>
        <w:t xml:space="preserve">legislation creating and funding the VHPD, Congress </w:t>
      </w:r>
      <w:r w:rsidR="001734A5" w:rsidRPr="003049C9">
        <w:rPr>
          <w:rFonts w:ascii="Segoe UI" w:hAnsi="Segoe UI" w:cs="Segoe UI"/>
          <w:sz w:val="20"/>
          <w:szCs w:val="20"/>
        </w:rPr>
        <w:t>included an evaluation requirement</w:t>
      </w:r>
      <w:r w:rsidR="00252D72">
        <w:rPr>
          <w:rFonts w:ascii="Segoe UI" w:hAnsi="Segoe UI" w:cs="Segoe UI"/>
          <w:sz w:val="20"/>
          <w:szCs w:val="20"/>
        </w:rPr>
        <w:t xml:space="preserve"> (</w:t>
      </w:r>
      <w:r w:rsidR="00252D72" w:rsidRPr="00497567">
        <w:rPr>
          <w:rFonts w:ascii="Segoe UI" w:hAnsi="Segoe UI" w:cs="Segoe UI"/>
          <w:sz w:val="20"/>
          <w:szCs w:val="20"/>
        </w:rPr>
        <w:t>Public Law 111-8, Omnibus Appropriations Act</w:t>
      </w:r>
      <w:r w:rsidR="00252D72">
        <w:rPr>
          <w:rFonts w:ascii="Segoe UI" w:hAnsi="Segoe UI" w:cs="Segoe UI"/>
          <w:sz w:val="20"/>
          <w:szCs w:val="20"/>
        </w:rPr>
        <w:t>)</w:t>
      </w:r>
      <w:r w:rsidR="001734A5" w:rsidRPr="003049C9">
        <w:rPr>
          <w:rFonts w:ascii="Segoe UI" w:hAnsi="Segoe UI" w:cs="Segoe UI"/>
          <w:sz w:val="20"/>
          <w:szCs w:val="20"/>
        </w:rPr>
        <w:t xml:space="preserve">. This study will provide detailed information as to how the five VHPD sites have implemented the program with special attention to the structure and effectiveness of local level partnerships between the </w:t>
      </w:r>
      <w:proofErr w:type="spellStart"/>
      <w:r w:rsidR="001734A5" w:rsidRPr="003049C9">
        <w:rPr>
          <w:rFonts w:ascii="Segoe UI" w:hAnsi="Segoe UI" w:cs="Segoe UI"/>
          <w:sz w:val="20"/>
          <w:szCs w:val="20"/>
        </w:rPr>
        <w:t>CoC</w:t>
      </w:r>
      <w:proofErr w:type="spellEnd"/>
      <w:r w:rsidR="001734A5" w:rsidRPr="003049C9">
        <w:rPr>
          <w:rFonts w:ascii="Segoe UI" w:hAnsi="Segoe UI" w:cs="Segoe UI"/>
          <w:sz w:val="20"/>
          <w:szCs w:val="20"/>
        </w:rPr>
        <w:t xml:space="preserve">, the VA, and the DOL as well as measuring the effectiveness of the prevention assistance offered through VHPD. </w:t>
      </w:r>
    </w:p>
    <w:p w:rsidR="00A5371B" w:rsidRDefault="00A5371B" w:rsidP="009E066E">
      <w:pPr>
        <w:pStyle w:val="Heading2"/>
        <w:rPr>
          <w:rFonts w:ascii="Segoe UI" w:hAnsi="Segoe UI" w:cs="Segoe UI"/>
          <w:sz w:val="20"/>
          <w:szCs w:val="20"/>
        </w:rPr>
      </w:pPr>
      <w:bookmarkStart w:id="1" w:name="_Toc316650891"/>
      <w:r w:rsidRPr="003049C9">
        <w:rPr>
          <w:rFonts w:ascii="Segoe UI" w:hAnsi="Segoe UI" w:cs="Segoe UI"/>
          <w:sz w:val="20"/>
          <w:szCs w:val="20"/>
        </w:rPr>
        <w:t>A2. How, by whom, and for what purpose the information is to be used</w:t>
      </w:r>
      <w:bookmarkEnd w:id="1"/>
    </w:p>
    <w:p w:rsidR="00D54068" w:rsidRPr="00D54068" w:rsidRDefault="003A1017" w:rsidP="00D54068">
      <w:pPr>
        <w:rPr>
          <w:rFonts w:ascii="Segoe UI" w:hAnsi="Segoe UI" w:cs="Segoe UI"/>
          <w:sz w:val="20"/>
          <w:szCs w:val="20"/>
        </w:rPr>
      </w:pPr>
      <w:r>
        <w:rPr>
          <w:rFonts w:ascii="Segoe UI" w:hAnsi="Segoe UI" w:cs="Segoe UI"/>
          <w:sz w:val="20"/>
          <w:szCs w:val="20"/>
        </w:rPr>
        <w:t>To understand the effectiveness of VHPD, t</w:t>
      </w:r>
      <w:r w:rsidR="00D54068" w:rsidRPr="00D54068">
        <w:rPr>
          <w:rFonts w:ascii="Segoe UI" w:hAnsi="Segoe UI" w:cs="Segoe UI"/>
          <w:sz w:val="20"/>
          <w:szCs w:val="20"/>
        </w:rPr>
        <w:t>he study will survey and conduct focus groups with veterans who</w:t>
      </w:r>
      <w:r>
        <w:rPr>
          <w:rFonts w:ascii="Segoe UI" w:hAnsi="Segoe UI" w:cs="Segoe UI"/>
          <w:sz w:val="20"/>
          <w:szCs w:val="20"/>
        </w:rPr>
        <w:t xml:space="preserve"> enroll in VHPD</w:t>
      </w:r>
      <w:r w:rsidR="00D54068" w:rsidRPr="00D54068">
        <w:rPr>
          <w:rFonts w:ascii="Segoe UI" w:hAnsi="Segoe UI" w:cs="Segoe UI"/>
          <w:sz w:val="20"/>
          <w:szCs w:val="20"/>
        </w:rPr>
        <w:t xml:space="preserve">.  Further, the study will collect administrative data on two comparison groups: </w:t>
      </w:r>
      <w:r w:rsidR="00B051BD">
        <w:rPr>
          <w:rFonts w:ascii="Segoe UI" w:hAnsi="Segoe UI" w:cs="Segoe UI"/>
          <w:sz w:val="20"/>
          <w:szCs w:val="20"/>
        </w:rPr>
        <w:t xml:space="preserve">(1) </w:t>
      </w:r>
      <w:r w:rsidR="00D54068" w:rsidRPr="00D54068">
        <w:rPr>
          <w:rFonts w:ascii="Segoe UI" w:hAnsi="Segoe UI" w:cs="Segoe UI"/>
          <w:sz w:val="20"/>
          <w:szCs w:val="20"/>
        </w:rPr>
        <w:t xml:space="preserve">veterans </w:t>
      </w:r>
      <w:r w:rsidR="000A1543">
        <w:rPr>
          <w:rFonts w:ascii="Segoe UI" w:hAnsi="Segoe UI" w:cs="Segoe UI"/>
          <w:sz w:val="20"/>
          <w:szCs w:val="20"/>
        </w:rPr>
        <w:t xml:space="preserve">similar to those </w:t>
      </w:r>
      <w:r w:rsidR="00D54068" w:rsidRPr="00D54068">
        <w:rPr>
          <w:rFonts w:ascii="Segoe UI" w:hAnsi="Segoe UI" w:cs="Segoe UI"/>
          <w:sz w:val="20"/>
          <w:szCs w:val="20"/>
        </w:rPr>
        <w:t>who are eligible for the progra</w:t>
      </w:r>
      <w:r w:rsidR="00B051BD">
        <w:rPr>
          <w:rFonts w:ascii="Segoe UI" w:hAnsi="Segoe UI" w:cs="Segoe UI"/>
          <w:sz w:val="20"/>
          <w:szCs w:val="20"/>
        </w:rPr>
        <w:t>m, but do not receive services</w:t>
      </w:r>
      <w:r w:rsidR="000A1543">
        <w:rPr>
          <w:rFonts w:ascii="Segoe UI" w:hAnsi="Segoe UI" w:cs="Segoe UI"/>
          <w:sz w:val="20"/>
          <w:szCs w:val="20"/>
        </w:rPr>
        <w:t xml:space="preserve"> because they enrolled in a</w:t>
      </w:r>
      <w:r w:rsidR="00601B72">
        <w:rPr>
          <w:rFonts w:ascii="Segoe UI" w:hAnsi="Segoe UI" w:cs="Segoe UI"/>
          <w:sz w:val="20"/>
          <w:szCs w:val="20"/>
        </w:rPr>
        <w:t xml:space="preserve"> Veterans Affairs Medical Center</w:t>
      </w:r>
      <w:r w:rsidR="000A1543">
        <w:rPr>
          <w:rFonts w:ascii="Segoe UI" w:hAnsi="Segoe UI" w:cs="Segoe UI"/>
          <w:sz w:val="20"/>
          <w:szCs w:val="20"/>
        </w:rPr>
        <w:t xml:space="preserve"> </w:t>
      </w:r>
      <w:r w:rsidR="00601B72">
        <w:rPr>
          <w:rFonts w:ascii="Segoe UI" w:hAnsi="Segoe UI" w:cs="Segoe UI"/>
          <w:sz w:val="20"/>
          <w:szCs w:val="20"/>
        </w:rPr>
        <w:t>(</w:t>
      </w:r>
      <w:r w:rsidR="000A1543">
        <w:rPr>
          <w:rFonts w:ascii="Segoe UI" w:hAnsi="Segoe UI" w:cs="Segoe UI"/>
          <w:sz w:val="20"/>
          <w:szCs w:val="20"/>
        </w:rPr>
        <w:t>VAMC</w:t>
      </w:r>
      <w:r w:rsidR="00601B72">
        <w:rPr>
          <w:rFonts w:ascii="Segoe UI" w:hAnsi="Segoe UI" w:cs="Segoe UI"/>
          <w:sz w:val="20"/>
          <w:szCs w:val="20"/>
        </w:rPr>
        <w:t>)</w:t>
      </w:r>
      <w:r w:rsidR="000A1543">
        <w:rPr>
          <w:rFonts w:ascii="Segoe UI" w:hAnsi="Segoe UI" w:cs="Segoe UI"/>
          <w:sz w:val="20"/>
          <w:szCs w:val="20"/>
        </w:rPr>
        <w:t xml:space="preserve"> before the program was available</w:t>
      </w:r>
      <w:r w:rsidR="00B051BD">
        <w:rPr>
          <w:rFonts w:ascii="Segoe UI" w:hAnsi="Segoe UI" w:cs="Segoe UI"/>
          <w:sz w:val="20"/>
          <w:szCs w:val="20"/>
        </w:rPr>
        <w:t xml:space="preserve">; and (2) </w:t>
      </w:r>
      <w:r w:rsidR="00D54068" w:rsidRPr="00D54068">
        <w:rPr>
          <w:rFonts w:ascii="Segoe UI" w:hAnsi="Segoe UI" w:cs="Segoe UI"/>
          <w:sz w:val="20"/>
          <w:szCs w:val="20"/>
        </w:rPr>
        <w:t>similar non-veterans who received services from the Homelessness Prevention and</w:t>
      </w:r>
      <w:r>
        <w:rPr>
          <w:rFonts w:ascii="Segoe UI" w:hAnsi="Segoe UI" w:cs="Segoe UI"/>
          <w:sz w:val="20"/>
          <w:szCs w:val="20"/>
        </w:rPr>
        <w:t xml:space="preserve"> Rapid </w:t>
      </w:r>
      <w:proofErr w:type="spellStart"/>
      <w:r>
        <w:rPr>
          <w:rFonts w:ascii="Segoe UI" w:hAnsi="Segoe UI" w:cs="Segoe UI"/>
          <w:sz w:val="20"/>
          <w:szCs w:val="20"/>
        </w:rPr>
        <w:t>Rehousing</w:t>
      </w:r>
      <w:proofErr w:type="spellEnd"/>
      <w:r>
        <w:rPr>
          <w:rFonts w:ascii="Segoe UI" w:hAnsi="Segoe UI" w:cs="Segoe UI"/>
          <w:sz w:val="20"/>
          <w:szCs w:val="20"/>
        </w:rPr>
        <w:t xml:space="preserve"> Program (HPRP)</w:t>
      </w:r>
      <w:r w:rsidR="000A1543">
        <w:rPr>
          <w:rFonts w:ascii="Segoe UI" w:hAnsi="Segoe UI" w:cs="Segoe UI"/>
          <w:sz w:val="20"/>
          <w:szCs w:val="20"/>
        </w:rPr>
        <w:t xml:space="preserve"> during the same time frame as VHPD</w:t>
      </w:r>
      <w:r>
        <w:rPr>
          <w:rFonts w:ascii="Segoe UI" w:hAnsi="Segoe UI" w:cs="Segoe UI"/>
          <w:sz w:val="20"/>
          <w:szCs w:val="20"/>
        </w:rPr>
        <w:t>.  These respondents are described in more detail below.</w:t>
      </w:r>
    </w:p>
    <w:p w:rsidR="008F6F33" w:rsidRPr="0000402B" w:rsidRDefault="00A5371B" w:rsidP="00005987">
      <w:pPr>
        <w:pStyle w:val="Heading2"/>
        <w:rPr>
          <w:rFonts w:ascii="Segoe UI" w:eastAsia="AppleGothic" w:hAnsi="Segoe UI" w:cs="Segoe UI"/>
          <w:b w:val="0"/>
          <w:bCs w:val="0"/>
          <w:spacing w:val="1"/>
          <w:sz w:val="20"/>
          <w:szCs w:val="20"/>
        </w:rPr>
      </w:pPr>
      <w:bookmarkStart w:id="2" w:name="_Toc316650892"/>
      <w:r w:rsidRPr="003049C9">
        <w:rPr>
          <w:rFonts w:ascii="Segoe UI" w:hAnsi="Segoe UI" w:cs="Segoe UI"/>
          <w:sz w:val="20"/>
          <w:szCs w:val="20"/>
        </w:rPr>
        <w:t xml:space="preserve">A2.1 </w:t>
      </w:r>
      <w:r w:rsidR="00B051BD">
        <w:rPr>
          <w:rFonts w:ascii="Segoe UI" w:hAnsi="Segoe UI" w:cs="Segoe UI"/>
          <w:sz w:val="20"/>
          <w:szCs w:val="20"/>
        </w:rPr>
        <w:t>Project</w:t>
      </w:r>
      <w:r w:rsidR="00005987">
        <w:rPr>
          <w:rFonts w:ascii="Segoe UI" w:hAnsi="Segoe UI" w:cs="Segoe UI"/>
          <w:sz w:val="20"/>
          <w:szCs w:val="20"/>
        </w:rPr>
        <w:t xml:space="preserve"> </w:t>
      </w:r>
      <w:r w:rsidRPr="003049C9">
        <w:rPr>
          <w:rFonts w:ascii="Segoe UI" w:hAnsi="Segoe UI" w:cs="Segoe UI"/>
          <w:sz w:val="20"/>
          <w:szCs w:val="20"/>
        </w:rPr>
        <w:t>Overview</w:t>
      </w:r>
      <w:bookmarkEnd w:id="2"/>
      <w:r w:rsidR="00005987">
        <w:rPr>
          <w:rFonts w:ascii="Segoe UI" w:hAnsi="Segoe UI" w:cs="Segoe UI"/>
          <w:sz w:val="20"/>
          <w:szCs w:val="20"/>
        </w:rPr>
        <w:br/>
      </w:r>
      <w:r w:rsidR="00005987">
        <w:rPr>
          <w:rFonts w:ascii="Segoe UI" w:hAnsi="Segoe UI" w:cs="Segoe UI"/>
          <w:sz w:val="20"/>
          <w:szCs w:val="20"/>
        </w:rPr>
        <w:br/>
      </w:r>
      <w:r w:rsidRPr="00005987">
        <w:rPr>
          <w:rFonts w:ascii="Segoe UI" w:hAnsi="Segoe UI" w:cs="Segoe UI"/>
          <w:b w:val="0"/>
          <w:sz w:val="20"/>
          <w:szCs w:val="20"/>
        </w:rPr>
        <w:t xml:space="preserve">HUD contracted with Silber &amp; Associates along with its subcontractor the Urban Institute to conduct the Veterans Homelessness Prevention Demonstration Study. </w:t>
      </w:r>
      <w:r w:rsidR="00AD70F7" w:rsidRPr="00005987">
        <w:rPr>
          <w:rFonts w:ascii="Segoe UI" w:eastAsia="AppleGothic" w:hAnsi="Segoe UI" w:cs="Segoe UI"/>
          <w:b w:val="0"/>
          <w:bCs w:val="0"/>
          <w:spacing w:val="1"/>
          <w:sz w:val="20"/>
          <w:szCs w:val="20"/>
        </w:rPr>
        <w:t>VHPD</w:t>
      </w:r>
      <w:r w:rsidRPr="00005987">
        <w:rPr>
          <w:rFonts w:ascii="Segoe UI" w:eastAsia="AppleGothic" w:hAnsi="Segoe UI" w:cs="Segoe UI"/>
          <w:b w:val="0"/>
          <w:bCs w:val="0"/>
          <w:spacing w:val="1"/>
          <w:sz w:val="20"/>
          <w:szCs w:val="20"/>
        </w:rPr>
        <w:t xml:space="preserve"> is HUD’s first prevention program to target at-risk and homeless veterans.  This process and outcomes evaluation, will describe program models at each of the five VHPD sites, evaluate VHPD’s efficacy in preventing homelessness among </w:t>
      </w:r>
      <w:r w:rsidRPr="00005987">
        <w:rPr>
          <w:rFonts w:ascii="Segoe UI" w:eastAsia="AppleGothic" w:hAnsi="Segoe UI" w:cs="Segoe UI"/>
          <w:b w:val="0"/>
          <w:bCs w:val="0"/>
          <w:spacing w:val="1"/>
          <w:sz w:val="20"/>
          <w:szCs w:val="20"/>
        </w:rPr>
        <w:lastRenderedPageBreak/>
        <w:t xml:space="preserve">veterans, and provide policymakers with greatly needed knowledge on how to design effective prevention programs. </w:t>
      </w:r>
      <w:r w:rsidR="00A74AD0" w:rsidRPr="00005987">
        <w:rPr>
          <w:rFonts w:ascii="Segoe UI" w:eastAsia="AppleGothic" w:hAnsi="Segoe UI" w:cs="Segoe UI"/>
          <w:b w:val="0"/>
          <w:bCs w:val="0"/>
          <w:spacing w:val="1"/>
          <w:sz w:val="20"/>
          <w:szCs w:val="20"/>
        </w:rPr>
        <w:t>Three questions will guide the research: (1) what are effective ways to identify, reach, and assist veterans who are at risk for homelessness or are experiencing short term homelessness; (2) are the services provided through VHPD effective</w:t>
      </w:r>
      <w:r w:rsidR="00182122" w:rsidRPr="00005987">
        <w:rPr>
          <w:rFonts w:ascii="Segoe UI" w:eastAsia="AppleGothic" w:hAnsi="Segoe UI" w:cs="Segoe UI"/>
          <w:b w:val="0"/>
          <w:bCs w:val="0"/>
          <w:spacing w:val="1"/>
          <w:sz w:val="20"/>
          <w:szCs w:val="20"/>
        </w:rPr>
        <w:t>?</w:t>
      </w:r>
      <w:r w:rsidR="00A74AD0" w:rsidRPr="00005987">
        <w:rPr>
          <w:rFonts w:ascii="Segoe UI" w:eastAsia="AppleGothic" w:hAnsi="Segoe UI" w:cs="Segoe UI"/>
          <w:b w:val="0"/>
          <w:bCs w:val="0"/>
          <w:spacing w:val="1"/>
          <w:sz w:val="20"/>
          <w:szCs w:val="20"/>
        </w:rPr>
        <w:t>; and (3) what are the barriers to providing services?</w:t>
      </w:r>
      <w:r w:rsidR="003A1017" w:rsidRPr="00005987">
        <w:rPr>
          <w:rFonts w:ascii="Segoe UI" w:eastAsia="AppleGothic" w:hAnsi="Segoe UI" w:cs="Segoe UI"/>
          <w:b w:val="0"/>
          <w:bCs w:val="0"/>
          <w:spacing w:val="1"/>
          <w:sz w:val="20"/>
          <w:szCs w:val="20"/>
        </w:rPr>
        <w:t xml:space="preserve"> </w:t>
      </w:r>
      <w:r w:rsidR="0000402B" w:rsidRPr="0000402B">
        <w:rPr>
          <w:rFonts w:ascii="Segoe UI" w:eastAsia="AppleGothic" w:hAnsi="Segoe UI" w:cs="Segoe UI"/>
          <w:b w:val="0"/>
          <w:bCs w:val="0"/>
          <w:spacing w:val="1"/>
          <w:sz w:val="20"/>
          <w:szCs w:val="20"/>
        </w:rPr>
        <w:t>To address all of the research questions and to satisfy Office of Management and Budget’s (OMB) requirements that federal agencies undertake independent evaluations of program performance, new data (for which this OMB clearance is requested) must be gathered. Existing administrative data sources alone are not adequate to answer the research questions required for the evaluation mandated by Congress.</w:t>
      </w:r>
      <w:r w:rsidR="0000402B">
        <w:rPr>
          <w:rFonts w:ascii="Segoe UI" w:eastAsia="AppleGothic" w:hAnsi="Segoe UI" w:cs="Segoe UI"/>
          <w:b w:val="0"/>
          <w:bCs w:val="0"/>
          <w:spacing w:val="1"/>
          <w:sz w:val="20"/>
          <w:szCs w:val="20"/>
        </w:rPr>
        <w:t xml:space="preserve">  </w:t>
      </w:r>
      <w:r w:rsidR="00DA79D5" w:rsidRPr="00005987">
        <w:rPr>
          <w:rFonts w:ascii="Segoe UI" w:eastAsia="AppleGothic" w:hAnsi="Segoe UI" w:cs="Segoe UI"/>
          <w:b w:val="0"/>
          <w:bCs w:val="0"/>
          <w:spacing w:val="1"/>
          <w:sz w:val="20"/>
          <w:szCs w:val="20"/>
        </w:rPr>
        <w:t>To</w:t>
      </w:r>
      <w:r w:rsidR="0000402B">
        <w:rPr>
          <w:rFonts w:ascii="Segoe UI" w:eastAsia="AppleGothic" w:hAnsi="Segoe UI" w:cs="Segoe UI"/>
          <w:b w:val="0"/>
          <w:bCs w:val="0"/>
          <w:spacing w:val="1"/>
          <w:sz w:val="20"/>
          <w:szCs w:val="20"/>
        </w:rPr>
        <w:t xml:space="preserve"> answer the</w:t>
      </w:r>
      <w:r w:rsidR="00A74AD0" w:rsidRPr="00005987">
        <w:rPr>
          <w:rFonts w:ascii="Segoe UI" w:eastAsia="AppleGothic" w:hAnsi="Segoe UI" w:cs="Segoe UI"/>
          <w:b w:val="0"/>
          <w:bCs w:val="0"/>
          <w:spacing w:val="1"/>
          <w:sz w:val="20"/>
          <w:szCs w:val="20"/>
        </w:rPr>
        <w:t xml:space="preserve"> questions</w:t>
      </w:r>
      <w:r w:rsidR="00DA79D5" w:rsidRPr="00005987">
        <w:rPr>
          <w:rFonts w:ascii="Segoe UI" w:eastAsia="AppleGothic" w:hAnsi="Segoe UI" w:cs="Segoe UI"/>
          <w:b w:val="0"/>
          <w:bCs w:val="0"/>
          <w:spacing w:val="1"/>
          <w:sz w:val="20"/>
          <w:szCs w:val="20"/>
        </w:rPr>
        <w:t xml:space="preserve">, </w:t>
      </w:r>
      <w:r w:rsidR="0056074F" w:rsidRPr="00005987">
        <w:rPr>
          <w:rFonts w:ascii="Segoe UI" w:eastAsia="AppleGothic" w:hAnsi="Segoe UI" w:cs="Segoe UI"/>
          <w:b w:val="0"/>
          <w:bCs w:val="0"/>
          <w:spacing w:val="1"/>
          <w:sz w:val="20"/>
          <w:szCs w:val="20"/>
        </w:rPr>
        <w:t>the research team will</w:t>
      </w:r>
      <w:r w:rsidR="00B051BD">
        <w:rPr>
          <w:rFonts w:ascii="Segoe UI" w:eastAsia="AppleGothic" w:hAnsi="Segoe UI" w:cs="Segoe UI"/>
          <w:b w:val="0"/>
          <w:bCs w:val="0"/>
          <w:spacing w:val="1"/>
          <w:sz w:val="20"/>
          <w:szCs w:val="20"/>
        </w:rPr>
        <w:t xml:space="preserve"> collect the following data</w:t>
      </w:r>
      <w:r w:rsidR="0056074F" w:rsidRPr="00005987">
        <w:rPr>
          <w:rFonts w:ascii="Segoe UI" w:eastAsia="AppleGothic" w:hAnsi="Segoe UI" w:cs="Segoe UI"/>
          <w:b w:val="0"/>
          <w:bCs w:val="0"/>
          <w:spacing w:val="1"/>
          <w:sz w:val="20"/>
          <w:szCs w:val="20"/>
        </w:rPr>
        <w:t>:</w:t>
      </w:r>
      <w:r w:rsidR="00005987">
        <w:rPr>
          <w:rFonts w:ascii="Segoe UI" w:eastAsia="AppleGothic" w:hAnsi="Segoe UI" w:cs="Segoe UI"/>
          <w:b w:val="0"/>
          <w:bCs w:val="0"/>
          <w:spacing w:val="1"/>
          <w:sz w:val="20"/>
          <w:szCs w:val="20"/>
        </w:rPr>
        <w:br/>
      </w:r>
    </w:p>
    <w:p w:rsidR="00862CC9" w:rsidRDefault="00862CC9" w:rsidP="00862CC9">
      <w:pPr>
        <w:pStyle w:val="ListParagraph"/>
        <w:numPr>
          <w:ilvl w:val="0"/>
          <w:numId w:val="4"/>
        </w:numPr>
        <w:tabs>
          <w:tab w:val="left" w:pos="600"/>
        </w:tabs>
        <w:ind w:right="-450"/>
        <w:rPr>
          <w:rFonts w:ascii="Segoe UI" w:eastAsia="AppleGothic" w:hAnsi="Segoe UI" w:cs="Segoe UI"/>
          <w:bCs/>
          <w:spacing w:val="1"/>
          <w:sz w:val="20"/>
          <w:szCs w:val="20"/>
        </w:rPr>
      </w:pPr>
      <w:r w:rsidRPr="003049C9">
        <w:rPr>
          <w:rFonts w:ascii="Segoe UI" w:eastAsia="AppleGothic" w:hAnsi="Segoe UI" w:cs="Segoe UI"/>
          <w:b/>
          <w:bCs/>
          <w:spacing w:val="1"/>
          <w:sz w:val="20"/>
          <w:szCs w:val="20"/>
        </w:rPr>
        <w:t>Moderate Focus Groups with Program Participants.</w:t>
      </w:r>
      <w:r w:rsidRPr="003049C9">
        <w:rPr>
          <w:rFonts w:ascii="Segoe UI" w:eastAsia="AppleGothic" w:hAnsi="Segoe UI" w:cs="Segoe UI"/>
          <w:bCs/>
          <w:spacing w:val="1"/>
          <w:sz w:val="20"/>
          <w:szCs w:val="20"/>
        </w:rPr>
        <w:t xml:space="preserve"> </w:t>
      </w:r>
      <w:r>
        <w:rPr>
          <w:rFonts w:ascii="Segoe UI" w:eastAsia="AppleGothic" w:hAnsi="Segoe UI" w:cs="Segoe UI"/>
          <w:bCs/>
          <w:spacing w:val="1"/>
          <w:sz w:val="20"/>
          <w:szCs w:val="20"/>
        </w:rPr>
        <w:t xml:space="preserve">We will conduct </w:t>
      </w:r>
      <w:r w:rsidRPr="003049C9">
        <w:rPr>
          <w:rFonts w:ascii="Segoe UI" w:eastAsia="AppleGothic" w:hAnsi="Segoe UI" w:cs="Segoe UI"/>
          <w:bCs/>
          <w:spacing w:val="1"/>
          <w:sz w:val="20"/>
          <w:szCs w:val="20"/>
        </w:rPr>
        <w:t xml:space="preserve">focus groups with a sample of veteran VHPD participants, gaining their perceptions of how well the assessment process identified their needs and how well the network of VHPD agencies was able to get them services that met their needs and helped them move forward. </w:t>
      </w:r>
      <w:r w:rsidR="004609AD">
        <w:rPr>
          <w:rFonts w:ascii="Segoe UI" w:eastAsia="AppleGothic" w:hAnsi="Segoe UI" w:cs="Segoe UI"/>
          <w:bCs/>
          <w:spacing w:val="1"/>
          <w:sz w:val="20"/>
          <w:szCs w:val="20"/>
        </w:rPr>
        <w:t xml:space="preserve">Asking these questions in a focus group setting, where the responses can be open-ended will help uncover issues that may not be captured in the survey.  </w:t>
      </w:r>
      <w:r w:rsidR="00B051BD">
        <w:rPr>
          <w:rFonts w:ascii="Segoe UI" w:eastAsia="AppleGothic" w:hAnsi="Segoe UI" w:cs="Segoe UI"/>
          <w:bCs/>
          <w:spacing w:val="1"/>
          <w:sz w:val="20"/>
          <w:szCs w:val="20"/>
        </w:rPr>
        <w:t xml:space="preserve">The research team drafted a moderator’s guide for the focus groups (Appendix A). </w:t>
      </w:r>
      <w:r w:rsidRPr="003049C9">
        <w:rPr>
          <w:rFonts w:ascii="Segoe UI" w:eastAsia="AppleGothic" w:hAnsi="Segoe UI" w:cs="Segoe UI"/>
          <w:bCs/>
          <w:spacing w:val="1"/>
          <w:sz w:val="20"/>
          <w:szCs w:val="20"/>
        </w:rPr>
        <w:t>Information obtained through focus groups will be used with findings from the Interim Report to enhance the Process Evaluation summary in the Final Report.</w:t>
      </w:r>
      <w:r>
        <w:rPr>
          <w:rFonts w:ascii="Segoe UI" w:eastAsia="AppleGothic" w:hAnsi="Segoe UI" w:cs="Segoe UI"/>
          <w:bCs/>
          <w:spacing w:val="1"/>
          <w:sz w:val="20"/>
          <w:szCs w:val="20"/>
        </w:rPr>
        <w:br/>
      </w:r>
    </w:p>
    <w:p w:rsidR="00005987" w:rsidRDefault="00862CC9" w:rsidP="00862CC9">
      <w:pPr>
        <w:pStyle w:val="ListParagraph"/>
        <w:numPr>
          <w:ilvl w:val="0"/>
          <w:numId w:val="4"/>
        </w:numPr>
        <w:tabs>
          <w:tab w:val="left" w:pos="600"/>
        </w:tabs>
        <w:ind w:right="-450"/>
        <w:rPr>
          <w:rFonts w:ascii="Segoe UI" w:eastAsia="AppleGothic" w:hAnsi="Segoe UI" w:cs="Segoe UI"/>
          <w:bCs/>
          <w:spacing w:val="1"/>
          <w:sz w:val="20"/>
          <w:szCs w:val="20"/>
        </w:rPr>
      </w:pPr>
      <w:r w:rsidRPr="003049C9">
        <w:rPr>
          <w:rFonts w:ascii="Segoe UI" w:eastAsia="AppleGothic" w:hAnsi="Segoe UI" w:cs="Segoe UI"/>
          <w:b/>
          <w:bCs/>
          <w:spacing w:val="1"/>
          <w:sz w:val="20"/>
          <w:szCs w:val="20"/>
        </w:rPr>
        <w:t>Baseline and Follow-Up Survey Interviews.</w:t>
      </w:r>
      <w:r w:rsidRPr="003049C9">
        <w:rPr>
          <w:rFonts w:ascii="Segoe UI" w:eastAsia="AppleGothic" w:hAnsi="Segoe UI" w:cs="Segoe UI"/>
          <w:bCs/>
          <w:spacing w:val="1"/>
          <w:sz w:val="20"/>
          <w:szCs w:val="20"/>
        </w:rPr>
        <w:t xml:space="preserve"> S&amp;A will conduct baseline and follow-up telephone interviews with VHPD participants in the sample. We anticipate a response rate of upwards of 80 percent of each group.</w:t>
      </w:r>
      <w:r>
        <w:rPr>
          <w:rFonts w:ascii="Segoe UI" w:eastAsia="AppleGothic" w:hAnsi="Segoe UI" w:cs="Segoe UI"/>
          <w:bCs/>
          <w:spacing w:val="1"/>
          <w:sz w:val="20"/>
          <w:szCs w:val="20"/>
        </w:rPr>
        <w:t xml:space="preserve">  The research team developed </w:t>
      </w:r>
      <w:r w:rsidRPr="003049C9">
        <w:rPr>
          <w:rFonts w:ascii="Segoe UI" w:eastAsia="AppleGothic" w:hAnsi="Segoe UI" w:cs="Segoe UI"/>
          <w:bCs/>
          <w:spacing w:val="1"/>
          <w:sz w:val="20"/>
          <w:szCs w:val="20"/>
        </w:rPr>
        <w:t>survey instrument</w:t>
      </w:r>
      <w:r>
        <w:rPr>
          <w:rFonts w:ascii="Segoe UI" w:eastAsia="AppleGothic" w:hAnsi="Segoe UI" w:cs="Segoe UI"/>
          <w:bCs/>
          <w:spacing w:val="1"/>
          <w:sz w:val="20"/>
          <w:szCs w:val="20"/>
        </w:rPr>
        <w:t>s</w:t>
      </w:r>
      <w:r w:rsidRPr="003049C9">
        <w:rPr>
          <w:rFonts w:ascii="Segoe UI" w:eastAsia="AppleGothic" w:hAnsi="Segoe UI" w:cs="Segoe UI"/>
          <w:bCs/>
          <w:spacing w:val="1"/>
          <w:sz w:val="20"/>
          <w:szCs w:val="20"/>
        </w:rPr>
        <w:t xml:space="preserve"> for these interviews (Appendix </w:t>
      </w:r>
      <w:r>
        <w:rPr>
          <w:rFonts w:ascii="Segoe UI" w:eastAsia="AppleGothic" w:hAnsi="Segoe UI" w:cs="Segoe UI"/>
          <w:bCs/>
          <w:spacing w:val="1"/>
          <w:sz w:val="20"/>
          <w:szCs w:val="20"/>
        </w:rPr>
        <w:t>B</w:t>
      </w:r>
      <w:r w:rsidRPr="003049C9">
        <w:rPr>
          <w:rFonts w:ascii="Segoe UI" w:eastAsia="AppleGothic" w:hAnsi="Segoe UI" w:cs="Segoe UI"/>
          <w:bCs/>
          <w:spacing w:val="1"/>
          <w:sz w:val="20"/>
          <w:szCs w:val="20"/>
        </w:rPr>
        <w:t>) that covers the major areas on which VHPD interventions are expected to have an impact, or that are important</w:t>
      </w:r>
      <w:r w:rsidRPr="003049C9">
        <w:rPr>
          <w:rFonts w:ascii="Segoe UI" w:eastAsia="AppleGothic" w:hAnsi="Segoe UI" w:cs="Segoe UI"/>
          <w:bCs/>
          <w:spacing w:val="1"/>
          <w:sz w:val="20"/>
          <w:szCs w:val="20"/>
          <w:shd w:val="clear" w:color="auto" w:fill="FFFFFF" w:themeFill="background1"/>
        </w:rPr>
        <w:t xml:space="preserve"> baseline</w:t>
      </w:r>
      <w:r w:rsidRPr="003049C9">
        <w:rPr>
          <w:rFonts w:ascii="Segoe UI" w:eastAsia="AppleGothic" w:hAnsi="Segoe UI" w:cs="Segoe UI"/>
          <w:bCs/>
          <w:spacing w:val="1"/>
          <w:sz w:val="20"/>
          <w:szCs w:val="20"/>
        </w:rPr>
        <w:t xml:space="preserve"> characteristics for understanding veterans’ situation at intake and how it might affect their experience with and outcomes from VHPD. </w:t>
      </w:r>
      <w:r w:rsidR="00005987">
        <w:rPr>
          <w:rFonts w:ascii="Segoe UI" w:eastAsia="AppleGothic" w:hAnsi="Segoe UI" w:cs="Segoe UI"/>
          <w:bCs/>
          <w:spacing w:val="1"/>
          <w:sz w:val="20"/>
          <w:szCs w:val="20"/>
        </w:rPr>
        <w:br/>
      </w:r>
    </w:p>
    <w:p w:rsidR="00862CC9" w:rsidRPr="0000402B" w:rsidRDefault="0000402B" w:rsidP="00005987">
      <w:pPr>
        <w:pStyle w:val="ListParagraph"/>
        <w:numPr>
          <w:ilvl w:val="0"/>
          <w:numId w:val="4"/>
        </w:numPr>
        <w:tabs>
          <w:tab w:val="left" w:pos="600"/>
        </w:tabs>
        <w:ind w:right="-450"/>
        <w:rPr>
          <w:rFonts w:ascii="Segoe UI" w:eastAsia="AppleGothic" w:hAnsi="Segoe UI" w:cs="Segoe UI"/>
          <w:b/>
          <w:bCs/>
          <w:spacing w:val="1"/>
          <w:sz w:val="20"/>
          <w:szCs w:val="20"/>
        </w:rPr>
      </w:pPr>
      <w:r w:rsidRPr="0000402B">
        <w:rPr>
          <w:rFonts w:ascii="Segoe UI" w:eastAsia="AppleGothic" w:hAnsi="Segoe UI" w:cs="Segoe UI"/>
          <w:b/>
          <w:bCs/>
          <w:spacing w:val="1"/>
          <w:sz w:val="20"/>
          <w:szCs w:val="20"/>
        </w:rPr>
        <w:t>Administrative</w:t>
      </w:r>
      <w:r w:rsidR="00005987" w:rsidRPr="0000402B">
        <w:rPr>
          <w:rFonts w:ascii="Segoe UI" w:eastAsia="AppleGothic" w:hAnsi="Segoe UI" w:cs="Segoe UI"/>
          <w:b/>
          <w:bCs/>
          <w:spacing w:val="1"/>
          <w:sz w:val="20"/>
          <w:szCs w:val="20"/>
        </w:rPr>
        <w:t xml:space="preserve"> Data from HMIS and HOMES.</w:t>
      </w:r>
      <w:r>
        <w:rPr>
          <w:rFonts w:ascii="Segoe UI" w:eastAsia="AppleGothic" w:hAnsi="Segoe UI" w:cs="Segoe UI"/>
          <w:b/>
          <w:bCs/>
          <w:spacing w:val="1"/>
          <w:sz w:val="20"/>
          <w:szCs w:val="20"/>
        </w:rPr>
        <w:t xml:space="preserve"> </w:t>
      </w:r>
      <w:r w:rsidRPr="0000402B">
        <w:rPr>
          <w:rFonts w:ascii="Segoe UI" w:eastAsia="AppleGothic" w:hAnsi="Segoe UI" w:cs="Segoe UI"/>
          <w:bCs/>
          <w:spacing w:val="1"/>
          <w:sz w:val="20"/>
          <w:szCs w:val="20"/>
        </w:rPr>
        <w:t xml:space="preserve">The research team will collect administrative data to construct the comparison groups </w:t>
      </w:r>
      <w:r w:rsidR="00B051BD">
        <w:rPr>
          <w:rFonts w:ascii="Segoe UI" w:eastAsia="AppleGothic" w:hAnsi="Segoe UI" w:cs="Segoe UI"/>
          <w:bCs/>
          <w:spacing w:val="1"/>
          <w:sz w:val="20"/>
          <w:szCs w:val="20"/>
        </w:rPr>
        <w:t>(</w:t>
      </w:r>
      <w:r w:rsidRPr="0000402B">
        <w:rPr>
          <w:rFonts w:ascii="Segoe UI" w:eastAsia="AppleGothic" w:hAnsi="Segoe UI" w:cs="Segoe UI"/>
          <w:bCs/>
          <w:spacing w:val="1"/>
          <w:sz w:val="20"/>
          <w:szCs w:val="20"/>
        </w:rPr>
        <w:t>detailed below</w:t>
      </w:r>
      <w:r w:rsidR="00B051BD">
        <w:rPr>
          <w:rFonts w:ascii="Segoe UI" w:eastAsia="AppleGothic" w:hAnsi="Segoe UI" w:cs="Segoe UI"/>
          <w:bCs/>
          <w:spacing w:val="1"/>
          <w:sz w:val="20"/>
          <w:szCs w:val="20"/>
        </w:rPr>
        <w:t>)</w:t>
      </w:r>
      <w:r w:rsidRPr="0000402B">
        <w:rPr>
          <w:rFonts w:ascii="Segoe UI" w:eastAsia="AppleGothic" w:hAnsi="Segoe UI" w:cs="Segoe UI"/>
          <w:bCs/>
          <w:spacing w:val="1"/>
          <w:sz w:val="20"/>
          <w:szCs w:val="20"/>
        </w:rPr>
        <w:t xml:space="preserve"> and to examine outcomes of interest</w:t>
      </w:r>
      <w:r w:rsidR="00B051BD">
        <w:rPr>
          <w:rFonts w:ascii="Segoe UI" w:eastAsia="AppleGothic" w:hAnsi="Segoe UI" w:cs="Segoe UI"/>
          <w:bCs/>
          <w:spacing w:val="1"/>
          <w:sz w:val="20"/>
          <w:szCs w:val="20"/>
        </w:rPr>
        <w:t>—most notably shelter entry</w:t>
      </w:r>
      <w:r w:rsidRPr="0000402B">
        <w:rPr>
          <w:rFonts w:ascii="Segoe UI" w:eastAsia="AppleGothic" w:hAnsi="Segoe UI" w:cs="Segoe UI"/>
          <w:bCs/>
          <w:spacing w:val="1"/>
          <w:sz w:val="20"/>
          <w:szCs w:val="20"/>
        </w:rPr>
        <w:t>.</w:t>
      </w:r>
      <w:r>
        <w:rPr>
          <w:rFonts w:ascii="Segoe UI" w:eastAsia="AppleGothic" w:hAnsi="Segoe UI" w:cs="Segoe UI"/>
          <w:b/>
          <w:bCs/>
          <w:spacing w:val="1"/>
          <w:sz w:val="20"/>
          <w:szCs w:val="20"/>
        </w:rPr>
        <w:t xml:space="preserve">  </w:t>
      </w:r>
      <w:r w:rsidR="00862CC9" w:rsidRPr="0000402B">
        <w:rPr>
          <w:rFonts w:ascii="Segoe UI" w:eastAsia="AppleGothic" w:hAnsi="Segoe UI" w:cs="Segoe UI"/>
          <w:b/>
          <w:bCs/>
          <w:spacing w:val="1"/>
          <w:sz w:val="20"/>
          <w:szCs w:val="20"/>
        </w:rPr>
        <w:br/>
      </w:r>
    </w:p>
    <w:p w:rsidR="001944FB" w:rsidRDefault="00862CC9" w:rsidP="00862CC9">
      <w:pPr>
        <w:tabs>
          <w:tab w:val="left" w:pos="600"/>
        </w:tabs>
        <w:ind w:right="-450"/>
        <w:rPr>
          <w:rFonts w:ascii="Segoe UI" w:eastAsia="AppleGothic" w:hAnsi="Segoe UI" w:cs="Segoe UI"/>
          <w:bCs/>
          <w:spacing w:val="1"/>
          <w:sz w:val="20"/>
          <w:szCs w:val="20"/>
        </w:rPr>
      </w:pPr>
      <w:r w:rsidRPr="0000402B">
        <w:rPr>
          <w:rFonts w:ascii="Segoe UI" w:eastAsia="AppleGothic" w:hAnsi="Segoe UI" w:cs="Segoe UI"/>
          <w:b/>
          <w:bCs/>
          <w:i/>
          <w:spacing w:val="1"/>
          <w:sz w:val="20"/>
          <w:szCs w:val="20"/>
        </w:rPr>
        <w:t>Sample</w:t>
      </w:r>
      <w:r w:rsidR="0000402B" w:rsidRPr="0000402B">
        <w:rPr>
          <w:rFonts w:ascii="Segoe UI" w:eastAsia="AppleGothic" w:hAnsi="Segoe UI" w:cs="Segoe UI"/>
          <w:b/>
          <w:bCs/>
          <w:i/>
          <w:spacing w:val="1"/>
          <w:sz w:val="20"/>
          <w:szCs w:val="20"/>
        </w:rPr>
        <w:t xml:space="preserve"> Overview</w:t>
      </w:r>
      <w:r w:rsidR="00D50C05">
        <w:rPr>
          <w:rStyle w:val="FootnoteReference"/>
          <w:rFonts w:ascii="Segoe UI" w:eastAsia="AppleGothic" w:hAnsi="Segoe UI" w:cs="Segoe UI"/>
          <w:b/>
          <w:bCs/>
          <w:i/>
          <w:spacing w:val="1"/>
          <w:sz w:val="20"/>
          <w:szCs w:val="20"/>
        </w:rPr>
        <w:footnoteReference w:id="1"/>
      </w:r>
      <w:r>
        <w:rPr>
          <w:rFonts w:ascii="Segoe UI" w:eastAsia="AppleGothic" w:hAnsi="Segoe UI" w:cs="Segoe UI"/>
          <w:b/>
          <w:bCs/>
          <w:spacing w:val="1"/>
          <w:sz w:val="20"/>
          <w:szCs w:val="20"/>
        </w:rPr>
        <w:br/>
      </w:r>
      <w:r w:rsidR="00005987">
        <w:rPr>
          <w:rFonts w:ascii="Segoe UI" w:eastAsia="AppleGothic" w:hAnsi="Segoe UI" w:cs="Segoe UI"/>
          <w:bCs/>
          <w:spacing w:val="1"/>
          <w:sz w:val="20"/>
          <w:szCs w:val="20"/>
        </w:rPr>
        <w:t xml:space="preserve">Ideally this evaluation would include experimental methods, but this was not possible both because of the costs associated with such a study and the fact that it was expected that sites would be implementing the program before the research study was launched, making random assignment to a treatment and control </w:t>
      </w:r>
      <w:r w:rsidR="000E1589">
        <w:rPr>
          <w:rFonts w:ascii="Segoe UI" w:eastAsia="AppleGothic" w:hAnsi="Segoe UI" w:cs="Segoe UI"/>
          <w:bCs/>
          <w:spacing w:val="1"/>
          <w:sz w:val="20"/>
          <w:szCs w:val="20"/>
        </w:rPr>
        <w:t>impractical</w:t>
      </w:r>
      <w:r w:rsidR="00005987">
        <w:rPr>
          <w:rFonts w:ascii="Segoe UI" w:eastAsia="AppleGothic" w:hAnsi="Segoe UI" w:cs="Segoe UI"/>
          <w:bCs/>
          <w:spacing w:val="1"/>
          <w:sz w:val="20"/>
          <w:szCs w:val="20"/>
        </w:rPr>
        <w:t xml:space="preserve">.  </w:t>
      </w:r>
      <w:r w:rsidR="001944FB">
        <w:rPr>
          <w:rFonts w:ascii="Segoe UI" w:eastAsia="AppleGothic" w:hAnsi="Segoe UI" w:cs="Segoe UI"/>
          <w:bCs/>
          <w:spacing w:val="1"/>
          <w:sz w:val="20"/>
          <w:szCs w:val="20"/>
        </w:rPr>
        <w:t xml:space="preserve">Further, this program is relatively new, </w:t>
      </w:r>
      <w:r w:rsidR="001944FB" w:rsidRPr="006E4B17">
        <w:rPr>
          <w:rFonts w:ascii="Segoe UI" w:eastAsia="AppleGothic" w:hAnsi="Segoe UI" w:cs="Segoe UI"/>
          <w:bCs/>
          <w:spacing w:val="1"/>
          <w:sz w:val="20"/>
          <w:szCs w:val="20"/>
        </w:rPr>
        <w:t xml:space="preserve">no standardized interventions exist, </w:t>
      </w:r>
      <w:r w:rsidR="001944FB">
        <w:rPr>
          <w:rFonts w:ascii="Segoe UI" w:eastAsia="AppleGothic" w:hAnsi="Segoe UI" w:cs="Segoe UI"/>
          <w:bCs/>
          <w:spacing w:val="1"/>
          <w:sz w:val="20"/>
          <w:szCs w:val="20"/>
        </w:rPr>
        <w:t xml:space="preserve">the </w:t>
      </w:r>
      <w:r w:rsidR="001944FB" w:rsidRPr="006E4B17">
        <w:rPr>
          <w:rFonts w:ascii="Segoe UI" w:eastAsia="AppleGothic" w:hAnsi="Segoe UI" w:cs="Segoe UI"/>
          <w:bCs/>
          <w:spacing w:val="1"/>
          <w:sz w:val="20"/>
          <w:szCs w:val="20"/>
        </w:rPr>
        <w:t xml:space="preserve">program sites vary considerably in their service configuration and local circumstances, and the interventions change in greater or lesser ways over time as programs gain experience with their clientele and with what seems to work. </w:t>
      </w:r>
      <w:r w:rsidR="001944FB">
        <w:rPr>
          <w:rFonts w:ascii="Segoe UI" w:eastAsia="AppleGothic" w:hAnsi="Segoe UI" w:cs="Segoe UI"/>
          <w:bCs/>
          <w:spacing w:val="1"/>
          <w:sz w:val="20"/>
          <w:szCs w:val="20"/>
        </w:rPr>
        <w:t xml:space="preserve">Together, these factors made using random assignment </w:t>
      </w:r>
      <w:r w:rsidR="000E1589">
        <w:rPr>
          <w:rFonts w:ascii="Segoe UI" w:eastAsia="AppleGothic" w:hAnsi="Segoe UI" w:cs="Segoe UI"/>
          <w:bCs/>
          <w:spacing w:val="1"/>
          <w:sz w:val="20"/>
          <w:szCs w:val="20"/>
        </w:rPr>
        <w:t>impractical</w:t>
      </w:r>
      <w:r w:rsidR="001944FB">
        <w:rPr>
          <w:rFonts w:ascii="Segoe UI" w:eastAsia="AppleGothic" w:hAnsi="Segoe UI" w:cs="Segoe UI"/>
          <w:bCs/>
          <w:spacing w:val="1"/>
          <w:sz w:val="20"/>
          <w:szCs w:val="20"/>
        </w:rPr>
        <w:t>.</w:t>
      </w:r>
    </w:p>
    <w:p w:rsidR="00862CC9" w:rsidRDefault="00862CC9" w:rsidP="00862CC9">
      <w:pPr>
        <w:tabs>
          <w:tab w:val="left" w:pos="600"/>
        </w:tabs>
        <w:ind w:right="-450"/>
        <w:rPr>
          <w:rFonts w:ascii="Segoe UI" w:eastAsia="AppleGothic" w:hAnsi="Segoe UI" w:cs="Segoe UI"/>
          <w:bCs/>
          <w:spacing w:val="1"/>
          <w:sz w:val="20"/>
          <w:szCs w:val="20"/>
        </w:rPr>
      </w:pPr>
      <w:r w:rsidRPr="0052328D">
        <w:rPr>
          <w:rFonts w:ascii="Segoe UI" w:eastAsia="AppleGothic" w:hAnsi="Segoe UI" w:cs="Segoe UI"/>
          <w:bCs/>
          <w:spacing w:val="1"/>
          <w:sz w:val="20"/>
          <w:szCs w:val="20"/>
        </w:rPr>
        <w:lastRenderedPageBreak/>
        <w:t>One of the biggest challenges to understanding program effects in non- experimental designs such as the VHPD evaluation is selection bias. To understand the true impact of the VHPD on program participants, it is critical to create a counterfactual that answers the question: all things equal, what would have happened absent the VHPD intervention?  This requires selecting samples of one or more groups that did not receive VHPD but that look similar to program partici</w:t>
      </w:r>
      <w:r>
        <w:rPr>
          <w:rFonts w:ascii="Segoe UI" w:eastAsia="AppleGothic" w:hAnsi="Segoe UI" w:cs="Segoe UI"/>
          <w:bCs/>
          <w:spacing w:val="1"/>
          <w:sz w:val="20"/>
          <w:szCs w:val="20"/>
        </w:rPr>
        <w:t xml:space="preserve">pants who did receive services.  </w:t>
      </w:r>
    </w:p>
    <w:p w:rsidR="00862CC9" w:rsidRPr="00005987" w:rsidRDefault="00862CC9" w:rsidP="00005987">
      <w:pPr>
        <w:tabs>
          <w:tab w:val="left" w:pos="600"/>
        </w:tabs>
        <w:ind w:right="-450"/>
        <w:rPr>
          <w:rFonts w:ascii="Segoe UI" w:eastAsia="AppleGothic" w:hAnsi="Segoe UI" w:cs="Segoe UI"/>
          <w:bCs/>
          <w:spacing w:val="1"/>
          <w:sz w:val="20"/>
          <w:szCs w:val="20"/>
        </w:rPr>
      </w:pPr>
      <w:r>
        <w:rPr>
          <w:rFonts w:ascii="Segoe UI" w:eastAsia="AppleGothic" w:hAnsi="Segoe UI" w:cs="Segoe UI"/>
          <w:bCs/>
          <w:spacing w:val="1"/>
          <w:sz w:val="20"/>
          <w:szCs w:val="20"/>
        </w:rPr>
        <w:t xml:space="preserve">The </w:t>
      </w:r>
      <w:r w:rsidR="0000402B">
        <w:rPr>
          <w:rFonts w:ascii="Segoe UI" w:eastAsia="AppleGothic" w:hAnsi="Segoe UI" w:cs="Segoe UI"/>
          <w:bCs/>
          <w:spacing w:val="1"/>
          <w:sz w:val="20"/>
          <w:szCs w:val="20"/>
        </w:rPr>
        <w:t xml:space="preserve">research team will collect data </w:t>
      </w:r>
      <w:r w:rsidR="00005987">
        <w:rPr>
          <w:rFonts w:ascii="Segoe UI" w:eastAsia="AppleGothic" w:hAnsi="Segoe UI" w:cs="Segoe UI"/>
          <w:bCs/>
          <w:spacing w:val="1"/>
          <w:sz w:val="20"/>
          <w:szCs w:val="20"/>
        </w:rPr>
        <w:t>for three sample groups:</w:t>
      </w:r>
    </w:p>
    <w:p w:rsidR="00862CC9" w:rsidRPr="0056074F" w:rsidRDefault="00862CC9" w:rsidP="00862CC9">
      <w:pPr>
        <w:pStyle w:val="ListParagraph"/>
        <w:numPr>
          <w:ilvl w:val="1"/>
          <w:numId w:val="4"/>
        </w:numPr>
        <w:tabs>
          <w:tab w:val="left" w:pos="560"/>
        </w:tabs>
        <w:ind w:right="118"/>
        <w:rPr>
          <w:rFonts w:ascii="Segoe UI" w:eastAsia="AppleGothic" w:hAnsi="Segoe UI" w:cs="Segoe UI"/>
          <w:bCs/>
          <w:spacing w:val="1"/>
          <w:sz w:val="20"/>
          <w:szCs w:val="20"/>
        </w:rPr>
      </w:pPr>
      <w:r w:rsidRPr="001F2333">
        <w:rPr>
          <w:rFonts w:ascii="Segoe UI" w:eastAsia="AppleGothic" w:hAnsi="Segoe UI" w:cs="Segoe UI"/>
          <w:bCs/>
          <w:i/>
          <w:spacing w:val="1"/>
          <w:sz w:val="20"/>
          <w:szCs w:val="20"/>
        </w:rPr>
        <w:t>Group 1.</w:t>
      </w:r>
      <w:r w:rsidRPr="001F2333">
        <w:rPr>
          <w:rFonts w:ascii="Segoe UI" w:eastAsia="AppleGothic" w:hAnsi="Segoe UI" w:cs="Segoe UI"/>
          <w:bCs/>
          <w:spacing w:val="1"/>
          <w:sz w:val="20"/>
          <w:szCs w:val="20"/>
        </w:rPr>
        <w:t xml:space="preserve">  500 VHPD participants enrolling between July 2012 and June 2013, for baseline and follow-up interviews (up to 1,000 interviews total);</w:t>
      </w:r>
    </w:p>
    <w:p w:rsidR="00862CC9" w:rsidRPr="0056074F" w:rsidRDefault="00862CC9" w:rsidP="00862CC9">
      <w:pPr>
        <w:pStyle w:val="ListParagraph"/>
        <w:tabs>
          <w:tab w:val="left" w:pos="560"/>
        </w:tabs>
        <w:ind w:left="1684" w:right="118"/>
        <w:rPr>
          <w:rFonts w:ascii="Segoe UI" w:eastAsia="AppleGothic" w:hAnsi="Segoe UI" w:cs="Segoe UI"/>
          <w:bCs/>
          <w:spacing w:val="1"/>
          <w:sz w:val="20"/>
          <w:szCs w:val="20"/>
        </w:rPr>
      </w:pPr>
    </w:p>
    <w:p w:rsidR="00862CC9" w:rsidRPr="0056074F" w:rsidRDefault="00862CC9" w:rsidP="00862CC9">
      <w:pPr>
        <w:pStyle w:val="ListParagraph"/>
        <w:numPr>
          <w:ilvl w:val="1"/>
          <w:numId w:val="4"/>
        </w:numPr>
        <w:tabs>
          <w:tab w:val="left" w:pos="560"/>
        </w:tabs>
        <w:ind w:right="118"/>
        <w:rPr>
          <w:rFonts w:ascii="Segoe UI" w:eastAsia="AppleGothic" w:hAnsi="Segoe UI" w:cs="Segoe UI"/>
          <w:bCs/>
          <w:spacing w:val="1"/>
          <w:sz w:val="20"/>
          <w:szCs w:val="20"/>
        </w:rPr>
      </w:pPr>
      <w:r w:rsidRPr="001F2333">
        <w:rPr>
          <w:rFonts w:ascii="Segoe UI" w:eastAsia="AppleGothic" w:hAnsi="Segoe UI" w:cs="Segoe UI"/>
          <w:bCs/>
          <w:i/>
          <w:spacing w:val="1"/>
          <w:sz w:val="20"/>
          <w:szCs w:val="20"/>
        </w:rPr>
        <w:t>Group 2.</w:t>
      </w:r>
      <w:r w:rsidRPr="001F2333">
        <w:rPr>
          <w:rFonts w:ascii="Segoe UI" w:eastAsia="AppleGothic" w:hAnsi="Segoe UI" w:cs="Segoe UI"/>
          <w:bCs/>
          <w:spacing w:val="1"/>
          <w:sz w:val="20"/>
          <w:szCs w:val="20"/>
        </w:rPr>
        <w:t xml:space="preserve">  Comparison group of approximately 300 to 500 veterans who would have qualified for VHPD services but did not receive them, enrolling in VA services before June 1, 2011</w:t>
      </w:r>
      <w:r>
        <w:rPr>
          <w:rFonts w:ascii="Segoe UI" w:eastAsia="AppleGothic" w:hAnsi="Segoe UI" w:cs="Segoe UI"/>
          <w:bCs/>
          <w:spacing w:val="1"/>
          <w:sz w:val="20"/>
          <w:szCs w:val="20"/>
        </w:rPr>
        <w:t xml:space="preserve"> (administrative data only)</w:t>
      </w:r>
      <w:r w:rsidRPr="001F2333">
        <w:rPr>
          <w:rFonts w:ascii="Segoe UI" w:eastAsia="AppleGothic" w:hAnsi="Segoe UI" w:cs="Segoe UI"/>
          <w:bCs/>
          <w:spacing w:val="1"/>
          <w:sz w:val="20"/>
          <w:szCs w:val="20"/>
        </w:rPr>
        <w:t xml:space="preserve">; and </w:t>
      </w:r>
    </w:p>
    <w:p w:rsidR="00862CC9" w:rsidRPr="0056074F" w:rsidRDefault="00862CC9" w:rsidP="00862CC9">
      <w:pPr>
        <w:pStyle w:val="ListParagraph"/>
        <w:tabs>
          <w:tab w:val="left" w:pos="560"/>
        </w:tabs>
        <w:ind w:left="1684" w:right="118"/>
        <w:rPr>
          <w:rFonts w:ascii="Segoe UI" w:eastAsia="AppleGothic" w:hAnsi="Segoe UI" w:cs="Segoe UI"/>
          <w:bCs/>
          <w:spacing w:val="1"/>
          <w:sz w:val="20"/>
          <w:szCs w:val="20"/>
        </w:rPr>
      </w:pPr>
    </w:p>
    <w:p w:rsidR="00B051BD" w:rsidRDefault="00862CC9" w:rsidP="00B051BD">
      <w:pPr>
        <w:pStyle w:val="ListParagraph"/>
        <w:numPr>
          <w:ilvl w:val="1"/>
          <w:numId w:val="4"/>
        </w:numPr>
        <w:tabs>
          <w:tab w:val="left" w:pos="560"/>
        </w:tabs>
        <w:ind w:right="118"/>
        <w:rPr>
          <w:rFonts w:ascii="Segoe UI" w:eastAsia="AppleGothic" w:hAnsi="Segoe UI" w:cs="Segoe UI"/>
          <w:bCs/>
          <w:spacing w:val="1"/>
          <w:sz w:val="20"/>
          <w:szCs w:val="20"/>
        </w:rPr>
      </w:pPr>
      <w:r w:rsidRPr="001F2333">
        <w:rPr>
          <w:rFonts w:ascii="Segoe UI" w:eastAsia="AppleGothic" w:hAnsi="Segoe UI" w:cs="Segoe UI"/>
          <w:bCs/>
          <w:i/>
          <w:spacing w:val="1"/>
          <w:sz w:val="20"/>
          <w:szCs w:val="20"/>
        </w:rPr>
        <w:t>Group 3.</w:t>
      </w:r>
      <w:r w:rsidRPr="001F2333">
        <w:rPr>
          <w:rFonts w:ascii="Segoe UI" w:eastAsia="AppleGothic" w:hAnsi="Segoe UI" w:cs="Segoe UI"/>
          <w:bCs/>
          <w:spacing w:val="1"/>
          <w:sz w:val="20"/>
          <w:szCs w:val="20"/>
        </w:rPr>
        <w:t xml:space="preserve">  Comparison group of approximately 300 to 500 non-veterans who received services from the Homelessness Prevention and Rapid Re-Housing Program (HPRP)</w:t>
      </w:r>
      <w:r>
        <w:rPr>
          <w:rFonts w:ascii="Segoe UI" w:eastAsia="AppleGothic" w:hAnsi="Segoe UI" w:cs="Segoe UI"/>
          <w:bCs/>
          <w:spacing w:val="1"/>
          <w:sz w:val="20"/>
          <w:szCs w:val="20"/>
        </w:rPr>
        <w:t xml:space="preserve"> (administrative data only)</w:t>
      </w:r>
      <w:r w:rsidRPr="001F2333">
        <w:rPr>
          <w:rFonts w:ascii="Segoe UI" w:eastAsia="AppleGothic" w:hAnsi="Segoe UI" w:cs="Segoe UI"/>
          <w:bCs/>
          <w:spacing w:val="1"/>
          <w:sz w:val="20"/>
          <w:szCs w:val="20"/>
        </w:rPr>
        <w:t xml:space="preserve">. </w:t>
      </w:r>
      <w:r>
        <w:rPr>
          <w:rFonts w:ascii="Segoe UI" w:eastAsia="AppleGothic" w:hAnsi="Segoe UI" w:cs="Segoe UI"/>
          <w:bCs/>
          <w:spacing w:val="1"/>
          <w:sz w:val="20"/>
          <w:szCs w:val="20"/>
        </w:rPr>
        <w:br/>
      </w:r>
    </w:p>
    <w:p w:rsidR="00862CC9" w:rsidRDefault="00B051BD" w:rsidP="00B051BD">
      <w:pPr>
        <w:tabs>
          <w:tab w:val="left" w:pos="560"/>
        </w:tabs>
        <w:ind w:right="118"/>
        <w:rPr>
          <w:rFonts w:ascii="Segoe UI" w:eastAsia="AppleGothic" w:hAnsi="Segoe UI" w:cs="Segoe UI"/>
          <w:bCs/>
          <w:spacing w:val="1"/>
          <w:sz w:val="20"/>
          <w:szCs w:val="20"/>
        </w:rPr>
      </w:pPr>
      <w:r>
        <w:rPr>
          <w:rFonts w:ascii="Segoe UI" w:eastAsia="AppleGothic" w:hAnsi="Segoe UI" w:cs="Segoe UI"/>
          <w:bCs/>
          <w:spacing w:val="1"/>
          <w:sz w:val="20"/>
          <w:szCs w:val="20"/>
        </w:rPr>
        <w:t>S</w:t>
      </w:r>
      <w:r w:rsidR="00862CC9" w:rsidRPr="00B051BD">
        <w:rPr>
          <w:rFonts w:ascii="Segoe UI" w:eastAsia="AppleGothic" w:hAnsi="Segoe UI" w:cs="Segoe UI"/>
          <w:bCs/>
          <w:spacing w:val="1"/>
          <w:sz w:val="20"/>
          <w:szCs w:val="20"/>
        </w:rPr>
        <w:t xml:space="preserve">imple selection procedures </w:t>
      </w:r>
      <w:r>
        <w:rPr>
          <w:rFonts w:ascii="Segoe UI" w:eastAsia="AppleGothic" w:hAnsi="Segoe UI" w:cs="Segoe UI"/>
          <w:bCs/>
          <w:spacing w:val="1"/>
          <w:sz w:val="20"/>
          <w:szCs w:val="20"/>
        </w:rPr>
        <w:t xml:space="preserve">will </w:t>
      </w:r>
      <w:r w:rsidR="00862CC9" w:rsidRPr="00B051BD">
        <w:rPr>
          <w:rFonts w:ascii="Segoe UI" w:eastAsia="AppleGothic" w:hAnsi="Segoe UI" w:cs="Segoe UI"/>
          <w:bCs/>
          <w:spacing w:val="1"/>
          <w:sz w:val="20"/>
          <w:szCs w:val="20"/>
        </w:rPr>
        <w:t>not result in groups that are comparable</w:t>
      </w:r>
      <w:r>
        <w:rPr>
          <w:rFonts w:ascii="Segoe UI" w:eastAsia="AppleGothic" w:hAnsi="Segoe UI" w:cs="Segoe UI"/>
          <w:bCs/>
          <w:spacing w:val="1"/>
          <w:sz w:val="20"/>
          <w:szCs w:val="20"/>
        </w:rPr>
        <w:t>, even if matched</w:t>
      </w:r>
      <w:r w:rsidR="00862CC9" w:rsidRPr="00B051BD">
        <w:rPr>
          <w:rFonts w:ascii="Segoe UI" w:eastAsia="AppleGothic" w:hAnsi="Segoe UI" w:cs="Segoe UI"/>
          <w:bCs/>
          <w:spacing w:val="1"/>
          <w:sz w:val="20"/>
          <w:szCs w:val="20"/>
        </w:rPr>
        <w:t xml:space="preserve"> on initial characteristics.  To compensate for the consequences of serious differences in groups at baseline and to produce unbiased estimates of program effects, we will </w:t>
      </w:r>
      <w:r w:rsidR="00787918">
        <w:rPr>
          <w:rFonts w:ascii="Segoe UI" w:eastAsia="AppleGothic" w:hAnsi="Segoe UI" w:cs="Segoe UI"/>
          <w:bCs/>
          <w:spacing w:val="1"/>
          <w:sz w:val="20"/>
          <w:szCs w:val="20"/>
        </w:rPr>
        <w:t xml:space="preserve">use </w:t>
      </w:r>
      <w:r w:rsidR="00862CC9" w:rsidRPr="00B051BD">
        <w:rPr>
          <w:rFonts w:ascii="Segoe UI" w:eastAsia="AppleGothic" w:hAnsi="Segoe UI" w:cs="Segoe UI"/>
          <w:bCs/>
          <w:spacing w:val="1"/>
          <w:sz w:val="20"/>
          <w:szCs w:val="20"/>
        </w:rPr>
        <w:t>propensity scor</w:t>
      </w:r>
      <w:r w:rsidR="00787918">
        <w:rPr>
          <w:rFonts w:ascii="Segoe UI" w:eastAsia="AppleGothic" w:hAnsi="Segoe UI" w:cs="Segoe UI"/>
          <w:bCs/>
          <w:spacing w:val="1"/>
          <w:sz w:val="20"/>
          <w:szCs w:val="20"/>
        </w:rPr>
        <w:t xml:space="preserve">e matching, </w:t>
      </w:r>
      <w:r w:rsidR="00862CC9" w:rsidRPr="00B051BD">
        <w:rPr>
          <w:rFonts w:ascii="Segoe UI" w:eastAsia="AppleGothic" w:hAnsi="Segoe UI" w:cs="Segoe UI"/>
          <w:bCs/>
          <w:spacing w:val="1"/>
          <w:sz w:val="20"/>
          <w:szCs w:val="20"/>
        </w:rPr>
        <w:t>using baseline characteristics available for each group that are associated with risk of homelessness.  We will use these characteristics in logistical regression analyses to predict the probability of group membership (VHPD vs. Group 2, and VHPD vs. Group 3). We will use the resulting scores to weight members of the comparison groups so the overall group characteristics look similar to those of VHPD participants. Probable matching variables are OEF/OIF or not (for VHPD vs. Group 2) and families/singles, male/female head of household, VHPD site, and possibly one other characteristic for both comparison groups.</w:t>
      </w:r>
      <w:r w:rsidR="00862CC9" w:rsidRPr="00D47AAB">
        <w:rPr>
          <w:rStyle w:val="FootnoteReference"/>
          <w:rFonts w:ascii="Segoe UI" w:eastAsia="AppleGothic" w:hAnsi="Segoe UI" w:cs="Segoe UI"/>
          <w:bCs/>
          <w:spacing w:val="1"/>
          <w:sz w:val="20"/>
          <w:szCs w:val="20"/>
        </w:rPr>
        <w:footnoteReference w:id="2"/>
      </w:r>
      <w:r>
        <w:rPr>
          <w:rFonts w:ascii="Segoe UI" w:eastAsia="AppleGothic" w:hAnsi="Segoe UI" w:cs="Segoe UI"/>
          <w:bCs/>
          <w:spacing w:val="1"/>
          <w:sz w:val="20"/>
          <w:szCs w:val="20"/>
        </w:rPr>
        <w:t xml:space="preserve">  </w:t>
      </w:r>
      <w:r w:rsidR="00862CC9">
        <w:rPr>
          <w:rFonts w:ascii="Segoe UI" w:eastAsia="AppleGothic" w:hAnsi="Segoe UI" w:cs="Segoe UI"/>
          <w:bCs/>
          <w:spacing w:val="1"/>
          <w:sz w:val="20"/>
          <w:szCs w:val="20"/>
        </w:rPr>
        <w:t>We are confident that we have a very strong research design.  However, we understand that there may be differences between the comparison groups that we cannot control and that might not be compensated for through propensity scoring methods.  We will note this limitation of the evidence in all reports of study results.</w:t>
      </w:r>
    </w:p>
    <w:p w:rsidR="00005987" w:rsidRPr="00005987" w:rsidRDefault="00BE1274" w:rsidP="00005987">
      <w:pPr>
        <w:tabs>
          <w:tab w:val="left" w:pos="600"/>
        </w:tabs>
        <w:ind w:right="-450"/>
        <w:rPr>
          <w:rFonts w:ascii="Segoe UI" w:eastAsia="AppleGothic" w:hAnsi="Segoe UI" w:cs="Segoe UI"/>
          <w:bCs/>
          <w:spacing w:val="1"/>
          <w:sz w:val="20"/>
          <w:szCs w:val="20"/>
        </w:rPr>
      </w:pPr>
      <w:r w:rsidRPr="00247F27">
        <w:rPr>
          <w:rFonts w:ascii="Segoe UI" w:eastAsia="AppleGothic" w:hAnsi="Segoe UI" w:cs="Segoe UI"/>
          <w:bCs/>
          <w:spacing w:val="1"/>
          <w:sz w:val="20"/>
          <w:szCs w:val="20"/>
        </w:rPr>
        <w:t xml:space="preserve">With data from the groups described above, the research team can examine how well VHPD prevents homelessness among veterans, and, by comparing outcomes for a similar group of non-veterans, we can </w:t>
      </w:r>
      <w:r w:rsidRPr="00247F27">
        <w:rPr>
          <w:rFonts w:ascii="Segoe UI" w:eastAsia="AppleGothic" w:hAnsi="Segoe UI" w:cs="Segoe UI"/>
          <w:bCs/>
          <w:spacing w:val="1"/>
          <w:sz w:val="20"/>
          <w:szCs w:val="20"/>
        </w:rPr>
        <w:lastRenderedPageBreak/>
        <w:t>highlight how well VHPD participants compare to other at-risk populations.</w:t>
      </w:r>
      <w:r w:rsidR="00862CC9">
        <w:rPr>
          <w:rFonts w:ascii="Segoe UI" w:eastAsia="AppleGothic" w:hAnsi="Segoe UI" w:cs="Segoe UI"/>
          <w:bCs/>
          <w:spacing w:val="1"/>
          <w:sz w:val="20"/>
          <w:szCs w:val="20"/>
        </w:rPr>
        <w:t xml:space="preserve">  </w:t>
      </w:r>
      <w:r w:rsidR="0061176A" w:rsidRPr="00247F27">
        <w:rPr>
          <w:rFonts w:ascii="Segoe UI" w:hAnsi="Segoe UI" w:cs="Segoe UI"/>
          <w:sz w:val="20"/>
          <w:szCs w:val="20"/>
        </w:rPr>
        <w:t xml:space="preserve">The first comparison group (veterans who did not receive VHPD services) offers the opportunity to assess the impact of the VHPD services on veterans.  The second comparison group (non-veterans receiving prevention services) offers the opportunity </w:t>
      </w:r>
      <w:r w:rsidR="00601B72">
        <w:rPr>
          <w:rFonts w:ascii="Segoe UI" w:hAnsi="Segoe UI" w:cs="Segoe UI"/>
          <w:sz w:val="20"/>
          <w:szCs w:val="20"/>
        </w:rPr>
        <w:t xml:space="preserve">to </w:t>
      </w:r>
      <w:r w:rsidR="008C07FF">
        <w:rPr>
          <w:rFonts w:ascii="Segoe UI" w:hAnsi="Segoe UI" w:cs="Segoe UI"/>
          <w:sz w:val="20"/>
          <w:szCs w:val="20"/>
        </w:rPr>
        <w:t>compare veterans</w:t>
      </w:r>
      <w:r w:rsidR="00601B72">
        <w:rPr>
          <w:rFonts w:ascii="Segoe UI" w:hAnsi="Segoe UI" w:cs="Segoe UI"/>
          <w:sz w:val="20"/>
          <w:szCs w:val="20"/>
        </w:rPr>
        <w:t>’</w:t>
      </w:r>
      <w:r w:rsidR="008C07FF">
        <w:rPr>
          <w:rFonts w:ascii="Segoe UI" w:hAnsi="Segoe UI" w:cs="Segoe UI"/>
          <w:sz w:val="20"/>
          <w:szCs w:val="20"/>
        </w:rPr>
        <w:t xml:space="preserve"> outcomes to </w:t>
      </w:r>
      <w:r w:rsidR="00601B72">
        <w:rPr>
          <w:rFonts w:ascii="Segoe UI" w:hAnsi="Segoe UI" w:cs="Segoe UI"/>
          <w:sz w:val="20"/>
          <w:szCs w:val="20"/>
        </w:rPr>
        <w:t xml:space="preserve">outcomes of </w:t>
      </w:r>
      <w:r w:rsidR="008C07FF">
        <w:rPr>
          <w:rFonts w:ascii="Segoe UI" w:hAnsi="Segoe UI" w:cs="Segoe UI"/>
          <w:sz w:val="20"/>
          <w:szCs w:val="20"/>
        </w:rPr>
        <w:t>non-veterans who receiv</w:t>
      </w:r>
      <w:r w:rsidR="00601B72">
        <w:rPr>
          <w:rFonts w:ascii="Segoe UI" w:hAnsi="Segoe UI" w:cs="Segoe UI"/>
          <w:sz w:val="20"/>
          <w:szCs w:val="20"/>
        </w:rPr>
        <w:t>e</w:t>
      </w:r>
      <w:r w:rsidR="008C07FF">
        <w:rPr>
          <w:rFonts w:ascii="Segoe UI" w:hAnsi="Segoe UI" w:cs="Segoe UI"/>
          <w:sz w:val="20"/>
          <w:szCs w:val="20"/>
        </w:rPr>
        <w:t xml:space="preserve"> similar services.  This comparison will provide an important </w:t>
      </w:r>
      <w:r w:rsidR="00C22499">
        <w:rPr>
          <w:rFonts w:ascii="Segoe UI" w:hAnsi="Segoe UI" w:cs="Segoe UI"/>
          <w:sz w:val="20"/>
          <w:szCs w:val="20"/>
        </w:rPr>
        <w:t xml:space="preserve">outcomes </w:t>
      </w:r>
      <w:r w:rsidR="008C07FF">
        <w:rPr>
          <w:rFonts w:ascii="Segoe UI" w:hAnsi="Segoe UI" w:cs="Segoe UI"/>
          <w:sz w:val="20"/>
          <w:szCs w:val="20"/>
        </w:rPr>
        <w:t xml:space="preserve">benchmark and help </w:t>
      </w:r>
      <w:r w:rsidR="0061176A" w:rsidRPr="00247F27">
        <w:rPr>
          <w:rFonts w:ascii="Segoe UI" w:hAnsi="Segoe UI" w:cs="Segoe UI"/>
          <w:sz w:val="20"/>
          <w:szCs w:val="20"/>
        </w:rPr>
        <w:t xml:space="preserve">to shed light on veteran-specific barriers to prevention. </w:t>
      </w:r>
      <w:r w:rsidR="008C07FF">
        <w:rPr>
          <w:rFonts w:ascii="Segoe UI" w:hAnsi="Segoe UI" w:cs="Segoe UI"/>
          <w:sz w:val="20"/>
          <w:szCs w:val="20"/>
        </w:rPr>
        <w:t xml:space="preserve"> Since we know very little about how homelessness outcomes among veterans compares to non-veterans, this comparison (Group 1 to Group 3) is particularly important---and since we are using administrative data, this comparison can be made for relatively low cost.  </w:t>
      </w:r>
      <w:r w:rsidR="0061176A" w:rsidRPr="00247F27">
        <w:rPr>
          <w:rFonts w:ascii="Segoe UI" w:hAnsi="Segoe UI" w:cs="Segoe UI"/>
          <w:sz w:val="20"/>
          <w:szCs w:val="20"/>
        </w:rPr>
        <w:t xml:space="preserve">However, the evidence produced by this research will </w:t>
      </w:r>
      <w:r w:rsidR="00247F27" w:rsidRPr="00247F27">
        <w:rPr>
          <w:rFonts w:ascii="Segoe UI" w:hAnsi="Segoe UI" w:cs="Segoe UI"/>
          <w:sz w:val="20"/>
          <w:szCs w:val="20"/>
        </w:rPr>
        <w:t xml:space="preserve">be qualified because we cannot </w:t>
      </w:r>
      <w:r w:rsidR="0061176A" w:rsidRPr="00247F27">
        <w:rPr>
          <w:rFonts w:ascii="Segoe UI" w:hAnsi="Segoe UI" w:cs="Segoe UI"/>
          <w:sz w:val="20"/>
          <w:szCs w:val="20"/>
        </w:rPr>
        <w:t xml:space="preserve">control other factors that may distinguish the comparison groups from the VHPD client group.  This limitation will be clearly stated in all reports on this study. </w:t>
      </w:r>
      <w:r w:rsidR="00005987">
        <w:rPr>
          <w:rFonts w:ascii="Segoe UI" w:eastAsia="AppleGothic" w:hAnsi="Segoe UI" w:cs="Segoe UI"/>
          <w:bCs/>
          <w:spacing w:val="1"/>
          <w:sz w:val="20"/>
          <w:szCs w:val="20"/>
        </w:rPr>
        <w:br/>
      </w:r>
    </w:p>
    <w:p w:rsidR="00A74AD0" w:rsidRPr="007B645F" w:rsidRDefault="00A5371B" w:rsidP="009E066E">
      <w:pPr>
        <w:pStyle w:val="Heading2"/>
        <w:rPr>
          <w:rFonts w:ascii="Segoe UI" w:eastAsia="AppleGothic" w:hAnsi="Segoe UI" w:cs="Segoe UI"/>
          <w:sz w:val="20"/>
          <w:szCs w:val="20"/>
        </w:rPr>
      </w:pPr>
      <w:bookmarkStart w:id="3" w:name="_Toc316650893"/>
      <w:r w:rsidRPr="003049C9">
        <w:rPr>
          <w:rFonts w:ascii="Segoe UI" w:eastAsia="AppleGothic" w:hAnsi="Segoe UI" w:cs="Segoe UI"/>
          <w:spacing w:val="1"/>
          <w:sz w:val="20"/>
          <w:szCs w:val="20"/>
        </w:rPr>
        <w:t>A2.2 Purpose of the Data Collection</w:t>
      </w:r>
      <w:bookmarkEnd w:id="3"/>
    </w:p>
    <w:p w:rsidR="00F002E4" w:rsidRDefault="0058558F"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The purpose of the data collection is to fulfill</w:t>
      </w:r>
      <w:r w:rsidR="00005987">
        <w:rPr>
          <w:rFonts w:ascii="Segoe UI" w:eastAsia="AppleGothic" w:hAnsi="Segoe UI" w:cs="Segoe UI"/>
          <w:bCs/>
          <w:spacing w:val="1"/>
          <w:sz w:val="20"/>
          <w:szCs w:val="20"/>
        </w:rPr>
        <w:t xml:space="preserve"> HUD’s statutory requirement outlined in </w:t>
      </w:r>
      <w:r w:rsidR="00005987" w:rsidRPr="00497567">
        <w:rPr>
          <w:rFonts w:ascii="Segoe UI" w:hAnsi="Segoe UI" w:cs="Segoe UI"/>
          <w:sz w:val="20"/>
          <w:szCs w:val="20"/>
        </w:rPr>
        <w:t>Public Law 111-8, Omnibus Appropriations Act</w:t>
      </w:r>
      <w:r w:rsidR="00AD70F7">
        <w:rPr>
          <w:rFonts w:ascii="Segoe UI" w:eastAsia="AppleGothic" w:hAnsi="Segoe UI" w:cs="Segoe UI"/>
          <w:bCs/>
          <w:spacing w:val="1"/>
          <w:sz w:val="20"/>
          <w:szCs w:val="20"/>
        </w:rPr>
        <w:t xml:space="preserve">.  </w:t>
      </w:r>
      <w:bookmarkStart w:id="4" w:name="_Toc312333972"/>
    </w:p>
    <w:p w:rsidR="00BB2003" w:rsidRDefault="00BB2003"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This PRA submission requests approval for a baseline and follow-up survey with VHPD clients and several focus groups with VHPD clients.  The data collected will provide evidence for answering both process evaluation and outcome evaluation research questions.  Further research questions will be answered through site visits that are excluded from this request and therefore are not discussed here.  (Information about the site v</w:t>
      </w:r>
      <w:r w:rsidR="00B31788">
        <w:rPr>
          <w:rFonts w:ascii="Segoe UI" w:eastAsia="AppleGothic" w:hAnsi="Segoe UI" w:cs="Segoe UI"/>
          <w:bCs/>
          <w:spacing w:val="1"/>
          <w:sz w:val="20"/>
          <w:szCs w:val="20"/>
        </w:rPr>
        <w:t>isits is available in Appendices C and E</w:t>
      </w:r>
      <w:r>
        <w:rPr>
          <w:rFonts w:ascii="Segoe UI" w:eastAsia="AppleGothic" w:hAnsi="Segoe UI" w:cs="Segoe UI"/>
          <w:bCs/>
          <w:spacing w:val="1"/>
          <w:sz w:val="20"/>
          <w:szCs w:val="20"/>
        </w:rPr>
        <w:t>.)</w:t>
      </w:r>
    </w:p>
    <w:p w:rsidR="00BB2003" w:rsidRPr="00F64B1C" w:rsidRDefault="00A74AD0" w:rsidP="009E066E">
      <w:pPr>
        <w:ind w:right="20"/>
        <w:rPr>
          <w:rFonts w:ascii="Segoe UI" w:eastAsia="AppleGothic" w:hAnsi="Segoe UI" w:cs="Segoe UI"/>
          <w:bCs/>
          <w:spacing w:val="1"/>
          <w:sz w:val="20"/>
          <w:szCs w:val="20"/>
        </w:rPr>
      </w:pPr>
      <w:r w:rsidRPr="00A74AD0">
        <w:rPr>
          <w:rFonts w:ascii="Segoe UI" w:eastAsia="AppleGothic" w:hAnsi="Segoe UI" w:cs="Segoe UI"/>
          <w:bCs/>
          <w:i/>
          <w:spacing w:val="1"/>
          <w:sz w:val="20"/>
          <w:szCs w:val="20"/>
        </w:rPr>
        <w:t>Process Evaluation Research Questions</w:t>
      </w:r>
      <w:bookmarkEnd w:id="4"/>
    </w:p>
    <w:p w:rsidR="00A74AD0" w:rsidRDefault="00A74AD0" w:rsidP="009E066E">
      <w:pPr>
        <w:ind w:right="20"/>
        <w:rPr>
          <w:rFonts w:ascii="Segoe UI" w:eastAsia="AppleGothic" w:hAnsi="Segoe UI" w:cs="Segoe UI"/>
          <w:bCs/>
          <w:spacing w:val="1"/>
          <w:sz w:val="20"/>
          <w:szCs w:val="20"/>
        </w:rPr>
      </w:pPr>
      <w:r w:rsidRPr="0052328D">
        <w:rPr>
          <w:rFonts w:ascii="Segoe UI" w:eastAsia="AppleGothic" w:hAnsi="Segoe UI" w:cs="Segoe UI"/>
          <w:bCs/>
          <w:spacing w:val="1"/>
          <w:sz w:val="20"/>
          <w:szCs w:val="20"/>
        </w:rPr>
        <w:t xml:space="preserve">Specifically, the </w:t>
      </w:r>
      <w:r w:rsidR="004232BD">
        <w:rPr>
          <w:rFonts w:ascii="Segoe UI" w:eastAsia="AppleGothic" w:hAnsi="Segoe UI" w:cs="Segoe UI"/>
          <w:bCs/>
          <w:spacing w:val="1"/>
          <w:sz w:val="20"/>
          <w:szCs w:val="20"/>
        </w:rPr>
        <w:t xml:space="preserve">focus groups and baseline and follow-up survey will contribute to answering the </w:t>
      </w:r>
      <w:r w:rsidRPr="0052328D">
        <w:rPr>
          <w:rFonts w:ascii="Segoe UI" w:eastAsia="AppleGothic" w:hAnsi="Segoe UI" w:cs="Segoe UI"/>
          <w:bCs/>
          <w:spacing w:val="1"/>
          <w:sz w:val="20"/>
          <w:szCs w:val="20"/>
        </w:rPr>
        <w:t xml:space="preserve">process </w:t>
      </w:r>
      <w:r w:rsidR="004232BD">
        <w:rPr>
          <w:rFonts w:ascii="Segoe UI" w:eastAsia="AppleGothic" w:hAnsi="Segoe UI" w:cs="Segoe UI"/>
          <w:bCs/>
          <w:spacing w:val="1"/>
          <w:sz w:val="20"/>
          <w:szCs w:val="20"/>
        </w:rPr>
        <w:t xml:space="preserve">questions </w:t>
      </w:r>
      <w:r w:rsidR="004609AD">
        <w:rPr>
          <w:rFonts w:ascii="Segoe UI" w:eastAsia="AppleGothic" w:hAnsi="Segoe UI" w:cs="Segoe UI"/>
          <w:bCs/>
          <w:spacing w:val="1"/>
          <w:sz w:val="20"/>
          <w:szCs w:val="20"/>
        </w:rPr>
        <w:t>outlined in the table below.</w:t>
      </w:r>
    </w:p>
    <w:tbl>
      <w:tblPr>
        <w:tblStyle w:val="TableGrid"/>
        <w:tblW w:w="0" w:type="auto"/>
        <w:tblLook w:val="04A0"/>
      </w:tblPr>
      <w:tblGrid>
        <w:gridCol w:w="6768"/>
        <w:gridCol w:w="2808"/>
      </w:tblGrid>
      <w:tr w:rsidR="004609AD" w:rsidTr="000A1543">
        <w:tc>
          <w:tcPr>
            <w:tcW w:w="6768" w:type="dxa"/>
          </w:tcPr>
          <w:p w:rsidR="004609AD" w:rsidRPr="004609AD" w:rsidRDefault="004609AD" w:rsidP="000A1543">
            <w:pPr>
              <w:rPr>
                <w:sz w:val="16"/>
                <w:szCs w:val="16"/>
              </w:rPr>
            </w:pPr>
            <w:r w:rsidRPr="004609AD">
              <w:rPr>
                <w:sz w:val="16"/>
                <w:szCs w:val="16"/>
              </w:rPr>
              <w:t>Research Question</w:t>
            </w:r>
          </w:p>
        </w:tc>
        <w:tc>
          <w:tcPr>
            <w:tcW w:w="2808" w:type="dxa"/>
          </w:tcPr>
          <w:p w:rsidR="004609AD" w:rsidRPr="004609AD" w:rsidRDefault="004609AD" w:rsidP="000A1543">
            <w:pPr>
              <w:rPr>
                <w:sz w:val="16"/>
                <w:szCs w:val="16"/>
              </w:rPr>
            </w:pPr>
            <w:r w:rsidRPr="004609AD">
              <w:rPr>
                <w:sz w:val="16"/>
                <w:szCs w:val="16"/>
              </w:rPr>
              <w:t>Method</w:t>
            </w:r>
          </w:p>
        </w:tc>
      </w:tr>
      <w:tr w:rsidR="004609AD" w:rsidTr="000A1543">
        <w:tc>
          <w:tcPr>
            <w:tcW w:w="6768" w:type="dxa"/>
          </w:tcPr>
          <w:p w:rsidR="004609AD" w:rsidRPr="004609AD" w:rsidRDefault="004609AD" w:rsidP="000A1543">
            <w:pPr>
              <w:pStyle w:val="ListParagraph"/>
              <w:ind w:right="20"/>
              <w:rPr>
                <w:rFonts w:ascii="Segoe UI" w:eastAsia="AppleGothic" w:hAnsi="Segoe UI" w:cs="Segoe UI"/>
                <w:bCs/>
                <w:spacing w:val="1"/>
                <w:sz w:val="16"/>
                <w:szCs w:val="16"/>
              </w:rPr>
            </w:pPr>
          </w:p>
          <w:p w:rsidR="004609AD" w:rsidRPr="004609AD" w:rsidRDefault="004609AD" w:rsidP="004609AD">
            <w:pPr>
              <w:pStyle w:val="ListParagraph"/>
              <w:numPr>
                <w:ilvl w:val="0"/>
                <w:numId w:val="6"/>
              </w:numPr>
              <w:ind w:right="20"/>
              <w:rPr>
                <w:rFonts w:ascii="Segoe UI" w:eastAsia="AppleGothic" w:hAnsi="Segoe UI" w:cs="Segoe UI"/>
                <w:bCs/>
                <w:spacing w:val="1"/>
                <w:sz w:val="16"/>
                <w:szCs w:val="16"/>
              </w:rPr>
            </w:pPr>
            <w:r w:rsidRPr="004609AD">
              <w:rPr>
                <w:rFonts w:ascii="Segoe UI" w:eastAsia="AppleGothic" w:hAnsi="Segoe UI" w:cs="Segoe UI"/>
                <w:bCs/>
                <w:spacing w:val="1"/>
                <w:sz w:val="16"/>
                <w:szCs w:val="16"/>
              </w:rPr>
              <w:t>Who is served through the program?  What are their needs? Is it possible to identify specific constellations of needs that characterize subgroups of veterans, in particular: younger veterans, OEF and OIF veterans, National Guard, women, and young families?</w:t>
            </w:r>
          </w:p>
          <w:p w:rsidR="004609AD" w:rsidRPr="004609AD" w:rsidRDefault="004609AD" w:rsidP="000A1543">
            <w:pPr>
              <w:pStyle w:val="ListParagraph"/>
              <w:ind w:right="20"/>
              <w:rPr>
                <w:rFonts w:ascii="Segoe UI" w:eastAsia="AppleGothic" w:hAnsi="Segoe UI" w:cs="Segoe UI"/>
                <w:bCs/>
                <w:spacing w:val="1"/>
                <w:sz w:val="16"/>
                <w:szCs w:val="16"/>
              </w:rPr>
            </w:pPr>
          </w:p>
        </w:tc>
        <w:tc>
          <w:tcPr>
            <w:tcW w:w="2808" w:type="dxa"/>
          </w:tcPr>
          <w:p w:rsidR="004609AD" w:rsidRPr="004609AD" w:rsidRDefault="004609AD" w:rsidP="000A1543">
            <w:pPr>
              <w:rPr>
                <w:sz w:val="16"/>
                <w:szCs w:val="16"/>
              </w:rPr>
            </w:pPr>
            <w:r w:rsidRPr="004609AD">
              <w:rPr>
                <w:sz w:val="16"/>
                <w:szCs w:val="16"/>
              </w:rPr>
              <w:br/>
              <w:t>Survey</w:t>
            </w:r>
          </w:p>
          <w:p w:rsidR="004609AD" w:rsidRPr="004609AD" w:rsidRDefault="004609AD" w:rsidP="000A1543">
            <w:pPr>
              <w:rPr>
                <w:sz w:val="16"/>
                <w:szCs w:val="16"/>
              </w:rPr>
            </w:pPr>
            <w:r w:rsidRPr="004609AD">
              <w:rPr>
                <w:sz w:val="16"/>
                <w:szCs w:val="16"/>
              </w:rPr>
              <w:t>Focus Groups</w:t>
            </w:r>
          </w:p>
        </w:tc>
      </w:tr>
      <w:tr w:rsidR="004609AD" w:rsidTr="000A1543">
        <w:tc>
          <w:tcPr>
            <w:tcW w:w="6768" w:type="dxa"/>
          </w:tcPr>
          <w:p w:rsidR="004609AD" w:rsidRPr="004609AD" w:rsidRDefault="004609AD" w:rsidP="004609AD">
            <w:pPr>
              <w:pStyle w:val="ListParagraph"/>
              <w:numPr>
                <w:ilvl w:val="0"/>
                <w:numId w:val="6"/>
              </w:numPr>
              <w:ind w:right="20"/>
              <w:rPr>
                <w:rFonts w:ascii="Segoe UI" w:eastAsia="AppleGothic" w:hAnsi="Segoe UI" w:cs="Segoe UI"/>
                <w:bCs/>
                <w:spacing w:val="1"/>
                <w:sz w:val="16"/>
                <w:szCs w:val="16"/>
              </w:rPr>
            </w:pPr>
            <w:r w:rsidRPr="004609AD">
              <w:rPr>
                <w:rFonts w:ascii="Segoe UI" w:eastAsia="AppleGothic" w:hAnsi="Segoe UI" w:cs="Segoe UI"/>
                <w:bCs/>
                <w:spacing w:val="1"/>
                <w:sz w:val="16"/>
                <w:szCs w:val="16"/>
              </w:rPr>
              <w:t>What barriers limit effective services or stability, from the veteran’s perspective?</w:t>
            </w:r>
          </w:p>
          <w:p w:rsidR="004609AD" w:rsidRPr="004609AD" w:rsidRDefault="004609AD" w:rsidP="000A1543">
            <w:pPr>
              <w:ind w:right="20"/>
              <w:rPr>
                <w:rFonts w:ascii="Segoe UI" w:eastAsia="AppleGothic" w:hAnsi="Segoe UI" w:cs="Segoe UI"/>
                <w:bCs/>
                <w:spacing w:val="1"/>
                <w:sz w:val="16"/>
                <w:szCs w:val="16"/>
              </w:rPr>
            </w:pPr>
          </w:p>
        </w:tc>
        <w:tc>
          <w:tcPr>
            <w:tcW w:w="2808" w:type="dxa"/>
          </w:tcPr>
          <w:p w:rsidR="004609AD" w:rsidRPr="004609AD" w:rsidRDefault="004609AD" w:rsidP="000A1543">
            <w:pPr>
              <w:rPr>
                <w:sz w:val="16"/>
                <w:szCs w:val="16"/>
              </w:rPr>
            </w:pPr>
            <w:r w:rsidRPr="004609AD">
              <w:rPr>
                <w:sz w:val="16"/>
                <w:szCs w:val="16"/>
              </w:rPr>
              <w:t>Focus Groups</w:t>
            </w:r>
          </w:p>
          <w:p w:rsidR="004609AD" w:rsidRPr="004609AD" w:rsidRDefault="004609AD" w:rsidP="000A1543">
            <w:pPr>
              <w:rPr>
                <w:sz w:val="16"/>
                <w:szCs w:val="16"/>
              </w:rPr>
            </w:pPr>
          </w:p>
        </w:tc>
      </w:tr>
      <w:tr w:rsidR="004609AD" w:rsidTr="000A1543">
        <w:tc>
          <w:tcPr>
            <w:tcW w:w="6768" w:type="dxa"/>
          </w:tcPr>
          <w:p w:rsidR="004609AD" w:rsidRPr="004609AD" w:rsidRDefault="004609AD" w:rsidP="004609AD">
            <w:pPr>
              <w:pStyle w:val="ListParagraph"/>
              <w:numPr>
                <w:ilvl w:val="0"/>
                <w:numId w:val="6"/>
              </w:numPr>
              <w:ind w:right="20"/>
              <w:rPr>
                <w:rFonts w:ascii="Segoe UI" w:eastAsia="AppleGothic" w:hAnsi="Segoe UI" w:cs="Segoe UI"/>
                <w:bCs/>
                <w:spacing w:val="1"/>
                <w:sz w:val="16"/>
                <w:szCs w:val="16"/>
              </w:rPr>
            </w:pPr>
            <w:r w:rsidRPr="004609AD">
              <w:rPr>
                <w:rFonts w:ascii="Segoe UI" w:eastAsia="AppleGothic" w:hAnsi="Segoe UI" w:cs="Segoe UI"/>
                <w:bCs/>
                <w:spacing w:val="1"/>
                <w:sz w:val="16"/>
                <w:szCs w:val="16"/>
              </w:rPr>
              <w:t>Are any barriers unique to preventing homelessness among veterans in general or specific subgroups of veterans, in particular younger veterans, OEF and OIF veterans, National Guard, women, and young families?</w:t>
            </w:r>
          </w:p>
          <w:p w:rsidR="004609AD" w:rsidRPr="004609AD" w:rsidRDefault="004609AD" w:rsidP="000A1543">
            <w:pPr>
              <w:pStyle w:val="ListParagraph"/>
              <w:ind w:right="20"/>
              <w:rPr>
                <w:rFonts w:ascii="Segoe UI" w:eastAsia="AppleGothic" w:hAnsi="Segoe UI" w:cs="Segoe UI"/>
                <w:bCs/>
                <w:spacing w:val="1"/>
                <w:sz w:val="16"/>
                <w:szCs w:val="16"/>
              </w:rPr>
            </w:pPr>
          </w:p>
        </w:tc>
        <w:tc>
          <w:tcPr>
            <w:tcW w:w="2808" w:type="dxa"/>
          </w:tcPr>
          <w:p w:rsidR="004609AD" w:rsidRPr="004609AD" w:rsidRDefault="004609AD" w:rsidP="000A1543">
            <w:pPr>
              <w:rPr>
                <w:sz w:val="16"/>
                <w:szCs w:val="16"/>
              </w:rPr>
            </w:pPr>
            <w:r w:rsidRPr="004609AD">
              <w:rPr>
                <w:sz w:val="16"/>
                <w:szCs w:val="16"/>
              </w:rPr>
              <w:t>Focus Groups</w:t>
            </w:r>
            <w:r w:rsidRPr="004609AD">
              <w:rPr>
                <w:sz w:val="16"/>
                <w:szCs w:val="16"/>
              </w:rPr>
              <w:br/>
            </w:r>
          </w:p>
        </w:tc>
      </w:tr>
    </w:tbl>
    <w:p w:rsidR="004609AD" w:rsidRPr="0052328D" w:rsidRDefault="004609AD" w:rsidP="009E066E">
      <w:pPr>
        <w:ind w:right="20"/>
        <w:rPr>
          <w:rFonts w:ascii="Segoe UI" w:eastAsia="AppleGothic" w:hAnsi="Segoe UI" w:cs="Segoe UI"/>
          <w:bCs/>
          <w:spacing w:val="1"/>
          <w:sz w:val="20"/>
          <w:szCs w:val="20"/>
        </w:rPr>
      </w:pPr>
    </w:p>
    <w:p w:rsidR="00A74AD0" w:rsidRPr="00A74AD0" w:rsidRDefault="00A74AD0" w:rsidP="009E066E">
      <w:pPr>
        <w:ind w:right="20"/>
        <w:rPr>
          <w:rFonts w:ascii="Segoe UI" w:eastAsia="AppleGothic" w:hAnsi="Segoe UI" w:cs="Segoe UI"/>
          <w:bCs/>
          <w:i/>
          <w:spacing w:val="1"/>
          <w:sz w:val="20"/>
          <w:szCs w:val="20"/>
        </w:rPr>
      </w:pPr>
      <w:bookmarkStart w:id="5" w:name="_Toc312333973"/>
      <w:r w:rsidRPr="00A74AD0">
        <w:rPr>
          <w:rFonts w:ascii="Segoe UI" w:eastAsia="AppleGothic" w:hAnsi="Segoe UI" w:cs="Segoe UI"/>
          <w:bCs/>
          <w:i/>
          <w:spacing w:val="1"/>
          <w:sz w:val="20"/>
          <w:szCs w:val="20"/>
        </w:rPr>
        <w:t>Outcomes Evaluation Research Questions</w:t>
      </w:r>
      <w:bookmarkEnd w:id="5"/>
    </w:p>
    <w:p w:rsidR="004609AD" w:rsidRDefault="004232BD"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 xml:space="preserve">The data collected through the baseline and follow-up surveys and focus groups, supplemented by administrative data, will </w:t>
      </w:r>
      <w:r w:rsidR="00A74AD0" w:rsidRPr="0052328D">
        <w:rPr>
          <w:rFonts w:ascii="Segoe UI" w:eastAsia="AppleGothic" w:hAnsi="Segoe UI" w:cs="Segoe UI"/>
          <w:bCs/>
          <w:spacing w:val="1"/>
          <w:sz w:val="20"/>
          <w:szCs w:val="20"/>
        </w:rPr>
        <w:t>a</w:t>
      </w:r>
      <w:r w:rsidR="000A1543">
        <w:rPr>
          <w:rFonts w:ascii="Segoe UI" w:eastAsia="AppleGothic" w:hAnsi="Segoe UI" w:cs="Segoe UI"/>
          <w:bCs/>
          <w:spacing w:val="1"/>
          <w:sz w:val="20"/>
          <w:szCs w:val="20"/>
        </w:rPr>
        <w:t>ddress</w:t>
      </w:r>
      <w:r w:rsidR="00A74AD0" w:rsidRPr="0052328D">
        <w:rPr>
          <w:rFonts w:ascii="Segoe UI" w:eastAsia="AppleGothic" w:hAnsi="Segoe UI" w:cs="Segoe UI"/>
          <w:bCs/>
          <w:spacing w:val="1"/>
          <w:sz w:val="20"/>
          <w:szCs w:val="20"/>
        </w:rPr>
        <w:t xml:space="preserve"> whether or not VHPD prevents homelessness among veterans. </w:t>
      </w:r>
      <w:r w:rsidR="0018082A">
        <w:rPr>
          <w:rFonts w:ascii="Segoe UI" w:eastAsia="AppleGothic" w:hAnsi="Segoe UI" w:cs="Segoe UI"/>
          <w:bCs/>
          <w:spacing w:val="1"/>
          <w:sz w:val="20"/>
          <w:szCs w:val="20"/>
        </w:rPr>
        <w:t>The key</w:t>
      </w:r>
      <w:r w:rsidR="00A74AD0" w:rsidRPr="0052328D">
        <w:rPr>
          <w:rFonts w:ascii="Segoe UI" w:eastAsia="AppleGothic" w:hAnsi="Segoe UI" w:cs="Segoe UI"/>
          <w:bCs/>
          <w:spacing w:val="1"/>
          <w:sz w:val="20"/>
          <w:szCs w:val="20"/>
        </w:rPr>
        <w:t xml:space="preserve"> issue is whether veteran households that participate in VHPD are able to avoid homelessness, as measured by (1) the housing status they report in follow-up telephone interviews and (2) whether they </w:t>
      </w:r>
      <w:r w:rsidR="00A74AD0" w:rsidRPr="0052328D">
        <w:rPr>
          <w:rFonts w:ascii="Segoe UI" w:eastAsia="AppleGothic" w:hAnsi="Segoe UI" w:cs="Segoe UI"/>
          <w:bCs/>
          <w:spacing w:val="1"/>
          <w:sz w:val="20"/>
          <w:szCs w:val="20"/>
        </w:rPr>
        <w:lastRenderedPageBreak/>
        <w:t>have become homeless as indicated by shelter or other homeless service use recorded in a Homeless Management Information System (HMIS) within the VHPD catchment area, or use of a VA homeless service recorded in HOMES. Other outcomes of interest, measured by the Group 1 personal interviews, are housing stability (getting into and/or remaining in an appropriate housing unit and being current on rent, utilities, etc.) and improvements in income levels, employment status, and income sources. Specifically, the outcomes study will answ</w:t>
      </w:r>
      <w:r w:rsidR="0056074F">
        <w:rPr>
          <w:rFonts w:ascii="Segoe UI" w:eastAsia="AppleGothic" w:hAnsi="Segoe UI" w:cs="Segoe UI"/>
          <w:bCs/>
          <w:spacing w:val="1"/>
          <w:sz w:val="20"/>
          <w:szCs w:val="20"/>
        </w:rPr>
        <w:t>er the following key questions</w:t>
      </w:r>
      <w:r w:rsidR="004609AD">
        <w:rPr>
          <w:rFonts w:ascii="Segoe UI" w:eastAsia="AppleGothic" w:hAnsi="Segoe UI" w:cs="Segoe UI"/>
          <w:bCs/>
          <w:spacing w:val="1"/>
          <w:sz w:val="20"/>
          <w:szCs w:val="20"/>
        </w:rPr>
        <w:t xml:space="preserve"> outlined in the table below.</w:t>
      </w:r>
    </w:p>
    <w:tbl>
      <w:tblPr>
        <w:tblStyle w:val="TableGrid"/>
        <w:tblW w:w="0" w:type="auto"/>
        <w:tblLook w:val="04A0"/>
      </w:tblPr>
      <w:tblGrid>
        <w:gridCol w:w="6498"/>
        <w:gridCol w:w="3078"/>
      </w:tblGrid>
      <w:tr w:rsidR="004609AD" w:rsidTr="004609AD">
        <w:tc>
          <w:tcPr>
            <w:tcW w:w="6498" w:type="dxa"/>
          </w:tcPr>
          <w:p w:rsidR="004609AD" w:rsidRDefault="004609AD"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Research Questions</w:t>
            </w:r>
          </w:p>
        </w:tc>
        <w:tc>
          <w:tcPr>
            <w:tcW w:w="3078" w:type="dxa"/>
          </w:tcPr>
          <w:p w:rsidR="004609AD" w:rsidRDefault="004609AD"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Methods</w:t>
            </w:r>
          </w:p>
        </w:tc>
      </w:tr>
      <w:tr w:rsidR="004609AD" w:rsidTr="004609AD">
        <w:tc>
          <w:tcPr>
            <w:tcW w:w="6498" w:type="dxa"/>
          </w:tcPr>
          <w:p w:rsidR="004609AD" w:rsidRPr="0052328D" w:rsidRDefault="004609AD" w:rsidP="004609AD">
            <w:pPr>
              <w:ind w:right="20"/>
              <w:rPr>
                <w:rFonts w:ascii="Segoe UI" w:eastAsia="AppleGothic" w:hAnsi="Segoe UI" w:cs="Segoe UI"/>
                <w:bCs/>
                <w:spacing w:val="1"/>
                <w:sz w:val="20"/>
                <w:szCs w:val="20"/>
              </w:rPr>
            </w:pPr>
          </w:p>
          <w:p w:rsidR="004609AD" w:rsidRPr="0056074F" w:rsidRDefault="004609AD" w:rsidP="004609AD">
            <w:pPr>
              <w:pStyle w:val="ListParagraph"/>
              <w:numPr>
                <w:ilvl w:val="0"/>
                <w:numId w:val="7"/>
              </w:numPr>
              <w:ind w:right="20"/>
              <w:rPr>
                <w:rFonts w:ascii="Segoe UI" w:eastAsia="AppleGothic" w:hAnsi="Segoe UI" w:cs="Segoe UI"/>
                <w:bCs/>
                <w:spacing w:val="1"/>
                <w:sz w:val="20"/>
                <w:szCs w:val="20"/>
              </w:rPr>
            </w:pPr>
            <w:r w:rsidRPr="00A74AD0">
              <w:rPr>
                <w:rFonts w:ascii="Segoe UI" w:eastAsia="AppleGothic" w:hAnsi="Segoe UI" w:cs="Segoe UI"/>
                <w:bCs/>
                <w:spacing w:val="1"/>
                <w:sz w:val="20"/>
                <w:szCs w:val="20"/>
              </w:rPr>
              <w:t xml:space="preserve">What happens to program participants after receiving VHPD program benefits? Do program participants avoid homelessness? Do they experience housing stability?  Do program participants have better housing stability than similar veterans who do </w:t>
            </w:r>
            <w:r>
              <w:rPr>
                <w:rFonts w:ascii="Segoe UI" w:eastAsia="AppleGothic" w:hAnsi="Segoe UI" w:cs="Segoe UI"/>
                <w:bCs/>
                <w:spacing w:val="1"/>
                <w:sz w:val="20"/>
                <w:szCs w:val="20"/>
              </w:rPr>
              <w:t xml:space="preserve">not </w:t>
            </w:r>
            <w:r w:rsidRPr="00A74AD0">
              <w:rPr>
                <w:rFonts w:ascii="Segoe UI" w:eastAsia="AppleGothic" w:hAnsi="Segoe UI" w:cs="Segoe UI"/>
                <w:bCs/>
                <w:spacing w:val="1"/>
                <w:sz w:val="20"/>
                <w:szCs w:val="20"/>
              </w:rPr>
              <w:t>participate in VHPD?  How do VHPD participant outcomes compare to those who receive prevention services through HPRP?</w:t>
            </w:r>
          </w:p>
          <w:p w:rsidR="004609AD" w:rsidRDefault="004609AD" w:rsidP="009E066E">
            <w:pPr>
              <w:ind w:right="20"/>
              <w:rPr>
                <w:rFonts w:ascii="Segoe UI" w:eastAsia="AppleGothic" w:hAnsi="Segoe UI" w:cs="Segoe UI"/>
                <w:bCs/>
                <w:spacing w:val="1"/>
                <w:sz w:val="20"/>
                <w:szCs w:val="20"/>
              </w:rPr>
            </w:pPr>
          </w:p>
        </w:tc>
        <w:tc>
          <w:tcPr>
            <w:tcW w:w="3078" w:type="dxa"/>
          </w:tcPr>
          <w:p w:rsidR="004609AD" w:rsidRDefault="004609AD" w:rsidP="009E066E">
            <w:pPr>
              <w:ind w:right="20"/>
              <w:rPr>
                <w:rFonts w:ascii="Segoe UI" w:eastAsia="AppleGothic" w:hAnsi="Segoe UI" w:cs="Segoe UI"/>
                <w:bCs/>
                <w:spacing w:val="1"/>
                <w:sz w:val="20"/>
                <w:szCs w:val="20"/>
              </w:rPr>
            </w:pPr>
          </w:p>
          <w:p w:rsidR="004609AD" w:rsidRDefault="004609AD"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Survey</w:t>
            </w:r>
            <w:r>
              <w:rPr>
                <w:rFonts w:ascii="Segoe UI" w:eastAsia="AppleGothic" w:hAnsi="Segoe UI" w:cs="Segoe UI"/>
                <w:bCs/>
                <w:spacing w:val="1"/>
                <w:sz w:val="20"/>
                <w:szCs w:val="20"/>
              </w:rPr>
              <w:br/>
              <w:t>Administrative Data</w:t>
            </w:r>
            <w:r>
              <w:rPr>
                <w:rFonts w:ascii="Segoe UI" w:eastAsia="AppleGothic" w:hAnsi="Segoe UI" w:cs="Segoe UI"/>
                <w:bCs/>
                <w:spacing w:val="1"/>
                <w:sz w:val="20"/>
                <w:szCs w:val="20"/>
              </w:rPr>
              <w:br/>
              <w:t>Focus Groups</w:t>
            </w:r>
          </w:p>
        </w:tc>
      </w:tr>
      <w:tr w:rsidR="004609AD" w:rsidTr="004609AD">
        <w:tc>
          <w:tcPr>
            <w:tcW w:w="6498" w:type="dxa"/>
          </w:tcPr>
          <w:p w:rsidR="004609AD" w:rsidRDefault="004609AD" w:rsidP="004609AD">
            <w:pPr>
              <w:pStyle w:val="ListParagraph"/>
              <w:ind w:right="20"/>
              <w:rPr>
                <w:rFonts w:ascii="Segoe UI" w:eastAsia="AppleGothic" w:hAnsi="Segoe UI" w:cs="Segoe UI"/>
                <w:bCs/>
                <w:spacing w:val="1"/>
                <w:sz w:val="20"/>
                <w:szCs w:val="20"/>
              </w:rPr>
            </w:pPr>
          </w:p>
          <w:p w:rsidR="004609AD" w:rsidRDefault="004609AD" w:rsidP="004609AD">
            <w:pPr>
              <w:pStyle w:val="ListParagraph"/>
              <w:numPr>
                <w:ilvl w:val="0"/>
                <w:numId w:val="7"/>
              </w:numPr>
              <w:ind w:right="20"/>
              <w:rPr>
                <w:rFonts w:ascii="Segoe UI" w:eastAsia="AppleGothic" w:hAnsi="Segoe UI" w:cs="Segoe UI"/>
                <w:bCs/>
                <w:spacing w:val="1"/>
                <w:sz w:val="20"/>
                <w:szCs w:val="20"/>
              </w:rPr>
            </w:pPr>
            <w:r w:rsidRPr="004609AD">
              <w:rPr>
                <w:rFonts w:ascii="Segoe UI" w:eastAsia="AppleGothic" w:hAnsi="Segoe UI" w:cs="Segoe UI"/>
                <w:bCs/>
                <w:spacing w:val="1"/>
                <w:sz w:val="20"/>
                <w:szCs w:val="20"/>
              </w:rPr>
              <w:t>Do program participants report any increases in non-housing-related benefits after program participation, particularly in the areas of health, employment/earnings, or receipt of VA pensions/benefits and other mainstream benefits?</w:t>
            </w:r>
          </w:p>
          <w:p w:rsidR="004609AD" w:rsidRPr="004609AD" w:rsidRDefault="004609AD" w:rsidP="004609AD">
            <w:pPr>
              <w:pStyle w:val="ListParagraph"/>
              <w:ind w:right="20"/>
              <w:rPr>
                <w:rFonts w:ascii="Segoe UI" w:eastAsia="AppleGothic" w:hAnsi="Segoe UI" w:cs="Segoe UI"/>
                <w:bCs/>
                <w:spacing w:val="1"/>
                <w:sz w:val="20"/>
                <w:szCs w:val="20"/>
              </w:rPr>
            </w:pPr>
          </w:p>
        </w:tc>
        <w:tc>
          <w:tcPr>
            <w:tcW w:w="3078" w:type="dxa"/>
          </w:tcPr>
          <w:p w:rsidR="004609AD" w:rsidRDefault="004609AD" w:rsidP="009E066E">
            <w:pPr>
              <w:ind w:right="20"/>
              <w:rPr>
                <w:rFonts w:ascii="Segoe UI" w:eastAsia="AppleGothic" w:hAnsi="Segoe UI" w:cs="Segoe UI"/>
                <w:bCs/>
                <w:spacing w:val="1"/>
                <w:sz w:val="20"/>
                <w:szCs w:val="20"/>
              </w:rPr>
            </w:pPr>
          </w:p>
          <w:p w:rsidR="004609AD" w:rsidRDefault="004609AD" w:rsidP="009E066E">
            <w:pPr>
              <w:ind w:right="20"/>
              <w:rPr>
                <w:rFonts w:ascii="Segoe UI" w:eastAsia="AppleGothic" w:hAnsi="Segoe UI" w:cs="Segoe UI"/>
                <w:bCs/>
                <w:spacing w:val="1"/>
                <w:sz w:val="20"/>
                <w:szCs w:val="20"/>
              </w:rPr>
            </w:pPr>
            <w:r>
              <w:rPr>
                <w:rFonts w:ascii="Segoe UI" w:eastAsia="AppleGothic" w:hAnsi="Segoe UI" w:cs="Segoe UI"/>
                <w:bCs/>
                <w:spacing w:val="1"/>
                <w:sz w:val="20"/>
                <w:szCs w:val="20"/>
              </w:rPr>
              <w:t>Survey</w:t>
            </w:r>
            <w:r>
              <w:rPr>
                <w:rFonts w:ascii="Segoe UI" w:eastAsia="AppleGothic" w:hAnsi="Segoe UI" w:cs="Segoe UI"/>
                <w:bCs/>
                <w:spacing w:val="1"/>
                <w:sz w:val="20"/>
                <w:szCs w:val="20"/>
              </w:rPr>
              <w:br/>
              <w:t>Administrative Data</w:t>
            </w:r>
            <w:r>
              <w:rPr>
                <w:rFonts w:ascii="Segoe UI" w:eastAsia="AppleGothic" w:hAnsi="Segoe UI" w:cs="Segoe UI"/>
                <w:bCs/>
                <w:spacing w:val="1"/>
                <w:sz w:val="20"/>
                <w:szCs w:val="20"/>
              </w:rPr>
              <w:br/>
              <w:t>Focus Groups</w:t>
            </w:r>
          </w:p>
        </w:tc>
      </w:tr>
    </w:tbl>
    <w:p w:rsidR="00A74AD0" w:rsidRPr="004609AD" w:rsidRDefault="00A74AD0" w:rsidP="004609AD">
      <w:pPr>
        <w:ind w:right="20"/>
        <w:rPr>
          <w:rFonts w:ascii="Segoe UI" w:eastAsia="AppleGothic" w:hAnsi="Segoe UI" w:cs="Segoe UI"/>
          <w:bCs/>
          <w:spacing w:val="1"/>
          <w:sz w:val="20"/>
          <w:szCs w:val="20"/>
        </w:rPr>
      </w:pPr>
    </w:p>
    <w:p w:rsidR="007B645F" w:rsidRPr="00AD70F7" w:rsidRDefault="00E86064" w:rsidP="00AD70F7">
      <w:pPr>
        <w:pStyle w:val="Heading2"/>
        <w:rPr>
          <w:rFonts w:ascii="Segoe UI" w:hAnsi="Segoe UI" w:cs="Segoe UI"/>
          <w:b w:val="0"/>
          <w:sz w:val="20"/>
          <w:szCs w:val="20"/>
        </w:rPr>
      </w:pPr>
      <w:bookmarkStart w:id="6" w:name="_Toc316650894"/>
      <w:r w:rsidRPr="003049C9">
        <w:rPr>
          <w:rFonts w:ascii="Segoe UI" w:eastAsia="AppleGothic" w:hAnsi="Segoe UI" w:cs="Segoe UI"/>
          <w:spacing w:val="1"/>
          <w:sz w:val="20"/>
          <w:szCs w:val="20"/>
        </w:rPr>
        <w:t>A2.3 Who Will Use the Information</w:t>
      </w:r>
      <w:bookmarkEnd w:id="6"/>
      <w:r w:rsidR="00565D99">
        <w:rPr>
          <w:rFonts w:ascii="Segoe UI" w:eastAsia="AppleGothic" w:hAnsi="Segoe UI" w:cs="Segoe UI"/>
          <w:spacing w:val="1"/>
          <w:sz w:val="20"/>
          <w:szCs w:val="20"/>
        </w:rPr>
        <w:br/>
      </w:r>
      <w:r w:rsidR="00D1784A" w:rsidRPr="00AD70F7">
        <w:rPr>
          <w:rFonts w:ascii="Segoe UI" w:hAnsi="Segoe UI" w:cs="Segoe UI"/>
          <w:b w:val="0"/>
          <w:sz w:val="20"/>
          <w:szCs w:val="20"/>
        </w:rPr>
        <w:t>Policymakers at HUD will use this information to understand the impact of VHPD on homelessness among veterans.  In addition, the study findings will inform the development of future prevention programming for veterans at-risk, particularly those retur</w:t>
      </w:r>
      <w:r w:rsidR="0056074F" w:rsidRPr="00AD70F7">
        <w:rPr>
          <w:rFonts w:ascii="Segoe UI" w:hAnsi="Segoe UI" w:cs="Segoe UI"/>
          <w:b w:val="0"/>
          <w:sz w:val="20"/>
          <w:szCs w:val="20"/>
        </w:rPr>
        <w:t>ning from Iraq and Afghanistan.</w:t>
      </w:r>
      <w:r w:rsidR="0061176A" w:rsidRPr="00AD70F7">
        <w:rPr>
          <w:rFonts w:ascii="Segoe UI" w:hAnsi="Segoe UI" w:cs="Segoe UI"/>
          <w:b w:val="0"/>
          <w:sz w:val="20"/>
          <w:szCs w:val="20"/>
        </w:rPr>
        <w:t xml:space="preserve">  The study will also contribute to the research literature on homelessness prevention.</w:t>
      </w:r>
    </w:p>
    <w:p w:rsidR="0056074F" w:rsidRPr="0056074F" w:rsidRDefault="00E86064" w:rsidP="009E066E">
      <w:pPr>
        <w:pStyle w:val="Heading2"/>
        <w:rPr>
          <w:rFonts w:ascii="Segoe UI" w:hAnsi="Segoe UI" w:cs="Segoe UI"/>
          <w:sz w:val="20"/>
          <w:szCs w:val="20"/>
        </w:rPr>
      </w:pPr>
      <w:bookmarkStart w:id="7" w:name="_Toc316650895"/>
      <w:r w:rsidRPr="003049C9">
        <w:rPr>
          <w:rFonts w:ascii="Segoe UI" w:eastAsia="AppleGothic" w:hAnsi="Segoe UI" w:cs="Segoe UI"/>
          <w:spacing w:val="1"/>
          <w:sz w:val="20"/>
          <w:szCs w:val="20"/>
        </w:rPr>
        <w:t>A2.4 Instru</w:t>
      </w:r>
      <w:r w:rsidR="00D82680" w:rsidRPr="003049C9">
        <w:rPr>
          <w:rFonts w:ascii="Segoe UI" w:eastAsia="AppleGothic" w:hAnsi="Segoe UI" w:cs="Segoe UI"/>
          <w:spacing w:val="1"/>
          <w:sz w:val="20"/>
          <w:szCs w:val="20"/>
        </w:rPr>
        <w:t>ment Item-by-Item Justification</w:t>
      </w:r>
      <w:bookmarkEnd w:id="7"/>
    </w:p>
    <w:p w:rsidR="00D82680" w:rsidRPr="00DA79D5" w:rsidRDefault="00D82680" w:rsidP="009E066E">
      <w:pPr>
        <w:spacing w:before="200"/>
        <w:ind w:right="20"/>
        <w:rPr>
          <w:rFonts w:ascii="Segoe UI" w:hAnsi="Segoe UI" w:cs="Segoe UI"/>
          <w:i/>
          <w:sz w:val="20"/>
          <w:szCs w:val="20"/>
        </w:rPr>
      </w:pPr>
      <w:r w:rsidRPr="00DA79D5">
        <w:rPr>
          <w:rFonts w:ascii="Segoe UI" w:hAnsi="Segoe UI" w:cs="Segoe UI"/>
          <w:i/>
          <w:sz w:val="20"/>
          <w:szCs w:val="20"/>
        </w:rPr>
        <w:t>Focus Group Protocols/Moderator Guides</w:t>
      </w:r>
    </w:p>
    <w:p w:rsidR="00B051BD" w:rsidRDefault="0061176A" w:rsidP="009E066E">
      <w:pPr>
        <w:ind w:right="20"/>
        <w:rPr>
          <w:rFonts w:ascii="Segoe UI" w:hAnsi="Segoe UI" w:cs="Segoe UI"/>
          <w:sz w:val="20"/>
          <w:szCs w:val="20"/>
        </w:rPr>
      </w:pPr>
      <w:r>
        <w:rPr>
          <w:rFonts w:ascii="Segoe UI" w:hAnsi="Segoe UI" w:cs="Segoe UI"/>
          <w:sz w:val="20"/>
          <w:szCs w:val="20"/>
        </w:rPr>
        <w:t>The study uses focus groups to collect information on the experiences and perspectives of VHPD clients. This information is critical for understanding the best ways to identify and reach out to veterans at risk of homelessness</w:t>
      </w:r>
      <w:r w:rsidR="00181E7C">
        <w:rPr>
          <w:rFonts w:ascii="Segoe UI" w:hAnsi="Segoe UI" w:cs="Segoe UI"/>
          <w:sz w:val="20"/>
          <w:szCs w:val="20"/>
        </w:rPr>
        <w:t xml:space="preserve"> and the veterans’ perspectives on barriers to providing prevention services</w:t>
      </w:r>
      <w:r>
        <w:rPr>
          <w:rFonts w:ascii="Segoe UI" w:hAnsi="Segoe UI" w:cs="Segoe UI"/>
          <w:sz w:val="20"/>
          <w:szCs w:val="20"/>
        </w:rPr>
        <w:t xml:space="preserve">.  </w:t>
      </w:r>
      <w:r w:rsidR="00236CF8" w:rsidRPr="00236CF8">
        <w:rPr>
          <w:rFonts w:ascii="Segoe UI" w:hAnsi="Segoe UI" w:cs="Segoe UI"/>
          <w:sz w:val="20"/>
          <w:szCs w:val="20"/>
        </w:rPr>
        <w:t>Exhibit 1</w:t>
      </w:r>
      <w:r w:rsidR="00D82680" w:rsidRPr="00236CF8">
        <w:rPr>
          <w:rFonts w:ascii="Segoe UI" w:hAnsi="Segoe UI" w:cs="Segoe UI"/>
          <w:sz w:val="20"/>
          <w:szCs w:val="20"/>
        </w:rPr>
        <w:t xml:space="preserve"> outlines the topic areas cove</w:t>
      </w:r>
      <w:r w:rsidR="00ED0344">
        <w:rPr>
          <w:rFonts w:ascii="Segoe UI" w:hAnsi="Segoe UI" w:cs="Segoe UI"/>
          <w:sz w:val="20"/>
          <w:szCs w:val="20"/>
        </w:rPr>
        <w:t>red by the focus group protocol</w:t>
      </w:r>
      <w:r w:rsidR="00D82680" w:rsidRPr="00236CF8">
        <w:rPr>
          <w:rFonts w:ascii="Segoe UI" w:hAnsi="Segoe UI" w:cs="Segoe UI"/>
          <w:sz w:val="20"/>
          <w:szCs w:val="20"/>
        </w:rPr>
        <w:t xml:space="preserve"> and a clear justification for each area’s inclusion in our instruments. The proposed focus </w:t>
      </w:r>
      <w:r w:rsidR="00ED0344">
        <w:rPr>
          <w:rFonts w:ascii="Segoe UI" w:hAnsi="Segoe UI" w:cs="Segoe UI"/>
          <w:sz w:val="20"/>
          <w:szCs w:val="20"/>
        </w:rPr>
        <w:t>group protocol is</w:t>
      </w:r>
      <w:r w:rsidR="00D82680" w:rsidRPr="00236CF8">
        <w:rPr>
          <w:rFonts w:ascii="Segoe UI" w:hAnsi="Segoe UI" w:cs="Segoe UI"/>
          <w:sz w:val="20"/>
          <w:szCs w:val="20"/>
        </w:rPr>
        <w:t xml:space="preserve"> included in </w:t>
      </w:r>
      <w:r w:rsidR="00236CF8" w:rsidRPr="00236CF8">
        <w:rPr>
          <w:rFonts w:ascii="Segoe UI" w:hAnsi="Segoe UI" w:cs="Segoe UI"/>
          <w:sz w:val="20"/>
          <w:szCs w:val="20"/>
        </w:rPr>
        <w:t>Appendix A</w:t>
      </w:r>
      <w:r w:rsidR="00D82680" w:rsidRPr="00236CF8">
        <w:rPr>
          <w:rFonts w:ascii="Segoe UI" w:hAnsi="Segoe UI" w:cs="Segoe UI"/>
          <w:sz w:val="20"/>
          <w:szCs w:val="20"/>
        </w:rPr>
        <w:t>. Note</w:t>
      </w:r>
      <w:r w:rsidR="00D82680" w:rsidRPr="003049C9">
        <w:rPr>
          <w:rFonts w:ascii="Segoe UI" w:hAnsi="Segoe UI" w:cs="Segoe UI"/>
          <w:sz w:val="20"/>
          <w:szCs w:val="20"/>
        </w:rPr>
        <w:t xml:space="preserve"> th</w:t>
      </w:r>
      <w:r w:rsidR="00233201">
        <w:rPr>
          <w:rFonts w:ascii="Segoe UI" w:hAnsi="Segoe UI" w:cs="Segoe UI"/>
          <w:sz w:val="20"/>
          <w:szCs w:val="20"/>
        </w:rPr>
        <w:t>at since separate focus groups may</w:t>
      </w:r>
      <w:r w:rsidR="00D82680" w:rsidRPr="003049C9">
        <w:rPr>
          <w:rFonts w:ascii="Segoe UI" w:hAnsi="Segoe UI" w:cs="Segoe UI"/>
          <w:sz w:val="20"/>
          <w:szCs w:val="20"/>
        </w:rPr>
        <w:t xml:space="preserve"> be conducted with </w:t>
      </w:r>
      <w:r w:rsidR="00181E7C">
        <w:rPr>
          <w:rFonts w:ascii="Segoe UI" w:hAnsi="Segoe UI" w:cs="Segoe UI"/>
          <w:sz w:val="20"/>
          <w:szCs w:val="20"/>
        </w:rPr>
        <w:t xml:space="preserve">veterans with </w:t>
      </w:r>
      <w:r w:rsidR="00D82680" w:rsidRPr="003049C9">
        <w:rPr>
          <w:rFonts w:ascii="Segoe UI" w:hAnsi="Segoe UI" w:cs="Segoe UI"/>
          <w:sz w:val="20"/>
          <w:szCs w:val="20"/>
        </w:rPr>
        <w:t>families</w:t>
      </w:r>
      <w:r w:rsidR="00181E7C">
        <w:rPr>
          <w:rFonts w:ascii="Segoe UI" w:hAnsi="Segoe UI" w:cs="Segoe UI"/>
          <w:sz w:val="20"/>
          <w:szCs w:val="20"/>
        </w:rPr>
        <w:t xml:space="preserve"> (i.e., those with minor children in the household)</w:t>
      </w:r>
      <w:r w:rsidR="00D82680" w:rsidRPr="003049C9">
        <w:rPr>
          <w:rFonts w:ascii="Segoe UI" w:hAnsi="Segoe UI" w:cs="Segoe UI"/>
          <w:sz w:val="20"/>
          <w:szCs w:val="20"/>
        </w:rPr>
        <w:t xml:space="preserve">, women, OEF/OIF veterans, and single adults, </w:t>
      </w:r>
      <w:r w:rsidR="00181E7C">
        <w:rPr>
          <w:rFonts w:ascii="Segoe UI" w:hAnsi="Segoe UI" w:cs="Segoe UI"/>
          <w:sz w:val="20"/>
          <w:szCs w:val="20"/>
        </w:rPr>
        <w:t>several probes specific to particular subgroup</w:t>
      </w:r>
      <w:r w:rsidR="00ED0344">
        <w:rPr>
          <w:rFonts w:ascii="Segoe UI" w:hAnsi="Segoe UI" w:cs="Segoe UI"/>
          <w:sz w:val="20"/>
          <w:szCs w:val="20"/>
        </w:rPr>
        <w:t>s are included in the protocol.</w:t>
      </w:r>
      <w:r w:rsidR="00181E7C">
        <w:rPr>
          <w:rFonts w:ascii="Segoe UI" w:hAnsi="Segoe UI" w:cs="Segoe UI"/>
          <w:sz w:val="20"/>
          <w:szCs w:val="20"/>
        </w:rPr>
        <w:t xml:space="preserve">  The </w:t>
      </w:r>
      <w:r w:rsidR="00233201">
        <w:rPr>
          <w:rFonts w:ascii="Segoe UI" w:hAnsi="Segoe UI" w:cs="Segoe UI"/>
          <w:sz w:val="20"/>
          <w:szCs w:val="20"/>
        </w:rPr>
        <w:t xml:space="preserve">justification follows the generic protocol but highlights opportunities where we may target questions or probes to specific subgroup specific populations. </w:t>
      </w:r>
    </w:p>
    <w:tbl>
      <w:tblPr>
        <w:tblStyle w:val="TableGrid"/>
        <w:tblW w:w="0" w:type="auto"/>
        <w:tblLook w:val="04A0"/>
      </w:tblPr>
      <w:tblGrid>
        <w:gridCol w:w="1728"/>
        <w:gridCol w:w="7848"/>
      </w:tblGrid>
      <w:tr w:rsidR="00CB46E8" w:rsidRPr="00236CF8">
        <w:tc>
          <w:tcPr>
            <w:tcW w:w="9576" w:type="dxa"/>
            <w:gridSpan w:val="2"/>
            <w:shd w:val="clear" w:color="auto" w:fill="000000" w:themeFill="text1"/>
          </w:tcPr>
          <w:p w:rsidR="00CB46E8" w:rsidRPr="009E066E" w:rsidRDefault="00702089" w:rsidP="009E066E">
            <w:pPr>
              <w:spacing w:before="60" w:after="60" w:line="276" w:lineRule="auto"/>
              <w:rPr>
                <w:rFonts w:ascii="Segoe UI" w:hAnsi="Segoe UI" w:cs="Segoe UI"/>
                <w:b/>
                <w:color w:val="FFFFFF"/>
                <w:sz w:val="20"/>
                <w:szCs w:val="20"/>
              </w:rPr>
            </w:pPr>
            <w:r w:rsidRPr="00236CF8">
              <w:rPr>
                <w:rFonts w:ascii="Segoe UI" w:hAnsi="Segoe UI" w:cs="Segoe UI"/>
                <w:b/>
                <w:sz w:val="20"/>
                <w:szCs w:val="20"/>
                <w:highlight w:val="black"/>
              </w:rPr>
              <w:lastRenderedPageBreak/>
              <w:t>EXHIBIT 1</w:t>
            </w:r>
            <w:r w:rsidR="00CB46E8" w:rsidRPr="00236CF8">
              <w:rPr>
                <w:rFonts w:ascii="Segoe UI" w:hAnsi="Segoe UI" w:cs="Segoe UI"/>
                <w:b/>
                <w:sz w:val="20"/>
                <w:szCs w:val="20"/>
                <w:highlight w:val="black"/>
              </w:rPr>
              <w:t>. Item</w:t>
            </w:r>
            <w:r w:rsidR="00CB46E8" w:rsidRPr="00236CF8">
              <w:rPr>
                <w:rFonts w:ascii="Segoe UI" w:hAnsi="Segoe UI" w:cs="Segoe UI"/>
                <w:b/>
                <w:sz w:val="20"/>
                <w:szCs w:val="20"/>
              </w:rPr>
              <w:t>-by-Item Justification of Focus Group Protocol – VHPD Participants</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Question(s) / Topic(s)</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Content and justification for inclusion</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Opening</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The opening question asks participants to introduce themselves with their name, where they served and how long they’ve been home since their last tour of duty.</w:t>
            </w:r>
            <w:r w:rsidR="00233201">
              <w:rPr>
                <w:rFonts w:ascii="Segoe UI" w:hAnsi="Segoe UI" w:cs="Segoe UI"/>
                <w:sz w:val="20"/>
                <w:szCs w:val="20"/>
              </w:rPr>
              <w:t xml:space="preserve"> This question is meant to be one that is easily answerable and helps</w:t>
            </w:r>
            <w:r w:rsidRPr="00236CF8">
              <w:rPr>
                <w:rFonts w:ascii="Segoe UI" w:hAnsi="Segoe UI" w:cs="Segoe UI"/>
                <w:sz w:val="20"/>
                <w:szCs w:val="20"/>
              </w:rPr>
              <w:t xml:space="preserve"> participants feel more comfortable in sharing their opinions with the rest of the group. If we are able to hold a focus group of only OEF/OIF veterans we may also ask how they believe their experiences are different than veterans of the Vietnam War</w:t>
            </w:r>
            <w:r w:rsidR="005E1931">
              <w:rPr>
                <w:rFonts w:ascii="Segoe UI" w:hAnsi="Segoe UI" w:cs="Segoe UI"/>
                <w:sz w:val="20"/>
                <w:szCs w:val="20"/>
              </w:rPr>
              <w:t>, many of whom became homeless a few decades after service</w:t>
            </w:r>
            <w:r w:rsidRPr="00236CF8">
              <w:rPr>
                <w:rFonts w:ascii="Segoe UI" w:hAnsi="Segoe UI" w:cs="Segoe UI"/>
                <w:sz w:val="20"/>
                <w:szCs w:val="20"/>
              </w:rPr>
              <w:t xml:space="preserve">. OEF/OIF veterans are believed to have special needs as compared to veterans of older conflicts and as VHPD emphasizes serving OEF/OIF veterans this question has particular relevance in the service needs of this group. </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Housing Instability and Pathways to VHPD</w:t>
            </w:r>
          </w:p>
        </w:tc>
        <w:tc>
          <w:tcPr>
            <w:tcW w:w="7848" w:type="dxa"/>
          </w:tcPr>
          <w:p w:rsidR="00CB46E8" w:rsidRPr="00236CF8" w:rsidRDefault="00CB46E8" w:rsidP="00F73321">
            <w:pPr>
              <w:spacing w:before="60" w:after="60" w:line="276" w:lineRule="auto"/>
              <w:rPr>
                <w:rFonts w:ascii="Segoe UI" w:hAnsi="Segoe UI" w:cs="Segoe UI"/>
                <w:sz w:val="20"/>
                <w:szCs w:val="20"/>
              </w:rPr>
            </w:pPr>
            <w:r w:rsidRPr="00236CF8">
              <w:rPr>
                <w:rFonts w:ascii="Segoe UI" w:hAnsi="Segoe UI" w:cs="Segoe UI"/>
                <w:sz w:val="20"/>
                <w:szCs w:val="20"/>
              </w:rPr>
              <w:t xml:space="preserve">One of the key issues we want to discuss in the focus groups </w:t>
            </w:r>
            <w:r w:rsidR="007207EA">
              <w:rPr>
                <w:rFonts w:ascii="Segoe UI" w:hAnsi="Segoe UI" w:cs="Segoe UI"/>
                <w:sz w:val="20"/>
                <w:szCs w:val="20"/>
              </w:rPr>
              <w:t>is</w:t>
            </w:r>
            <w:r w:rsidR="00F73321">
              <w:rPr>
                <w:rFonts w:ascii="Segoe UI" w:hAnsi="Segoe UI" w:cs="Segoe UI"/>
                <w:sz w:val="20"/>
                <w:szCs w:val="20"/>
              </w:rPr>
              <w:t xml:space="preserve"> the paths to</w:t>
            </w:r>
            <w:r w:rsidRPr="00236CF8">
              <w:rPr>
                <w:rFonts w:ascii="Segoe UI" w:hAnsi="Segoe UI" w:cs="Segoe UI"/>
                <w:sz w:val="20"/>
                <w:szCs w:val="20"/>
              </w:rPr>
              <w:t xml:space="preserve"> participants’ homelessness or </w:t>
            </w:r>
            <w:r w:rsidR="00233201">
              <w:rPr>
                <w:rFonts w:ascii="Segoe UI" w:hAnsi="Segoe UI" w:cs="Segoe UI"/>
                <w:sz w:val="20"/>
                <w:szCs w:val="20"/>
              </w:rPr>
              <w:t>at-risk status</w:t>
            </w:r>
            <w:r w:rsidRPr="00236CF8">
              <w:rPr>
                <w:rFonts w:ascii="Segoe UI" w:hAnsi="Segoe UI" w:cs="Segoe UI"/>
                <w:sz w:val="20"/>
                <w:szCs w:val="20"/>
              </w:rPr>
              <w:t xml:space="preserve"> and how they were able to find about VHPD. We will ask participants </w:t>
            </w:r>
            <w:r w:rsidR="00F73321">
              <w:rPr>
                <w:rFonts w:ascii="Segoe UI" w:hAnsi="Segoe UI" w:cs="Segoe UI"/>
                <w:sz w:val="20"/>
                <w:szCs w:val="20"/>
              </w:rPr>
              <w:t>about</w:t>
            </w:r>
            <w:r w:rsidR="00F73321" w:rsidRPr="00236CF8">
              <w:rPr>
                <w:rFonts w:ascii="Segoe UI" w:hAnsi="Segoe UI" w:cs="Segoe UI"/>
                <w:sz w:val="20"/>
                <w:szCs w:val="20"/>
              </w:rPr>
              <w:t xml:space="preserve"> </w:t>
            </w:r>
            <w:r w:rsidRPr="00236CF8">
              <w:rPr>
                <w:rFonts w:ascii="Segoe UI" w:hAnsi="Segoe UI" w:cs="Segoe UI"/>
                <w:sz w:val="20"/>
                <w:szCs w:val="20"/>
              </w:rPr>
              <w:t xml:space="preserve">the challenges they faced in transitioning to civilian life, how their housing struggles started, what led them to seek assistance in general and from VHPD specifically. If we are able to hold subpopulation specific focus groups (for single adults, </w:t>
            </w:r>
            <w:r w:rsidR="00F73321">
              <w:rPr>
                <w:rFonts w:ascii="Segoe UI" w:hAnsi="Segoe UI" w:cs="Segoe UI"/>
                <w:sz w:val="20"/>
                <w:szCs w:val="20"/>
              </w:rPr>
              <w:t xml:space="preserve">veterans with </w:t>
            </w:r>
            <w:r w:rsidRPr="00236CF8">
              <w:rPr>
                <w:rFonts w:ascii="Segoe UI" w:hAnsi="Segoe UI" w:cs="Segoe UI"/>
                <w:sz w:val="20"/>
                <w:szCs w:val="20"/>
              </w:rPr>
              <w:t xml:space="preserve">families, women, and OEF/OIF veterans), we will probe for subpopulation-specific factors that might have also played a role. For example, we will probe for challenges specific to having children to provide for or challenges specific to women. As part of the process evaluation of this study, these responses will allow us to identify successful outreach strategies. </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VHPD Experience and Services</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Other key issues for the focus groups are how participants moved through VHPD and the types of assistance they received and their impressions of what aspects of VHPD or types of assistance were most helpful to them. To that end, we will ask participants to talk about their overall impressions of VHPD, what servi</w:t>
            </w:r>
            <w:r w:rsidR="000A1569">
              <w:rPr>
                <w:rFonts w:ascii="Segoe UI" w:hAnsi="Segoe UI" w:cs="Segoe UI"/>
                <w:sz w:val="20"/>
                <w:szCs w:val="20"/>
              </w:rPr>
              <w:t xml:space="preserve">ces they were able to access, </w:t>
            </w:r>
            <w:r w:rsidRPr="00236CF8">
              <w:rPr>
                <w:rFonts w:ascii="Segoe UI" w:hAnsi="Segoe UI" w:cs="Segoe UI"/>
                <w:sz w:val="20"/>
                <w:szCs w:val="20"/>
              </w:rPr>
              <w:t xml:space="preserve">whether they believed those services were helpful, </w:t>
            </w:r>
            <w:r w:rsidR="000A1569">
              <w:rPr>
                <w:rFonts w:ascii="Segoe UI" w:hAnsi="Segoe UI" w:cs="Segoe UI"/>
                <w:sz w:val="20"/>
                <w:szCs w:val="20"/>
              </w:rPr>
              <w:t xml:space="preserve">and </w:t>
            </w:r>
            <w:r w:rsidRPr="00236CF8">
              <w:rPr>
                <w:rFonts w:ascii="Segoe UI" w:hAnsi="Segoe UI" w:cs="Segoe UI"/>
                <w:sz w:val="20"/>
                <w:szCs w:val="20"/>
              </w:rPr>
              <w:t xml:space="preserve">how VHPD helped them access additional services through VA and DOL. </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Another key issue for focus group discussion is how VHPD assistance has changed the participants’ situation (in terms of housing security, job skills and employment, mental and physical health, access to benefits, financial stability, and education level). To this end, we ask participants to discuss how they think their situation has changed since starting VHPD and what aspects of VHPD they think were most helpful for them in making that progress. </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As part of the process evaluati</w:t>
            </w:r>
            <w:r w:rsidR="000A1569">
              <w:rPr>
                <w:rFonts w:ascii="Segoe UI" w:hAnsi="Segoe UI" w:cs="Segoe UI"/>
                <w:sz w:val="20"/>
                <w:szCs w:val="20"/>
              </w:rPr>
              <w:t>on component of this study, these</w:t>
            </w:r>
            <w:r w:rsidRPr="00236CF8">
              <w:rPr>
                <w:rFonts w:ascii="Segoe UI" w:hAnsi="Segoe UI" w:cs="Segoe UI"/>
                <w:sz w:val="20"/>
                <w:szCs w:val="20"/>
              </w:rPr>
              <w:t xml:space="preserve"> responses will be integral to our understanding of which services are most effective and what services are not helpful to veterans. </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Prospects for the </w:t>
            </w:r>
            <w:r w:rsidRPr="00236CF8">
              <w:rPr>
                <w:rFonts w:ascii="Segoe UI" w:hAnsi="Segoe UI" w:cs="Segoe UI"/>
                <w:sz w:val="20"/>
                <w:szCs w:val="20"/>
              </w:rPr>
              <w:lastRenderedPageBreak/>
              <w:t>Future</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lastRenderedPageBreak/>
              <w:t xml:space="preserve">The last issue we will address in the focus groups is the participants’ prospects for the </w:t>
            </w:r>
            <w:r w:rsidRPr="00236CF8">
              <w:rPr>
                <w:rFonts w:ascii="Segoe UI" w:hAnsi="Segoe UI" w:cs="Segoe UI"/>
                <w:sz w:val="20"/>
                <w:szCs w:val="20"/>
              </w:rPr>
              <w:lastRenderedPageBreak/>
              <w:t>future: more specifically, what services they think will be useful going forward and how they think VHPD will affect their housing stability in the long-term. Answers to these questions will also inform our analysis of which services offered by VHPD are most important for improving the housing stability of veterans.</w:t>
            </w:r>
          </w:p>
        </w:tc>
      </w:tr>
    </w:tbl>
    <w:p w:rsidR="0071041D" w:rsidRPr="00DA79D5" w:rsidRDefault="0071041D" w:rsidP="002428DC">
      <w:pPr>
        <w:spacing w:before="200"/>
        <w:ind w:right="20"/>
        <w:rPr>
          <w:rFonts w:ascii="Segoe UI" w:hAnsi="Segoe UI" w:cs="Segoe UI"/>
          <w:i/>
          <w:sz w:val="20"/>
          <w:szCs w:val="20"/>
        </w:rPr>
      </w:pPr>
      <w:r w:rsidRPr="00DA79D5">
        <w:rPr>
          <w:rFonts w:ascii="Segoe UI" w:hAnsi="Segoe UI" w:cs="Segoe UI"/>
          <w:i/>
          <w:sz w:val="20"/>
          <w:szCs w:val="20"/>
        </w:rPr>
        <w:lastRenderedPageBreak/>
        <w:t xml:space="preserve">Baseline </w:t>
      </w:r>
      <w:r w:rsidR="00350F30" w:rsidRPr="00DA79D5">
        <w:rPr>
          <w:rFonts w:ascii="Segoe UI" w:hAnsi="Segoe UI" w:cs="Segoe UI"/>
          <w:i/>
          <w:sz w:val="20"/>
          <w:szCs w:val="20"/>
        </w:rPr>
        <w:t>Survey</w:t>
      </w:r>
    </w:p>
    <w:p w:rsidR="00350F30" w:rsidRDefault="0071041D" w:rsidP="009E066E">
      <w:pPr>
        <w:ind w:right="20"/>
        <w:rPr>
          <w:rFonts w:ascii="Segoe UI" w:hAnsi="Segoe UI" w:cs="Segoe UI"/>
          <w:sz w:val="20"/>
          <w:szCs w:val="20"/>
        </w:rPr>
      </w:pPr>
      <w:r w:rsidRPr="00236CF8">
        <w:rPr>
          <w:rFonts w:ascii="Segoe UI" w:hAnsi="Segoe UI" w:cs="Segoe UI"/>
          <w:sz w:val="20"/>
          <w:szCs w:val="20"/>
        </w:rPr>
        <w:t xml:space="preserve">Exhibit </w:t>
      </w:r>
      <w:r w:rsidR="00236CF8" w:rsidRPr="00236CF8">
        <w:rPr>
          <w:rFonts w:ascii="Segoe UI" w:hAnsi="Segoe UI" w:cs="Segoe UI"/>
          <w:sz w:val="20"/>
          <w:szCs w:val="20"/>
        </w:rPr>
        <w:t>2</w:t>
      </w:r>
      <w:r w:rsidRPr="00236CF8">
        <w:rPr>
          <w:rFonts w:ascii="Segoe UI" w:hAnsi="Segoe UI" w:cs="Segoe UI"/>
          <w:sz w:val="20"/>
          <w:szCs w:val="20"/>
        </w:rPr>
        <w:t xml:space="preserve"> shows the types of information we will collect through the baseline </w:t>
      </w:r>
      <w:r w:rsidR="000A1569">
        <w:rPr>
          <w:rFonts w:ascii="Segoe UI" w:hAnsi="Segoe UI" w:cs="Segoe UI"/>
          <w:sz w:val="20"/>
          <w:szCs w:val="20"/>
        </w:rPr>
        <w:t>telephone survey</w:t>
      </w:r>
      <w:r w:rsidRPr="00236CF8">
        <w:rPr>
          <w:rFonts w:ascii="Segoe UI" w:hAnsi="Segoe UI" w:cs="Segoe UI"/>
          <w:sz w:val="20"/>
          <w:szCs w:val="20"/>
        </w:rPr>
        <w:t xml:space="preserve"> and the justification for including each question/topic. A copy of the survey instrument is included as Appendix </w:t>
      </w:r>
      <w:r w:rsidR="00236CF8" w:rsidRPr="00236CF8">
        <w:rPr>
          <w:rFonts w:ascii="Segoe UI" w:hAnsi="Segoe UI" w:cs="Segoe UI"/>
          <w:sz w:val="20"/>
          <w:szCs w:val="20"/>
        </w:rPr>
        <w:t>B</w:t>
      </w:r>
      <w:r w:rsidRPr="00236CF8">
        <w:rPr>
          <w:rFonts w:ascii="Segoe UI" w:hAnsi="Segoe UI" w:cs="Segoe UI"/>
          <w:sz w:val="20"/>
          <w:szCs w:val="20"/>
        </w:rPr>
        <w:t>.</w:t>
      </w:r>
      <w:r w:rsidRPr="003049C9">
        <w:rPr>
          <w:rFonts w:ascii="Segoe UI" w:hAnsi="Segoe UI" w:cs="Segoe UI"/>
          <w:sz w:val="20"/>
          <w:szCs w:val="20"/>
        </w:rPr>
        <w:t xml:space="preserve"> Note that all question numbers within the survey instrument</w:t>
      </w:r>
      <w:r w:rsidR="000A1569">
        <w:rPr>
          <w:rFonts w:ascii="Segoe UI" w:hAnsi="Segoe UI" w:cs="Segoe UI"/>
          <w:sz w:val="20"/>
          <w:szCs w:val="20"/>
        </w:rPr>
        <w:t>, with the exception of the first three questions</w:t>
      </w:r>
      <w:r w:rsidR="00425C68">
        <w:rPr>
          <w:rFonts w:ascii="Segoe UI" w:hAnsi="Segoe UI" w:cs="Segoe UI"/>
          <w:sz w:val="20"/>
          <w:szCs w:val="20"/>
        </w:rPr>
        <w:t xml:space="preserve">, </w:t>
      </w:r>
      <w:r w:rsidR="00425C68" w:rsidRPr="003049C9">
        <w:rPr>
          <w:rFonts w:ascii="Segoe UI" w:hAnsi="Segoe UI" w:cs="Segoe UI"/>
          <w:sz w:val="20"/>
          <w:szCs w:val="20"/>
        </w:rPr>
        <w:t>are</w:t>
      </w:r>
      <w:r w:rsidRPr="003049C9">
        <w:rPr>
          <w:rFonts w:ascii="Segoe UI" w:hAnsi="Segoe UI" w:cs="Segoe UI"/>
          <w:sz w:val="20"/>
          <w:szCs w:val="20"/>
        </w:rPr>
        <w:t xml:space="preserve"> preceded with a letter prefix. The letter prefix relates to the topic area </w:t>
      </w:r>
      <w:r w:rsidR="0056074F">
        <w:rPr>
          <w:rFonts w:ascii="Segoe UI" w:hAnsi="Segoe UI" w:cs="Segoe UI"/>
          <w:sz w:val="20"/>
          <w:szCs w:val="20"/>
        </w:rPr>
        <w:t xml:space="preserve">to which the question relates. </w:t>
      </w:r>
    </w:p>
    <w:tbl>
      <w:tblPr>
        <w:tblStyle w:val="TableGrid"/>
        <w:tblW w:w="0" w:type="auto"/>
        <w:tblLook w:val="04A0"/>
      </w:tblPr>
      <w:tblGrid>
        <w:gridCol w:w="1728"/>
        <w:gridCol w:w="7848"/>
      </w:tblGrid>
      <w:tr w:rsidR="00CB46E8" w:rsidRPr="00236CF8">
        <w:tc>
          <w:tcPr>
            <w:tcW w:w="9576" w:type="dxa"/>
            <w:gridSpan w:val="2"/>
            <w:shd w:val="clear" w:color="auto" w:fill="000000" w:themeFill="text1"/>
          </w:tcPr>
          <w:p w:rsidR="00CB46E8" w:rsidRPr="009E066E" w:rsidRDefault="00702089" w:rsidP="009E066E">
            <w:pPr>
              <w:spacing w:before="60" w:after="60" w:line="276" w:lineRule="auto"/>
              <w:rPr>
                <w:rFonts w:ascii="Segoe UI" w:hAnsi="Segoe UI" w:cs="Segoe UI"/>
                <w:b/>
                <w:color w:val="FFFFFF"/>
                <w:sz w:val="20"/>
                <w:szCs w:val="20"/>
              </w:rPr>
            </w:pPr>
            <w:r w:rsidRPr="00236CF8">
              <w:rPr>
                <w:rFonts w:ascii="Segoe UI" w:hAnsi="Segoe UI" w:cs="Segoe UI"/>
                <w:b/>
                <w:sz w:val="20"/>
                <w:szCs w:val="20"/>
                <w:highlight w:val="black"/>
              </w:rPr>
              <w:t>EXHIBIT 2</w:t>
            </w:r>
            <w:r w:rsidR="00CB46E8" w:rsidRPr="00236CF8">
              <w:rPr>
                <w:rFonts w:ascii="Segoe UI" w:hAnsi="Segoe UI" w:cs="Segoe UI"/>
                <w:b/>
                <w:sz w:val="20"/>
                <w:szCs w:val="20"/>
                <w:highlight w:val="black"/>
              </w:rPr>
              <w:t>. Item</w:t>
            </w:r>
            <w:r w:rsidR="00CB46E8" w:rsidRPr="00236CF8">
              <w:rPr>
                <w:rFonts w:ascii="Segoe UI" w:hAnsi="Segoe UI" w:cs="Segoe UI"/>
                <w:b/>
                <w:sz w:val="20"/>
                <w:szCs w:val="20"/>
              </w:rPr>
              <w:t xml:space="preserve">-by-Item Justification of Baseline Survey Instrument – VHPD Participants </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Question(s) / Topic(s)</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Content and justification for inclusion</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Questions 1-</w:t>
            </w:r>
            <w:r w:rsidR="00661D82">
              <w:rPr>
                <w:rFonts w:ascii="Segoe UI" w:hAnsi="Segoe UI" w:cs="Segoe UI"/>
                <w:sz w:val="20"/>
                <w:szCs w:val="20"/>
              </w:rPr>
              <w:t>4</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The first question asks the respondent to provide the names of the local VHPD participant organizations (grantee, VA medical center, and </w:t>
            </w:r>
            <w:proofErr w:type="spellStart"/>
            <w:r w:rsidRPr="00236CF8">
              <w:rPr>
                <w:rFonts w:ascii="Segoe UI" w:hAnsi="Segoe UI" w:cs="Segoe UI"/>
                <w:sz w:val="20"/>
                <w:szCs w:val="20"/>
              </w:rPr>
              <w:t>worksource</w:t>
            </w:r>
            <w:proofErr w:type="spellEnd"/>
            <w:r w:rsidRPr="00236CF8">
              <w:rPr>
                <w:rFonts w:ascii="Segoe UI" w:hAnsi="Segoe UI" w:cs="Segoe UI"/>
                <w:sz w:val="20"/>
                <w:szCs w:val="20"/>
              </w:rPr>
              <w:t xml:space="preserve"> center). These names will be used for the remainder of the baseline survey and also in the follow-up survey so that the questions are easier</w:t>
            </w:r>
            <w:r w:rsidR="000A1569">
              <w:rPr>
                <w:rFonts w:ascii="Segoe UI" w:hAnsi="Segoe UI" w:cs="Segoe UI"/>
                <w:sz w:val="20"/>
                <w:szCs w:val="20"/>
              </w:rPr>
              <w:t xml:space="preserve"> for the respondent to answer. </w:t>
            </w:r>
          </w:p>
          <w:p w:rsidR="00AD70F7" w:rsidRDefault="00CB46E8" w:rsidP="003761E5">
            <w:pPr>
              <w:spacing w:before="60" w:after="60" w:line="276" w:lineRule="auto"/>
              <w:rPr>
                <w:rFonts w:ascii="Segoe UI" w:hAnsi="Segoe UI" w:cs="Segoe UI"/>
                <w:sz w:val="20"/>
                <w:szCs w:val="20"/>
              </w:rPr>
            </w:pPr>
            <w:r w:rsidRPr="00236CF8">
              <w:rPr>
                <w:rFonts w:ascii="Segoe UI" w:hAnsi="Segoe UI" w:cs="Segoe UI"/>
                <w:sz w:val="20"/>
                <w:szCs w:val="20"/>
              </w:rPr>
              <w:t>Questions 2 and 3 ask for the respondent’s address and the address where we should send his or her $</w:t>
            </w:r>
            <w:r w:rsidR="003761E5">
              <w:rPr>
                <w:rFonts w:ascii="Segoe UI" w:hAnsi="Segoe UI" w:cs="Segoe UI"/>
                <w:sz w:val="20"/>
                <w:szCs w:val="20"/>
              </w:rPr>
              <w:t>30</w:t>
            </w:r>
            <w:r w:rsidRPr="00236CF8">
              <w:rPr>
                <w:rFonts w:ascii="Segoe UI" w:hAnsi="Segoe UI" w:cs="Segoe UI"/>
                <w:sz w:val="20"/>
                <w:szCs w:val="20"/>
              </w:rPr>
              <w:t xml:space="preserve"> incentive.</w:t>
            </w:r>
            <w:r w:rsidR="00661D82">
              <w:rPr>
                <w:rFonts w:ascii="Segoe UI" w:hAnsi="Segoe UI" w:cs="Segoe UI"/>
                <w:sz w:val="20"/>
                <w:szCs w:val="20"/>
              </w:rPr>
              <w:t xml:space="preserve"> </w:t>
            </w:r>
          </w:p>
          <w:p w:rsidR="00661D82" w:rsidRPr="00236CF8" w:rsidRDefault="00661D82" w:rsidP="003761E5">
            <w:pPr>
              <w:spacing w:before="60" w:after="60" w:line="276" w:lineRule="auto"/>
              <w:rPr>
                <w:rFonts w:ascii="Segoe UI" w:hAnsi="Segoe UI" w:cs="Segoe UI"/>
                <w:sz w:val="20"/>
                <w:szCs w:val="20"/>
              </w:rPr>
            </w:pPr>
            <w:r>
              <w:rPr>
                <w:rFonts w:ascii="Segoe UI" w:hAnsi="Segoe UI" w:cs="Segoe UI"/>
                <w:sz w:val="20"/>
                <w:szCs w:val="20"/>
              </w:rPr>
              <w:t xml:space="preserve">Questions 4 and 4a asks when the respondent was discharged from the military, Reserves, or National Guard. This question is asked in the opening section, because the information obtained from it will be used throughout the remainder of the survey. Throughout the rest of the baseline survey, the respondent will be to reflect over one of two timeframes: (1) the last 12 months, which will be asked of veterans who were discharged from the military more than 12 months ago, or (2) since the respondent left the military, which will be asked of veterans who were discharged from the military less than 12 months ago.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SECTION A:</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Housing at VHPD Program Entry and Housing History </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A1-A</w:t>
            </w:r>
            <w:r w:rsidR="00FD5FEE">
              <w:rPr>
                <w:rFonts w:ascii="Segoe UI" w:hAnsi="Segoe UI" w:cs="Segoe UI"/>
                <w:sz w:val="20"/>
                <w:szCs w:val="20"/>
              </w:rPr>
              <w:t>10</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The </w:t>
            </w:r>
            <w:r w:rsidR="00FD5FEE">
              <w:rPr>
                <w:rFonts w:ascii="Segoe UI" w:hAnsi="Segoe UI" w:cs="Segoe UI"/>
                <w:sz w:val="20"/>
                <w:szCs w:val="20"/>
              </w:rPr>
              <w:t xml:space="preserve">first </w:t>
            </w:r>
            <w:r w:rsidRPr="00236CF8">
              <w:rPr>
                <w:rFonts w:ascii="Segoe UI" w:hAnsi="Segoe UI" w:cs="Segoe UI"/>
                <w:sz w:val="20"/>
                <w:szCs w:val="20"/>
              </w:rPr>
              <w:t xml:space="preserve">series of questions </w:t>
            </w:r>
            <w:r w:rsidR="00FD5FEE">
              <w:rPr>
                <w:rFonts w:ascii="Segoe UI" w:hAnsi="Segoe UI" w:cs="Segoe UI"/>
                <w:sz w:val="20"/>
                <w:szCs w:val="20"/>
              </w:rPr>
              <w:t xml:space="preserve">(A1 – A6a6) </w:t>
            </w:r>
            <w:r w:rsidRPr="00236CF8">
              <w:rPr>
                <w:rFonts w:ascii="Segoe UI" w:hAnsi="Segoe UI" w:cs="Segoe UI"/>
                <w:sz w:val="20"/>
                <w:szCs w:val="20"/>
              </w:rPr>
              <w:t>asked in this section of the survey targets the respondent’s housing history, determining</w:t>
            </w:r>
            <w:r w:rsidR="00661D82">
              <w:rPr>
                <w:rFonts w:ascii="Segoe UI" w:hAnsi="Segoe UI" w:cs="Segoe UI"/>
                <w:sz w:val="20"/>
                <w:szCs w:val="20"/>
              </w:rPr>
              <w:t xml:space="preserve"> the respo</w:t>
            </w:r>
            <w:r w:rsidR="00B240C5">
              <w:rPr>
                <w:rFonts w:ascii="Segoe UI" w:hAnsi="Segoe UI" w:cs="Segoe UI"/>
                <w:sz w:val="20"/>
                <w:szCs w:val="20"/>
              </w:rPr>
              <w:t>n</w:t>
            </w:r>
            <w:r w:rsidR="00661D82">
              <w:rPr>
                <w:rFonts w:ascii="Segoe UI" w:hAnsi="Segoe UI" w:cs="Segoe UI"/>
                <w:sz w:val="20"/>
                <w:szCs w:val="20"/>
              </w:rPr>
              <w:t xml:space="preserve">dent’s current </w:t>
            </w:r>
            <w:r w:rsidRPr="00236CF8">
              <w:rPr>
                <w:rFonts w:ascii="Segoe UI" w:hAnsi="Segoe UI" w:cs="Segoe UI"/>
                <w:sz w:val="20"/>
                <w:szCs w:val="20"/>
              </w:rPr>
              <w:t>housing situation  – whether they were in their own home, living in someone else’s home, homeless, or institutionalized</w:t>
            </w:r>
            <w:r w:rsidR="00661D82">
              <w:rPr>
                <w:rFonts w:ascii="Segoe UI" w:hAnsi="Segoe UI" w:cs="Segoe UI"/>
                <w:sz w:val="20"/>
                <w:szCs w:val="20"/>
              </w:rPr>
              <w:t>.</w:t>
            </w:r>
            <w:r w:rsidR="00E60904">
              <w:rPr>
                <w:rFonts w:ascii="Segoe UI" w:hAnsi="Segoe UI" w:cs="Segoe UI"/>
                <w:sz w:val="20"/>
                <w:szCs w:val="20"/>
              </w:rPr>
              <w:t xml:space="preserve"> W</w:t>
            </w:r>
            <w:r w:rsidRPr="00236CF8">
              <w:rPr>
                <w:rFonts w:ascii="Segoe UI" w:hAnsi="Segoe UI" w:cs="Segoe UI"/>
                <w:sz w:val="20"/>
                <w:szCs w:val="20"/>
              </w:rPr>
              <w:t xml:space="preserve">e also ask how long they </w:t>
            </w:r>
            <w:r w:rsidR="00E60904">
              <w:rPr>
                <w:rFonts w:ascii="Segoe UI" w:hAnsi="Segoe UI" w:cs="Segoe UI"/>
                <w:sz w:val="20"/>
                <w:szCs w:val="20"/>
              </w:rPr>
              <w:t xml:space="preserve">have </w:t>
            </w:r>
            <w:r w:rsidRPr="00236CF8">
              <w:rPr>
                <w:rFonts w:ascii="Segoe UI" w:hAnsi="Segoe UI" w:cs="Segoe UI"/>
                <w:sz w:val="20"/>
                <w:szCs w:val="20"/>
              </w:rPr>
              <w:t>lived at that place</w:t>
            </w:r>
            <w:r w:rsidR="00E60904">
              <w:rPr>
                <w:rFonts w:ascii="Segoe UI" w:hAnsi="Segoe UI" w:cs="Segoe UI"/>
                <w:sz w:val="20"/>
                <w:szCs w:val="20"/>
              </w:rPr>
              <w:t xml:space="preserve"> and </w:t>
            </w:r>
            <w:r w:rsidRPr="00236CF8">
              <w:rPr>
                <w:rFonts w:ascii="Segoe UI" w:hAnsi="Segoe UI" w:cs="Segoe UI"/>
                <w:sz w:val="20"/>
                <w:szCs w:val="20"/>
              </w:rPr>
              <w:t>for their assessment of the housing quality of that place</w:t>
            </w:r>
            <w:r w:rsidR="00E60904">
              <w:rPr>
                <w:rFonts w:ascii="Segoe UI" w:hAnsi="Segoe UI" w:cs="Segoe UI"/>
                <w:sz w:val="20"/>
                <w:szCs w:val="20"/>
              </w:rPr>
              <w:t>.</w:t>
            </w:r>
            <w:r w:rsidRPr="00236CF8">
              <w:rPr>
                <w:rFonts w:ascii="Segoe UI" w:hAnsi="Segoe UI" w:cs="Segoe UI"/>
                <w:sz w:val="20"/>
                <w:szCs w:val="20"/>
              </w:rPr>
              <w:t xml:space="preserve"> We also ask for the total number of places they lived over the past 12 months or since they were discharged </w:t>
            </w:r>
            <w:r w:rsidR="00E60904">
              <w:rPr>
                <w:rFonts w:ascii="Segoe UI" w:hAnsi="Segoe UI" w:cs="Segoe UI"/>
                <w:sz w:val="20"/>
                <w:szCs w:val="20"/>
              </w:rPr>
              <w:t>from the military and the types of places – the respondent’s own place, someone else’s place, a homeless shelter, someplace not meant for habitation, or in an institutional setting</w:t>
            </w:r>
            <w:r w:rsidR="00FD5FEE">
              <w:rPr>
                <w:rFonts w:ascii="Segoe UI" w:hAnsi="Segoe UI" w:cs="Segoe UI"/>
                <w:sz w:val="20"/>
                <w:szCs w:val="20"/>
              </w:rPr>
              <w:t xml:space="preserve"> – they lived over the past 12 months or since they were discharged from the military</w:t>
            </w:r>
            <w:r w:rsidR="00E60904">
              <w:rPr>
                <w:rFonts w:ascii="Segoe UI" w:hAnsi="Segoe UI" w:cs="Segoe UI"/>
                <w:sz w:val="20"/>
                <w:szCs w:val="20"/>
              </w:rPr>
              <w:t>.</w:t>
            </w:r>
            <w:r w:rsidRPr="00236CF8">
              <w:rPr>
                <w:rFonts w:ascii="Segoe UI" w:hAnsi="Segoe UI" w:cs="Segoe UI"/>
                <w:sz w:val="20"/>
                <w:szCs w:val="20"/>
              </w:rPr>
              <w:t>. Taken together, the respondent’s answers to these questions give us a picture of</w:t>
            </w:r>
            <w:r w:rsidR="00FD5FEE">
              <w:rPr>
                <w:rFonts w:ascii="Segoe UI" w:hAnsi="Segoe UI" w:cs="Segoe UI"/>
                <w:sz w:val="20"/>
                <w:szCs w:val="20"/>
              </w:rPr>
              <w:t xml:space="preserve"> the respondent’s current housing situation and how stable it has been</w:t>
            </w:r>
            <w:r w:rsidRPr="00236CF8">
              <w:rPr>
                <w:rFonts w:ascii="Segoe UI" w:hAnsi="Segoe UI" w:cs="Segoe UI"/>
                <w:sz w:val="20"/>
                <w:szCs w:val="20"/>
              </w:rPr>
              <w:t xml:space="preserve"> during the time </w:t>
            </w:r>
            <w:r w:rsidRPr="00236CF8">
              <w:rPr>
                <w:rFonts w:ascii="Segoe UI" w:hAnsi="Segoe UI" w:cs="Segoe UI"/>
                <w:sz w:val="20"/>
                <w:szCs w:val="20"/>
              </w:rPr>
              <w:lastRenderedPageBreak/>
              <w:t>leading up to VHPD assistance so that we can better understand the housing circumstances that lead vet</w:t>
            </w:r>
            <w:r w:rsidR="000A1569">
              <w:rPr>
                <w:rFonts w:ascii="Segoe UI" w:hAnsi="Segoe UI" w:cs="Segoe UI"/>
                <w:sz w:val="20"/>
                <w:szCs w:val="20"/>
              </w:rPr>
              <w:t xml:space="preserve">erans to seek VHPD assistance. </w:t>
            </w:r>
          </w:p>
          <w:p w:rsidR="00CB46E8" w:rsidRPr="00236CF8" w:rsidRDefault="00CB46E8" w:rsidP="00FD5FEE">
            <w:pPr>
              <w:spacing w:before="60" w:after="60" w:line="276" w:lineRule="auto"/>
              <w:rPr>
                <w:rFonts w:ascii="Segoe UI" w:hAnsi="Segoe UI" w:cs="Segoe UI"/>
                <w:sz w:val="20"/>
                <w:szCs w:val="20"/>
              </w:rPr>
            </w:pPr>
            <w:r w:rsidRPr="00236CF8">
              <w:rPr>
                <w:rFonts w:ascii="Segoe UI" w:hAnsi="Segoe UI" w:cs="Segoe UI"/>
                <w:sz w:val="20"/>
                <w:szCs w:val="20"/>
              </w:rPr>
              <w:t>The final series of questions in this section (A</w:t>
            </w:r>
            <w:r w:rsidR="00FD5FEE">
              <w:rPr>
                <w:rFonts w:ascii="Segoe UI" w:hAnsi="Segoe UI" w:cs="Segoe UI"/>
                <w:sz w:val="20"/>
                <w:szCs w:val="20"/>
              </w:rPr>
              <w:t>7</w:t>
            </w:r>
            <w:r w:rsidRPr="00236CF8">
              <w:rPr>
                <w:rFonts w:ascii="Segoe UI" w:hAnsi="Segoe UI" w:cs="Segoe UI"/>
                <w:sz w:val="20"/>
                <w:szCs w:val="20"/>
              </w:rPr>
              <w:t>-A</w:t>
            </w:r>
            <w:r w:rsidR="00FD5FEE">
              <w:rPr>
                <w:rFonts w:ascii="Segoe UI" w:hAnsi="Segoe UI" w:cs="Segoe UI"/>
                <w:sz w:val="20"/>
                <w:szCs w:val="20"/>
              </w:rPr>
              <w:t>10</w:t>
            </w:r>
            <w:r w:rsidRPr="00236CF8">
              <w:rPr>
                <w:rFonts w:ascii="Segoe UI" w:hAnsi="Segoe UI" w:cs="Segoe UI"/>
                <w:sz w:val="20"/>
                <w:szCs w:val="20"/>
              </w:rPr>
              <w:t>) asks specifically about the respondent’s history of homelessness, including the number of incidences of homelessness over the life course, total time spent homeless</w:t>
            </w:r>
            <w:r w:rsidR="00FD5FEE">
              <w:rPr>
                <w:rFonts w:ascii="Segoe UI" w:hAnsi="Segoe UI" w:cs="Segoe UI"/>
                <w:sz w:val="20"/>
                <w:szCs w:val="20"/>
              </w:rPr>
              <w:t xml:space="preserve"> over the past 12 months</w:t>
            </w:r>
            <w:r w:rsidRPr="00236CF8">
              <w:rPr>
                <w:rFonts w:ascii="Segoe UI" w:hAnsi="Segoe UI" w:cs="Segoe UI"/>
                <w:sz w:val="20"/>
                <w:szCs w:val="20"/>
              </w:rPr>
              <w:t>, and</w:t>
            </w:r>
            <w:r w:rsidR="00FD5FEE">
              <w:rPr>
                <w:rFonts w:ascii="Segoe UI" w:hAnsi="Segoe UI" w:cs="Segoe UI"/>
                <w:sz w:val="20"/>
                <w:szCs w:val="20"/>
              </w:rPr>
              <w:t xml:space="preserve"> the respondent’s age when he or she was</w:t>
            </w:r>
            <w:r w:rsidRPr="00236CF8">
              <w:rPr>
                <w:rFonts w:ascii="Segoe UI" w:hAnsi="Segoe UI" w:cs="Segoe UI"/>
                <w:sz w:val="20"/>
                <w:szCs w:val="20"/>
              </w:rPr>
              <w:t xml:space="preserve"> first homeless. These questions allow us to better assess whether the veteran’s homelessness or risk of homelessness has been a recurring problem and whether the veteran experienced homeless</w:t>
            </w:r>
            <w:r w:rsidR="00B240C5">
              <w:rPr>
                <w:rFonts w:ascii="Segoe UI" w:hAnsi="Segoe UI" w:cs="Segoe UI"/>
                <w:sz w:val="20"/>
                <w:szCs w:val="20"/>
              </w:rPr>
              <w:t>ness</w:t>
            </w:r>
            <w:r w:rsidRPr="00236CF8">
              <w:rPr>
                <w:rFonts w:ascii="Segoe UI" w:hAnsi="Segoe UI" w:cs="Segoe UI"/>
                <w:sz w:val="20"/>
                <w:szCs w:val="20"/>
              </w:rPr>
              <w:t xml:space="preserve"> only after being discharged from the military</w:t>
            </w:r>
            <w:r w:rsidR="00FD5FEE">
              <w:rPr>
                <w:rFonts w:ascii="Segoe UI" w:hAnsi="Segoe UI" w:cs="Segoe UI"/>
                <w:sz w:val="20"/>
                <w:szCs w:val="20"/>
              </w:rPr>
              <w:t>.</w:t>
            </w:r>
            <w:r w:rsidRPr="00236CF8">
              <w:rPr>
                <w:rFonts w:ascii="Segoe UI" w:hAnsi="Segoe UI" w:cs="Segoe UI"/>
                <w:sz w:val="20"/>
                <w:szCs w:val="20"/>
              </w:rPr>
              <w:t xml:space="preserve"> Also, experiencing recent homelessness is a risk factor for subsequent homelessness, so it is important that we capture the respondent’s history of homelessness.</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lastRenderedPageBreak/>
              <w:t>SECTION B:</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Household Composition</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B1-B</w:t>
            </w:r>
            <w:r w:rsidR="00D30129">
              <w:rPr>
                <w:rFonts w:ascii="Segoe UI" w:hAnsi="Segoe UI" w:cs="Segoe UI"/>
                <w:sz w:val="20"/>
                <w:szCs w:val="20"/>
              </w:rPr>
              <w:t>2</w:t>
            </w:r>
          </w:p>
        </w:tc>
        <w:tc>
          <w:tcPr>
            <w:tcW w:w="7848" w:type="dxa"/>
          </w:tcPr>
          <w:p w:rsidR="00CB46E8" w:rsidRPr="00236CF8" w:rsidRDefault="00CB46E8" w:rsidP="00D30129">
            <w:pPr>
              <w:spacing w:before="60" w:after="60" w:line="276" w:lineRule="auto"/>
              <w:rPr>
                <w:rFonts w:ascii="Segoe UI" w:hAnsi="Segoe UI" w:cs="Segoe UI"/>
                <w:sz w:val="20"/>
                <w:szCs w:val="20"/>
              </w:rPr>
            </w:pPr>
            <w:r w:rsidRPr="00236CF8">
              <w:rPr>
                <w:rFonts w:ascii="Segoe UI" w:hAnsi="Segoe UI" w:cs="Segoe UI"/>
                <w:sz w:val="20"/>
                <w:szCs w:val="20"/>
              </w:rPr>
              <w:t xml:space="preserve">The series of questions asked in this section of the survey </w:t>
            </w:r>
            <w:r w:rsidR="00D30129">
              <w:rPr>
                <w:rFonts w:ascii="Segoe UI" w:hAnsi="Segoe UI" w:cs="Segoe UI"/>
                <w:sz w:val="20"/>
                <w:szCs w:val="20"/>
              </w:rPr>
              <w:t xml:space="preserve">captures the composition of the respondent’s current household. </w:t>
            </w:r>
            <w:r w:rsidRPr="00236CF8">
              <w:rPr>
                <w:rFonts w:ascii="Segoe UI" w:hAnsi="Segoe UI" w:cs="Segoe UI"/>
                <w:sz w:val="20"/>
                <w:szCs w:val="20"/>
              </w:rPr>
              <w:t xml:space="preserve"> We ask specifically for the relationship of the </w:t>
            </w:r>
            <w:r w:rsidR="00D30129">
              <w:rPr>
                <w:rFonts w:ascii="Segoe UI" w:hAnsi="Segoe UI" w:cs="Segoe UI"/>
                <w:sz w:val="20"/>
                <w:szCs w:val="20"/>
              </w:rPr>
              <w:t xml:space="preserve">current </w:t>
            </w:r>
            <w:r w:rsidRPr="00236CF8">
              <w:rPr>
                <w:rFonts w:ascii="Segoe UI" w:hAnsi="Segoe UI" w:cs="Segoe UI"/>
                <w:sz w:val="20"/>
                <w:szCs w:val="20"/>
              </w:rPr>
              <w:t xml:space="preserve">household members to the respondent and the total number of adults and children. If children are present, we ask for their age range, which is important since having children under the age of five has been identified as a risk factor for homelessness. </w:t>
            </w:r>
            <w:r w:rsidR="00D30129">
              <w:rPr>
                <w:rFonts w:ascii="Segoe UI" w:hAnsi="Segoe UI" w:cs="Segoe UI"/>
                <w:sz w:val="20"/>
                <w:szCs w:val="20"/>
              </w:rPr>
              <w:t>T</w:t>
            </w:r>
            <w:r w:rsidRPr="00236CF8">
              <w:rPr>
                <w:rFonts w:ascii="Segoe UI" w:hAnsi="Segoe UI" w:cs="Segoe UI"/>
                <w:sz w:val="20"/>
                <w:szCs w:val="20"/>
              </w:rPr>
              <w:t xml:space="preserve">he size of the household also allows us to assess overcrowding – another risk factor for homelessness.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D30129">
              <w:rPr>
                <w:rFonts w:ascii="Segoe UI" w:hAnsi="Segoe UI" w:cs="Segoe UI"/>
                <w:sz w:val="20"/>
                <w:szCs w:val="20"/>
              </w:rPr>
              <w:t>C</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Education and Training</w:t>
            </w:r>
          </w:p>
          <w:p w:rsidR="00CB46E8" w:rsidRPr="00236CF8" w:rsidRDefault="00CB46E8" w:rsidP="009E066E">
            <w:pPr>
              <w:spacing w:before="60" w:after="60" w:line="276" w:lineRule="auto"/>
              <w:rPr>
                <w:rFonts w:ascii="Segoe UI" w:hAnsi="Segoe UI" w:cs="Segoe UI"/>
                <w:sz w:val="20"/>
                <w:szCs w:val="20"/>
              </w:rPr>
            </w:pPr>
          </w:p>
          <w:p w:rsidR="00CB46E8" w:rsidRPr="00236CF8" w:rsidRDefault="00D30129" w:rsidP="009E066E">
            <w:pPr>
              <w:spacing w:before="60" w:after="60" w:line="276" w:lineRule="auto"/>
              <w:rPr>
                <w:rFonts w:ascii="Segoe UI" w:hAnsi="Segoe UI" w:cs="Segoe UI"/>
                <w:sz w:val="20"/>
                <w:szCs w:val="20"/>
              </w:rPr>
            </w:pPr>
            <w:r>
              <w:rPr>
                <w:rFonts w:ascii="Segoe UI" w:hAnsi="Segoe UI" w:cs="Segoe UI"/>
                <w:sz w:val="20"/>
                <w:szCs w:val="20"/>
              </w:rPr>
              <w:t>C</w:t>
            </w:r>
            <w:r w:rsidR="00CB46E8" w:rsidRPr="00236CF8">
              <w:rPr>
                <w:rFonts w:ascii="Segoe UI" w:hAnsi="Segoe UI" w:cs="Segoe UI"/>
                <w:sz w:val="20"/>
                <w:szCs w:val="20"/>
              </w:rPr>
              <w:t>1-</w:t>
            </w:r>
            <w:r>
              <w:rPr>
                <w:rFonts w:ascii="Segoe UI" w:hAnsi="Segoe UI" w:cs="Segoe UI"/>
                <w:sz w:val="20"/>
                <w:szCs w:val="20"/>
              </w:rPr>
              <w:t>C</w:t>
            </w:r>
            <w:r w:rsidR="00CB46E8" w:rsidRPr="00236CF8">
              <w:rPr>
                <w:rFonts w:ascii="Segoe UI" w:hAnsi="Segoe UI" w:cs="Segoe UI"/>
                <w:sz w:val="20"/>
                <w:szCs w:val="20"/>
              </w:rPr>
              <w:t>6</w:t>
            </w:r>
          </w:p>
        </w:tc>
        <w:tc>
          <w:tcPr>
            <w:tcW w:w="7848" w:type="dxa"/>
          </w:tcPr>
          <w:p w:rsidR="00CB46E8" w:rsidRPr="00236CF8" w:rsidRDefault="00CB46E8" w:rsidP="00B240C5">
            <w:pPr>
              <w:spacing w:before="60" w:after="60" w:line="276" w:lineRule="auto"/>
              <w:rPr>
                <w:rFonts w:ascii="Segoe UI" w:hAnsi="Segoe UI" w:cs="Segoe UI"/>
                <w:sz w:val="20"/>
                <w:szCs w:val="20"/>
              </w:rPr>
            </w:pPr>
            <w:r w:rsidRPr="00236CF8">
              <w:rPr>
                <w:rFonts w:ascii="Segoe UI" w:hAnsi="Segoe UI" w:cs="Segoe UI"/>
                <w:sz w:val="20"/>
                <w:szCs w:val="20"/>
              </w:rPr>
              <w:t xml:space="preserve">This section asks what level of education and any vocational training the respondent had when </w:t>
            </w:r>
            <w:r w:rsidR="00D30129">
              <w:rPr>
                <w:rFonts w:ascii="Segoe UI" w:hAnsi="Segoe UI" w:cs="Segoe UI"/>
                <w:sz w:val="20"/>
                <w:szCs w:val="20"/>
              </w:rPr>
              <w:t xml:space="preserve">he or she began applying for </w:t>
            </w:r>
            <w:r w:rsidRPr="00236CF8">
              <w:rPr>
                <w:rFonts w:ascii="Segoe UI" w:hAnsi="Segoe UI" w:cs="Segoe UI"/>
                <w:sz w:val="20"/>
                <w:szCs w:val="20"/>
              </w:rPr>
              <w:t xml:space="preserve">VHPD, as well as the training or schooling the respondent is currently in </w:t>
            </w:r>
            <w:r w:rsidR="008D5167" w:rsidRPr="008C38AA">
              <w:rPr>
                <w:rFonts w:ascii="Segoe UI" w:hAnsi="Segoe UI" w:cs="Segoe UI"/>
                <w:b/>
                <w:sz w:val="20"/>
                <w:szCs w:val="20"/>
              </w:rPr>
              <w:t xml:space="preserve">and whether the programs associated with VHPD (grantee, VA, DOL) helped them access that schooling or training program. </w:t>
            </w:r>
            <w:r w:rsidRPr="00236CF8">
              <w:rPr>
                <w:rFonts w:ascii="Segoe UI" w:hAnsi="Segoe UI" w:cs="Segoe UI"/>
                <w:sz w:val="20"/>
                <w:szCs w:val="20"/>
              </w:rPr>
              <w:t>This allows the research</w:t>
            </w:r>
            <w:r w:rsidR="00D30129">
              <w:rPr>
                <w:rFonts w:ascii="Segoe UI" w:hAnsi="Segoe UI" w:cs="Segoe UI"/>
                <w:sz w:val="20"/>
                <w:szCs w:val="20"/>
              </w:rPr>
              <w:t>ers</w:t>
            </w:r>
            <w:r w:rsidRPr="00236CF8">
              <w:rPr>
                <w:rFonts w:ascii="Segoe UI" w:hAnsi="Segoe UI" w:cs="Segoe UI"/>
                <w:sz w:val="20"/>
                <w:szCs w:val="20"/>
              </w:rPr>
              <w:t xml:space="preserve"> to determine the education level of VHPD participants and the types of education/schooling VHPD participants are able to access </w:t>
            </w:r>
            <w:r w:rsidR="00D30129">
              <w:rPr>
                <w:rFonts w:ascii="Segoe UI" w:hAnsi="Segoe UI" w:cs="Segoe UI"/>
                <w:sz w:val="20"/>
                <w:szCs w:val="20"/>
              </w:rPr>
              <w:t xml:space="preserve">through </w:t>
            </w:r>
            <w:r w:rsidR="00B240C5">
              <w:rPr>
                <w:rFonts w:ascii="Segoe UI" w:hAnsi="Segoe UI" w:cs="Segoe UI"/>
                <w:sz w:val="20"/>
                <w:szCs w:val="20"/>
              </w:rPr>
              <w:t xml:space="preserve">the </w:t>
            </w:r>
            <w:r w:rsidRPr="00236CF8">
              <w:rPr>
                <w:rFonts w:ascii="Segoe UI" w:hAnsi="Segoe UI" w:cs="Segoe UI"/>
                <w:sz w:val="20"/>
                <w:szCs w:val="20"/>
              </w:rPr>
              <w:t xml:space="preserve">program as well as the role of the specific VHPD programs in helping participants access these opportunities. </w:t>
            </w:r>
            <w:r w:rsidR="000E21E8">
              <w:rPr>
                <w:rFonts w:ascii="Segoe UI" w:hAnsi="Segoe UI" w:cs="Segoe UI"/>
                <w:sz w:val="20"/>
                <w:szCs w:val="20"/>
              </w:rPr>
              <w:t xml:space="preserve">Item D5 </w:t>
            </w:r>
            <w:r w:rsidR="005A688B">
              <w:rPr>
                <w:rFonts w:ascii="Segoe UI" w:hAnsi="Segoe UI" w:cs="Segoe UI"/>
                <w:sz w:val="20"/>
                <w:szCs w:val="20"/>
              </w:rPr>
              <w:t xml:space="preserve">in the baseline survey </w:t>
            </w:r>
            <w:r w:rsidR="000E21E8">
              <w:rPr>
                <w:rFonts w:ascii="Segoe UI" w:hAnsi="Segoe UI" w:cs="Segoe UI"/>
                <w:sz w:val="20"/>
                <w:szCs w:val="20"/>
              </w:rPr>
              <w:t xml:space="preserve">asks about the role of each VHPD </w:t>
            </w:r>
            <w:r w:rsidR="002A5F40">
              <w:rPr>
                <w:rFonts w:ascii="Segoe UI" w:hAnsi="Segoe UI" w:cs="Segoe UI"/>
                <w:sz w:val="20"/>
                <w:szCs w:val="20"/>
              </w:rPr>
              <w:t xml:space="preserve">partner </w:t>
            </w:r>
            <w:r w:rsidR="000E21E8">
              <w:rPr>
                <w:rFonts w:ascii="Segoe UI" w:hAnsi="Segoe UI" w:cs="Segoe UI"/>
                <w:sz w:val="20"/>
                <w:szCs w:val="20"/>
              </w:rPr>
              <w:t xml:space="preserve"> in turn in accessing this education/training. The survey will be automatically pre-populated with the actual name of the VHPD program the respondent participated in and so appears in the current survey draft as “PN-HL”, “PN-VA”,”PN-DOL”.</w:t>
            </w:r>
            <w:r w:rsidR="00D30129">
              <w:rPr>
                <w:rFonts w:ascii="Segoe UI" w:hAnsi="Segoe UI" w:cs="Segoe UI"/>
                <w:sz w:val="20"/>
                <w:szCs w:val="20"/>
              </w:rPr>
              <w:t xml:space="preserve"> This section also asks whether the respondent is receiving benefits from the Post 9/11 GI Bill to help pay for school costs. Anecdotally, VHPD program staff indicate that many of the veterans they serve are accessing this benefit; however, education is not captured in HMIS, so it is important to capture and quantify this in the evaluation.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D30129">
              <w:rPr>
                <w:rFonts w:ascii="Segoe UI" w:hAnsi="Segoe UI" w:cs="Segoe UI"/>
                <w:sz w:val="20"/>
                <w:szCs w:val="20"/>
              </w:rPr>
              <w:t>D</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Income and Employment</w:t>
            </w:r>
          </w:p>
          <w:p w:rsidR="00CB46E8" w:rsidRPr="00236CF8" w:rsidRDefault="00CB46E8" w:rsidP="009E066E">
            <w:pPr>
              <w:spacing w:before="60" w:after="60" w:line="276" w:lineRule="auto"/>
              <w:rPr>
                <w:rFonts w:ascii="Segoe UI" w:hAnsi="Segoe UI" w:cs="Segoe UI"/>
                <w:sz w:val="20"/>
                <w:szCs w:val="20"/>
              </w:rPr>
            </w:pPr>
          </w:p>
          <w:p w:rsidR="00CB46E8" w:rsidRPr="00236CF8" w:rsidRDefault="00E27B48" w:rsidP="009E066E">
            <w:pPr>
              <w:spacing w:before="60" w:after="60" w:line="276" w:lineRule="auto"/>
              <w:rPr>
                <w:rFonts w:ascii="Segoe UI" w:hAnsi="Segoe UI" w:cs="Segoe UI"/>
                <w:sz w:val="20"/>
                <w:szCs w:val="20"/>
              </w:rPr>
            </w:pPr>
            <w:r>
              <w:rPr>
                <w:rFonts w:ascii="Segoe UI" w:hAnsi="Segoe UI" w:cs="Segoe UI"/>
                <w:sz w:val="20"/>
                <w:szCs w:val="20"/>
              </w:rPr>
              <w:t>D</w:t>
            </w:r>
            <w:r w:rsidR="00CB46E8" w:rsidRPr="00236CF8">
              <w:rPr>
                <w:rFonts w:ascii="Segoe UI" w:hAnsi="Segoe UI" w:cs="Segoe UI"/>
                <w:sz w:val="20"/>
                <w:szCs w:val="20"/>
              </w:rPr>
              <w:t>1-</w:t>
            </w:r>
            <w:r>
              <w:rPr>
                <w:rFonts w:ascii="Segoe UI" w:hAnsi="Segoe UI" w:cs="Segoe UI"/>
                <w:sz w:val="20"/>
                <w:szCs w:val="20"/>
              </w:rPr>
              <w:t>D</w:t>
            </w:r>
            <w:r w:rsidR="00CB46E8" w:rsidRPr="00236CF8">
              <w:rPr>
                <w:rFonts w:ascii="Segoe UI" w:hAnsi="Segoe UI" w:cs="Segoe UI"/>
                <w:sz w:val="20"/>
                <w:szCs w:val="20"/>
              </w:rPr>
              <w:t>1</w:t>
            </w:r>
            <w:r>
              <w:rPr>
                <w:rFonts w:ascii="Segoe UI" w:hAnsi="Segoe UI" w:cs="Segoe UI"/>
                <w:sz w:val="20"/>
                <w:szCs w:val="20"/>
              </w:rPr>
              <w:t>7</w:t>
            </w:r>
          </w:p>
        </w:tc>
        <w:tc>
          <w:tcPr>
            <w:tcW w:w="7848" w:type="dxa"/>
          </w:tcPr>
          <w:p w:rsidR="00CB46E8" w:rsidRPr="00236CF8" w:rsidRDefault="00CB46E8" w:rsidP="00E27B48">
            <w:pPr>
              <w:spacing w:before="60" w:after="60" w:line="276" w:lineRule="auto"/>
              <w:rPr>
                <w:rFonts w:ascii="Segoe UI" w:hAnsi="Segoe UI" w:cs="Segoe UI"/>
                <w:sz w:val="20"/>
                <w:szCs w:val="20"/>
              </w:rPr>
            </w:pPr>
            <w:r w:rsidRPr="00236CF8">
              <w:rPr>
                <w:rFonts w:ascii="Segoe UI" w:hAnsi="Segoe UI" w:cs="Segoe UI"/>
                <w:sz w:val="20"/>
                <w:szCs w:val="20"/>
              </w:rPr>
              <w:t>Loss of income, recent unemployment, and housing cost burden are all risk factors for homelessness. The series of questions posed in this section identify the</w:t>
            </w:r>
            <w:r w:rsidR="00D30129">
              <w:rPr>
                <w:rFonts w:ascii="Segoe UI" w:hAnsi="Segoe UI" w:cs="Segoe UI"/>
                <w:sz w:val="20"/>
                <w:szCs w:val="20"/>
              </w:rPr>
              <w:t xml:space="preserve"> overall level of the respondent’s household’s income and the household’s sources of income, as well as any benefits the household </w:t>
            </w:r>
            <w:r w:rsidRPr="00236CF8">
              <w:rPr>
                <w:rFonts w:ascii="Segoe UI" w:hAnsi="Segoe UI" w:cs="Segoe UI"/>
                <w:sz w:val="20"/>
                <w:szCs w:val="20"/>
              </w:rPr>
              <w:t>received in the past 30 days</w:t>
            </w:r>
            <w:r w:rsidR="00E27B48">
              <w:rPr>
                <w:rFonts w:ascii="Segoe UI" w:hAnsi="Segoe UI" w:cs="Segoe UI"/>
                <w:sz w:val="20"/>
                <w:szCs w:val="20"/>
              </w:rPr>
              <w:t>, including education benefits</w:t>
            </w:r>
            <w:r w:rsidRPr="00236CF8">
              <w:rPr>
                <w:rFonts w:ascii="Segoe UI" w:hAnsi="Segoe UI" w:cs="Segoe UI"/>
                <w:sz w:val="20"/>
                <w:szCs w:val="20"/>
              </w:rPr>
              <w:t>. We also ask about their work history, whether the respondent is working, looking for work, reasons why they were not able to work</w:t>
            </w:r>
            <w:r w:rsidR="00E27B48">
              <w:rPr>
                <w:rFonts w:ascii="Segoe UI" w:hAnsi="Segoe UI" w:cs="Segoe UI"/>
                <w:sz w:val="20"/>
                <w:szCs w:val="20"/>
              </w:rPr>
              <w:t xml:space="preserve"> or look for work</w:t>
            </w:r>
            <w:r w:rsidRPr="00236CF8">
              <w:rPr>
                <w:rFonts w:ascii="Segoe UI" w:hAnsi="Segoe UI" w:cs="Segoe UI"/>
                <w:sz w:val="20"/>
                <w:szCs w:val="20"/>
              </w:rPr>
              <w:t xml:space="preserve">, </w:t>
            </w:r>
            <w:r w:rsidR="008D5167" w:rsidRPr="008C38AA">
              <w:rPr>
                <w:rFonts w:ascii="Segoe UI" w:hAnsi="Segoe UI" w:cs="Segoe UI"/>
                <w:b/>
                <w:sz w:val="20"/>
                <w:szCs w:val="20"/>
              </w:rPr>
              <w:t xml:space="preserve">and </w:t>
            </w:r>
            <w:r w:rsidR="008D5167" w:rsidRPr="008C38AA">
              <w:rPr>
                <w:rFonts w:ascii="Segoe UI" w:hAnsi="Segoe UI" w:cs="Segoe UI"/>
                <w:b/>
                <w:sz w:val="20"/>
                <w:szCs w:val="20"/>
              </w:rPr>
              <w:lastRenderedPageBreak/>
              <w:t>whether the VHPD DOL partner has helped them find work.</w:t>
            </w:r>
            <w:r w:rsidRPr="00236CF8">
              <w:rPr>
                <w:rFonts w:ascii="Segoe UI" w:hAnsi="Segoe UI" w:cs="Segoe UI"/>
                <w:sz w:val="20"/>
                <w:szCs w:val="20"/>
              </w:rPr>
              <w:t xml:space="preserve"> </w:t>
            </w:r>
            <w:r w:rsidR="004F6384">
              <w:rPr>
                <w:rFonts w:ascii="Segoe UI" w:hAnsi="Segoe UI" w:cs="Segoe UI"/>
                <w:sz w:val="20"/>
                <w:szCs w:val="20"/>
              </w:rPr>
              <w:t xml:space="preserve">Item </w:t>
            </w:r>
            <w:r w:rsidR="00E27B48">
              <w:rPr>
                <w:rFonts w:ascii="Segoe UI" w:hAnsi="Segoe UI" w:cs="Segoe UI"/>
                <w:sz w:val="20"/>
                <w:szCs w:val="20"/>
              </w:rPr>
              <w:t>D</w:t>
            </w:r>
            <w:r w:rsidR="004F6384">
              <w:rPr>
                <w:rFonts w:ascii="Segoe UI" w:hAnsi="Segoe UI" w:cs="Segoe UI"/>
                <w:sz w:val="20"/>
                <w:szCs w:val="20"/>
              </w:rPr>
              <w:t xml:space="preserve">6 </w:t>
            </w:r>
            <w:r w:rsidR="005A688B">
              <w:rPr>
                <w:rFonts w:ascii="Segoe UI" w:hAnsi="Segoe UI" w:cs="Segoe UI"/>
                <w:sz w:val="20"/>
                <w:szCs w:val="20"/>
              </w:rPr>
              <w:t xml:space="preserve">in the baseline survey </w:t>
            </w:r>
            <w:r w:rsidR="004F6384">
              <w:rPr>
                <w:rFonts w:ascii="Segoe UI" w:hAnsi="Segoe UI" w:cs="Segoe UI"/>
                <w:sz w:val="20"/>
                <w:szCs w:val="20"/>
              </w:rPr>
              <w:t xml:space="preserve">asks about the role of each VHPD </w:t>
            </w:r>
            <w:r w:rsidR="002A5F40">
              <w:rPr>
                <w:rFonts w:ascii="Segoe UI" w:hAnsi="Segoe UI" w:cs="Segoe UI"/>
                <w:sz w:val="20"/>
                <w:szCs w:val="20"/>
              </w:rPr>
              <w:t xml:space="preserve">partner </w:t>
            </w:r>
            <w:r w:rsidR="004F6384">
              <w:rPr>
                <w:rFonts w:ascii="Segoe UI" w:hAnsi="Segoe UI" w:cs="Segoe UI"/>
                <w:sz w:val="20"/>
                <w:szCs w:val="20"/>
              </w:rPr>
              <w:t xml:space="preserve">in turn in accessing benefits. </w:t>
            </w:r>
            <w:r w:rsidR="002A5F40">
              <w:rPr>
                <w:rFonts w:ascii="Segoe UI" w:hAnsi="Segoe UI" w:cs="Segoe UI"/>
                <w:sz w:val="20"/>
                <w:szCs w:val="20"/>
              </w:rPr>
              <w:t xml:space="preserve">Item </w:t>
            </w:r>
            <w:r w:rsidR="00E27B48">
              <w:rPr>
                <w:rFonts w:ascii="Segoe UI" w:hAnsi="Segoe UI" w:cs="Segoe UI"/>
                <w:sz w:val="20"/>
                <w:szCs w:val="20"/>
              </w:rPr>
              <w:t>D</w:t>
            </w:r>
            <w:r w:rsidR="002A5F40">
              <w:rPr>
                <w:rFonts w:ascii="Segoe UI" w:hAnsi="Segoe UI" w:cs="Segoe UI"/>
                <w:sz w:val="20"/>
                <w:szCs w:val="20"/>
              </w:rPr>
              <w:t>15</w:t>
            </w:r>
            <w:r w:rsidR="00E27B48">
              <w:rPr>
                <w:rFonts w:ascii="Segoe UI" w:hAnsi="Segoe UI" w:cs="Segoe UI"/>
                <w:sz w:val="20"/>
                <w:szCs w:val="20"/>
              </w:rPr>
              <w:t>a</w:t>
            </w:r>
            <w:r w:rsidR="002A5F40">
              <w:rPr>
                <w:rFonts w:ascii="Segoe UI" w:hAnsi="Segoe UI" w:cs="Segoe UI"/>
                <w:sz w:val="20"/>
                <w:szCs w:val="20"/>
              </w:rPr>
              <w:t xml:space="preserve"> asks about the role of each VHPD program in getting the respondent’s current job. </w:t>
            </w:r>
            <w:r w:rsidR="004F6384">
              <w:rPr>
                <w:rFonts w:ascii="Segoe UI" w:hAnsi="Segoe UI" w:cs="Segoe UI"/>
                <w:sz w:val="20"/>
                <w:szCs w:val="20"/>
              </w:rPr>
              <w:t xml:space="preserve">The survey will be automatically pre-populated with the actual name of the VHPD program the respondent participated in and so appears in the current survey draft as “PN-HL”, “PN-VA”,”PN-DOL”. </w:t>
            </w:r>
            <w:r w:rsidRPr="00236CF8">
              <w:rPr>
                <w:rFonts w:ascii="Segoe UI" w:hAnsi="Segoe UI" w:cs="Segoe UI"/>
                <w:sz w:val="20"/>
                <w:szCs w:val="20"/>
              </w:rPr>
              <w:t xml:space="preserve">Since having combat related injuries also increase the risk of homelessness for veterans, we also ask whether the respondent has a disability that impedes their ability to work and if this disability is related to their military service.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lastRenderedPageBreak/>
              <w:t xml:space="preserve">SECTION </w:t>
            </w:r>
            <w:r w:rsidR="00E27B48">
              <w:rPr>
                <w:rFonts w:ascii="Segoe UI" w:hAnsi="Segoe UI" w:cs="Segoe UI"/>
                <w:sz w:val="20"/>
                <w:szCs w:val="20"/>
              </w:rPr>
              <w:t>E</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Housing Costs</w:t>
            </w:r>
          </w:p>
          <w:p w:rsidR="00CB46E8" w:rsidRPr="00236CF8" w:rsidRDefault="00CB46E8" w:rsidP="009E066E">
            <w:pPr>
              <w:spacing w:before="60" w:after="60" w:line="276" w:lineRule="auto"/>
              <w:rPr>
                <w:rFonts w:ascii="Segoe UI" w:hAnsi="Segoe UI" w:cs="Segoe UI"/>
                <w:sz w:val="20"/>
                <w:szCs w:val="20"/>
              </w:rPr>
            </w:pPr>
          </w:p>
          <w:p w:rsidR="00CB46E8" w:rsidRPr="00236CF8" w:rsidRDefault="00A745C1" w:rsidP="009E066E">
            <w:pPr>
              <w:spacing w:before="60" w:after="60" w:line="276" w:lineRule="auto"/>
              <w:rPr>
                <w:rFonts w:ascii="Segoe UI" w:hAnsi="Segoe UI" w:cs="Segoe UI"/>
                <w:sz w:val="20"/>
                <w:szCs w:val="20"/>
              </w:rPr>
            </w:pPr>
            <w:r>
              <w:rPr>
                <w:rFonts w:ascii="Segoe UI" w:hAnsi="Segoe UI" w:cs="Segoe UI"/>
                <w:sz w:val="20"/>
                <w:szCs w:val="20"/>
              </w:rPr>
              <w:t>E</w:t>
            </w:r>
            <w:r w:rsidR="00CB46E8" w:rsidRPr="00236CF8">
              <w:rPr>
                <w:rFonts w:ascii="Segoe UI" w:hAnsi="Segoe UI" w:cs="Segoe UI"/>
                <w:sz w:val="20"/>
                <w:szCs w:val="20"/>
              </w:rPr>
              <w:t>1-</w:t>
            </w:r>
            <w:r>
              <w:rPr>
                <w:rFonts w:ascii="Segoe UI" w:hAnsi="Segoe UI" w:cs="Segoe UI"/>
                <w:sz w:val="20"/>
                <w:szCs w:val="20"/>
              </w:rPr>
              <w:t>E7</w:t>
            </w:r>
          </w:p>
        </w:tc>
        <w:tc>
          <w:tcPr>
            <w:tcW w:w="7848" w:type="dxa"/>
          </w:tcPr>
          <w:p w:rsidR="00CB46E8" w:rsidRPr="00236CF8" w:rsidRDefault="00CB46E8" w:rsidP="00A745C1">
            <w:pPr>
              <w:spacing w:before="60" w:after="60" w:line="276" w:lineRule="auto"/>
              <w:rPr>
                <w:rFonts w:ascii="Segoe UI" w:hAnsi="Segoe UI" w:cs="Segoe UI"/>
                <w:sz w:val="20"/>
                <w:szCs w:val="20"/>
              </w:rPr>
            </w:pPr>
            <w:r w:rsidRPr="00236CF8">
              <w:rPr>
                <w:rFonts w:ascii="Segoe UI" w:hAnsi="Segoe UI" w:cs="Segoe UI"/>
                <w:sz w:val="20"/>
                <w:szCs w:val="20"/>
              </w:rPr>
              <w:t>Housing cost burden is a key factor in increasing a household’s risk of homelessness. This section asks questions to determine how much respondents</w:t>
            </w:r>
            <w:r w:rsidR="00A745C1">
              <w:rPr>
                <w:rFonts w:ascii="Segoe UI" w:hAnsi="Segoe UI" w:cs="Segoe UI"/>
                <w:sz w:val="20"/>
                <w:szCs w:val="20"/>
              </w:rPr>
              <w:t xml:space="preserve"> and their families</w:t>
            </w:r>
            <w:r w:rsidRPr="00236CF8">
              <w:rPr>
                <w:rFonts w:ascii="Segoe UI" w:hAnsi="Segoe UI" w:cs="Segoe UI"/>
                <w:sz w:val="20"/>
                <w:szCs w:val="20"/>
              </w:rPr>
              <w:t xml:space="preserve"> are paying for housing each month, </w:t>
            </w:r>
            <w:r w:rsidR="00A745C1">
              <w:rPr>
                <w:rFonts w:ascii="Segoe UI" w:hAnsi="Segoe UI" w:cs="Segoe UI"/>
                <w:sz w:val="20"/>
                <w:szCs w:val="20"/>
              </w:rPr>
              <w:t xml:space="preserve">if the respondents receive </w:t>
            </w:r>
            <w:r w:rsidRPr="00236CF8">
              <w:rPr>
                <w:rFonts w:ascii="Segoe UI" w:hAnsi="Segoe UI" w:cs="Segoe UI"/>
                <w:sz w:val="20"/>
                <w:szCs w:val="20"/>
              </w:rPr>
              <w:t xml:space="preserve">rental assistance </w:t>
            </w:r>
            <w:r w:rsidR="00A745C1">
              <w:rPr>
                <w:rFonts w:ascii="Segoe UI" w:hAnsi="Segoe UI" w:cs="Segoe UI"/>
                <w:sz w:val="20"/>
                <w:szCs w:val="20"/>
              </w:rPr>
              <w:t xml:space="preserve">from government or other </w:t>
            </w:r>
            <w:r w:rsidRPr="00236CF8">
              <w:rPr>
                <w:rFonts w:ascii="Segoe UI" w:hAnsi="Segoe UI" w:cs="Segoe UI"/>
                <w:sz w:val="20"/>
                <w:szCs w:val="20"/>
              </w:rPr>
              <w:t xml:space="preserve">programs, and whether there was ever a time over the past 12 months that the respondent was unable to pay rent or utilities and how often that has happened. In conjunction with the income information from Section E, these questions will enable us to estimate the degree to which VHPD households are cost burdened and thus at greater risk of homelessness.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A745C1">
              <w:rPr>
                <w:rFonts w:ascii="Segoe UI" w:hAnsi="Segoe UI" w:cs="Segoe UI"/>
                <w:sz w:val="20"/>
                <w:szCs w:val="20"/>
              </w:rPr>
              <w:t>F</w:t>
            </w:r>
            <w:r>
              <w:rPr>
                <w:rFonts w:ascii="Segoe UI" w:hAnsi="Segoe UI" w:cs="Segoe UI"/>
                <w:sz w:val="20"/>
                <w:szCs w:val="20"/>
              </w:rPr>
              <w:t xml:space="preserve">: </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Family Health and Wellbeing</w:t>
            </w:r>
          </w:p>
          <w:p w:rsidR="00CB46E8" w:rsidRPr="00236CF8" w:rsidRDefault="00CB46E8" w:rsidP="009E066E">
            <w:pPr>
              <w:spacing w:before="60" w:after="60" w:line="276" w:lineRule="auto"/>
              <w:rPr>
                <w:rFonts w:ascii="Segoe UI" w:hAnsi="Segoe UI" w:cs="Segoe UI"/>
                <w:sz w:val="20"/>
                <w:szCs w:val="20"/>
              </w:rPr>
            </w:pPr>
          </w:p>
          <w:p w:rsidR="00CB46E8" w:rsidRPr="00236CF8" w:rsidRDefault="00A745C1" w:rsidP="009E066E">
            <w:pPr>
              <w:spacing w:before="60" w:after="60" w:line="276" w:lineRule="auto"/>
              <w:rPr>
                <w:rFonts w:ascii="Segoe UI" w:hAnsi="Segoe UI" w:cs="Segoe UI"/>
                <w:sz w:val="20"/>
                <w:szCs w:val="20"/>
              </w:rPr>
            </w:pPr>
            <w:r>
              <w:rPr>
                <w:rFonts w:ascii="Segoe UI" w:hAnsi="Segoe UI" w:cs="Segoe UI"/>
                <w:sz w:val="20"/>
                <w:szCs w:val="20"/>
              </w:rPr>
              <w:t>F</w:t>
            </w:r>
            <w:r w:rsidR="00CB46E8" w:rsidRPr="00236CF8">
              <w:rPr>
                <w:rFonts w:ascii="Segoe UI" w:hAnsi="Segoe UI" w:cs="Segoe UI"/>
                <w:sz w:val="20"/>
                <w:szCs w:val="20"/>
              </w:rPr>
              <w:t>1-</w:t>
            </w:r>
            <w:r>
              <w:rPr>
                <w:rFonts w:ascii="Segoe UI" w:hAnsi="Segoe UI" w:cs="Segoe UI"/>
                <w:sz w:val="20"/>
                <w:szCs w:val="20"/>
              </w:rPr>
              <w:t>F4</w:t>
            </w:r>
          </w:p>
        </w:tc>
        <w:tc>
          <w:tcPr>
            <w:tcW w:w="7848" w:type="dxa"/>
          </w:tcPr>
          <w:p w:rsidR="00CB46E8" w:rsidRPr="00236CF8" w:rsidRDefault="00CB46E8" w:rsidP="00A745C1">
            <w:pPr>
              <w:spacing w:before="60" w:after="60" w:line="276" w:lineRule="auto"/>
              <w:rPr>
                <w:rFonts w:ascii="Segoe UI" w:hAnsi="Segoe UI" w:cs="Segoe UI"/>
                <w:sz w:val="20"/>
                <w:szCs w:val="20"/>
              </w:rPr>
            </w:pPr>
            <w:r w:rsidRPr="00236CF8">
              <w:rPr>
                <w:rFonts w:ascii="Segoe UI" w:hAnsi="Segoe UI" w:cs="Segoe UI"/>
                <w:sz w:val="20"/>
                <w:szCs w:val="20"/>
              </w:rPr>
              <w:t>Having health problems</w:t>
            </w:r>
            <w:r w:rsidR="00A745C1">
              <w:rPr>
                <w:rFonts w:ascii="Segoe UI" w:hAnsi="Segoe UI" w:cs="Segoe UI"/>
                <w:sz w:val="20"/>
                <w:szCs w:val="20"/>
              </w:rPr>
              <w:t>, including</w:t>
            </w:r>
            <w:r w:rsidRPr="00236CF8">
              <w:rPr>
                <w:rFonts w:ascii="Segoe UI" w:hAnsi="Segoe UI" w:cs="Segoe UI"/>
                <w:sz w:val="20"/>
                <w:szCs w:val="20"/>
              </w:rPr>
              <w:t xml:space="preserve"> Traumatic Brain Injury  increase the risk of homelessness</w:t>
            </w:r>
            <w:r w:rsidR="00A745C1">
              <w:rPr>
                <w:rFonts w:ascii="Segoe UI" w:hAnsi="Segoe UI" w:cs="Segoe UI"/>
                <w:sz w:val="20"/>
                <w:szCs w:val="20"/>
              </w:rPr>
              <w:t>. Traumatic Brain Injury is</w:t>
            </w:r>
            <w:r w:rsidRPr="00236CF8">
              <w:rPr>
                <w:rFonts w:ascii="Segoe UI" w:hAnsi="Segoe UI" w:cs="Segoe UI"/>
                <w:sz w:val="20"/>
                <w:szCs w:val="20"/>
              </w:rPr>
              <w:t xml:space="preserve"> more commonly experienced by veterans. In order to assess the presence of these risk factors in VHPD participants, we ask for the respondent’s self-assessment of their health, whether they experience a range of mental health issues, , and traumatic brain injury. </w:t>
            </w:r>
            <w:r w:rsidR="008D5167" w:rsidRPr="008C38AA">
              <w:rPr>
                <w:rFonts w:ascii="Segoe UI" w:hAnsi="Segoe UI" w:cs="Segoe UI"/>
                <w:b/>
                <w:sz w:val="20"/>
                <w:szCs w:val="20"/>
              </w:rPr>
              <w:t>We also ask which of the organizations involved in VHPD have helped them get help with any of their health issues</w:t>
            </w:r>
            <w:r w:rsidRPr="00236CF8">
              <w:rPr>
                <w:rFonts w:ascii="Segoe UI" w:hAnsi="Segoe UI" w:cs="Segoe UI"/>
                <w:sz w:val="20"/>
                <w:szCs w:val="20"/>
              </w:rPr>
              <w:t xml:space="preserve"> </w:t>
            </w:r>
            <w:r w:rsidR="002A5F40">
              <w:rPr>
                <w:rFonts w:ascii="Segoe UI" w:hAnsi="Segoe UI" w:cs="Segoe UI"/>
                <w:sz w:val="20"/>
                <w:szCs w:val="20"/>
              </w:rPr>
              <w:t xml:space="preserve">Item </w:t>
            </w:r>
            <w:r w:rsidR="00A745C1">
              <w:rPr>
                <w:rFonts w:ascii="Segoe UI" w:hAnsi="Segoe UI" w:cs="Segoe UI"/>
                <w:sz w:val="20"/>
                <w:szCs w:val="20"/>
              </w:rPr>
              <w:t>F</w:t>
            </w:r>
            <w:r w:rsidR="002A5F40">
              <w:rPr>
                <w:rFonts w:ascii="Segoe UI" w:hAnsi="Segoe UI" w:cs="Segoe UI"/>
                <w:sz w:val="20"/>
                <w:szCs w:val="20"/>
              </w:rPr>
              <w:t xml:space="preserve">3 </w:t>
            </w:r>
            <w:r w:rsidR="005A688B">
              <w:rPr>
                <w:rFonts w:ascii="Segoe UI" w:hAnsi="Segoe UI" w:cs="Segoe UI"/>
                <w:sz w:val="20"/>
                <w:szCs w:val="20"/>
              </w:rPr>
              <w:t xml:space="preserve">in the baseline survey </w:t>
            </w:r>
            <w:r w:rsidR="002A5F40">
              <w:rPr>
                <w:rFonts w:ascii="Segoe UI" w:hAnsi="Segoe UI" w:cs="Segoe UI"/>
                <w:sz w:val="20"/>
                <w:szCs w:val="20"/>
              </w:rPr>
              <w:t xml:space="preserve">asks whether each of the VHPD partners helped with any of the respondent’s health problems.  </w:t>
            </w:r>
            <w:r w:rsidR="00A745C1">
              <w:rPr>
                <w:rFonts w:ascii="Segoe UI" w:hAnsi="Segoe UI" w:cs="Segoe UI"/>
                <w:sz w:val="20"/>
                <w:szCs w:val="20"/>
              </w:rPr>
              <w:t>Lastly, we ask whether the respondent has health insurance, and if so, whether or not that health insurance is provided by the VA</w:t>
            </w:r>
            <w:r w:rsidR="00E30701">
              <w:rPr>
                <w:rFonts w:ascii="Segoe UI" w:hAnsi="Segoe UI" w:cs="Segoe UI"/>
                <w:sz w:val="20"/>
                <w:szCs w:val="20"/>
              </w:rPr>
              <w:t xml:space="preserve"> to determine the respondent’s access to affordable health care</w:t>
            </w:r>
            <w:r w:rsidR="00A745C1">
              <w:rPr>
                <w:rFonts w:ascii="Segoe UI" w:hAnsi="Segoe UI" w:cs="Segoe UI"/>
                <w:sz w:val="20"/>
                <w:szCs w:val="20"/>
              </w:rPr>
              <w:t xml:space="preserve">. </w:t>
            </w:r>
            <w:r w:rsidRPr="00236CF8">
              <w:rPr>
                <w:rFonts w:ascii="Segoe UI" w:hAnsi="Segoe UI" w:cs="Segoe UI"/>
                <w:sz w:val="20"/>
                <w:szCs w:val="20"/>
              </w:rPr>
              <w:t xml:space="preserve">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A745C1">
              <w:rPr>
                <w:rFonts w:ascii="Segoe UI" w:hAnsi="Segoe UI" w:cs="Segoe UI"/>
                <w:sz w:val="20"/>
                <w:szCs w:val="20"/>
              </w:rPr>
              <w:t>G</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Veteran Status/Military Experience</w:t>
            </w:r>
          </w:p>
          <w:p w:rsidR="00CB46E8" w:rsidRPr="00236CF8" w:rsidRDefault="00CB46E8" w:rsidP="009E066E">
            <w:pPr>
              <w:spacing w:before="60" w:after="60" w:line="276" w:lineRule="auto"/>
              <w:rPr>
                <w:rFonts w:ascii="Segoe UI" w:hAnsi="Segoe UI" w:cs="Segoe UI"/>
                <w:sz w:val="20"/>
                <w:szCs w:val="20"/>
              </w:rPr>
            </w:pPr>
          </w:p>
          <w:p w:rsidR="00CB46E8" w:rsidRPr="00236CF8" w:rsidRDefault="00A745C1" w:rsidP="009E066E">
            <w:pPr>
              <w:spacing w:before="60" w:after="60" w:line="276" w:lineRule="auto"/>
              <w:rPr>
                <w:rFonts w:ascii="Segoe UI" w:hAnsi="Segoe UI" w:cs="Segoe UI"/>
                <w:sz w:val="20"/>
                <w:szCs w:val="20"/>
              </w:rPr>
            </w:pPr>
            <w:r>
              <w:rPr>
                <w:rFonts w:ascii="Segoe UI" w:hAnsi="Segoe UI" w:cs="Segoe UI"/>
                <w:sz w:val="20"/>
                <w:szCs w:val="20"/>
              </w:rPr>
              <w:t>G</w:t>
            </w:r>
            <w:r w:rsidR="00CB46E8" w:rsidRPr="00236CF8">
              <w:rPr>
                <w:rFonts w:ascii="Segoe UI" w:hAnsi="Segoe UI" w:cs="Segoe UI"/>
                <w:sz w:val="20"/>
                <w:szCs w:val="20"/>
              </w:rPr>
              <w:t>1-</w:t>
            </w:r>
            <w:r>
              <w:rPr>
                <w:rFonts w:ascii="Segoe UI" w:hAnsi="Segoe UI" w:cs="Segoe UI"/>
                <w:sz w:val="20"/>
                <w:szCs w:val="20"/>
              </w:rPr>
              <w:t>G8</w:t>
            </w:r>
          </w:p>
        </w:tc>
        <w:tc>
          <w:tcPr>
            <w:tcW w:w="7848" w:type="dxa"/>
          </w:tcPr>
          <w:p w:rsidR="00CB46E8" w:rsidRPr="00236CF8" w:rsidRDefault="007207EA" w:rsidP="009C0A1E">
            <w:pPr>
              <w:spacing w:before="60" w:after="60" w:line="276" w:lineRule="auto"/>
              <w:rPr>
                <w:rFonts w:ascii="Segoe UI" w:hAnsi="Segoe UI" w:cs="Segoe UI"/>
                <w:sz w:val="20"/>
                <w:szCs w:val="20"/>
              </w:rPr>
            </w:pPr>
            <w:r w:rsidRPr="00236CF8">
              <w:rPr>
                <w:rFonts w:ascii="Segoe UI" w:hAnsi="Segoe UI" w:cs="Segoe UI"/>
                <w:sz w:val="20"/>
                <w:szCs w:val="20"/>
              </w:rPr>
              <w:t>As VHPD is targeted to veterans with an emphasis on OEF/OIF veterans, and that certain aspects of military service incr</w:t>
            </w:r>
            <w:r>
              <w:rPr>
                <w:rFonts w:ascii="Segoe UI" w:hAnsi="Segoe UI" w:cs="Segoe UI"/>
                <w:sz w:val="20"/>
                <w:szCs w:val="20"/>
              </w:rPr>
              <w:t xml:space="preserve">ease the risk of homelessness (e.g., </w:t>
            </w:r>
            <w:r w:rsidRPr="00236CF8">
              <w:rPr>
                <w:rFonts w:ascii="Segoe UI" w:hAnsi="Segoe UI" w:cs="Segoe UI"/>
                <w:sz w:val="20"/>
                <w:szCs w:val="20"/>
              </w:rPr>
              <w:t xml:space="preserve">multiple deployments, combat related injuries, transition to civilian employment), we need to capture the respondent’s veteran status and military experience. </w:t>
            </w:r>
            <w:r w:rsidR="00CB46E8" w:rsidRPr="00236CF8">
              <w:rPr>
                <w:rFonts w:ascii="Segoe UI" w:hAnsi="Segoe UI" w:cs="Segoe UI"/>
                <w:sz w:val="20"/>
                <w:szCs w:val="20"/>
              </w:rPr>
              <w:t xml:space="preserve">We ask whether they were active duty military or in the reserves or national guard, in what conflicts they served, exposure to combat and friendly/unfriendly fire, how long they served, month and year of discharge, type of discharge, and the greatest challenges that the respondent faced in returning to civilian life. A critical question in this section is whether the respondent thinks their military service increased their risk of becoming homeless and if so how. </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SECTION </w:t>
            </w:r>
            <w:r w:rsidR="00A745C1">
              <w:rPr>
                <w:rFonts w:ascii="Segoe UI" w:hAnsi="Segoe UI" w:cs="Segoe UI"/>
                <w:sz w:val="20"/>
                <w:szCs w:val="20"/>
              </w:rPr>
              <w:t>H</w:t>
            </w:r>
            <w:r w:rsidRPr="00236CF8">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Demographics</w:t>
            </w:r>
          </w:p>
          <w:p w:rsidR="00CB46E8" w:rsidRPr="00236CF8" w:rsidRDefault="00CB46E8" w:rsidP="009E066E">
            <w:pPr>
              <w:spacing w:before="60" w:after="60" w:line="276" w:lineRule="auto"/>
              <w:rPr>
                <w:rFonts w:ascii="Segoe UI" w:hAnsi="Segoe UI" w:cs="Segoe UI"/>
                <w:sz w:val="20"/>
                <w:szCs w:val="20"/>
              </w:rPr>
            </w:pPr>
          </w:p>
          <w:p w:rsidR="00CB46E8" w:rsidRPr="00236CF8" w:rsidRDefault="00A745C1" w:rsidP="00A745C1">
            <w:pPr>
              <w:spacing w:before="60" w:after="60" w:line="276" w:lineRule="auto"/>
              <w:rPr>
                <w:rFonts w:ascii="Segoe UI" w:hAnsi="Segoe UI" w:cs="Segoe UI"/>
                <w:sz w:val="20"/>
                <w:szCs w:val="20"/>
              </w:rPr>
            </w:pPr>
            <w:r>
              <w:rPr>
                <w:rFonts w:ascii="Segoe UI" w:hAnsi="Segoe UI" w:cs="Segoe UI"/>
                <w:sz w:val="20"/>
                <w:szCs w:val="20"/>
              </w:rPr>
              <w:lastRenderedPageBreak/>
              <w:t>H</w:t>
            </w:r>
            <w:r w:rsidR="00CB46E8" w:rsidRPr="00236CF8">
              <w:rPr>
                <w:rFonts w:ascii="Segoe UI" w:hAnsi="Segoe UI" w:cs="Segoe UI"/>
                <w:sz w:val="20"/>
                <w:szCs w:val="20"/>
              </w:rPr>
              <w:t>1-</w:t>
            </w:r>
            <w:r>
              <w:rPr>
                <w:rFonts w:ascii="Segoe UI" w:hAnsi="Segoe UI" w:cs="Segoe UI"/>
                <w:sz w:val="20"/>
                <w:szCs w:val="20"/>
              </w:rPr>
              <w:t>H</w:t>
            </w:r>
            <w:r w:rsidR="00CB46E8" w:rsidRPr="00236CF8">
              <w:rPr>
                <w:rFonts w:ascii="Segoe UI" w:hAnsi="Segoe UI" w:cs="Segoe UI"/>
                <w:sz w:val="20"/>
                <w:szCs w:val="20"/>
              </w:rPr>
              <w:t>5</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lastRenderedPageBreak/>
              <w:t xml:space="preserve">This section asks for the respondent’s race and ethnicity, gender, date of birth, and marital status. These demographic factors will be used to draw the comparison group samples of non-VHPD veterans and non-veteran HPRP participants that resemble our </w:t>
            </w:r>
            <w:r w:rsidRPr="00236CF8">
              <w:rPr>
                <w:rFonts w:ascii="Segoe UI" w:hAnsi="Segoe UI" w:cs="Segoe UI"/>
                <w:sz w:val="20"/>
                <w:szCs w:val="20"/>
              </w:rPr>
              <w:lastRenderedPageBreak/>
              <w:t xml:space="preserve">sample of VHPD participants as closely as possible.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lastRenderedPageBreak/>
              <w:t xml:space="preserve">SECTION </w:t>
            </w:r>
            <w:r w:rsidR="00A745C1">
              <w:rPr>
                <w:rFonts w:ascii="Segoe UI" w:hAnsi="Segoe UI" w:cs="Segoe UI"/>
                <w:sz w:val="20"/>
                <w:szCs w:val="20"/>
              </w:rPr>
              <w:t>I</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Contact Information</w:t>
            </w:r>
          </w:p>
          <w:p w:rsidR="00CB46E8" w:rsidRPr="00236CF8" w:rsidRDefault="00CB46E8" w:rsidP="009E066E">
            <w:pPr>
              <w:spacing w:before="60" w:after="60" w:line="276" w:lineRule="auto"/>
              <w:rPr>
                <w:rFonts w:ascii="Segoe UI" w:hAnsi="Segoe UI" w:cs="Segoe UI"/>
                <w:sz w:val="20"/>
                <w:szCs w:val="20"/>
              </w:rPr>
            </w:pPr>
          </w:p>
          <w:p w:rsidR="00CB46E8" w:rsidRPr="00236CF8" w:rsidRDefault="00A745C1" w:rsidP="009E066E">
            <w:pPr>
              <w:spacing w:before="60" w:after="60" w:line="276" w:lineRule="auto"/>
              <w:rPr>
                <w:rFonts w:ascii="Segoe UI" w:hAnsi="Segoe UI" w:cs="Segoe UI"/>
                <w:sz w:val="20"/>
                <w:szCs w:val="20"/>
              </w:rPr>
            </w:pPr>
            <w:r>
              <w:rPr>
                <w:rFonts w:ascii="Segoe UI" w:hAnsi="Segoe UI" w:cs="Segoe UI"/>
                <w:sz w:val="20"/>
                <w:szCs w:val="20"/>
              </w:rPr>
              <w:t>I</w:t>
            </w:r>
            <w:r w:rsidR="00CB46E8" w:rsidRPr="00236CF8">
              <w:rPr>
                <w:rFonts w:ascii="Segoe UI" w:hAnsi="Segoe UI" w:cs="Segoe UI"/>
                <w:sz w:val="20"/>
                <w:szCs w:val="20"/>
              </w:rPr>
              <w:t>1-</w:t>
            </w:r>
            <w:r>
              <w:rPr>
                <w:rFonts w:ascii="Segoe UI" w:hAnsi="Segoe UI" w:cs="Segoe UI"/>
                <w:sz w:val="20"/>
                <w:szCs w:val="20"/>
              </w:rPr>
              <w:t>I</w:t>
            </w:r>
            <w:r w:rsidR="00CB46E8" w:rsidRPr="00236CF8">
              <w:rPr>
                <w:rFonts w:ascii="Segoe UI" w:hAnsi="Segoe UI" w:cs="Segoe UI"/>
                <w:sz w:val="20"/>
                <w:szCs w:val="20"/>
              </w:rPr>
              <w:t>21</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This section asks for contact information for three people who will know how to reach the respondent in case we cannot get in touch with them for the follow-up survey. This information is necessary so that we can achieve the highest response rate possible for the follow-up survey and minimize attrition. </w:t>
            </w:r>
          </w:p>
        </w:tc>
      </w:tr>
    </w:tbl>
    <w:p w:rsidR="00350F30" w:rsidRPr="00DA79D5" w:rsidRDefault="00350F30" w:rsidP="009E066E">
      <w:pPr>
        <w:spacing w:before="200"/>
        <w:ind w:right="20"/>
        <w:rPr>
          <w:rFonts w:ascii="Segoe UI" w:hAnsi="Segoe UI" w:cs="Segoe UI"/>
          <w:i/>
          <w:sz w:val="20"/>
          <w:szCs w:val="20"/>
        </w:rPr>
      </w:pPr>
      <w:r w:rsidRPr="00DA79D5">
        <w:rPr>
          <w:rFonts w:ascii="Segoe UI" w:hAnsi="Segoe UI" w:cs="Segoe UI"/>
          <w:i/>
          <w:sz w:val="20"/>
          <w:szCs w:val="20"/>
        </w:rPr>
        <w:t>Follow-Up Survey</w:t>
      </w:r>
    </w:p>
    <w:p w:rsidR="00E86064" w:rsidRDefault="00350F30" w:rsidP="009E066E">
      <w:pPr>
        <w:ind w:right="20"/>
        <w:rPr>
          <w:rFonts w:ascii="Segoe UI" w:hAnsi="Segoe UI" w:cs="Segoe UI"/>
          <w:sz w:val="20"/>
          <w:szCs w:val="20"/>
        </w:rPr>
      </w:pPr>
      <w:r w:rsidRPr="00236CF8">
        <w:rPr>
          <w:rFonts w:ascii="Segoe UI" w:hAnsi="Segoe UI" w:cs="Segoe UI"/>
          <w:sz w:val="20"/>
          <w:szCs w:val="20"/>
        </w:rPr>
        <w:t xml:space="preserve">Exhibit </w:t>
      </w:r>
      <w:r w:rsidR="00236CF8" w:rsidRPr="00236CF8">
        <w:rPr>
          <w:rFonts w:ascii="Segoe UI" w:hAnsi="Segoe UI" w:cs="Segoe UI"/>
          <w:sz w:val="20"/>
          <w:szCs w:val="20"/>
        </w:rPr>
        <w:t>3</w:t>
      </w:r>
      <w:r w:rsidRPr="00236CF8">
        <w:rPr>
          <w:rFonts w:ascii="Segoe UI" w:hAnsi="Segoe UI" w:cs="Segoe UI"/>
          <w:sz w:val="20"/>
          <w:szCs w:val="20"/>
        </w:rPr>
        <w:t xml:space="preserve"> shows the types of information we will collect through t</w:t>
      </w:r>
      <w:r w:rsidR="000A1569">
        <w:rPr>
          <w:rFonts w:ascii="Segoe UI" w:hAnsi="Segoe UI" w:cs="Segoe UI"/>
          <w:sz w:val="20"/>
          <w:szCs w:val="20"/>
        </w:rPr>
        <w:t xml:space="preserve">he follow-up telephone survey </w:t>
      </w:r>
      <w:r w:rsidRPr="00236CF8">
        <w:rPr>
          <w:rFonts w:ascii="Segoe UI" w:hAnsi="Segoe UI" w:cs="Segoe UI"/>
          <w:sz w:val="20"/>
          <w:szCs w:val="20"/>
        </w:rPr>
        <w:t xml:space="preserve">and the justification for including each question/topic. A copy of the survey instrument is included as Appendix </w:t>
      </w:r>
      <w:r w:rsidR="00236CF8" w:rsidRPr="00236CF8">
        <w:rPr>
          <w:rFonts w:ascii="Segoe UI" w:hAnsi="Segoe UI" w:cs="Segoe UI"/>
          <w:sz w:val="20"/>
          <w:szCs w:val="20"/>
        </w:rPr>
        <w:t>B</w:t>
      </w:r>
      <w:r w:rsidRPr="00236CF8">
        <w:rPr>
          <w:rFonts w:ascii="Segoe UI" w:hAnsi="Segoe UI" w:cs="Segoe UI"/>
          <w:sz w:val="20"/>
          <w:szCs w:val="20"/>
        </w:rPr>
        <w:t>. Note</w:t>
      </w:r>
      <w:r w:rsidRPr="003049C9">
        <w:rPr>
          <w:rFonts w:ascii="Segoe UI" w:hAnsi="Segoe UI" w:cs="Segoe UI"/>
          <w:sz w:val="20"/>
          <w:szCs w:val="20"/>
        </w:rPr>
        <w:t xml:space="preserve"> that all question numbers within the survey instrument are preceded </w:t>
      </w:r>
      <w:r w:rsidR="00ED0344">
        <w:rPr>
          <w:rFonts w:ascii="Segoe UI" w:hAnsi="Segoe UI" w:cs="Segoe UI"/>
          <w:sz w:val="20"/>
          <w:szCs w:val="20"/>
        </w:rPr>
        <w:t>by</w:t>
      </w:r>
      <w:r w:rsidRPr="003049C9">
        <w:rPr>
          <w:rFonts w:ascii="Segoe UI" w:hAnsi="Segoe UI" w:cs="Segoe UI"/>
          <w:sz w:val="20"/>
          <w:szCs w:val="20"/>
        </w:rPr>
        <w:t xml:space="preserve"> a letter prefix. The letter prefix relates to the topic area </w:t>
      </w:r>
      <w:r w:rsidR="0056074F">
        <w:rPr>
          <w:rFonts w:ascii="Segoe UI" w:hAnsi="Segoe UI" w:cs="Segoe UI"/>
          <w:sz w:val="20"/>
          <w:szCs w:val="20"/>
        </w:rPr>
        <w:t xml:space="preserve">to which the question relates. </w:t>
      </w:r>
    </w:p>
    <w:tbl>
      <w:tblPr>
        <w:tblStyle w:val="TableGrid"/>
        <w:tblW w:w="0" w:type="auto"/>
        <w:tblLook w:val="04A0"/>
      </w:tblPr>
      <w:tblGrid>
        <w:gridCol w:w="1728"/>
        <w:gridCol w:w="7848"/>
      </w:tblGrid>
      <w:tr w:rsidR="00CB46E8" w:rsidRPr="00236CF8">
        <w:tc>
          <w:tcPr>
            <w:tcW w:w="9576" w:type="dxa"/>
            <w:gridSpan w:val="2"/>
            <w:shd w:val="clear" w:color="auto" w:fill="000000" w:themeFill="text1"/>
          </w:tcPr>
          <w:p w:rsidR="00CB46E8" w:rsidRPr="009E066E" w:rsidRDefault="00CB46E8" w:rsidP="009E066E">
            <w:pPr>
              <w:spacing w:before="60" w:after="60" w:line="276" w:lineRule="auto"/>
              <w:rPr>
                <w:rFonts w:ascii="Segoe UI" w:hAnsi="Segoe UI" w:cs="Segoe UI"/>
                <w:b/>
                <w:color w:val="FFFFFF"/>
                <w:sz w:val="20"/>
                <w:szCs w:val="20"/>
              </w:rPr>
            </w:pPr>
            <w:r w:rsidRPr="00236CF8">
              <w:rPr>
                <w:rFonts w:ascii="Segoe UI" w:hAnsi="Segoe UI" w:cs="Segoe UI"/>
                <w:b/>
                <w:sz w:val="20"/>
                <w:szCs w:val="20"/>
                <w:highlight w:val="black"/>
              </w:rPr>
              <w:t xml:space="preserve">EXHIBIT </w:t>
            </w:r>
            <w:r w:rsidR="00702089" w:rsidRPr="00236CF8">
              <w:rPr>
                <w:rFonts w:ascii="Segoe UI" w:hAnsi="Segoe UI" w:cs="Segoe UI"/>
                <w:b/>
                <w:sz w:val="20"/>
                <w:szCs w:val="20"/>
                <w:highlight w:val="black"/>
              </w:rPr>
              <w:t>3</w:t>
            </w:r>
            <w:r w:rsidRPr="00236CF8">
              <w:rPr>
                <w:rFonts w:ascii="Segoe UI" w:hAnsi="Segoe UI" w:cs="Segoe UI"/>
                <w:b/>
                <w:sz w:val="20"/>
                <w:szCs w:val="20"/>
                <w:highlight w:val="black"/>
              </w:rPr>
              <w:t>. Item</w:t>
            </w:r>
            <w:r w:rsidRPr="00236CF8">
              <w:rPr>
                <w:rFonts w:ascii="Segoe UI" w:hAnsi="Segoe UI" w:cs="Segoe UI"/>
                <w:b/>
                <w:sz w:val="20"/>
                <w:szCs w:val="20"/>
              </w:rPr>
              <w:t>-by-Item Justification of Follow-Up  Survey Instrument – VHPD Participants</w:t>
            </w:r>
          </w:p>
        </w:tc>
      </w:tr>
      <w:tr w:rsidR="00CB46E8" w:rsidRPr="00236CF8">
        <w:tc>
          <w:tcPr>
            <w:tcW w:w="172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Question(s) / Topic(s)</w:t>
            </w:r>
          </w:p>
        </w:tc>
        <w:tc>
          <w:tcPr>
            <w:tcW w:w="7848" w:type="dxa"/>
          </w:tcPr>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Content and justification for inclusion</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SECTION A:</w:t>
            </w:r>
          </w:p>
          <w:p w:rsidR="00CB46E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Housing Now and Since Baseline</w:t>
            </w:r>
            <w:r w:rsidR="00AD70F7">
              <w:rPr>
                <w:rFonts w:ascii="Segoe UI" w:hAnsi="Segoe UI" w:cs="Segoe UI"/>
                <w:sz w:val="20"/>
                <w:szCs w:val="20"/>
              </w:rPr>
              <w:t xml:space="preserve"> /</w:t>
            </w:r>
          </w:p>
          <w:p w:rsidR="00AD70F7" w:rsidRPr="00236CF8" w:rsidRDefault="00AD70F7" w:rsidP="009E066E">
            <w:pPr>
              <w:spacing w:before="60" w:after="60" w:line="276" w:lineRule="auto"/>
              <w:rPr>
                <w:rFonts w:ascii="Segoe UI" w:hAnsi="Segoe UI" w:cs="Segoe UI"/>
                <w:sz w:val="20"/>
                <w:szCs w:val="20"/>
              </w:rPr>
            </w:pPr>
            <w:r>
              <w:rPr>
                <w:rFonts w:ascii="Segoe UI" w:hAnsi="Segoe UI" w:cs="Segoe UI"/>
                <w:sz w:val="20"/>
                <w:szCs w:val="20"/>
              </w:rPr>
              <w:t>Services received from VHPD and Perspectives on Impact of Services</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A1-A1</w:t>
            </w:r>
            <w:r w:rsidR="00380578">
              <w:rPr>
                <w:rFonts w:ascii="Segoe UI" w:hAnsi="Segoe UI" w:cs="Segoe UI"/>
                <w:sz w:val="20"/>
                <w:szCs w:val="20"/>
              </w:rPr>
              <w:t>1</w:t>
            </w:r>
          </w:p>
        </w:tc>
        <w:tc>
          <w:tcPr>
            <w:tcW w:w="7848" w:type="dxa"/>
          </w:tcPr>
          <w:p w:rsidR="00CB46E8" w:rsidRPr="00236CF8" w:rsidRDefault="00CB46E8" w:rsidP="007F3A5E">
            <w:pPr>
              <w:spacing w:before="60" w:after="60" w:line="276" w:lineRule="auto"/>
              <w:rPr>
                <w:rFonts w:ascii="Segoe UI" w:hAnsi="Segoe UI" w:cs="Segoe UI"/>
                <w:sz w:val="20"/>
                <w:szCs w:val="20"/>
              </w:rPr>
            </w:pPr>
            <w:r w:rsidRPr="00236CF8">
              <w:rPr>
                <w:rFonts w:ascii="Segoe UI" w:hAnsi="Segoe UI" w:cs="Segoe UI"/>
                <w:sz w:val="20"/>
                <w:szCs w:val="20"/>
              </w:rPr>
              <w:t xml:space="preserve">Since the baseline interview captured the respondent’s housing situation </w:t>
            </w:r>
            <w:r w:rsidR="009D592F">
              <w:rPr>
                <w:rFonts w:ascii="Segoe UI" w:hAnsi="Segoe UI" w:cs="Segoe UI"/>
                <w:sz w:val="20"/>
                <w:szCs w:val="20"/>
              </w:rPr>
              <w:t xml:space="preserve">at that time </w:t>
            </w:r>
            <w:r w:rsidRPr="00236CF8">
              <w:rPr>
                <w:rFonts w:ascii="Segoe UI" w:hAnsi="Segoe UI" w:cs="Segoe UI"/>
                <w:sz w:val="20"/>
                <w:szCs w:val="20"/>
              </w:rPr>
              <w:t xml:space="preserve">and housing history prior to VHPD, the follow-up survey seeks to capture any changes in residence since the baseline. We ask what </w:t>
            </w:r>
            <w:r w:rsidR="009D592F">
              <w:rPr>
                <w:rFonts w:ascii="Segoe UI" w:hAnsi="Segoe UI" w:cs="Segoe UI"/>
                <w:sz w:val="20"/>
                <w:szCs w:val="20"/>
              </w:rPr>
              <w:t>the respondent’s</w:t>
            </w:r>
            <w:r w:rsidRPr="00236CF8">
              <w:rPr>
                <w:rFonts w:ascii="Segoe UI" w:hAnsi="Segoe UI" w:cs="Segoe UI"/>
                <w:sz w:val="20"/>
                <w:szCs w:val="20"/>
              </w:rPr>
              <w:t xml:space="preserve"> housing situation currently is – whether </w:t>
            </w:r>
            <w:r w:rsidR="009D592F">
              <w:rPr>
                <w:rFonts w:ascii="Segoe UI" w:hAnsi="Segoe UI" w:cs="Segoe UI"/>
                <w:sz w:val="20"/>
                <w:szCs w:val="20"/>
              </w:rPr>
              <w:t xml:space="preserve">the respondent is living in the same place as they were at the time of the baseline interview, and if not whether the respondent is </w:t>
            </w:r>
            <w:r w:rsidRPr="00236CF8">
              <w:rPr>
                <w:rFonts w:ascii="Segoe UI" w:hAnsi="Segoe UI" w:cs="Segoe UI"/>
                <w:sz w:val="20"/>
                <w:szCs w:val="20"/>
              </w:rPr>
              <w:t xml:space="preserve">in </w:t>
            </w:r>
            <w:r w:rsidR="009D592F">
              <w:rPr>
                <w:rFonts w:ascii="Segoe UI" w:hAnsi="Segoe UI" w:cs="Segoe UI"/>
                <w:sz w:val="20"/>
                <w:szCs w:val="20"/>
              </w:rPr>
              <w:t>his or her</w:t>
            </w:r>
            <w:r w:rsidRPr="00236CF8">
              <w:rPr>
                <w:rFonts w:ascii="Segoe UI" w:hAnsi="Segoe UI" w:cs="Segoe UI"/>
                <w:sz w:val="20"/>
                <w:szCs w:val="20"/>
              </w:rPr>
              <w:t xml:space="preserve"> own home, living in someone else’s home, homeless, or institutionalized – as well as how long they’ve been in that place and an assessment of the housing quality and unit size. We also ask for the number of places they have lived since the baseline interview and </w:t>
            </w:r>
            <w:r w:rsidR="009D592F">
              <w:rPr>
                <w:rFonts w:ascii="Segoe UI" w:hAnsi="Segoe UI" w:cs="Segoe UI"/>
                <w:sz w:val="20"/>
                <w:szCs w:val="20"/>
              </w:rPr>
              <w:t>in what type of places the respondent lived – his or her own place, someone else’s place, a homeless shelter, someplace not meant for habitation, or in an institutional setting</w:t>
            </w:r>
            <w:r w:rsidRPr="00236CF8">
              <w:rPr>
                <w:rFonts w:ascii="Segoe UI" w:hAnsi="Segoe UI" w:cs="Segoe UI"/>
                <w:sz w:val="20"/>
                <w:szCs w:val="20"/>
              </w:rPr>
              <w:t xml:space="preserve"> </w:t>
            </w:r>
            <w:r w:rsidR="00E1435E">
              <w:rPr>
                <w:rFonts w:ascii="Segoe UI" w:hAnsi="Segoe UI" w:cs="Segoe UI"/>
                <w:sz w:val="20"/>
                <w:szCs w:val="20"/>
              </w:rPr>
              <w:t>To assess</w:t>
            </w:r>
            <w:r w:rsidRPr="00236CF8">
              <w:rPr>
                <w:rFonts w:ascii="Segoe UI" w:hAnsi="Segoe UI" w:cs="Segoe UI"/>
                <w:sz w:val="20"/>
                <w:szCs w:val="20"/>
              </w:rPr>
              <w:t xml:space="preserve"> the impact of VHPD assistance, we also ask what types of housing assistance the</w:t>
            </w:r>
            <w:r w:rsidR="009D592F">
              <w:rPr>
                <w:rFonts w:ascii="Segoe UI" w:hAnsi="Segoe UI" w:cs="Segoe UI"/>
                <w:sz w:val="20"/>
                <w:szCs w:val="20"/>
              </w:rPr>
              <w:t xml:space="preserve"> respondent has</w:t>
            </w:r>
            <w:r w:rsidRPr="00236CF8">
              <w:rPr>
                <w:rFonts w:ascii="Segoe UI" w:hAnsi="Segoe UI" w:cs="Segoe UI"/>
                <w:sz w:val="20"/>
                <w:szCs w:val="20"/>
              </w:rPr>
              <w:t xml:space="preserve"> received through VHPD (i.e. paying off rent arrears, paying a deposit </w:t>
            </w:r>
            <w:r w:rsidR="00425C68" w:rsidRPr="00236CF8">
              <w:rPr>
                <w:rFonts w:ascii="Segoe UI" w:hAnsi="Segoe UI" w:cs="Segoe UI"/>
                <w:sz w:val="20"/>
                <w:szCs w:val="20"/>
              </w:rPr>
              <w:t>for a</w:t>
            </w:r>
            <w:r w:rsidRPr="00236CF8">
              <w:rPr>
                <w:rFonts w:ascii="Segoe UI" w:hAnsi="Segoe UI" w:cs="Segoe UI"/>
                <w:sz w:val="20"/>
                <w:szCs w:val="20"/>
              </w:rPr>
              <w:t xml:space="preserve"> different apartment) and if the services they received offered the</w:t>
            </w:r>
            <w:r w:rsidR="009D592F">
              <w:rPr>
                <w:rFonts w:ascii="Segoe UI" w:hAnsi="Segoe UI" w:cs="Segoe UI"/>
                <w:sz w:val="20"/>
                <w:szCs w:val="20"/>
              </w:rPr>
              <w:t xml:space="preserve"> respondent </w:t>
            </w:r>
            <w:r w:rsidRPr="00236CF8">
              <w:rPr>
                <w:rFonts w:ascii="Segoe UI" w:hAnsi="Segoe UI" w:cs="Segoe UI"/>
                <w:sz w:val="20"/>
                <w:szCs w:val="20"/>
              </w:rPr>
              <w:t>sufficient help.</w:t>
            </w:r>
            <w:r w:rsidR="009D592F">
              <w:rPr>
                <w:rFonts w:ascii="Segoe UI" w:hAnsi="Segoe UI" w:cs="Segoe UI"/>
                <w:sz w:val="20"/>
                <w:szCs w:val="20"/>
              </w:rPr>
              <w:t xml:space="preserve"> </w:t>
            </w:r>
            <w:r w:rsidR="00514E02">
              <w:rPr>
                <w:rFonts w:ascii="Segoe UI" w:hAnsi="Segoe UI" w:cs="Segoe UI"/>
                <w:sz w:val="20"/>
                <w:szCs w:val="20"/>
              </w:rPr>
              <w:t xml:space="preserve">In order to determine the role of supports from social networks, </w:t>
            </w:r>
            <w:r w:rsidR="007F3A5E">
              <w:rPr>
                <w:rFonts w:ascii="Segoe UI" w:hAnsi="Segoe UI" w:cs="Segoe UI"/>
                <w:sz w:val="20"/>
                <w:szCs w:val="20"/>
              </w:rPr>
              <w:t xml:space="preserve">questions A11 and A11a </w:t>
            </w:r>
            <w:r w:rsidR="00514E02">
              <w:rPr>
                <w:rFonts w:ascii="Segoe UI" w:hAnsi="Segoe UI" w:cs="Segoe UI"/>
                <w:sz w:val="20"/>
                <w:szCs w:val="20"/>
              </w:rPr>
              <w:t>ask whether the respondent received help in his or her housing crisis from family, friends, or other social networks and, if so, whether that assistance was more, less, or equally as useful as the assistance provided by VHPD.</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SECTION B:</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Household Composition</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B1-B</w:t>
            </w:r>
            <w:r w:rsidR="00380578">
              <w:rPr>
                <w:rFonts w:ascii="Segoe UI" w:hAnsi="Segoe UI" w:cs="Segoe UI"/>
                <w:sz w:val="20"/>
                <w:szCs w:val="20"/>
              </w:rPr>
              <w:t>5</w:t>
            </w:r>
          </w:p>
        </w:tc>
        <w:tc>
          <w:tcPr>
            <w:tcW w:w="7848" w:type="dxa"/>
          </w:tcPr>
          <w:p w:rsidR="00CB46E8" w:rsidRPr="00236CF8" w:rsidRDefault="00CB46E8" w:rsidP="00514E02">
            <w:pPr>
              <w:spacing w:before="60" w:after="60" w:line="276" w:lineRule="auto"/>
              <w:rPr>
                <w:rFonts w:ascii="Segoe UI" w:hAnsi="Segoe UI" w:cs="Segoe UI"/>
                <w:sz w:val="20"/>
                <w:szCs w:val="20"/>
              </w:rPr>
            </w:pPr>
            <w:r w:rsidRPr="00236CF8">
              <w:rPr>
                <w:rFonts w:ascii="Segoe UI" w:hAnsi="Segoe UI" w:cs="Segoe UI"/>
                <w:sz w:val="20"/>
                <w:szCs w:val="20"/>
              </w:rPr>
              <w:t>The series of questions asked in this section of the survey targets the change in the composition of the respondent’s household since the baseline survey</w:t>
            </w:r>
            <w:r w:rsidR="00E1435E">
              <w:rPr>
                <w:rFonts w:ascii="Segoe UI" w:hAnsi="Segoe UI" w:cs="Segoe UI"/>
                <w:sz w:val="20"/>
                <w:szCs w:val="20"/>
              </w:rPr>
              <w:t>.</w:t>
            </w:r>
            <w:r w:rsidRPr="00236CF8">
              <w:rPr>
                <w:rFonts w:ascii="Segoe UI" w:hAnsi="Segoe UI" w:cs="Segoe UI"/>
                <w:sz w:val="20"/>
                <w:szCs w:val="20"/>
              </w:rPr>
              <w:t xml:space="preserve"> We ask specifically for the relationship of the household members to the respondent and the total number of adults and children present in the household. </w:t>
            </w:r>
            <w:r w:rsidR="00514E02">
              <w:rPr>
                <w:rFonts w:ascii="Segoe UI" w:hAnsi="Segoe UI" w:cs="Segoe UI"/>
                <w:sz w:val="20"/>
                <w:szCs w:val="20"/>
              </w:rPr>
              <w:t xml:space="preserve">If there are children present in the household, we ask how many are under the age of 5, between 6 and 17, and 18 and older. We ask this for multiple reasons. First, having young children is a </w:t>
            </w:r>
            <w:r w:rsidR="00514E02">
              <w:rPr>
                <w:rFonts w:ascii="Segoe UI" w:hAnsi="Segoe UI" w:cs="Segoe UI"/>
                <w:sz w:val="20"/>
                <w:szCs w:val="20"/>
              </w:rPr>
              <w:lastRenderedPageBreak/>
              <w:t xml:space="preserve">risk factor for homelessness. Second, we need to discern whether the respondent has school age children to determine whether questions on children’s schooling should be asked. For those respondents that have school age children, we ask whether their children were attending school regularly or if they have trouble attending school regularly because of their housing situation or other reasons prior to VHPD enrollment and since the time they enrolled in VHPD to capture the impact of housing situation on children’s school outcomes.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lastRenderedPageBreak/>
              <w:t>SECTION C:</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Housing Barriers</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C1-C</w:t>
            </w:r>
            <w:r w:rsidR="00380578">
              <w:rPr>
                <w:rFonts w:ascii="Segoe UI" w:hAnsi="Segoe UI" w:cs="Segoe UI"/>
                <w:sz w:val="20"/>
                <w:szCs w:val="20"/>
              </w:rPr>
              <w:t>2</w:t>
            </w:r>
          </w:p>
        </w:tc>
        <w:tc>
          <w:tcPr>
            <w:tcW w:w="7848" w:type="dxa"/>
          </w:tcPr>
          <w:p w:rsidR="00CB46E8" w:rsidRPr="00236CF8" w:rsidRDefault="00E1435E" w:rsidP="00D10433">
            <w:pPr>
              <w:spacing w:before="60" w:after="60" w:line="276" w:lineRule="auto"/>
              <w:rPr>
                <w:rFonts w:ascii="Segoe UI" w:hAnsi="Segoe UI" w:cs="Segoe UI"/>
                <w:sz w:val="20"/>
                <w:szCs w:val="20"/>
              </w:rPr>
            </w:pPr>
            <w:r>
              <w:rPr>
                <w:rFonts w:ascii="Segoe UI" w:hAnsi="Segoe UI" w:cs="Segoe UI"/>
                <w:sz w:val="20"/>
                <w:szCs w:val="20"/>
              </w:rPr>
              <w:t>T</w:t>
            </w:r>
            <w:r w:rsidR="00CB46E8" w:rsidRPr="00236CF8">
              <w:rPr>
                <w:rFonts w:ascii="Segoe UI" w:hAnsi="Segoe UI" w:cs="Segoe UI"/>
                <w:sz w:val="20"/>
                <w:szCs w:val="20"/>
              </w:rPr>
              <w:t>his section identif</w:t>
            </w:r>
            <w:r>
              <w:rPr>
                <w:rFonts w:ascii="Segoe UI" w:hAnsi="Segoe UI" w:cs="Segoe UI"/>
                <w:sz w:val="20"/>
                <w:szCs w:val="20"/>
              </w:rPr>
              <w:t>ies</w:t>
            </w:r>
            <w:r w:rsidR="00CB46E8" w:rsidRPr="00236CF8">
              <w:rPr>
                <w:rFonts w:ascii="Segoe UI" w:hAnsi="Segoe UI" w:cs="Segoe UI"/>
                <w:sz w:val="20"/>
                <w:szCs w:val="20"/>
              </w:rPr>
              <w:t xml:space="preserve"> which factors contribute</w:t>
            </w:r>
            <w:r>
              <w:rPr>
                <w:rFonts w:ascii="Segoe UI" w:hAnsi="Segoe UI" w:cs="Segoe UI"/>
                <w:sz w:val="20"/>
                <w:szCs w:val="20"/>
              </w:rPr>
              <w:t>d</w:t>
            </w:r>
            <w:r w:rsidR="00CB46E8" w:rsidRPr="00236CF8">
              <w:rPr>
                <w:rFonts w:ascii="Segoe UI" w:hAnsi="Segoe UI" w:cs="Segoe UI"/>
                <w:sz w:val="20"/>
                <w:szCs w:val="20"/>
              </w:rPr>
              <w:t xml:space="preserve"> to the respondent’s difficulties in finding and maintaining housing since the baseline survey to determine what struggles are faced by VHPD participants</w:t>
            </w:r>
            <w:r w:rsidR="00FF5F05">
              <w:rPr>
                <w:rFonts w:ascii="Segoe UI" w:hAnsi="Segoe UI" w:cs="Segoe UI"/>
                <w:sz w:val="20"/>
                <w:szCs w:val="20"/>
              </w:rPr>
              <w:t>.</w:t>
            </w:r>
            <w:r w:rsidR="00CB46E8" w:rsidRPr="00236CF8">
              <w:rPr>
                <w:rFonts w:ascii="Segoe UI" w:hAnsi="Segoe UI" w:cs="Segoe UI"/>
                <w:sz w:val="20"/>
                <w:szCs w:val="20"/>
              </w:rPr>
              <w:t xml:space="preserve"> Specifically</w:t>
            </w:r>
            <w:r w:rsidR="00D10433">
              <w:rPr>
                <w:rFonts w:ascii="Segoe UI" w:hAnsi="Segoe UI" w:cs="Segoe UI"/>
                <w:sz w:val="20"/>
                <w:szCs w:val="20"/>
              </w:rPr>
              <w:t>, we ask respondents if respondents had trouble keeping their housing or had to move since the baseline interview. W</w:t>
            </w:r>
            <w:r w:rsidR="00CB46E8" w:rsidRPr="00236CF8">
              <w:rPr>
                <w:rFonts w:ascii="Segoe UI" w:hAnsi="Segoe UI" w:cs="Segoe UI"/>
                <w:sz w:val="20"/>
                <w:szCs w:val="20"/>
              </w:rPr>
              <w:t xml:space="preserve">e ask respondents to identify factors that </w:t>
            </w:r>
            <w:r w:rsidR="00D10433">
              <w:rPr>
                <w:rFonts w:ascii="Segoe UI" w:hAnsi="Segoe UI" w:cs="Segoe UI"/>
                <w:sz w:val="20"/>
                <w:szCs w:val="20"/>
              </w:rPr>
              <w:t>make it difficult for people to keep housing or find new housing</w:t>
            </w:r>
            <w:r w:rsidR="00CB46E8" w:rsidRPr="00236CF8">
              <w:rPr>
                <w:rFonts w:ascii="Segoe UI" w:hAnsi="Segoe UI" w:cs="Segoe UI"/>
                <w:sz w:val="20"/>
                <w:szCs w:val="20"/>
              </w:rPr>
              <w:t xml:space="preserve"> (i.e. </w:t>
            </w:r>
            <w:r w:rsidR="00D10433">
              <w:rPr>
                <w:rFonts w:ascii="Segoe UI" w:hAnsi="Segoe UI" w:cs="Segoe UI"/>
                <w:sz w:val="20"/>
                <w:szCs w:val="20"/>
              </w:rPr>
              <w:t>not having enough income, owing too much back rent or utilities, not being employed, and having trouble with drugs at alcohol).</w:t>
            </w:r>
            <w:r w:rsidR="00CB46E8" w:rsidRPr="00236CF8">
              <w:rPr>
                <w:rFonts w:ascii="Segoe UI" w:hAnsi="Segoe UI" w:cs="Segoe UI"/>
                <w:sz w:val="20"/>
                <w:szCs w:val="20"/>
              </w:rPr>
              <w:t xml:space="preserve">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SECTION D:</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Education and Training</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380578">
            <w:pPr>
              <w:spacing w:before="60" w:after="60" w:line="276" w:lineRule="auto"/>
              <w:rPr>
                <w:rFonts w:ascii="Segoe UI" w:hAnsi="Segoe UI" w:cs="Segoe UI"/>
                <w:sz w:val="20"/>
                <w:szCs w:val="20"/>
              </w:rPr>
            </w:pPr>
            <w:r w:rsidRPr="00236CF8">
              <w:rPr>
                <w:rFonts w:ascii="Segoe UI" w:hAnsi="Segoe UI" w:cs="Segoe UI"/>
                <w:sz w:val="20"/>
                <w:szCs w:val="20"/>
              </w:rPr>
              <w:t>D1-D</w:t>
            </w:r>
            <w:r w:rsidR="00380578">
              <w:rPr>
                <w:rFonts w:ascii="Segoe UI" w:hAnsi="Segoe UI" w:cs="Segoe UI"/>
                <w:sz w:val="20"/>
                <w:szCs w:val="20"/>
              </w:rPr>
              <w:t>8</w:t>
            </w:r>
          </w:p>
        </w:tc>
        <w:tc>
          <w:tcPr>
            <w:tcW w:w="7848" w:type="dxa"/>
          </w:tcPr>
          <w:p w:rsidR="00CB46E8" w:rsidRPr="00236CF8" w:rsidRDefault="00CB46E8" w:rsidP="008C09B5">
            <w:pPr>
              <w:spacing w:before="60" w:after="60" w:line="276" w:lineRule="auto"/>
              <w:rPr>
                <w:rFonts w:ascii="Segoe UI" w:hAnsi="Segoe UI" w:cs="Segoe UI"/>
                <w:sz w:val="20"/>
                <w:szCs w:val="20"/>
              </w:rPr>
            </w:pPr>
            <w:r w:rsidRPr="00236CF8">
              <w:rPr>
                <w:rFonts w:ascii="Segoe UI" w:hAnsi="Segoe UI" w:cs="Segoe UI"/>
                <w:sz w:val="20"/>
                <w:szCs w:val="20"/>
              </w:rPr>
              <w:t xml:space="preserve">This section seeks to determine what educational and vocational training opportunities the respondent has been able to access since the baseline survey </w:t>
            </w:r>
            <w:r w:rsidR="008D5167" w:rsidRPr="008C38AA">
              <w:rPr>
                <w:rFonts w:ascii="Segoe UI" w:hAnsi="Segoe UI" w:cs="Segoe UI"/>
                <w:b/>
                <w:sz w:val="20"/>
                <w:szCs w:val="20"/>
              </w:rPr>
              <w:t xml:space="preserve">and the role of the VHPD partner organizations in helping VHPD participants access these opportunities. </w:t>
            </w:r>
            <w:r w:rsidR="00436D24">
              <w:rPr>
                <w:rFonts w:ascii="Segoe UI" w:hAnsi="Segoe UI" w:cs="Segoe UI"/>
                <w:sz w:val="20"/>
                <w:szCs w:val="20"/>
              </w:rPr>
              <w:t xml:space="preserve">Items D4 and D7 ask specifically if each of the VHPD partner organizations were helpful in accessing these opportunities.  </w:t>
            </w:r>
            <w:r w:rsidRPr="00236CF8">
              <w:rPr>
                <w:rFonts w:ascii="Segoe UI" w:hAnsi="Segoe UI" w:cs="Segoe UI"/>
                <w:sz w:val="20"/>
                <w:szCs w:val="20"/>
              </w:rPr>
              <w:t xml:space="preserve">We ask specifically what levels of education or types of training they were able to achieve and whether any of the VHPD partner organizations (grantee, VA, or DOL) helped the respondent access those opportunities. </w:t>
            </w:r>
            <w:r w:rsidR="008C09B5">
              <w:rPr>
                <w:rFonts w:ascii="Segoe UI" w:hAnsi="Segoe UI" w:cs="Segoe UI"/>
                <w:sz w:val="20"/>
                <w:szCs w:val="20"/>
              </w:rPr>
              <w:t xml:space="preserve">In order to determine the role of supports from social networks, questions D4e and D4f ask whether the respondent received help getting education or training from family, friends, or other social networks and, if so, whether that assistance was more, less, or equally as useful as the assistance provided by VHPD. We also ask whether the respondent is using the Post 9/11 GI Bill to help pay for school costs.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SECTION E:</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Income and Employment</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E1-E19</w:t>
            </w:r>
          </w:p>
        </w:tc>
        <w:tc>
          <w:tcPr>
            <w:tcW w:w="7848" w:type="dxa"/>
          </w:tcPr>
          <w:p w:rsidR="00CB46E8" w:rsidRPr="00236CF8" w:rsidRDefault="00CB46E8" w:rsidP="00B240C5">
            <w:pPr>
              <w:spacing w:before="60" w:after="60" w:line="276" w:lineRule="auto"/>
              <w:rPr>
                <w:rFonts w:ascii="Segoe UI" w:hAnsi="Segoe UI" w:cs="Segoe UI"/>
                <w:sz w:val="20"/>
                <w:szCs w:val="20"/>
              </w:rPr>
            </w:pPr>
            <w:r w:rsidRPr="00236CF8">
              <w:rPr>
                <w:rFonts w:ascii="Segoe UI" w:hAnsi="Segoe UI" w:cs="Segoe UI"/>
                <w:sz w:val="20"/>
                <w:szCs w:val="20"/>
              </w:rPr>
              <w:t xml:space="preserve">Loss of income, recent unemployment, and housing cost burden are all risk factors for homelessness. The series of questions posed in this section identify the respondent’s </w:t>
            </w:r>
            <w:r w:rsidR="008C09B5">
              <w:rPr>
                <w:rFonts w:ascii="Segoe UI" w:hAnsi="Segoe UI" w:cs="Segoe UI"/>
                <w:sz w:val="20"/>
                <w:szCs w:val="20"/>
              </w:rPr>
              <w:t xml:space="preserve">household’s </w:t>
            </w:r>
            <w:r w:rsidRPr="00236CF8">
              <w:rPr>
                <w:rFonts w:ascii="Segoe UI" w:hAnsi="Segoe UI" w:cs="Segoe UI"/>
                <w:sz w:val="20"/>
                <w:szCs w:val="20"/>
              </w:rPr>
              <w:t xml:space="preserve">sources of income (if any) in the past 30 days, the amount of income received by the household, as well as any benefits the household has received in the past 30 days. We also ask about their work history since the baseline. </w:t>
            </w:r>
            <w:r w:rsidR="008D5167" w:rsidRPr="008C38AA">
              <w:rPr>
                <w:rFonts w:ascii="Segoe UI" w:hAnsi="Segoe UI" w:cs="Segoe UI"/>
                <w:b/>
                <w:sz w:val="20"/>
                <w:szCs w:val="20"/>
              </w:rPr>
              <w:t>Item E4 asks specifically about types of assistance that VHPD partners provided, and E5 asks the respondent for his or her assessment of the impact of this assistance.</w:t>
            </w:r>
            <w:r w:rsidR="00436D24">
              <w:rPr>
                <w:rFonts w:ascii="Segoe UI" w:hAnsi="Segoe UI" w:cs="Segoe UI"/>
                <w:sz w:val="20"/>
                <w:szCs w:val="20"/>
              </w:rPr>
              <w:t xml:space="preserve">  Item E1</w:t>
            </w:r>
            <w:r w:rsidR="001F7574">
              <w:rPr>
                <w:rFonts w:ascii="Segoe UI" w:hAnsi="Segoe UI" w:cs="Segoe UI"/>
                <w:sz w:val="20"/>
                <w:szCs w:val="20"/>
              </w:rPr>
              <w:t>4</w:t>
            </w:r>
            <w:r w:rsidR="00436D24">
              <w:rPr>
                <w:rFonts w:ascii="Segoe UI" w:hAnsi="Segoe UI" w:cs="Segoe UI"/>
                <w:sz w:val="20"/>
                <w:szCs w:val="20"/>
              </w:rPr>
              <w:t xml:space="preserve"> </w:t>
            </w:r>
            <w:r w:rsidR="001F7574">
              <w:rPr>
                <w:rFonts w:ascii="Segoe UI" w:hAnsi="Segoe UI" w:cs="Segoe UI"/>
                <w:sz w:val="20"/>
                <w:szCs w:val="20"/>
              </w:rPr>
              <w:t xml:space="preserve">specifically asks about types of assistance that may have helped the respondent find work that VHPD partners provided, and E15 asks the respondent for his or her assessment of the impact of this assistance. E18 </w:t>
            </w:r>
            <w:r w:rsidR="00436D24">
              <w:rPr>
                <w:rFonts w:ascii="Segoe UI" w:hAnsi="Segoe UI" w:cs="Segoe UI"/>
                <w:sz w:val="20"/>
                <w:szCs w:val="20"/>
              </w:rPr>
              <w:t xml:space="preserve">asks if the VHPD helped the respondent get work (if the respondent has a current job.) </w:t>
            </w:r>
            <w:r w:rsidRPr="00236CF8">
              <w:rPr>
                <w:rFonts w:ascii="Segoe UI" w:hAnsi="Segoe UI" w:cs="Segoe UI"/>
                <w:sz w:val="20"/>
                <w:szCs w:val="20"/>
              </w:rPr>
              <w:t>Since having combat related injuries also increase</w:t>
            </w:r>
            <w:r w:rsidR="00E1435E">
              <w:rPr>
                <w:rFonts w:ascii="Segoe UI" w:hAnsi="Segoe UI" w:cs="Segoe UI"/>
                <w:sz w:val="20"/>
                <w:szCs w:val="20"/>
              </w:rPr>
              <w:t>s</w:t>
            </w:r>
            <w:r w:rsidRPr="00236CF8">
              <w:rPr>
                <w:rFonts w:ascii="Segoe UI" w:hAnsi="Segoe UI" w:cs="Segoe UI"/>
                <w:sz w:val="20"/>
                <w:szCs w:val="20"/>
              </w:rPr>
              <w:t xml:space="preserve"> the risk of homelessness for veterans, we also ask whether the respondent has a disability that impedes their ability to work and if this disability is related to their military service. </w:t>
            </w:r>
            <w:r w:rsidR="001C1856">
              <w:rPr>
                <w:rFonts w:ascii="Segoe UI" w:hAnsi="Segoe UI" w:cs="Segoe UI"/>
                <w:sz w:val="20"/>
                <w:szCs w:val="20"/>
              </w:rPr>
              <w:t xml:space="preserve">In order to determine the role of supports </w:t>
            </w:r>
            <w:r w:rsidR="001C1856">
              <w:rPr>
                <w:rFonts w:ascii="Segoe UI" w:hAnsi="Segoe UI" w:cs="Segoe UI"/>
                <w:sz w:val="20"/>
                <w:szCs w:val="20"/>
              </w:rPr>
              <w:lastRenderedPageBreak/>
              <w:t xml:space="preserve">from social networks, questions E15a, E15b, E19, and E19a ask whether the respondent received help finding work from family, friends, or other social networks and, if so, whether that assistance was more, less, or equally as useful as the assistance provided by VHPD.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lastRenderedPageBreak/>
              <w:t>SECTION F:</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Housing Costs</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F1-F</w:t>
            </w:r>
            <w:r w:rsidR="00380578">
              <w:rPr>
                <w:rFonts w:ascii="Segoe UI" w:hAnsi="Segoe UI" w:cs="Segoe UI"/>
                <w:sz w:val="20"/>
                <w:szCs w:val="20"/>
              </w:rPr>
              <w:t>7</w:t>
            </w:r>
          </w:p>
        </w:tc>
        <w:tc>
          <w:tcPr>
            <w:tcW w:w="7848" w:type="dxa"/>
          </w:tcPr>
          <w:p w:rsidR="00CB46E8" w:rsidRPr="00236CF8" w:rsidRDefault="00CB46E8" w:rsidP="001C1856">
            <w:pPr>
              <w:spacing w:before="60" w:after="60" w:line="276" w:lineRule="auto"/>
              <w:rPr>
                <w:rFonts w:ascii="Segoe UI" w:hAnsi="Segoe UI" w:cs="Segoe UI"/>
                <w:sz w:val="20"/>
                <w:szCs w:val="20"/>
              </w:rPr>
            </w:pPr>
            <w:r w:rsidRPr="00236CF8">
              <w:rPr>
                <w:rFonts w:ascii="Segoe UI" w:hAnsi="Segoe UI" w:cs="Segoe UI"/>
                <w:sz w:val="20"/>
                <w:szCs w:val="20"/>
              </w:rPr>
              <w:t>Housing cost burden is a key factor in increasing a household’s risk of homelessness. This section asks questions to determine how much respondent</w:t>
            </w:r>
            <w:r w:rsidR="001C1856">
              <w:rPr>
                <w:rFonts w:ascii="Segoe UI" w:hAnsi="Segoe UI" w:cs="Segoe UI"/>
                <w:sz w:val="20"/>
                <w:szCs w:val="20"/>
              </w:rPr>
              <w:t>’s household is</w:t>
            </w:r>
            <w:r w:rsidRPr="00236CF8">
              <w:rPr>
                <w:rFonts w:ascii="Segoe UI" w:hAnsi="Segoe UI" w:cs="Segoe UI"/>
                <w:sz w:val="20"/>
                <w:szCs w:val="20"/>
              </w:rPr>
              <w:t xml:space="preserve"> paying for housing each month,  wh</w:t>
            </w:r>
            <w:r w:rsidR="001C1856">
              <w:rPr>
                <w:rFonts w:ascii="Segoe UI" w:hAnsi="Segoe UI" w:cs="Segoe UI"/>
                <w:sz w:val="20"/>
                <w:szCs w:val="20"/>
              </w:rPr>
              <w:t xml:space="preserve">ether the household receives assistance from </w:t>
            </w:r>
            <w:r w:rsidRPr="00236CF8">
              <w:rPr>
                <w:rFonts w:ascii="Segoe UI" w:hAnsi="Segoe UI" w:cs="Segoe UI"/>
                <w:sz w:val="20"/>
                <w:szCs w:val="20"/>
              </w:rPr>
              <w:t xml:space="preserve">rental assistance programs </w:t>
            </w:r>
            <w:r w:rsidR="001C1856">
              <w:rPr>
                <w:rFonts w:ascii="Segoe UI" w:hAnsi="Segoe UI" w:cs="Segoe UI"/>
                <w:sz w:val="20"/>
                <w:szCs w:val="20"/>
              </w:rPr>
              <w:t>from the government or another program</w:t>
            </w:r>
            <w:r w:rsidRPr="00236CF8">
              <w:rPr>
                <w:rFonts w:ascii="Segoe UI" w:hAnsi="Segoe UI" w:cs="Segoe UI"/>
                <w:sz w:val="20"/>
                <w:szCs w:val="20"/>
              </w:rPr>
              <w:t xml:space="preserve"> and whether there was ever a time over the since the baseline that the respondent was unable to pay rent or utilities and how often that has happened. In conjunction with the income information from Section E, these questions will enable us to estimate the degree to which VHPD households are cost burdened and thus at greater risk of homelessness. By having these measures at baseline and follow-up we can determine the change in housing cost burden over time and the impact of VHPD on the household’s housing cost burden.</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380578">
              <w:rPr>
                <w:rFonts w:ascii="Segoe UI" w:hAnsi="Segoe UI" w:cs="Segoe UI"/>
                <w:sz w:val="20"/>
                <w:szCs w:val="20"/>
              </w:rPr>
              <w:t>G</w:t>
            </w:r>
            <w:r>
              <w:rPr>
                <w:rFonts w:ascii="Segoe UI" w:hAnsi="Segoe UI" w:cs="Segoe UI"/>
                <w:sz w:val="20"/>
                <w:szCs w:val="20"/>
              </w:rPr>
              <w:t xml:space="preserve">: </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Family Health and Wellbeing</w:t>
            </w:r>
          </w:p>
          <w:p w:rsidR="00CB46E8" w:rsidRPr="00236CF8" w:rsidRDefault="00CB46E8" w:rsidP="009E066E">
            <w:pPr>
              <w:spacing w:before="60" w:after="60" w:line="276" w:lineRule="auto"/>
              <w:rPr>
                <w:rFonts w:ascii="Segoe UI" w:hAnsi="Segoe UI" w:cs="Segoe UI"/>
                <w:sz w:val="20"/>
                <w:szCs w:val="20"/>
              </w:rPr>
            </w:pP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H1-H</w:t>
            </w:r>
            <w:r w:rsidR="00380578">
              <w:rPr>
                <w:rFonts w:ascii="Segoe UI" w:hAnsi="Segoe UI" w:cs="Segoe UI"/>
                <w:sz w:val="20"/>
                <w:szCs w:val="20"/>
              </w:rPr>
              <w:t>7</w:t>
            </w:r>
          </w:p>
        </w:tc>
        <w:tc>
          <w:tcPr>
            <w:tcW w:w="7848" w:type="dxa"/>
          </w:tcPr>
          <w:p w:rsidR="00CB46E8" w:rsidRPr="00236CF8" w:rsidRDefault="00CB46E8" w:rsidP="001C1856">
            <w:pPr>
              <w:spacing w:before="60" w:after="60" w:line="276" w:lineRule="auto"/>
              <w:rPr>
                <w:rFonts w:ascii="Segoe UI" w:hAnsi="Segoe UI" w:cs="Segoe UI"/>
                <w:sz w:val="20"/>
                <w:szCs w:val="20"/>
              </w:rPr>
            </w:pPr>
            <w:r w:rsidRPr="00236CF8">
              <w:rPr>
                <w:rFonts w:ascii="Segoe UI" w:hAnsi="Segoe UI" w:cs="Segoe UI"/>
                <w:sz w:val="20"/>
                <w:szCs w:val="20"/>
              </w:rPr>
              <w:t>Having health problems</w:t>
            </w:r>
            <w:r w:rsidR="001C1856">
              <w:rPr>
                <w:rFonts w:ascii="Segoe UI" w:hAnsi="Segoe UI" w:cs="Segoe UI"/>
                <w:sz w:val="20"/>
                <w:szCs w:val="20"/>
              </w:rPr>
              <w:t>,</w:t>
            </w:r>
            <w:r w:rsidRPr="00236CF8">
              <w:rPr>
                <w:rFonts w:ascii="Segoe UI" w:hAnsi="Segoe UI" w:cs="Segoe UI"/>
                <w:sz w:val="20"/>
                <w:szCs w:val="20"/>
              </w:rPr>
              <w:t xml:space="preserve"> </w:t>
            </w:r>
            <w:r w:rsidR="001C1856">
              <w:rPr>
                <w:rFonts w:ascii="Segoe UI" w:hAnsi="Segoe UI" w:cs="Segoe UI"/>
                <w:sz w:val="20"/>
                <w:szCs w:val="20"/>
              </w:rPr>
              <w:t xml:space="preserve">including </w:t>
            </w:r>
            <w:r w:rsidRPr="00236CF8">
              <w:rPr>
                <w:rFonts w:ascii="Segoe UI" w:hAnsi="Segoe UI" w:cs="Segoe UI"/>
                <w:sz w:val="20"/>
                <w:szCs w:val="20"/>
              </w:rPr>
              <w:t>Traumatic Brain Injury</w:t>
            </w:r>
            <w:r w:rsidR="001C1856">
              <w:rPr>
                <w:rFonts w:ascii="Segoe UI" w:hAnsi="Segoe UI" w:cs="Segoe UI"/>
                <w:sz w:val="20"/>
                <w:szCs w:val="20"/>
              </w:rPr>
              <w:t xml:space="preserve">, </w:t>
            </w:r>
            <w:r w:rsidRPr="00236CF8">
              <w:rPr>
                <w:rFonts w:ascii="Segoe UI" w:hAnsi="Segoe UI" w:cs="Segoe UI"/>
                <w:sz w:val="20"/>
                <w:szCs w:val="20"/>
              </w:rPr>
              <w:t>increase the risk of homelessness</w:t>
            </w:r>
            <w:r w:rsidR="001C1856">
              <w:rPr>
                <w:rFonts w:ascii="Segoe UI" w:hAnsi="Segoe UI" w:cs="Segoe UI"/>
                <w:sz w:val="20"/>
                <w:szCs w:val="20"/>
              </w:rPr>
              <w:t xml:space="preserve">. Further, Traumatic Brain Injury is </w:t>
            </w:r>
            <w:r w:rsidR="007207EA" w:rsidRPr="00236CF8">
              <w:rPr>
                <w:rFonts w:ascii="Segoe UI" w:hAnsi="Segoe UI" w:cs="Segoe UI"/>
                <w:sz w:val="20"/>
                <w:szCs w:val="20"/>
              </w:rPr>
              <w:t>more</w:t>
            </w:r>
            <w:r w:rsidRPr="00236CF8">
              <w:rPr>
                <w:rFonts w:ascii="Segoe UI" w:hAnsi="Segoe UI" w:cs="Segoe UI"/>
                <w:sz w:val="20"/>
                <w:szCs w:val="20"/>
              </w:rPr>
              <w:t xml:space="preserve"> commonly experienced by veterans. In order to assess the presence of these risk factors in VHPD participants, we ask for the respondent’s self-assessment of their health, whether they experience a range of mental health issues and traumatic brain injury. </w:t>
            </w:r>
            <w:r w:rsidR="008D5167" w:rsidRPr="008C38AA">
              <w:rPr>
                <w:rFonts w:ascii="Segoe UI" w:hAnsi="Segoe UI" w:cs="Segoe UI"/>
                <w:b/>
                <w:sz w:val="20"/>
                <w:szCs w:val="20"/>
              </w:rPr>
              <w:t>We also ask whether the organizations involved in VHPD have helped them get help</w:t>
            </w:r>
            <w:r w:rsidRPr="00236CF8">
              <w:rPr>
                <w:rFonts w:ascii="Segoe UI" w:hAnsi="Segoe UI" w:cs="Segoe UI"/>
                <w:sz w:val="20"/>
                <w:szCs w:val="20"/>
              </w:rPr>
              <w:t xml:space="preserve"> with any of their health issues and the health of children in the household. </w:t>
            </w:r>
            <w:r w:rsidR="00436D24">
              <w:rPr>
                <w:rFonts w:ascii="Segoe UI" w:hAnsi="Segoe UI" w:cs="Segoe UI"/>
                <w:sz w:val="20"/>
                <w:szCs w:val="20"/>
              </w:rPr>
              <w:t xml:space="preserve">Item </w:t>
            </w:r>
            <w:r w:rsidR="001C1856">
              <w:rPr>
                <w:rFonts w:ascii="Segoe UI" w:hAnsi="Segoe UI" w:cs="Segoe UI"/>
                <w:sz w:val="20"/>
                <w:szCs w:val="20"/>
              </w:rPr>
              <w:t>G</w:t>
            </w:r>
            <w:r w:rsidR="00436D24">
              <w:rPr>
                <w:rFonts w:ascii="Segoe UI" w:hAnsi="Segoe UI" w:cs="Segoe UI"/>
                <w:sz w:val="20"/>
                <w:szCs w:val="20"/>
              </w:rPr>
              <w:t xml:space="preserve">4 asks specifically about the role of VHPD partners in helping with health issues. </w:t>
            </w:r>
            <w:r w:rsidR="001C1856">
              <w:rPr>
                <w:rFonts w:ascii="Segoe UI" w:hAnsi="Segoe UI" w:cs="Segoe UI"/>
                <w:sz w:val="20"/>
                <w:szCs w:val="20"/>
              </w:rPr>
              <w:t xml:space="preserve">Lastly, we ask whether the respondent has health insurance, and, if so, whether insurance is provided by the VA or military. </w:t>
            </w:r>
            <w:r w:rsidRPr="00236CF8">
              <w:rPr>
                <w:rFonts w:ascii="Segoe UI" w:hAnsi="Segoe UI" w:cs="Segoe UI"/>
                <w:sz w:val="20"/>
                <w:szCs w:val="20"/>
              </w:rPr>
              <w:t xml:space="preserve">By having this information at baseline and follow-up we can determine the change in these factors over time and the effect of VHPD on the respondent’s health and the wellbeing of children in the household and the extent to which the respondent believes the services he or she was able to access through VHPD were helpful. </w:t>
            </w:r>
          </w:p>
        </w:tc>
      </w:tr>
      <w:tr w:rsidR="00CB46E8" w:rsidRPr="00236CF8">
        <w:tc>
          <w:tcPr>
            <w:tcW w:w="1728" w:type="dxa"/>
          </w:tcPr>
          <w:p w:rsidR="00CB46E8" w:rsidRPr="00236CF8" w:rsidRDefault="000A1569" w:rsidP="009E066E">
            <w:pPr>
              <w:spacing w:before="60" w:after="60" w:line="276" w:lineRule="auto"/>
              <w:rPr>
                <w:rFonts w:ascii="Segoe UI" w:hAnsi="Segoe UI" w:cs="Segoe UI"/>
                <w:sz w:val="20"/>
                <w:szCs w:val="20"/>
              </w:rPr>
            </w:pPr>
            <w:r>
              <w:rPr>
                <w:rFonts w:ascii="Segoe UI" w:hAnsi="Segoe UI" w:cs="Segoe UI"/>
                <w:sz w:val="20"/>
                <w:szCs w:val="20"/>
              </w:rPr>
              <w:t xml:space="preserve">SECTION </w:t>
            </w:r>
            <w:r w:rsidR="00380578">
              <w:rPr>
                <w:rFonts w:ascii="Segoe UI" w:hAnsi="Segoe UI" w:cs="Segoe UI"/>
                <w:sz w:val="20"/>
                <w:szCs w:val="20"/>
              </w:rPr>
              <w:t>H</w:t>
            </w:r>
            <w:r>
              <w:rPr>
                <w:rFonts w:ascii="Segoe UI" w:hAnsi="Segoe UI" w:cs="Segoe UI"/>
                <w:sz w:val="20"/>
                <w:szCs w:val="20"/>
              </w:rPr>
              <w:t>:</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Demographics</w:t>
            </w:r>
            <w:r w:rsidR="00380578">
              <w:rPr>
                <w:rFonts w:ascii="Segoe UI" w:hAnsi="Segoe UI" w:cs="Segoe UI"/>
                <w:sz w:val="20"/>
                <w:szCs w:val="20"/>
              </w:rPr>
              <w:t xml:space="preserve"> and Closing</w:t>
            </w:r>
          </w:p>
          <w:p w:rsidR="00CB46E8" w:rsidRPr="00236CF8" w:rsidRDefault="00CB46E8" w:rsidP="009E066E">
            <w:pPr>
              <w:spacing w:before="60" w:after="60" w:line="276" w:lineRule="auto"/>
              <w:rPr>
                <w:rFonts w:ascii="Segoe UI" w:hAnsi="Segoe UI" w:cs="Segoe UI"/>
                <w:sz w:val="20"/>
                <w:szCs w:val="20"/>
              </w:rPr>
            </w:pPr>
            <w:r w:rsidRPr="00236CF8">
              <w:rPr>
                <w:rFonts w:ascii="Segoe UI" w:hAnsi="Segoe UI" w:cs="Segoe UI"/>
                <w:sz w:val="20"/>
                <w:szCs w:val="20"/>
              </w:rPr>
              <w:t>I1</w:t>
            </w:r>
            <w:r w:rsidR="00380578">
              <w:rPr>
                <w:rFonts w:ascii="Segoe UI" w:hAnsi="Segoe UI" w:cs="Segoe UI"/>
                <w:sz w:val="20"/>
                <w:szCs w:val="20"/>
              </w:rPr>
              <w:t xml:space="preserve"> – I3 and closing statement</w:t>
            </w:r>
          </w:p>
        </w:tc>
        <w:tc>
          <w:tcPr>
            <w:tcW w:w="7848" w:type="dxa"/>
          </w:tcPr>
          <w:p w:rsidR="00CB46E8" w:rsidRPr="00236CF8" w:rsidRDefault="002428DC" w:rsidP="009E066E">
            <w:pPr>
              <w:spacing w:before="60" w:after="60" w:line="276" w:lineRule="auto"/>
              <w:rPr>
                <w:rFonts w:ascii="Segoe UI" w:hAnsi="Segoe UI" w:cs="Segoe UI"/>
                <w:sz w:val="20"/>
                <w:szCs w:val="20"/>
              </w:rPr>
            </w:pPr>
            <w:r w:rsidRPr="00236CF8">
              <w:rPr>
                <w:rFonts w:ascii="Segoe UI" w:hAnsi="Segoe UI" w:cs="Segoe UI"/>
                <w:sz w:val="20"/>
                <w:szCs w:val="20"/>
              </w:rPr>
              <w:t xml:space="preserve">This section asks whether the respondent’s marital status has changed since the baseline interview and if so </w:t>
            </w:r>
            <w:r>
              <w:rPr>
                <w:rFonts w:ascii="Segoe UI" w:hAnsi="Segoe UI" w:cs="Segoe UI"/>
                <w:sz w:val="20"/>
                <w:szCs w:val="20"/>
              </w:rPr>
              <w:t xml:space="preserve">we ask for </w:t>
            </w:r>
            <w:r w:rsidRPr="00236CF8">
              <w:rPr>
                <w:rFonts w:ascii="Segoe UI" w:hAnsi="Segoe UI" w:cs="Segoe UI"/>
                <w:sz w:val="20"/>
                <w:szCs w:val="20"/>
              </w:rPr>
              <w:t xml:space="preserve">his or her current marital status, so that we have a current record of the demographic composition of the sample. </w:t>
            </w:r>
            <w:r w:rsidR="001C1856" w:rsidRPr="00236CF8">
              <w:rPr>
                <w:rFonts w:ascii="Segoe UI" w:hAnsi="Segoe UI" w:cs="Segoe UI"/>
                <w:sz w:val="20"/>
                <w:szCs w:val="20"/>
              </w:rPr>
              <w:t xml:space="preserve">Verify that the address we have on file is the correct </w:t>
            </w:r>
            <w:r w:rsidR="001C1856">
              <w:rPr>
                <w:rFonts w:ascii="Segoe UI" w:hAnsi="Segoe UI" w:cs="Segoe UI"/>
                <w:sz w:val="20"/>
                <w:szCs w:val="20"/>
              </w:rPr>
              <w:t>address to send their $3</w:t>
            </w:r>
            <w:r w:rsidR="001C1856" w:rsidRPr="00236CF8">
              <w:rPr>
                <w:rFonts w:ascii="Segoe UI" w:hAnsi="Segoe UI" w:cs="Segoe UI"/>
                <w:sz w:val="20"/>
                <w:szCs w:val="20"/>
              </w:rPr>
              <w:t>0 incentive for participating in the follow-up survey. If not, get the correct address.</w:t>
            </w:r>
            <w:r w:rsidR="001C1856">
              <w:rPr>
                <w:rFonts w:ascii="Segoe UI" w:hAnsi="Segoe UI" w:cs="Segoe UI"/>
                <w:sz w:val="20"/>
                <w:szCs w:val="20"/>
              </w:rPr>
              <w:t xml:space="preserve"> The closing statement thanks respondents for their time and asks if they have any questions prior to ending the interview. </w:t>
            </w:r>
          </w:p>
        </w:tc>
      </w:tr>
    </w:tbl>
    <w:p w:rsidR="00CB46E8" w:rsidRPr="0056074F" w:rsidRDefault="00CB46E8" w:rsidP="009E066E">
      <w:pPr>
        <w:ind w:right="20"/>
        <w:rPr>
          <w:rFonts w:ascii="Segoe UI" w:hAnsi="Segoe UI" w:cs="Segoe UI"/>
          <w:sz w:val="20"/>
          <w:szCs w:val="20"/>
        </w:rPr>
      </w:pPr>
    </w:p>
    <w:p w:rsidR="00083AC4" w:rsidRPr="0056074F" w:rsidRDefault="00E86064" w:rsidP="009E066E">
      <w:pPr>
        <w:pStyle w:val="Heading2"/>
        <w:rPr>
          <w:rFonts w:ascii="Segoe UI" w:hAnsi="Segoe UI" w:cs="Segoe UI"/>
          <w:sz w:val="20"/>
          <w:szCs w:val="20"/>
        </w:rPr>
      </w:pPr>
      <w:bookmarkStart w:id="8" w:name="_Toc316650896"/>
      <w:r w:rsidRPr="003049C9">
        <w:rPr>
          <w:rFonts w:ascii="Segoe UI" w:hAnsi="Segoe UI" w:cs="Segoe UI"/>
          <w:sz w:val="20"/>
          <w:szCs w:val="20"/>
        </w:rPr>
        <w:t>A3. Use of automated, electronic, mechanical or other technological collection techniques to reduce burden</w:t>
      </w:r>
      <w:bookmarkEnd w:id="8"/>
    </w:p>
    <w:p w:rsidR="00350F30" w:rsidRPr="003049C9" w:rsidRDefault="004C1E9C" w:rsidP="009E066E">
      <w:pPr>
        <w:spacing w:before="200"/>
        <w:ind w:right="-450"/>
        <w:rPr>
          <w:rFonts w:ascii="Segoe UI" w:eastAsia="AppleGothic" w:hAnsi="Segoe UI" w:cs="Segoe UI"/>
          <w:bCs/>
          <w:spacing w:val="1"/>
          <w:sz w:val="20"/>
          <w:szCs w:val="20"/>
        </w:rPr>
      </w:pPr>
      <w:r>
        <w:rPr>
          <w:rFonts w:ascii="Segoe UI" w:eastAsia="AppleGothic" w:hAnsi="Segoe UI" w:cs="Segoe UI"/>
          <w:bCs/>
          <w:spacing w:val="1"/>
          <w:sz w:val="20"/>
          <w:szCs w:val="20"/>
        </w:rPr>
        <w:lastRenderedPageBreak/>
        <w:t>The study will deploy a telephone survey for the baseline and follow</w:t>
      </w:r>
      <w:r w:rsidR="007D5B77">
        <w:rPr>
          <w:rFonts w:ascii="Segoe UI" w:eastAsia="AppleGothic" w:hAnsi="Segoe UI" w:cs="Segoe UI"/>
          <w:bCs/>
          <w:spacing w:val="1"/>
          <w:sz w:val="20"/>
          <w:szCs w:val="20"/>
        </w:rPr>
        <w:t>-up</w:t>
      </w:r>
      <w:r>
        <w:rPr>
          <w:rFonts w:ascii="Segoe UI" w:eastAsia="AppleGothic" w:hAnsi="Segoe UI" w:cs="Segoe UI"/>
          <w:bCs/>
          <w:spacing w:val="1"/>
          <w:sz w:val="20"/>
          <w:szCs w:val="20"/>
        </w:rPr>
        <w:t xml:space="preserve"> survey.  The research team believes that this mode of data collection is the easiest way for the respondents to answer the survey questions. </w:t>
      </w:r>
      <w:r w:rsidR="000A3E52">
        <w:rPr>
          <w:rFonts w:ascii="Segoe UI" w:eastAsia="AppleGothic" w:hAnsi="Segoe UI" w:cs="Segoe UI"/>
          <w:bCs/>
          <w:spacing w:val="1"/>
          <w:sz w:val="20"/>
          <w:szCs w:val="20"/>
        </w:rPr>
        <w:t xml:space="preserve"> A web survey would not be appropriate for this study because many of the participants do not have access to the internet.  In addition, web surveys typically have significantly lower response rates compared to telephone surveys.</w:t>
      </w:r>
      <w:r>
        <w:rPr>
          <w:rFonts w:ascii="Segoe UI" w:eastAsia="AppleGothic" w:hAnsi="Segoe UI" w:cs="Segoe UI"/>
          <w:bCs/>
          <w:spacing w:val="1"/>
          <w:sz w:val="20"/>
          <w:szCs w:val="20"/>
        </w:rPr>
        <w:t xml:space="preserve"> </w:t>
      </w:r>
      <w:r w:rsidR="00350F30" w:rsidRPr="003049C9">
        <w:rPr>
          <w:rFonts w:ascii="Segoe UI" w:eastAsia="AppleGothic" w:hAnsi="Segoe UI" w:cs="Segoe UI"/>
          <w:bCs/>
          <w:spacing w:val="1"/>
          <w:sz w:val="20"/>
          <w:szCs w:val="20"/>
        </w:rPr>
        <w:t xml:space="preserve">The baseline and follow-up interviews are each expected to last about </w:t>
      </w:r>
      <w:r w:rsidR="008C38AA">
        <w:rPr>
          <w:rFonts w:ascii="Segoe UI" w:eastAsia="AppleGothic" w:hAnsi="Segoe UI" w:cs="Segoe UI"/>
          <w:bCs/>
          <w:spacing w:val="1"/>
          <w:sz w:val="20"/>
          <w:szCs w:val="20"/>
        </w:rPr>
        <w:t>25-</w:t>
      </w:r>
      <w:r w:rsidR="00350F30" w:rsidRPr="003049C9">
        <w:rPr>
          <w:rFonts w:ascii="Segoe UI" w:eastAsia="AppleGothic" w:hAnsi="Segoe UI" w:cs="Segoe UI"/>
          <w:bCs/>
          <w:spacing w:val="1"/>
          <w:sz w:val="20"/>
          <w:szCs w:val="20"/>
        </w:rPr>
        <w:t>30 minutes. Silber &amp; Associates' interviewers will conduct telephone interviews</w:t>
      </w:r>
      <w:r w:rsidR="000A1569">
        <w:rPr>
          <w:rFonts w:ascii="Segoe UI" w:eastAsia="AppleGothic" w:hAnsi="Segoe UI" w:cs="Segoe UI"/>
          <w:bCs/>
          <w:spacing w:val="1"/>
          <w:sz w:val="20"/>
          <w:szCs w:val="20"/>
        </w:rPr>
        <w:t xml:space="preserve"> using computer-assisted telephone interviewing technology (CATI)</w:t>
      </w:r>
      <w:r w:rsidR="00350F30" w:rsidRPr="003049C9">
        <w:rPr>
          <w:rFonts w:ascii="Segoe UI" w:eastAsia="AppleGothic" w:hAnsi="Segoe UI" w:cs="Segoe UI"/>
          <w:bCs/>
          <w:spacing w:val="1"/>
          <w:sz w:val="20"/>
          <w:szCs w:val="20"/>
        </w:rPr>
        <w:t xml:space="preserve">. The CATI questionnaire has built-in logic that automatically customizes the interview based on the respondent's answers to previous questions, streamlining the interviewing process. </w:t>
      </w:r>
      <w:r>
        <w:rPr>
          <w:rFonts w:ascii="Segoe UI" w:eastAsia="AppleGothic" w:hAnsi="Segoe UI" w:cs="Segoe UI"/>
          <w:bCs/>
          <w:spacing w:val="1"/>
          <w:sz w:val="20"/>
          <w:szCs w:val="20"/>
        </w:rPr>
        <w:t xml:space="preserve">  Using CATI technology will help ensure that the survey flows quickly and makes answering questions easier for the respondent.</w:t>
      </w:r>
    </w:p>
    <w:p w:rsidR="00350F30" w:rsidRPr="0056074F" w:rsidRDefault="00350F30" w:rsidP="009E066E">
      <w:pPr>
        <w:spacing w:before="14"/>
        <w:ind w:right="-450"/>
        <w:rPr>
          <w:rFonts w:ascii="Segoe UI" w:eastAsia="AppleGothic" w:hAnsi="Segoe UI" w:cs="Segoe UI"/>
          <w:bCs/>
          <w:spacing w:val="1"/>
          <w:sz w:val="20"/>
          <w:szCs w:val="20"/>
        </w:rPr>
      </w:pPr>
      <w:r w:rsidRPr="003049C9">
        <w:rPr>
          <w:rFonts w:ascii="Segoe UI" w:eastAsia="AppleGothic" w:hAnsi="Segoe UI" w:cs="Segoe UI"/>
          <w:bCs/>
          <w:spacing w:val="1"/>
          <w:sz w:val="20"/>
          <w:szCs w:val="20"/>
        </w:rPr>
        <w:t>.</w:t>
      </w:r>
    </w:p>
    <w:p w:rsidR="00E86064" w:rsidRPr="0056074F" w:rsidRDefault="00E86064" w:rsidP="009E066E">
      <w:pPr>
        <w:pStyle w:val="Heading2"/>
        <w:rPr>
          <w:rFonts w:ascii="Segoe UI" w:hAnsi="Segoe UI" w:cs="Segoe UI"/>
          <w:sz w:val="20"/>
          <w:szCs w:val="20"/>
        </w:rPr>
      </w:pPr>
      <w:bookmarkStart w:id="9" w:name="_Toc316650897"/>
      <w:r w:rsidRPr="003049C9">
        <w:rPr>
          <w:rFonts w:ascii="Segoe UI" w:hAnsi="Segoe UI" w:cs="Segoe UI"/>
          <w:sz w:val="20"/>
          <w:szCs w:val="20"/>
        </w:rPr>
        <w:t>A4. Efforts to identify duplication</w:t>
      </w:r>
      <w:bookmarkEnd w:id="9"/>
    </w:p>
    <w:p w:rsidR="00B34CAC" w:rsidRPr="0056074F" w:rsidRDefault="00B34CAC" w:rsidP="009E066E">
      <w:pPr>
        <w:spacing w:before="200"/>
        <w:rPr>
          <w:rFonts w:ascii="Segoe UI" w:hAnsi="Segoe UI" w:cs="Segoe UI"/>
          <w:sz w:val="20"/>
          <w:szCs w:val="20"/>
        </w:rPr>
      </w:pPr>
      <w:r w:rsidRPr="00A74AD0">
        <w:rPr>
          <w:rFonts w:ascii="Segoe UI" w:hAnsi="Segoe UI" w:cs="Segoe UI"/>
          <w:sz w:val="20"/>
          <w:szCs w:val="20"/>
        </w:rPr>
        <w:t xml:space="preserve">During the process of designing the survey instrument, the research team carefully reviewed the data HUD currently collects through </w:t>
      </w:r>
      <w:r w:rsidR="00A74AD0" w:rsidRPr="00A74AD0">
        <w:rPr>
          <w:rFonts w:ascii="Segoe UI" w:hAnsi="Segoe UI" w:cs="Segoe UI"/>
          <w:sz w:val="20"/>
          <w:szCs w:val="20"/>
        </w:rPr>
        <w:t>local Homeless Management Info</w:t>
      </w:r>
      <w:r w:rsidR="00A74AD0">
        <w:rPr>
          <w:rFonts w:ascii="Segoe UI" w:hAnsi="Segoe UI" w:cs="Segoe UI"/>
          <w:sz w:val="20"/>
          <w:szCs w:val="20"/>
        </w:rPr>
        <w:t>rm</w:t>
      </w:r>
      <w:r w:rsidR="00397A7F">
        <w:rPr>
          <w:rFonts w:ascii="Segoe UI" w:hAnsi="Segoe UI" w:cs="Segoe UI"/>
          <w:sz w:val="20"/>
          <w:szCs w:val="20"/>
        </w:rPr>
        <w:t xml:space="preserve">ation Systems (HMIS), VA HOMES data, </w:t>
      </w:r>
      <w:r w:rsidR="00A74AD0" w:rsidRPr="00A74AD0">
        <w:rPr>
          <w:rFonts w:ascii="Segoe UI" w:hAnsi="Segoe UI" w:cs="Segoe UI"/>
          <w:sz w:val="20"/>
          <w:szCs w:val="20"/>
        </w:rPr>
        <w:t xml:space="preserve">and quarterly reports </w:t>
      </w:r>
      <w:r w:rsidRPr="00A74AD0">
        <w:rPr>
          <w:rFonts w:ascii="Segoe UI" w:hAnsi="Segoe UI" w:cs="Segoe UI"/>
          <w:sz w:val="20"/>
          <w:szCs w:val="20"/>
        </w:rPr>
        <w:t xml:space="preserve">and made sure that none collect the kinds of data this survey will provide.  </w:t>
      </w:r>
      <w:r w:rsidR="00A74AD0" w:rsidRPr="00A74AD0">
        <w:rPr>
          <w:rFonts w:ascii="Segoe UI" w:hAnsi="Segoe UI" w:cs="Segoe UI"/>
          <w:sz w:val="20"/>
          <w:szCs w:val="20"/>
        </w:rPr>
        <w:t>Since VHPD is a new program, there have been no n</w:t>
      </w:r>
      <w:r w:rsidR="00F720BD">
        <w:rPr>
          <w:rFonts w:ascii="Segoe UI" w:hAnsi="Segoe UI" w:cs="Segoe UI"/>
          <w:sz w:val="20"/>
          <w:szCs w:val="20"/>
        </w:rPr>
        <w:t>ational studies that examine it</w:t>
      </w:r>
      <w:r w:rsidR="00A74AD0" w:rsidRPr="00A74AD0">
        <w:rPr>
          <w:rFonts w:ascii="Segoe UI" w:hAnsi="Segoe UI" w:cs="Segoe UI"/>
          <w:sz w:val="20"/>
          <w:szCs w:val="20"/>
        </w:rPr>
        <w:t>s efficacy</w:t>
      </w:r>
      <w:r w:rsidRPr="00A74AD0">
        <w:rPr>
          <w:rFonts w:ascii="Segoe UI" w:hAnsi="Segoe UI" w:cs="Segoe UI"/>
          <w:sz w:val="20"/>
          <w:szCs w:val="20"/>
        </w:rPr>
        <w:t xml:space="preserve">.  An extensive review of the literature by UI revealed no other studies collecting the </w:t>
      </w:r>
      <w:r w:rsidR="00A74AD0" w:rsidRPr="00A74AD0">
        <w:rPr>
          <w:rFonts w:ascii="Segoe UI" w:hAnsi="Segoe UI" w:cs="Segoe UI"/>
          <w:sz w:val="20"/>
          <w:szCs w:val="20"/>
        </w:rPr>
        <w:t>same information evaluating VHPD</w:t>
      </w:r>
      <w:r w:rsidRPr="00A74AD0">
        <w:rPr>
          <w:rFonts w:ascii="Segoe UI" w:hAnsi="Segoe UI" w:cs="Segoe UI"/>
          <w:sz w:val="20"/>
          <w:szCs w:val="20"/>
        </w:rPr>
        <w:t xml:space="preserve"> or any other systematic study of homelessness prevention </w:t>
      </w:r>
      <w:r w:rsidR="00A74AD0" w:rsidRPr="00A74AD0">
        <w:rPr>
          <w:rFonts w:ascii="Segoe UI" w:hAnsi="Segoe UI" w:cs="Segoe UI"/>
          <w:sz w:val="20"/>
          <w:szCs w:val="20"/>
        </w:rPr>
        <w:t xml:space="preserve">for veterans </w:t>
      </w:r>
      <w:r w:rsidRPr="00A74AD0">
        <w:rPr>
          <w:rFonts w:ascii="Segoe UI" w:hAnsi="Segoe UI" w:cs="Segoe UI"/>
          <w:sz w:val="20"/>
          <w:szCs w:val="20"/>
        </w:rPr>
        <w:t xml:space="preserve">on a national scale, so the </w:t>
      </w:r>
      <w:r w:rsidR="00A74AD0" w:rsidRPr="00A74AD0">
        <w:rPr>
          <w:rFonts w:ascii="Segoe UI" w:hAnsi="Segoe UI" w:cs="Segoe UI"/>
          <w:sz w:val="20"/>
          <w:szCs w:val="20"/>
        </w:rPr>
        <w:t xml:space="preserve">study </w:t>
      </w:r>
      <w:r w:rsidRPr="00A74AD0">
        <w:rPr>
          <w:rFonts w:ascii="Segoe UI" w:hAnsi="Segoe UI" w:cs="Segoe UI"/>
          <w:sz w:val="20"/>
          <w:szCs w:val="20"/>
        </w:rPr>
        <w:t xml:space="preserve">will produce the first </w:t>
      </w:r>
      <w:r w:rsidR="00A74AD0" w:rsidRPr="00A74AD0">
        <w:rPr>
          <w:rFonts w:ascii="Segoe UI" w:hAnsi="Segoe UI" w:cs="Segoe UI"/>
          <w:sz w:val="20"/>
          <w:szCs w:val="20"/>
        </w:rPr>
        <w:t xml:space="preserve">qualitative and </w:t>
      </w:r>
      <w:r w:rsidRPr="00A74AD0">
        <w:rPr>
          <w:rFonts w:ascii="Segoe UI" w:hAnsi="Segoe UI" w:cs="Segoe UI"/>
          <w:sz w:val="20"/>
          <w:szCs w:val="20"/>
        </w:rPr>
        <w:t>quantitative data on how c</w:t>
      </w:r>
      <w:r w:rsidR="00A74AD0" w:rsidRPr="00A74AD0">
        <w:rPr>
          <w:rFonts w:ascii="Segoe UI" w:hAnsi="Segoe UI" w:cs="Segoe UI"/>
          <w:sz w:val="20"/>
          <w:szCs w:val="20"/>
        </w:rPr>
        <w:t>ommunities are implementing VHPD</w:t>
      </w:r>
      <w:r w:rsidRPr="00A74AD0">
        <w:rPr>
          <w:rFonts w:ascii="Segoe UI" w:hAnsi="Segoe UI" w:cs="Segoe UI"/>
          <w:sz w:val="20"/>
          <w:szCs w:val="20"/>
        </w:rPr>
        <w:t xml:space="preserve"> </w:t>
      </w:r>
      <w:r w:rsidR="00A74AD0" w:rsidRPr="00A74AD0">
        <w:rPr>
          <w:rFonts w:ascii="Segoe UI" w:hAnsi="Segoe UI" w:cs="Segoe UI"/>
          <w:sz w:val="20"/>
          <w:szCs w:val="20"/>
        </w:rPr>
        <w:t>and how effective the program is in helping veterans maintain stable housing.</w:t>
      </w:r>
    </w:p>
    <w:p w:rsidR="00E86064" w:rsidRPr="0056074F" w:rsidRDefault="00E86064" w:rsidP="009E066E">
      <w:pPr>
        <w:pStyle w:val="Heading2"/>
        <w:rPr>
          <w:rFonts w:ascii="Segoe UI" w:hAnsi="Segoe UI" w:cs="Segoe UI"/>
          <w:sz w:val="20"/>
          <w:szCs w:val="20"/>
        </w:rPr>
      </w:pPr>
      <w:bookmarkStart w:id="10" w:name="_Toc316650898"/>
      <w:r w:rsidRPr="008B4D42">
        <w:rPr>
          <w:rFonts w:ascii="Segoe UI" w:hAnsi="Segoe UI" w:cs="Segoe UI"/>
          <w:sz w:val="20"/>
          <w:szCs w:val="20"/>
        </w:rPr>
        <w:t>A5.</w:t>
      </w:r>
      <w:r w:rsidRPr="003049C9">
        <w:rPr>
          <w:rFonts w:ascii="Segoe UI" w:hAnsi="Segoe UI" w:cs="Segoe UI"/>
          <w:b w:val="0"/>
          <w:sz w:val="20"/>
          <w:szCs w:val="20"/>
        </w:rPr>
        <w:t xml:space="preserve"> </w:t>
      </w:r>
      <w:r w:rsidR="008B4D42">
        <w:rPr>
          <w:rFonts w:ascii="Segoe UI" w:hAnsi="Segoe UI" w:cs="Segoe UI"/>
          <w:sz w:val="20"/>
          <w:szCs w:val="20"/>
        </w:rPr>
        <w:t>Methods to minimize the burden on small businesses or other small entities</w:t>
      </w:r>
      <w:bookmarkEnd w:id="10"/>
    </w:p>
    <w:p w:rsidR="006C100A" w:rsidRPr="0056074F" w:rsidRDefault="006C100A" w:rsidP="009E066E">
      <w:pPr>
        <w:spacing w:before="200"/>
        <w:ind w:right="20"/>
        <w:rPr>
          <w:rFonts w:ascii="Segoe UI" w:hAnsi="Segoe UI" w:cs="Segoe UI"/>
          <w:sz w:val="20"/>
          <w:szCs w:val="20"/>
        </w:rPr>
      </w:pPr>
      <w:r w:rsidRPr="006C100A">
        <w:rPr>
          <w:rFonts w:ascii="Segoe UI" w:hAnsi="Segoe UI" w:cs="Segoe UI"/>
          <w:sz w:val="20"/>
          <w:szCs w:val="20"/>
        </w:rPr>
        <w:t>Not applicable.  No small businesses or other small entities will serve</w:t>
      </w:r>
      <w:r w:rsidR="0056074F">
        <w:rPr>
          <w:rFonts w:ascii="Segoe UI" w:hAnsi="Segoe UI" w:cs="Segoe UI"/>
          <w:sz w:val="20"/>
          <w:szCs w:val="20"/>
        </w:rPr>
        <w:t xml:space="preserve"> as respondents for this study.</w:t>
      </w:r>
    </w:p>
    <w:p w:rsidR="008B4D42" w:rsidRPr="008B4D42" w:rsidRDefault="00E86064" w:rsidP="009E066E">
      <w:pPr>
        <w:pStyle w:val="Heading2"/>
        <w:rPr>
          <w:rFonts w:ascii="Segoe UI" w:hAnsi="Segoe UI" w:cs="Segoe UI"/>
          <w:sz w:val="20"/>
          <w:szCs w:val="20"/>
        </w:rPr>
      </w:pPr>
      <w:bookmarkStart w:id="11" w:name="_Toc316650899"/>
      <w:r w:rsidRPr="008B4D42">
        <w:rPr>
          <w:rFonts w:ascii="Segoe UI" w:hAnsi="Segoe UI" w:cs="Segoe UI"/>
          <w:sz w:val="20"/>
          <w:szCs w:val="20"/>
        </w:rPr>
        <w:t>A6.</w:t>
      </w:r>
      <w:r w:rsidRPr="003049C9">
        <w:rPr>
          <w:rFonts w:ascii="Segoe UI" w:hAnsi="Segoe UI" w:cs="Segoe UI"/>
          <w:b w:val="0"/>
          <w:sz w:val="20"/>
          <w:szCs w:val="20"/>
        </w:rPr>
        <w:t xml:space="preserve"> </w:t>
      </w:r>
      <w:r w:rsidR="008B4D42">
        <w:rPr>
          <w:rFonts w:ascii="Segoe UI" w:hAnsi="Segoe UI" w:cs="Segoe UI"/>
          <w:sz w:val="20"/>
          <w:szCs w:val="20"/>
        </w:rPr>
        <w:t>Consequences if data are not collected</w:t>
      </w:r>
      <w:bookmarkEnd w:id="11"/>
    </w:p>
    <w:p w:rsidR="007D5B77" w:rsidRDefault="007D5B77" w:rsidP="007D5B77">
      <w:pPr>
        <w:spacing w:before="200"/>
        <w:ind w:right="-450"/>
        <w:rPr>
          <w:rFonts w:ascii="Segoe UI" w:hAnsi="Segoe UI" w:cs="Segoe UI"/>
          <w:sz w:val="20"/>
          <w:szCs w:val="20"/>
        </w:rPr>
      </w:pPr>
      <w:r>
        <w:rPr>
          <w:rFonts w:ascii="Segoe UI" w:hAnsi="Segoe UI" w:cs="Segoe UI"/>
          <w:sz w:val="20"/>
          <w:szCs w:val="20"/>
        </w:rPr>
        <w:t xml:space="preserve">As noted earlier, the Omnibus Appropriations Act of 2009 (PL 111-8) included a $10 million set-aside “to conduct a </w:t>
      </w:r>
      <w:r w:rsidRPr="00497567">
        <w:rPr>
          <w:rFonts w:ascii="Segoe UI" w:hAnsi="Segoe UI" w:cs="Segoe UI"/>
          <w:sz w:val="20"/>
          <w:szCs w:val="20"/>
        </w:rPr>
        <w:t>demonstration program</w:t>
      </w:r>
      <w:r>
        <w:rPr>
          <w:rFonts w:ascii="Segoe UI" w:hAnsi="Segoe UI" w:cs="Segoe UI"/>
          <w:sz w:val="20"/>
          <w:szCs w:val="20"/>
        </w:rPr>
        <w:t xml:space="preserve"> on the prevention of homelessness among the Nation’s veterans.”  This included up to $750,000 for an “evaluation of this demonstration.”  The Act (PL 111-8) provides no further direction.  Senate Report 110-418 elaborates that the evaluation, for which The Committee includes $750,000, should examine “the most effective ways to identify, reach, and assist veterans who are at-risk of homelessness or are experiencing short-term homelessness; the extent to which services and activities meet the needs of veterans experiencing a housing crisis and contribute to their longer-term economic stability; and the identification of any barriers that limit prevention activities.” </w:t>
      </w:r>
    </w:p>
    <w:p w:rsidR="006D62EA" w:rsidRDefault="006D62EA" w:rsidP="00AD70F7">
      <w:pPr>
        <w:spacing w:before="200"/>
        <w:ind w:right="-450"/>
        <w:rPr>
          <w:rFonts w:ascii="Segoe UI" w:hAnsi="Segoe UI" w:cs="Segoe UI"/>
          <w:sz w:val="20"/>
          <w:szCs w:val="20"/>
        </w:rPr>
      </w:pPr>
      <w:r>
        <w:rPr>
          <w:rFonts w:ascii="Segoe UI" w:hAnsi="Segoe UI" w:cs="Segoe UI"/>
          <w:sz w:val="20"/>
          <w:szCs w:val="20"/>
        </w:rPr>
        <w:t>Importantly, t</w:t>
      </w:r>
      <w:r w:rsidR="00B34CAC" w:rsidRPr="00F720BD">
        <w:rPr>
          <w:rFonts w:ascii="Segoe UI" w:hAnsi="Segoe UI" w:cs="Segoe UI"/>
          <w:sz w:val="20"/>
          <w:szCs w:val="20"/>
        </w:rPr>
        <w:t>his will be the f</w:t>
      </w:r>
      <w:r w:rsidR="00F720BD" w:rsidRPr="00F720BD">
        <w:rPr>
          <w:rFonts w:ascii="Segoe UI" w:hAnsi="Segoe UI" w:cs="Segoe UI"/>
          <w:sz w:val="20"/>
          <w:szCs w:val="20"/>
        </w:rPr>
        <w:t>irst comprehensive study of VHPD</w:t>
      </w:r>
      <w:r w:rsidR="00B34CAC" w:rsidRPr="00F720BD">
        <w:rPr>
          <w:rFonts w:ascii="Segoe UI" w:hAnsi="Segoe UI" w:cs="Segoe UI"/>
          <w:sz w:val="20"/>
          <w:szCs w:val="20"/>
        </w:rPr>
        <w:t xml:space="preserve"> or any other homelessness prevention strategy</w:t>
      </w:r>
      <w:r w:rsidR="00F720BD" w:rsidRPr="00F720BD">
        <w:rPr>
          <w:rFonts w:ascii="Segoe UI" w:hAnsi="Segoe UI" w:cs="Segoe UI"/>
          <w:sz w:val="20"/>
          <w:szCs w:val="20"/>
        </w:rPr>
        <w:t xml:space="preserve"> targeted to veterans</w:t>
      </w:r>
      <w:r w:rsidR="00B34CAC" w:rsidRPr="00F720BD">
        <w:rPr>
          <w:rFonts w:ascii="Segoe UI" w:hAnsi="Segoe UI" w:cs="Segoe UI"/>
          <w:sz w:val="20"/>
          <w:szCs w:val="20"/>
        </w:rPr>
        <w:t xml:space="preserve">. </w:t>
      </w:r>
      <w:r w:rsidR="00F720BD" w:rsidRPr="00F720BD">
        <w:rPr>
          <w:rFonts w:ascii="Segoe UI" w:hAnsi="Segoe UI" w:cs="Segoe UI"/>
          <w:sz w:val="20"/>
          <w:szCs w:val="20"/>
        </w:rPr>
        <w:t xml:space="preserve">The </w:t>
      </w:r>
      <w:r w:rsidR="00B34CAC" w:rsidRPr="00F720BD">
        <w:rPr>
          <w:rFonts w:ascii="Segoe UI" w:hAnsi="Segoe UI" w:cs="Segoe UI"/>
          <w:sz w:val="20"/>
          <w:szCs w:val="20"/>
        </w:rPr>
        <w:t>information</w:t>
      </w:r>
      <w:r w:rsidR="00F720BD" w:rsidRPr="00F720BD">
        <w:rPr>
          <w:rFonts w:ascii="Segoe UI" w:hAnsi="Segoe UI" w:cs="Segoe UI"/>
          <w:sz w:val="20"/>
          <w:szCs w:val="20"/>
        </w:rPr>
        <w:t xml:space="preserve"> collected through the study</w:t>
      </w:r>
      <w:r w:rsidR="00B34CAC" w:rsidRPr="00F720BD">
        <w:rPr>
          <w:rFonts w:ascii="Segoe UI" w:hAnsi="Segoe UI" w:cs="Segoe UI"/>
          <w:sz w:val="20"/>
          <w:szCs w:val="20"/>
        </w:rPr>
        <w:t xml:space="preserve"> is critical to</w:t>
      </w:r>
      <w:r w:rsidR="00F720BD" w:rsidRPr="00F720BD">
        <w:rPr>
          <w:rFonts w:ascii="Segoe UI" w:hAnsi="Segoe UI" w:cs="Segoe UI"/>
          <w:sz w:val="20"/>
          <w:szCs w:val="20"/>
        </w:rPr>
        <w:t xml:space="preserve"> understanding the effectiveness of homelessness prevention </w:t>
      </w:r>
      <w:r w:rsidR="000A1569">
        <w:rPr>
          <w:rFonts w:ascii="Segoe UI" w:hAnsi="Segoe UI" w:cs="Segoe UI"/>
          <w:sz w:val="20"/>
          <w:szCs w:val="20"/>
        </w:rPr>
        <w:t>programs for veterans.  From this</w:t>
      </w:r>
      <w:r w:rsidR="00F720BD" w:rsidRPr="00F720BD">
        <w:rPr>
          <w:rFonts w:ascii="Segoe UI" w:hAnsi="Segoe UI" w:cs="Segoe UI"/>
          <w:sz w:val="20"/>
          <w:szCs w:val="20"/>
        </w:rPr>
        <w:t xml:space="preserve"> study, policymakers will learn about different approaches to prevention and about the unique needs of </w:t>
      </w:r>
      <w:r w:rsidR="000A1569">
        <w:rPr>
          <w:rFonts w:ascii="Segoe UI" w:hAnsi="Segoe UI" w:cs="Segoe UI"/>
          <w:sz w:val="20"/>
          <w:szCs w:val="20"/>
        </w:rPr>
        <w:t>at-risk veterans</w:t>
      </w:r>
      <w:r w:rsidR="00F720BD" w:rsidRPr="00F720BD">
        <w:rPr>
          <w:rFonts w:ascii="Segoe UI" w:hAnsi="Segoe UI" w:cs="Segoe UI"/>
          <w:sz w:val="20"/>
          <w:szCs w:val="20"/>
        </w:rPr>
        <w:t xml:space="preserve">.  This information is particularly relevant as many veterans return from serving in Iraq and Afghanistan.  Furthermore, information collected through the study will help the administration get closer to achieving its goal of ending homelessness among </w:t>
      </w:r>
      <w:r w:rsidR="00F720BD" w:rsidRPr="00F720BD">
        <w:rPr>
          <w:rFonts w:ascii="Segoe UI" w:hAnsi="Segoe UI" w:cs="Segoe UI"/>
          <w:sz w:val="20"/>
          <w:szCs w:val="20"/>
        </w:rPr>
        <w:lastRenderedPageBreak/>
        <w:t xml:space="preserve">veterans.  </w:t>
      </w:r>
      <w:r w:rsidR="0056074F">
        <w:rPr>
          <w:rFonts w:ascii="Segoe UI" w:hAnsi="Segoe UI" w:cs="Segoe UI"/>
          <w:sz w:val="20"/>
          <w:szCs w:val="20"/>
        </w:rPr>
        <w:t xml:space="preserve"> </w:t>
      </w:r>
      <w:r w:rsidR="00E1435E">
        <w:rPr>
          <w:rFonts w:ascii="Segoe UI" w:hAnsi="Segoe UI" w:cs="Segoe UI"/>
          <w:sz w:val="20"/>
          <w:szCs w:val="20"/>
        </w:rPr>
        <w:t xml:space="preserve">Without this </w:t>
      </w:r>
      <w:r w:rsidR="005E1931">
        <w:rPr>
          <w:rFonts w:ascii="Segoe UI" w:hAnsi="Segoe UI" w:cs="Segoe UI"/>
          <w:sz w:val="20"/>
          <w:szCs w:val="20"/>
        </w:rPr>
        <w:t>study,</w:t>
      </w:r>
      <w:r w:rsidR="00E1435E">
        <w:rPr>
          <w:rFonts w:ascii="Segoe UI" w:hAnsi="Segoe UI" w:cs="Segoe UI"/>
          <w:sz w:val="20"/>
          <w:szCs w:val="20"/>
        </w:rPr>
        <w:t xml:space="preserve"> there will be no evidence upon which to base future policy decisions related to efforts to prevent homelessness among veterans.</w:t>
      </w:r>
      <w:bookmarkStart w:id="12" w:name="_Toc316650900"/>
    </w:p>
    <w:p w:rsidR="00E86064" w:rsidRPr="008B4D42" w:rsidRDefault="00E86064" w:rsidP="009E066E">
      <w:pPr>
        <w:pStyle w:val="Heading2"/>
        <w:rPr>
          <w:rFonts w:ascii="Segoe UI" w:hAnsi="Segoe UI" w:cs="Segoe UI"/>
          <w:sz w:val="20"/>
          <w:szCs w:val="20"/>
        </w:rPr>
      </w:pPr>
      <w:r w:rsidRPr="008B4D42">
        <w:rPr>
          <w:rFonts w:ascii="Segoe UI" w:hAnsi="Segoe UI" w:cs="Segoe UI"/>
          <w:sz w:val="20"/>
          <w:szCs w:val="20"/>
        </w:rPr>
        <w:t xml:space="preserve">A7. </w:t>
      </w:r>
      <w:r w:rsidR="008B4D42" w:rsidRPr="008B4D42">
        <w:rPr>
          <w:rFonts w:ascii="Segoe UI" w:hAnsi="Segoe UI" w:cs="Segoe UI"/>
          <w:sz w:val="20"/>
          <w:szCs w:val="20"/>
        </w:rPr>
        <w:t>Special</w:t>
      </w:r>
      <w:r w:rsidR="008B4D42">
        <w:rPr>
          <w:rFonts w:ascii="Segoe UI" w:hAnsi="Segoe UI" w:cs="Segoe UI"/>
          <w:sz w:val="20"/>
          <w:szCs w:val="20"/>
        </w:rPr>
        <w:t xml:space="preserve"> Circumstances</w:t>
      </w:r>
      <w:bookmarkEnd w:id="12"/>
    </w:p>
    <w:p w:rsidR="00AD70F7" w:rsidRDefault="00083AC4" w:rsidP="00862CC9">
      <w:pPr>
        <w:ind w:right="20"/>
        <w:rPr>
          <w:rFonts w:ascii="Segoe UI" w:hAnsi="Segoe UI" w:cs="Segoe UI"/>
          <w:sz w:val="20"/>
          <w:szCs w:val="20"/>
        </w:rPr>
      </w:pPr>
      <w:r w:rsidRPr="003049C9">
        <w:rPr>
          <w:rFonts w:ascii="Segoe UI" w:hAnsi="Segoe UI" w:cs="Segoe UI"/>
          <w:sz w:val="20"/>
          <w:szCs w:val="20"/>
        </w:rPr>
        <w:t xml:space="preserve">The proposed data collection </w:t>
      </w:r>
      <w:r w:rsidR="00C73F2E" w:rsidRPr="003049C9">
        <w:rPr>
          <w:rFonts w:ascii="Segoe UI" w:hAnsi="Segoe UI" w:cs="Segoe UI"/>
          <w:sz w:val="20"/>
          <w:szCs w:val="20"/>
        </w:rPr>
        <w:t>activities</w:t>
      </w:r>
      <w:r w:rsidRPr="003049C9">
        <w:rPr>
          <w:rFonts w:ascii="Segoe UI" w:hAnsi="Segoe UI" w:cs="Segoe UI"/>
          <w:sz w:val="20"/>
          <w:szCs w:val="20"/>
        </w:rPr>
        <w:t xml:space="preserve"> are consistent with the guidelines set forth in 5 CFR 1320.6 (Controlling Paperwork Burden on the Public—General Information Collection Guidelines). There are no special circumstances that require deviation f</w:t>
      </w:r>
      <w:r w:rsidR="0056074F">
        <w:rPr>
          <w:rFonts w:ascii="Segoe UI" w:hAnsi="Segoe UI" w:cs="Segoe UI"/>
          <w:sz w:val="20"/>
          <w:szCs w:val="20"/>
        </w:rPr>
        <w:t xml:space="preserve">rom these guidelines. </w:t>
      </w:r>
      <w:bookmarkStart w:id="13" w:name="_Toc316650901"/>
    </w:p>
    <w:p w:rsidR="00E86064" w:rsidRPr="008B4D42" w:rsidRDefault="00E86064" w:rsidP="009E066E">
      <w:pPr>
        <w:pStyle w:val="Heading2"/>
        <w:rPr>
          <w:rFonts w:ascii="Segoe UI" w:hAnsi="Segoe UI" w:cs="Segoe UI"/>
          <w:sz w:val="20"/>
          <w:szCs w:val="20"/>
        </w:rPr>
      </w:pPr>
      <w:r w:rsidRPr="008B4D42">
        <w:rPr>
          <w:rFonts w:ascii="Segoe UI" w:hAnsi="Segoe UI" w:cs="Segoe UI"/>
          <w:sz w:val="20"/>
          <w:szCs w:val="20"/>
        </w:rPr>
        <w:t>A8.</w:t>
      </w:r>
      <w:r w:rsidRPr="003049C9">
        <w:rPr>
          <w:rFonts w:ascii="Segoe UI" w:hAnsi="Segoe UI" w:cs="Segoe UI"/>
          <w:b w:val="0"/>
          <w:sz w:val="20"/>
          <w:szCs w:val="20"/>
        </w:rPr>
        <w:t xml:space="preserve"> </w:t>
      </w:r>
      <w:r w:rsidR="008B4D42">
        <w:rPr>
          <w:rFonts w:ascii="Segoe UI" w:hAnsi="Segoe UI" w:cs="Segoe UI"/>
          <w:sz w:val="20"/>
          <w:szCs w:val="20"/>
        </w:rPr>
        <w:t>Federal Register Notices</w:t>
      </w:r>
      <w:bookmarkEnd w:id="13"/>
    </w:p>
    <w:p w:rsidR="00E86064" w:rsidRPr="003049C9" w:rsidRDefault="00E86064" w:rsidP="009E066E">
      <w:pPr>
        <w:spacing w:before="200"/>
        <w:ind w:right="20"/>
        <w:rPr>
          <w:rFonts w:ascii="Segoe UI" w:hAnsi="Segoe UI" w:cs="Segoe UI"/>
          <w:sz w:val="20"/>
          <w:szCs w:val="20"/>
        </w:rPr>
      </w:pPr>
      <w:r w:rsidRPr="003049C9">
        <w:rPr>
          <w:rFonts w:ascii="Segoe UI" w:hAnsi="Segoe UI" w:cs="Segoe UI"/>
          <w:sz w:val="20"/>
          <w:szCs w:val="20"/>
        </w:rPr>
        <w:t xml:space="preserve">In accordance with </w:t>
      </w:r>
      <w:r w:rsidR="0055126B">
        <w:rPr>
          <w:rFonts w:ascii="Segoe UI" w:hAnsi="Segoe UI" w:cs="Segoe UI"/>
          <w:sz w:val="20"/>
          <w:szCs w:val="20"/>
        </w:rPr>
        <w:t>5 CFR 1320.8(d)</w:t>
      </w:r>
      <w:r w:rsidRPr="003049C9">
        <w:rPr>
          <w:rFonts w:ascii="Segoe UI" w:hAnsi="Segoe UI" w:cs="Segoe UI"/>
          <w:sz w:val="20"/>
          <w:szCs w:val="20"/>
        </w:rPr>
        <w:t xml:space="preserve"> a </w:t>
      </w:r>
      <w:r w:rsidRPr="003049C9">
        <w:rPr>
          <w:rFonts w:ascii="Segoe UI" w:hAnsi="Segoe UI" w:cs="Segoe UI"/>
          <w:i/>
          <w:sz w:val="20"/>
          <w:szCs w:val="20"/>
        </w:rPr>
        <w:t>Notice</w:t>
      </w:r>
      <w:r w:rsidRPr="003049C9">
        <w:rPr>
          <w:rFonts w:ascii="Segoe UI" w:hAnsi="Segoe UI" w:cs="Segoe UI"/>
          <w:sz w:val="20"/>
          <w:szCs w:val="20"/>
        </w:rPr>
        <w:t xml:space="preserve"> was published in the </w:t>
      </w:r>
      <w:r w:rsidRPr="003049C9">
        <w:rPr>
          <w:rFonts w:ascii="Segoe UI" w:hAnsi="Segoe UI" w:cs="Segoe UI"/>
          <w:i/>
          <w:sz w:val="20"/>
          <w:szCs w:val="20"/>
        </w:rPr>
        <w:t xml:space="preserve">Federal Register </w:t>
      </w:r>
      <w:r w:rsidRPr="00DB0B18">
        <w:rPr>
          <w:rFonts w:ascii="Segoe UI" w:hAnsi="Segoe UI" w:cs="Segoe UI"/>
          <w:sz w:val="20"/>
          <w:szCs w:val="20"/>
        </w:rPr>
        <w:t>on</w:t>
      </w:r>
      <w:r w:rsidR="00DB0B18">
        <w:rPr>
          <w:rFonts w:ascii="Segoe UI" w:hAnsi="Segoe UI" w:cs="Segoe UI"/>
          <w:sz w:val="20"/>
          <w:szCs w:val="20"/>
        </w:rPr>
        <w:t xml:space="preserve"> November 14, 2011 (pages 70470 and 70471)</w:t>
      </w:r>
      <w:r w:rsidRPr="00DB0B18">
        <w:rPr>
          <w:rFonts w:ascii="Segoe UI" w:hAnsi="Segoe UI" w:cs="Segoe UI"/>
          <w:sz w:val="20"/>
          <w:szCs w:val="20"/>
        </w:rPr>
        <w:t xml:space="preserve"> announcing HUD’s intention to request OMB review</w:t>
      </w:r>
      <w:r w:rsidRPr="003049C9">
        <w:rPr>
          <w:rFonts w:ascii="Segoe UI" w:hAnsi="Segoe UI" w:cs="Segoe UI"/>
          <w:sz w:val="20"/>
          <w:szCs w:val="20"/>
        </w:rPr>
        <w:t xml:space="preserve"> of this data collection effort a</w:t>
      </w:r>
      <w:r w:rsidR="00DB0B18">
        <w:rPr>
          <w:rFonts w:ascii="Segoe UI" w:hAnsi="Segoe UI" w:cs="Segoe UI"/>
          <w:sz w:val="20"/>
          <w:szCs w:val="20"/>
        </w:rPr>
        <w:t xml:space="preserve">nd soliciting public comments. </w:t>
      </w:r>
      <w:r w:rsidR="0018082A">
        <w:rPr>
          <w:rFonts w:ascii="Segoe UI" w:hAnsi="Segoe UI" w:cs="Segoe UI"/>
          <w:sz w:val="20"/>
          <w:szCs w:val="20"/>
        </w:rPr>
        <w:t>No comments were received.</w:t>
      </w:r>
    </w:p>
    <w:p w:rsidR="004B7425" w:rsidRDefault="004B7425" w:rsidP="004B7425">
      <w:pPr>
        <w:pStyle w:val="Heading2"/>
        <w:rPr>
          <w:rFonts w:ascii="Segoe UI" w:hAnsi="Segoe UI" w:cs="Segoe UI"/>
          <w:sz w:val="20"/>
          <w:szCs w:val="20"/>
        </w:rPr>
      </w:pPr>
      <w:bookmarkStart w:id="14" w:name="_Toc316650903"/>
      <w:r>
        <w:rPr>
          <w:rFonts w:ascii="Segoe UI" w:hAnsi="Segoe UI" w:cs="Segoe UI"/>
          <w:sz w:val="20"/>
          <w:szCs w:val="20"/>
        </w:rPr>
        <w:t>A9.</w:t>
      </w:r>
      <w:r w:rsidRPr="000D7548">
        <w:rPr>
          <w:rFonts w:ascii="Segoe UI" w:hAnsi="Segoe UI" w:cs="Segoe UI"/>
          <w:sz w:val="20"/>
          <w:szCs w:val="20"/>
        </w:rPr>
        <w:t xml:space="preserve"> </w:t>
      </w:r>
      <w:r>
        <w:rPr>
          <w:rFonts w:ascii="Segoe UI" w:hAnsi="Segoe UI" w:cs="Segoe UI"/>
          <w:sz w:val="20"/>
          <w:szCs w:val="20"/>
        </w:rPr>
        <w:t>Remuneration to respondents</w:t>
      </w:r>
    </w:p>
    <w:p w:rsidR="004B7425" w:rsidRPr="00FE1FC4" w:rsidRDefault="004B7425" w:rsidP="004B7425">
      <w:pPr>
        <w:spacing w:before="200"/>
        <w:rPr>
          <w:rFonts w:ascii="Segoe UI" w:hAnsi="Segoe UI" w:cs="Segoe UI"/>
          <w:spacing w:val="1"/>
          <w:sz w:val="20"/>
          <w:szCs w:val="20"/>
        </w:rPr>
      </w:pPr>
      <w:r w:rsidRPr="00FE1FC4">
        <w:rPr>
          <w:rFonts w:ascii="Segoe UI" w:hAnsi="Segoe UI" w:cs="Segoe UI"/>
          <w:sz w:val="20"/>
          <w:szCs w:val="20"/>
        </w:rPr>
        <w:t xml:space="preserve">Veterans who participate in the study will receive incentives </w:t>
      </w:r>
      <w:r w:rsidR="00C91BBE">
        <w:rPr>
          <w:rFonts w:ascii="Segoe UI" w:hAnsi="Segoe UI" w:cs="Segoe UI"/>
          <w:sz w:val="20"/>
          <w:szCs w:val="20"/>
        </w:rPr>
        <w:t>as a token of appreciation for participating in the study</w:t>
      </w:r>
      <w:r w:rsidRPr="00FE1FC4">
        <w:rPr>
          <w:rFonts w:ascii="Segoe UI" w:hAnsi="Segoe UI" w:cs="Segoe UI"/>
          <w:spacing w:val="1"/>
          <w:sz w:val="20"/>
          <w:szCs w:val="20"/>
        </w:rPr>
        <w:t xml:space="preserve">. In addition, monetary incentives </w:t>
      </w:r>
      <w:r w:rsidRPr="00FE1FC4">
        <w:rPr>
          <w:rFonts w:ascii="Segoe UI" w:hAnsi="Segoe UI" w:cs="Segoe UI"/>
          <w:i/>
          <w:iCs/>
          <w:sz w:val="20"/>
          <w:szCs w:val="20"/>
        </w:rPr>
        <w:t>are a powerful tool for maintaining low attrition rates in longitudinal studies.</w:t>
      </w:r>
      <w:r w:rsidRPr="00FE1FC4">
        <w:rPr>
          <w:rFonts w:ascii="Segoe UI" w:hAnsi="Segoe UI" w:cs="Segoe UI"/>
          <w:sz w:val="20"/>
          <w:szCs w:val="20"/>
        </w:rPr>
        <w:t xml:space="preserve"> M</w:t>
      </w:r>
      <w:r w:rsidRPr="00FE1FC4">
        <w:rPr>
          <w:rFonts w:ascii="Segoe UI" w:hAnsi="Segoe UI" w:cs="Segoe UI"/>
          <w:spacing w:val="1"/>
          <w:sz w:val="20"/>
          <w:szCs w:val="20"/>
        </w:rPr>
        <w:t>onetary incentives will help ensure a high response rate among veterans participating in the study.  Focus group participants will receive a $50 incentive. Participants in the outcomes evaluation will receive a $</w:t>
      </w:r>
      <w:r w:rsidR="00C91BBE">
        <w:rPr>
          <w:rFonts w:ascii="Segoe UI" w:hAnsi="Segoe UI" w:cs="Segoe UI"/>
          <w:spacing w:val="1"/>
          <w:sz w:val="20"/>
          <w:szCs w:val="20"/>
        </w:rPr>
        <w:t>3</w:t>
      </w:r>
      <w:r w:rsidR="003761E5">
        <w:rPr>
          <w:rFonts w:ascii="Segoe UI" w:hAnsi="Segoe UI" w:cs="Segoe UI"/>
          <w:spacing w:val="1"/>
          <w:sz w:val="20"/>
          <w:szCs w:val="20"/>
        </w:rPr>
        <w:t>0</w:t>
      </w:r>
      <w:r w:rsidRPr="00FE1FC4">
        <w:rPr>
          <w:rFonts w:ascii="Segoe UI" w:hAnsi="Segoe UI" w:cs="Segoe UI"/>
          <w:spacing w:val="1"/>
          <w:sz w:val="20"/>
          <w:szCs w:val="20"/>
        </w:rPr>
        <w:t xml:space="preserve"> incentive for each survey interview they complete. Past studies conducted by Silber &amp; Associates and the Urban Institute with similar populations have found that this level of remuneration is a necessary incentive to achieve adequate response rates.  Other studies involving a homeless population have used a similar incentive (e.g., “Ending Homeless in the City of Red Deer” ($25 honorarium); “Measuring Pain in the Context of Homelessness” ($25); “Homeless Perspectives on the Public Library” ($10); and “Homeless Employment Access Niagara Region 2006” ($20)).  Slightly higher incentive payments are useful in studies with long, complex surveys and that require longitudinal follow-up.  For example, respondents in HUD’s random assignment study of interventions for homeless families will receive $50 for completing the follow-up survey. For the VHPD evaluation Silber &amp; Associates similarly chose a slightly higher incentive payment because of the length and complexity of the interview and the critical importance for the study design of being able to follow-up with respondents who filled out the baseline survey.  Moreover, because the questions collect information more so than opinion, the demand on the respondent is greater. </w:t>
      </w:r>
    </w:p>
    <w:p w:rsidR="0018082A" w:rsidRDefault="00E86064" w:rsidP="0018082A">
      <w:pPr>
        <w:pStyle w:val="Heading2"/>
        <w:rPr>
          <w:rFonts w:ascii="Segoe UI" w:hAnsi="Segoe UI" w:cs="Segoe UI"/>
          <w:sz w:val="20"/>
          <w:szCs w:val="20"/>
        </w:rPr>
      </w:pPr>
      <w:r w:rsidRPr="008B4D42">
        <w:rPr>
          <w:rFonts w:ascii="Segoe UI" w:hAnsi="Segoe UI" w:cs="Segoe UI"/>
          <w:sz w:val="20"/>
          <w:szCs w:val="20"/>
        </w:rPr>
        <w:t>A10.</w:t>
      </w:r>
      <w:r w:rsidRPr="003049C9">
        <w:rPr>
          <w:rFonts w:ascii="Segoe UI" w:hAnsi="Segoe UI" w:cs="Segoe UI"/>
          <w:b w:val="0"/>
          <w:sz w:val="20"/>
          <w:szCs w:val="20"/>
        </w:rPr>
        <w:t xml:space="preserve"> </w:t>
      </w:r>
      <w:r w:rsidR="008B4D42">
        <w:rPr>
          <w:rFonts w:ascii="Segoe UI" w:hAnsi="Segoe UI" w:cs="Segoe UI"/>
          <w:sz w:val="20"/>
          <w:szCs w:val="20"/>
        </w:rPr>
        <w:t>Assurances of confidentiality</w:t>
      </w:r>
      <w:bookmarkEnd w:id="14"/>
    </w:p>
    <w:p w:rsidR="00BE5F9B" w:rsidRPr="00F64B1C" w:rsidRDefault="00BE5F9B" w:rsidP="00F64B1C">
      <w:pPr>
        <w:spacing w:after="0"/>
      </w:pPr>
    </w:p>
    <w:p w:rsidR="0018082A" w:rsidRPr="00601D73" w:rsidRDefault="0018082A" w:rsidP="0018082A">
      <w:pPr>
        <w:rPr>
          <w:rFonts w:ascii="Segoe UI" w:hAnsi="Segoe UI" w:cs="Segoe UI"/>
          <w:sz w:val="20"/>
          <w:szCs w:val="20"/>
        </w:rPr>
      </w:pPr>
      <w:r w:rsidRPr="00601D73">
        <w:rPr>
          <w:rFonts w:ascii="Segoe UI" w:hAnsi="Segoe UI" w:cs="Segoe UI"/>
          <w:sz w:val="20"/>
          <w:szCs w:val="20"/>
        </w:rPr>
        <w:t>The information requested under this collection is protected and held confidential in accordance with 5 U.S.C. 552a (Privacy Act of 1974) and OMB Circular No. A-130.  This data collection is also protected under the System of Records Notice (SORN)</w:t>
      </w:r>
      <w:r w:rsidR="00601D73">
        <w:rPr>
          <w:rFonts w:ascii="Segoe UI" w:hAnsi="Segoe UI" w:cs="Segoe UI"/>
          <w:sz w:val="20"/>
          <w:szCs w:val="20"/>
        </w:rPr>
        <w:t>,</w:t>
      </w:r>
      <w:r w:rsidRPr="00601D73">
        <w:rPr>
          <w:rFonts w:ascii="Segoe UI" w:hAnsi="Segoe UI" w:cs="Segoe UI"/>
          <w:sz w:val="20"/>
          <w:szCs w:val="20"/>
        </w:rPr>
        <w:t xml:space="preserve"> which HUD published in the Federal Register on May 2, 2012 (FR-5613-N-02).  Detailed procedures used to obtain informed consent are discussed below.  (Note: HUD’s authority to conduct research and program evaluations is the Housing and Urban Development Act of 1970, Section 502 (Pub. L. 91-609; 84 Stat. 1784; 12 U.S.C. 1701z-1 et seq.) ) </w:t>
      </w:r>
    </w:p>
    <w:p w:rsidR="00343C08" w:rsidRPr="0056074F" w:rsidRDefault="00343C08" w:rsidP="009E066E">
      <w:pPr>
        <w:autoSpaceDE w:val="0"/>
        <w:autoSpaceDN w:val="0"/>
        <w:adjustRightInd w:val="0"/>
        <w:spacing w:before="200"/>
        <w:rPr>
          <w:rFonts w:ascii="Segoe UI" w:hAnsi="Segoe UI" w:cs="Segoe UI"/>
          <w:sz w:val="20"/>
          <w:szCs w:val="20"/>
        </w:rPr>
      </w:pPr>
      <w:r w:rsidRPr="003049C9">
        <w:rPr>
          <w:rFonts w:ascii="Segoe UI" w:hAnsi="Segoe UI" w:cs="Segoe UI"/>
          <w:color w:val="000000"/>
          <w:sz w:val="20"/>
          <w:szCs w:val="20"/>
        </w:rPr>
        <w:lastRenderedPageBreak/>
        <w:t xml:space="preserve">As previously indicated, the survey data collection will be conducted by Silber &amp; Associates. The Urban Institute maintains an Institutional Review Board (IRB) to ensure that research practices and procedures effectively protect the rights and welfare of human subjects, consistent with the requirements set forth in Title 45, Part 46 of the </w:t>
      </w:r>
      <w:r w:rsidRPr="003049C9">
        <w:rPr>
          <w:rFonts w:ascii="Segoe UI" w:hAnsi="Segoe UI" w:cs="Segoe UI"/>
          <w:i/>
          <w:color w:val="000000"/>
          <w:sz w:val="20"/>
          <w:szCs w:val="20"/>
        </w:rPr>
        <w:t xml:space="preserve">Code of Federal Regulations </w:t>
      </w:r>
      <w:r w:rsidRPr="003049C9">
        <w:rPr>
          <w:rFonts w:ascii="Segoe UI" w:hAnsi="Segoe UI" w:cs="Segoe UI"/>
          <w:color w:val="000000"/>
          <w:sz w:val="20"/>
          <w:szCs w:val="20"/>
        </w:rPr>
        <w:t xml:space="preserve">(45 </w:t>
      </w:r>
      <w:r w:rsidRPr="003049C9">
        <w:rPr>
          <w:rFonts w:ascii="Segoe UI" w:hAnsi="Segoe UI" w:cs="Segoe UI"/>
          <w:i/>
          <w:color w:val="000000"/>
          <w:sz w:val="20"/>
          <w:szCs w:val="20"/>
        </w:rPr>
        <w:t>CFR</w:t>
      </w:r>
      <w:r w:rsidRPr="003049C9">
        <w:rPr>
          <w:rFonts w:ascii="Segoe UI" w:hAnsi="Segoe UI" w:cs="Segoe UI"/>
          <w:color w:val="000000"/>
          <w:sz w:val="20"/>
          <w:szCs w:val="20"/>
        </w:rPr>
        <w:t xml:space="preserve"> 46).  The Urban Institute’s policy is that all research involving human subjects </w:t>
      </w:r>
      <w:r w:rsidRPr="003049C9">
        <w:rPr>
          <w:rFonts w:ascii="Segoe UI" w:hAnsi="Segoe UI" w:cs="Segoe UI"/>
          <w:sz w:val="20"/>
          <w:szCs w:val="20"/>
        </w:rPr>
        <w:t>must adhere to the following principles, among others:</w:t>
      </w:r>
    </w:p>
    <w:p w:rsidR="00343C08" w:rsidRPr="003049C9" w:rsidRDefault="00343C08" w:rsidP="009E066E">
      <w:pPr>
        <w:numPr>
          <w:ilvl w:val="0"/>
          <w:numId w:val="3"/>
        </w:numPr>
        <w:tabs>
          <w:tab w:val="clear" w:pos="720"/>
          <w:tab w:val="num" w:pos="1080"/>
        </w:tabs>
        <w:spacing w:after="240"/>
        <w:ind w:left="1080"/>
        <w:rPr>
          <w:rFonts w:ascii="Segoe UI" w:hAnsi="Segoe UI" w:cs="Segoe UI"/>
          <w:sz w:val="20"/>
          <w:szCs w:val="20"/>
        </w:rPr>
      </w:pPr>
      <w:r w:rsidRPr="003049C9">
        <w:rPr>
          <w:rFonts w:ascii="Segoe UI" w:hAnsi="Segoe UI" w:cs="Segoe UI"/>
          <w:sz w:val="20"/>
          <w:szCs w:val="20"/>
        </w:rPr>
        <w:t>Risks to human subjects from research must be reasonable in relation to anticipated benefits, and must be minimized to the extent possible;</w:t>
      </w:r>
    </w:p>
    <w:p w:rsidR="00343C08" w:rsidRPr="003049C9" w:rsidRDefault="00343C08" w:rsidP="009E066E">
      <w:pPr>
        <w:numPr>
          <w:ilvl w:val="0"/>
          <w:numId w:val="3"/>
        </w:numPr>
        <w:tabs>
          <w:tab w:val="clear" w:pos="720"/>
          <w:tab w:val="num" w:pos="1080"/>
        </w:tabs>
        <w:spacing w:after="240"/>
        <w:ind w:left="1080"/>
        <w:rPr>
          <w:rFonts w:ascii="Segoe UI" w:hAnsi="Segoe UI" w:cs="Segoe UI"/>
          <w:sz w:val="20"/>
          <w:szCs w:val="20"/>
        </w:rPr>
      </w:pPr>
      <w:r w:rsidRPr="003049C9">
        <w:rPr>
          <w:rFonts w:ascii="Segoe UI" w:hAnsi="Segoe UI" w:cs="Segoe UI"/>
          <w:sz w:val="20"/>
          <w:szCs w:val="20"/>
        </w:rPr>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343C08" w:rsidRPr="003049C9" w:rsidRDefault="00343C08" w:rsidP="009E066E">
      <w:pPr>
        <w:numPr>
          <w:ilvl w:val="0"/>
          <w:numId w:val="3"/>
        </w:numPr>
        <w:tabs>
          <w:tab w:val="clear" w:pos="720"/>
          <w:tab w:val="num" w:pos="1080"/>
        </w:tabs>
        <w:spacing w:after="240"/>
        <w:ind w:left="1080"/>
        <w:rPr>
          <w:rFonts w:ascii="Segoe UI" w:hAnsi="Segoe UI" w:cs="Segoe UI"/>
          <w:sz w:val="20"/>
          <w:szCs w:val="20"/>
        </w:rPr>
      </w:pPr>
      <w:r w:rsidRPr="003049C9">
        <w:rPr>
          <w:rFonts w:ascii="Segoe UI" w:hAnsi="Segoe UI" w:cs="Segoe UI"/>
          <w:sz w:val="20"/>
          <w:szCs w:val="20"/>
        </w:rPr>
        <w:t>Adequate provision must be made to protect the privacy of human subjects and to maintain the confidentiality of data that are collected, where promised and as appropriate.</w:t>
      </w:r>
    </w:p>
    <w:p w:rsidR="00FD1B13" w:rsidRPr="00793B1E" w:rsidRDefault="00343C08" w:rsidP="009E066E">
      <w:pPr>
        <w:rPr>
          <w:rFonts w:ascii="Segoe UI" w:hAnsi="Segoe UI" w:cs="Segoe UI"/>
          <w:sz w:val="20"/>
          <w:szCs w:val="20"/>
        </w:rPr>
      </w:pPr>
      <w:r w:rsidRPr="003049C9">
        <w:rPr>
          <w:rFonts w:ascii="Segoe UI" w:hAnsi="Segoe UI" w:cs="Segoe UI"/>
          <w:sz w:val="20"/>
          <w:szCs w:val="20"/>
        </w:rPr>
        <w:t xml:space="preserve">In accordance with these policies, we will maintain the following procedures. </w:t>
      </w:r>
      <w:r w:rsidR="00FD1B13">
        <w:rPr>
          <w:rFonts w:ascii="Segoe UI" w:hAnsi="Segoe UI" w:cs="Segoe UI"/>
          <w:sz w:val="20"/>
          <w:szCs w:val="20"/>
        </w:rPr>
        <w:t xml:space="preserve">First, before they agree to participate all research subjects will be given a clear overview of the study and its goals, the data security plan, the staff confidentiality agreement, and our methods for safeguarding anonymity in our reports and publications. </w:t>
      </w:r>
      <w:r w:rsidR="006B42F5">
        <w:rPr>
          <w:rFonts w:ascii="Segoe UI" w:hAnsi="Segoe UI" w:cs="Segoe UI"/>
          <w:sz w:val="20"/>
          <w:szCs w:val="20"/>
        </w:rPr>
        <w:t xml:space="preserve">A </w:t>
      </w:r>
      <w:r w:rsidR="005D3B81">
        <w:rPr>
          <w:rFonts w:ascii="Segoe UI" w:hAnsi="Segoe UI" w:cs="Segoe UI"/>
          <w:sz w:val="20"/>
          <w:szCs w:val="20"/>
        </w:rPr>
        <w:t xml:space="preserve">study </w:t>
      </w:r>
      <w:r w:rsidR="00EB4B6A">
        <w:rPr>
          <w:rFonts w:ascii="Segoe UI" w:hAnsi="Segoe UI" w:cs="Segoe UI"/>
          <w:sz w:val="20"/>
          <w:szCs w:val="20"/>
        </w:rPr>
        <w:t xml:space="preserve">informed </w:t>
      </w:r>
      <w:r w:rsidR="006B42F5">
        <w:rPr>
          <w:rFonts w:ascii="Segoe UI" w:hAnsi="Segoe UI" w:cs="Segoe UI"/>
          <w:sz w:val="20"/>
          <w:szCs w:val="20"/>
        </w:rPr>
        <w:t xml:space="preserve">consent form </w:t>
      </w:r>
      <w:r w:rsidR="005D3B81">
        <w:rPr>
          <w:rFonts w:ascii="Segoe UI" w:hAnsi="Segoe UI" w:cs="Segoe UI"/>
          <w:sz w:val="20"/>
          <w:szCs w:val="20"/>
        </w:rPr>
        <w:t xml:space="preserve">(Appendix F) </w:t>
      </w:r>
      <w:r w:rsidR="006B42F5">
        <w:rPr>
          <w:rFonts w:ascii="Segoe UI" w:hAnsi="Segoe UI" w:cs="Segoe UI"/>
          <w:sz w:val="20"/>
          <w:szCs w:val="20"/>
        </w:rPr>
        <w:t>outlining this information will be administered</w:t>
      </w:r>
      <w:r w:rsidR="005D3B81">
        <w:rPr>
          <w:rFonts w:ascii="Segoe UI" w:hAnsi="Segoe UI" w:cs="Segoe UI"/>
          <w:sz w:val="20"/>
          <w:szCs w:val="20"/>
        </w:rPr>
        <w:t xml:space="preserve"> by program staff</w:t>
      </w:r>
      <w:r w:rsidR="006B42F5">
        <w:rPr>
          <w:rFonts w:ascii="Segoe UI" w:hAnsi="Segoe UI" w:cs="Segoe UI"/>
          <w:sz w:val="20"/>
          <w:szCs w:val="20"/>
        </w:rPr>
        <w:t xml:space="preserve"> when the participant enrolls in the VHPD program.  </w:t>
      </w:r>
      <w:r w:rsidR="00FD1B13">
        <w:rPr>
          <w:rFonts w:ascii="Segoe UI" w:hAnsi="Segoe UI" w:cs="Segoe UI"/>
          <w:sz w:val="20"/>
          <w:szCs w:val="20"/>
        </w:rPr>
        <w:t xml:space="preserve">In addition, we will stress the voluntary nature of their participation and make clear to all parties that there are no negative consequences for their person or household should they choose not to participate. For the </w:t>
      </w:r>
      <w:r w:rsidR="00FD1B13" w:rsidRPr="005E1931">
        <w:rPr>
          <w:rFonts w:ascii="Segoe UI" w:hAnsi="Segoe UI" w:cs="Segoe UI"/>
          <w:sz w:val="20"/>
          <w:szCs w:val="20"/>
        </w:rPr>
        <w:t>focus groups</w:t>
      </w:r>
      <w:r w:rsidR="00FD1B13">
        <w:rPr>
          <w:rFonts w:ascii="Segoe UI" w:hAnsi="Segoe UI" w:cs="Segoe UI"/>
          <w:sz w:val="20"/>
          <w:szCs w:val="20"/>
        </w:rPr>
        <w:t xml:space="preserve">, we will provide an oral overview of all of the above points as an introduction to the focus group as well as providing a written consent form that explains the above points. We will obtain written consent from all focus group participants. For the </w:t>
      </w:r>
      <w:r w:rsidR="00793B1E" w:rsidRPr="005E1931">
        <w:rPr>
          <w:rFonts w:ascii="Segoe UI" w:hAnsi="Segoe UI" w:cs="Segoe UI"/>
          <w:sz w:val="20"/>
          <w:szCs w:val="20"/>
        </w:rPr>
        <w:t>telephone survey</w:t>
      </w:r>
      <w:r w:rsidR="00793B1E">
        <w:rPr>
          <w:rFonts w:ascii="Segoe UI" w:hAnsi="Segoe UI" w:cs="Segoe UI"/>
          <w:sz w:val="20"/>
          <w:szCs w:val="20"/>
        </w:rPr>
        <w:t xml:space="preserve">, Silber &amp; Associates interviewers will provide an oral overview of the same points as an introduction to the survey and will obtain oral consent from all participants. </w:t>
      </w:r>
    </w:p>
    <w:p w:rsidR="00D274A1" w:rsidRDefault="00FD1B13" w:rsidP="009E066E">
      <w:pPr>
        <w:rPr>
          <w:rFonts w:ascii="Segoe UI" w:hAnsi="Segoe UI" w:cs="Segoe UI"/>
          <w:sz w:val="20"/>
          <w:szCs w:val="20"/>
        </w:rPr>
      </w:pPr>
      <w:r>
        <w:rPr>
          <w:rFonts w:ascii="Segoe UI" w:hAnsi="Segoe UI" w:cs="Segoe UI"/>
          <w:sz w:val="20"/>
          <w:szCs w:val="20"/>
        </w:rPr>
        <w:t xml:space="preserve">Second, we will take care to safeguard the information gathered from participants in this research effort. The data gathered from the </w:t>
      </w:r>
      <w:r w:rsidRPr="005E1931">
        <w:rPr>
          <w:rFonts w:ascii="Segoe UI" w:hAnsi="Segoe UI" w:cs="Segoe UI"/>
          <w:sz w:val="20"/>
          <w:szCs w:val="20"/>
        </w:rPr>
        <w:t>telephone survey</w:t>
      </w:r>
      <w:r>
        <w:rPr>
          <w:rFonts w:ascii="Segoe UI" w:hAnsi="Segoe UI" w:cs="Segoe UI"/>
          <w:sz w:val="20"/>
          <w:szCs w:val="20"/>
        </w:rPr>
        <w:t xml:space="preserve"> will be analyzed and discussed exclusively in aggregate; no published reports using the survey data will single out a particular respondent. Similarly, everything </w:t>
      </w:r>
      <w:r w:rsidRPr="005E1931">
        <w:rPr>
          <w:rFonts w:ascii="Segoe UI" w:hAnsi="Segoe UI" w:cs="Segoe UI"/>
          <w:sz w:val="20"/>
          <w:szCs w:val="20"/>
        </w:rPr>
        <w:t>focus group</w:t>
      </w:r>
      <w:r>
        <w:rPr>
          <w:rFonts w:ascii="Segoe UI" w:hAnsi="Segoe UI" w:cs="Segoe UI"/>
          <w:sz w:val="20"/>
          <w:szCs w:val="20"/>
        </w:rPr>
        <w:t xml:space="preserve"> participants share during our site </w:t>
      </w:r>
      <w:r w:rsidR="000A1569">
        <w:rPr>
          <w:rFonts w:ascii="Segoe UI" w:hAnsi="Segoe UI" w:cs="Segoe UI"/>
          <w:sz w:val="20"/>
          <w:szCs w:val="20"/>
        </w:rPr>
        <w:t>visits will</w:t>
      </w:r>
      <w:r>
        <w:rPr>
          <w:rFonts w:ascii="Segoe UI" w:hAnsi="Segoe UI" w:cs="Segoe UI"/>
          <w:sz w:val="20"/>
          <w:szCs w:val="20"/>
        </w:rPr>
        <w:t xml:space="preserve"> be treated as confidential –</w:t>
      </w:r>
      <w:r w:rsidR="000A1569">
        <w:rPr>
          <w:rFonts w:ascii="Segoe UI" w:hAnsi="Segoe UI" w:cs="Segoe UI"/>
          <w:sz w:val="20"/>
          <w:szCs w:val="20"/>
        </w:rPr>
        <w:t xml:space="preserve"> </w:t>
      </w:r>
      <w:r>
        <w:rPr>
          <w:rFonts w:ascii="Segoe UI" w:hAnsi="Segoe UI" w:cs="Segoe UI"/>
          <w:sz w:val="20"/>
          <w:szCs w:val="20"/>
        </w:rPr>
        <w:t>that is, no comments will be attributed to them as individuals. Because we expect to produce case study and cross-site analyses of themes, however, it is likely that the comments may be associated with a particular site. In these cases, we will take special care with particularly sensitive information to ensure that it cannot be traced back to a particular respondent.</w:t>
      </w:r>
    </w:p>
    <w:p w:rsidR="00F64B1C" w:rsidRPr="003B21E7" w:rsidRDefault="00D274A1" w:rsidP="00F64B1C">
      <w:pPr>
        <w:rPr>
          <w:rFonts w:ascii="Segoe UI" w:hAnsi="Segoe UI" w:cs="Segoe UI"/>
          <w:sz w:val="20"/>
          <w:szCs w:val="20"/>
        </w:rPr>
      </w:pPr>
      <w:r w:rsidRPr="003B21E7">
        <w:rPr>
          <w:rFonts w:ascii="Segoe UI" w:hAnsi="Segoe UI" w:cs="Segoe UI"/>
          <w:sz w:val="20"/>
          <w:szCs w:val="20"/>
        </w:rPr>
        <w:t>The data security plan submitted with our Privacy Impact Assessment, which was approved by the Privacy Office along with the SORN for this information collection, details technical and administrative procedures for safeguarding the confidentiality of personally identifiable information.  Upon completion of the study, PII will be destroyed in according with applicable regulations.  The data set delivered to HUD will be de-identified.</w:t>
      </w:r>
      <w:bookmarkStart w:id="15" w:name="_Toc316650904"/>
    </w:p>
    <w:p w:rsidR="00BE5F9B" w:rsidRDefault="00E86064" w:rsidP="00F64B1C">
      <w:pPr>
        <w:rPr>
          <w:rFonts w:ascii="Segoe UI" w:hAnsi="Segoe UI" w:cs="Segoe UI"/>
          <w:sz w:val="20"/>
          <w:szCs w:val="20"/>
        </w:rPr>
      </w:pPr>
      <w:r w:rsidRPr="00D274A1">
        <w:rPr>
          <w:rFonts w:ascii="Segoe UI" w:hAnsi="Segoe UI" w:cs="Segoe UI"/>
          <w:b/>
          <w:sz w:val="20"/>
          <w:szCs w:val="20"/>
        </w:rPr>
        <w:lastRenderedPageBreak/>
        <w:t xml:space="preserve">A11. </w:t>
      </w:r>
      <w:r w:rsidR="008B4D42" w:rsidRPr="00D274A1">
        <w:rPr>
          <w:rFonts w:ascii="Segoe UI" w:hAnsi="Segoe UI" w:cs="Segoe UI"/>
          <w:b/>
          <w:sz w:val="20"/>
          <w:szCs w:val="20"/>
        </w:rPr>
        <w:t>Questions of a sensitive nature</w:t>
      </w:r>
      <w:bookmarkEnd w:id="15"/>
    </w:p>
    <w:p w:rsidR="0003217C" w:rsidRDefault="000A1569" w:rsidP="00862CC9">
      <w:pPr>
        <w:spacing w:before="200"/>
        <w:ind w:right="20"/>
        <w:rPr>
          <w:rFonts w:ascii="Segoe UI" w:hAnsi="Segoe UI" w:cs="Segoe UI"/>
          <w:sz w:val="20"/>
          <w:szCs w:val="20"/>
        </w:rPr>
      </w:pPr>
      <w:r>
        <w:rPr>
          <w:rFonts w:ascii="Segoe UI" w:hAnsi="Segoe UI" w:cs="Segoe UI"/>
          <w:sz w:val="20"/>
          <w:szCs w:val="20"/>
        </w:rPr>
        <w:t>Since veterans must be at or below 50 percent AMI to be eligible for VHPD and homeless or at risk, participants in</w:t>
      </w:r>
      <w:r w:rsidR="00926F0E">
        <w:rPr>
          <w:rFonts w:ascii="Segoe UI" w:hAnsi="Segoe UI" w:cs="Segoe UI"/>
          <w:sz w:val="20"/>
          <w:szCs w:val="20"/>
        </w:rPr>
        <w:t xml:space="preserve"> the </w:t>
      </w:r>
      <w:r w:rsidR="00926F0E" w:rsidRPr="005E1931">
        <w:rPr>
          <w:rFonts w:ascii="Segoe UI" w:hAnsi="Segoe UI" w:cs="Segoe UI"/>
          <w:sz w:val="20"/>
          <w:szCs w:val="20"/>
        </w:rPr>
        <w:t xml:space="preserve">focus groups </w:t>
      </w:r>
      <w:r w:rsidR="00926F0E" w:rsidRPr="00E1435E">
        <w:rPr>
          <w:rFonts w:ascii="Segoe UI" w:hAnsi="Segoe UI" w:cs="Segoe UI"/>
          <w:sz w:val="20"/>
          <w:szCs w:val="20"/>
        </w:rPr>
        <w:t xml:space="preserve">and </w:t>
      </w:r>
      <w:r w:rsidR="00926F0E" w:rsidRPr="005E1931">
        <w:rPr>
          <w:rFonts w:ascii="Segoe UI" w:hAnsi="Segoe UI" w:cs="Segoe UI"/>
          <w:sz w:val="20"/>
          <w:szCs w:val="20"/>
        </w:rPr>
        <w:t>telephone survey</w:t>
      </w:r>
      <w:r w:rsidRPr="005E1931">
        <w:rPr>
          <w:rFonts w:ascii="Segoe UI" w:hAnsi="Segoe UI" w:cs="Segoe UI"/>
          <w:sz w:val="20"/>
          <w:szCs w:val="20"/>
        </w:rPr>
        <w:t>s</w:t>
      </w:r>
      <w:r w:rsidR="00926F0E" w:rsidRPr="005E1931">
        <w:rPr>
          <w:rFonts w:ascii="Segoe UI" w:hAnsi="Segoe UI" w:cs="Segoe UI"/>
          <w:sz w:val="20"/>
          <w:szCs w:val="20"/>
        </w:rPr>
        <w:t xml:space="preserve"> </w:t>
      </w:r>
      <w:r w:rsidRPr="00E1435E">
        <w:rPr>
          <w:rFonts w:ascii="Segoe UI" w:hAnsi="Segoe UI" w:cs="Segoe UI"/>
          <w:sz w:val="20"/>
          <w:szCs w:val="20"/>
        </w:rPr>
        <w:t>will be part of a vulnerable population</w:t>
      </w:r>
      <w:r w:rsidR="00926F0E" w:rsidRPr="00E1435E">
        <w:rPr>
          <w:rFonts w:ascii="Segoe UI" w:hAnsi="Segoe UI" w:cs="Segoe UI"/>
          <w:sz w:val="20"/>
          <w:szCs w:val="20"/>
        </w:rPr>
        <w:t xml:space="preserve">. The </w:t>
      </w:r>
      <w:r w:rsidR="00926F0E" w:rsidRPr="005E1931">
        <w:rPr>
          <w:rFonts w:ascii="Segoe UI" w:hAnsi="Segoe UI" w:cs="Segoe UI"/>
          <w:sz w:val="20"/>
          <w:szCs w:val="20"/>
        </w:rPr>
        <w:t>telephone survey</w:t>
      </w:r>
      <w:r w:rsidR="00926F0E" w:rsidRPr="00E1435E">
        <w:rPr>
          <w:rFonts w:ascii="Segoe UI" w:hAnsi="Segoe UI" w:cs="Segoe UI"/>
          <w:sz w:val="20"/>
          <w:szCs w:val="20"/>
        </w:rPr>
        <w:t xml:space="preserve"> questions pertain entirely to their housing history, housing costs, barriers to finding and maintaining housing, income and employment, military experience, health, wellbeing, as well as demographic and contact information. </w:t>
      </w:r>
      <w:r w:rsidR="00974429">
        <w:rPr>
          <w:rFonts w:ascii="Segoe UI" w:hAnsi="Segoe UI" w:cs="Segoe UI"/>
          <w:sz w:val="20"/>
          <w:szCs w:val="20"/>
        </w:rPr>
        <w:t>These</w:t>
      </w:r>
      <w:r w:rsidR="00CB46E8" w:rsidRPr="00E1435E">
        <w:rPr>
          <w:rFonts w:ascii="Segoe UI" w:hAnsi="Segoe UI" w:cs="Segoe UI"/>
          <w:sz w:val="20"/>
          <w:szCs w:val="20"/>
        </w:rPr>
        <w:t xml:space="preserve"> questions are not sensitive in nature</w:t>
      </w:r>
      <w:r w:rsidR="00974429">
        <w:rPr>
          <w:rFonts w:ascii="Segoe UI" w:hAnsi="Segoe UI" w:cs="Segoe UI"/>
          <w:sz w:val="20"/>
          <w:szCs w:val="20"/>
        </w:rPr>
        <w:t>.</w:t>
      </w:r>
      <w:r w:rsidR="00A40793">
        <w:rPr>
          <w:rFonts w:ascii="Segoe UI" w:hAnsi="Segoe UI" w:cs="Segoe UI"/>
          <w:sz w:val="20"/>
          <w:szCs w:val="20"/>
        </w:rPr>
        <w:t xml:space="preserve">  </w:t>
      </w:r>
      <w:r w:rsidR="00926F0E" w:rsidRPr="00E1435E">
        <w:rPr>
          <w:rFonts w:ascii="Segoe UI" w:hAnsi="Segoe UI" w:cs="Segoe UI"/>
          <w:sz w:val="20"/>
          <w:szCs w:val="20"/>
        </w:rPr>
        <w:t xml:space="preserve">The </w:t>
      </w:r>
      <w:r w:rsidR="00926F0E" w:rsidRPr="005E1931">
        <w:rPr>
          <w:rFonts w:ascii="Segoe UI" w:hAnsi="Segoe UI" w:cs="Segoe UI"/>
          <w:sz w:val="20"/>
          <w:szCs w:val="20"/>
        </w:rPr>
        <w:t xml:space="preserve">focus group </w:t>
      </w:r>
      <w:r w:rsidR="00CB46E8" w:rsidRPr="00E1435E">
        <w:rPr>
          <w:rFonts w:ascii="Segoe UI" w:hAnsi="Segoe UI" w:cs="Segoe UI"/>
          <w:sz w:val="20"/>
          <w:szCs w:val="20"/>
        </w:rPr>
        <w:t>questions</w:t>
      </w:r>
      <w:r w:rsidR="00CB46E8">
        <w:rPr>
          <w:rFonts w:ascii="Segoe UI" w:hAnsi="Segoe UI" w:cs="Segoe UI"/>
          <w:sz w:val="20"/>
          <w:szCs w:val="20"/>
        </w:rPr>
        <w:t xml:space="preserve"> pertain to</w:t>
      </w:r>
      <w:r w:rsidR="00AC55EA">
        <w:rPr>
          <w:rFonts w:ascii="Segoe UI" w:hAnsi="Segoe UI" w:cs="Segoe UI"/>
          <w:sz w:val="20"/>
          <w:szCs w:val="20"/>
        </w:rPr>
        <w:t xml:space="preserve"> participants’ housing struggles, services received through VHPD and what aspects of their VHPD prog</w:t>
      </w:r>
      <w:r w:rsidR="00CB46E8">
        <w:rPr>
          <w:rFonts w:ascii="Segoe UI" w:hAnsi="Segoe UI" w:cs="Segoe UI"/>
          <w:sz w:val="20"/>
          <w:szCs w:val="20"/>
        </w:rPr>
        <w:t>ram were most helpful for them</w:t>
      </w:r>
      <w:r w:rsidR="00A40793">
        <w:rPr>
          <w:rFonts w:ascii="Segoe UI" w:hAnsi="Segoe UI" w:cs="Segoe UI"/>
          <w:sz w:val="20"/>
          <w:szCs w:val="20"/>
        </w:rPr>
        <w:t>. These questions are not</w:t>
      </w:r>
      <w:r w:rsidR="00CB46E8">
        <w:rPr>
          <w:rFonts w:ascii="Segoe UI" w:hAnsi="Segoe UI" w:cs="Segoe UI"/>
          <w:sz w:val="20"/>
          <w:szCs w:val="20"/>
        </w:rPr>
        <w:t xml:space="preserve"> sensitive in nature. </w:t>
      </w:r>
      <w:r w:rsidR="00AC55EA">
        <w:rPr>
          <w:rFonts w:ascii="Segoe UI" w:hAnsi="Segoe UI" w:cs="Segoe UI"/>
          <w:sz w:val="20"/>
          <w:szCs w:val="20"/>
        </w:rPr>
        <w:t>This can also be verified by reviewing the focus group guides provided. Because of the vulnerable nature of this population</w:t>
      </w:r>
      <w:r w:rsidR="00926F0E">
        <w:rPr>
          <w:rFonts w:ascii="Segoe UI" w:hAnsi="Segoe UI" w:cs="Segoe UI"/>
          <w:sz w:val="20"/>
          <w:szCs w:val="20"/>
        </w:rPr>
        <w:t xml:space="preserve">, we will </w:t>
      </w:r>
      <w:r w:rsidR="00AC55EA">
        <w:rPr>
          <w:rFonts w:ascii="Segoe UI" w:hAnsi="Segoe UI" w:cs="Segoe UI"/>
          <w:sz w:val="20"/>
          <w:szCs w:val="20"/>
        </w:rPr>
        <w:t xml:space="preserve">explain the purposes of the study as an introduction </w:t>
      </w:r>
      <w:r w:rsidR="00A40793">
        <w:rPr>
          <w:rFonts w:ascii="Segoe UI" w:hAnsi="Segoe UI" w:cs="Segoe UI"/>
          <w:sz w:val="20"/>
          <w:szCs w:val="20"/>
        </w:rPr>
        <w:t xml:space="preserve">to </w:t>
      </w:r>
      <w:r w:rsidR="00AC55EA">
        <w:rPr>
          <w:rFonts w:ascii="Segoe UI" w:hAnsi="Segoe UI" w:cs="Segoe UI"/>
          <w:sz w:val="20"/>
          <w:szCs w:val="20"/>
        </w:rPr>
        <w:t xml:space="preserve">the focus group and survey interviews, </w:t>
      </w:r>
      <w:r w:rsidR="00926F0E">
        <w:rPr>
          <w:rFonts w:ascii="Segoe UI" w:hAnsi="Segoe UI" w:cs="Segoe UI"/>
          <w:sz w:val="20"/>
          <w:szCs w:val="20"/>
        </w:rPr>
        <w:t xml:space="preserve">stress that participation is voluntary, that participants have the right to refuse to answer any question without consequence, and that their identity will be kept confidential, with answers only reported in the aggregate (as discussed in Section A10).  </w:t>
      </w:r>
      <w:bookmarkStart w:id="16" w:name="_Toc316650905"/>
      <w:r w:rsidR="00A40793" w:rsidRPr="00E1435E">
        <w:rPr>
          <w:rFonts w:ascii="Segoe UI" w:hAnsi="Segoe UI" w:cs="Segoe UI"/>
          <w:sz w:val="20"/>
          <w:szCs w:val="20"/>
        </w:rPr>
        <w:t>This can be verified by reviewing the data collection instruments provided.</w:t>
      </w:r>
    </w:p>
    <w:p w:rsidR="008B4D42" w:rsidRPr="000A1569" w:rsidRDefault="00E86064" w:rsidP="000A1569">
      <w:pPr>
        <w:pStyle w:val="Heading2"/>
        <w:rPr>
          <w:rFonts w:ascii="Segoe UI" w:hAnsi="Segoe UI" w:cs="Segoe UI"/>
          <w:sz w:val="20"/>
          <w:szCs w:val="20"/>
        </w:rPr>
      </w:pPr>
      <w:r w:rsidRPr="008B4D42">
        <w:rPr>
          <w:rFonts w:ascii="Segoe UI" w:hAnsi="Segoe UI" w:cs="Segoe UI"/>
          <w:sz w:val="20"/>
          <w:szCs w:val="20"/>
        </w:rPr>
        <w:t xml:space="preserve">A12. </w:t>
      </w:r>
      <w:r w:rsidR="008B4D42" w:rsidRPr="008B4D42">
        <w:rPr>
          <w:rFonts w:ascii="Segoe UI" w:hAnsi="Segoe UI" w:cs="Segoe UI"/>
          <w:sz w:val="20"/>
          <w:szCs w:val="20"/>
        </w:rPr>
        <w:t>Estimates</w:t>
      </w:r>
      <w:r w:rsidR="008B4D42">
        <w:rPr>
          <w:rFonts w:ascii="Segoe UI" w:hAnsi="Segoe UI" w:cs="Segoe UI"/>
          <w:sz w:val="20"/>
          <w:szCs w:val="20"/>
        </w:rPr>
        <w:t xml:space="preserve"> of the burden of the collection of information</w:t>
      </w:r>
      <w:bookmarkEnd w:id="16"/>
    </w:p>
    <w:p w:rsidR="00E86064" w:rsidRPr="008B4D42" w:rsidRDefault="00E86064" w:rsidP="009E066E">
      <w:pPr>
        <w:pStyle w:val="Heading2"/>
        <w:rPr>
          <w:rFonts w:ascii="Segoe UI" w:hAnsi="Segoe UI" w:cs="Segoe UI"/>
          <w:sz w:val="20"/>
          <w:szCs w:val="20"/>
        </w:rPr>
      </w:pPr>
      <w:bookmarkStart w:id="17" w:name="_Toc316650906"/>
      <w:r w:rsidRPr="008B4D42">
        <w:rPr>
          <w:rFonts w:ascii="Segoe UI" w:hAnsi="Segoe UI" w:cs="Segoe UI"/>
          <w:sz w:val="20"/>
          <w:szCs w:val="20"/>
        </w:rPr>
        <w:t>A12.1.</w:t>
      </w:r>
      <w:r w:rsidRPr="003049C9">
        <w:rPr>
          <w:rFonts w:ascii="Segoe UI" w:hAnsi="Segoe UI" w:cs="Segoe UI"/>
          <w:b w:val="0"/>
          <w:sz w:val="20"/>
          <w:szCs w:val="20"/>
        </w:rPr>
        <w:t xml:space="preserve"> </w:t>
      </w:r>
      <w:r w:rsidR="008B4D42">
        <w:rPr>
          <w:rFonts w:ascii="Segoe UI" w:hAnsi="Segoe UI" w:cs="Segoe UI"/>
          <w:sz w:val="20"/>
          <w:szCs w:val="20"/>
        </w:rPr>
        <w:t>Estimate of respondent burden hours</w:t>
      </w:r>
      <w:bookmarkEnd w:id="17"/>
    </w:p>
    <w:p w:rsidR="00777D1B" w:rsidRDefault="00343C08" w:rsidP="00777D1B">
      <w:pPr>
        <w:spacing w:before="200"/>
        <w:ind w:right="20"/>
        <w:rPr>
          <w:rFonts w:ascii="Segoe UI" w:hAnsi="Segoe UI" w:cs="Segoe UI"/>
          <w:sz w:val="20"/>
          <w:szCs w:val="20"/>
        </w:rPr>
      </w:pPr>
      <w:r w:rsidRPr="003049C9">
        <w:rPr>
          <w:rFonts w:ascii="Segoe UI" w:hAnsi="Segoe UI" w:cs="Segoe UI"/>
          <w:sz w:val="20"/>
          <w:szCs w:val="20"/>
        </w:rPr>
        <w:t xml:space="preserve">Respondents to </w:t>
      </w:r>
      <w:r w:rsidR="004C1E9C">
        <w:rPr>
          <w:rFonts w:ascii="Segoe UI" w:hAnsi="Segoe UI" w:cs="Segoe UI"/>
          <w:sz w:val="20"/>
          <w:szCs w:val="20"/>
        </w:rPr>
        <w:t xml:space="preserve">the baseline survey </w:t>
      </w:r>
      <w:r w:rsidRPr="003049C9">
        <w:rPr>
          <w:rFonts w:ascii="Segoe UI" w:hAnsi="Segoe UI" w:cs="Segoe UI"/>
          <w:sz w:val="20"/>
          <w:szCs w:val="20"/>
        </w:rPr>
        <w:t>will total 500 VHPD participants</w:t>
      </w:r>
      <w:r w:rsidR="004C1E9C">
        <w:rPr>
          <w:rFonts w:ascii="Segoe UI" w:hAnsi="Segoe UI" w:cs="Segoe UI"/>
          <w:sz w:val="20"/>
          <w:szCs w:val="20"/>
        </w:rPr>
        <w:t>, and</w:t>
      </w:r>
      <w:r w:rsidR="004E23FF">
        <w:rPr>
          <w:rFonts w:ascii="Segoe UI" w:hAnsi="Segoe UI" w:cs="Segoe UI"/>
          <w:sz w:val="20"/>
          <w:szCs w:val="20"/>
        </w:rPr>
        <w:t>,</w:t>
      </w:r>
      <w:r w:rsidR="004C1E9C">
        <w:rPr>
          <w:rFonts w:ascii="Segoe UI" w:hAnsi="Segoe UI" w:cs="Segoe UI"/>
          <w:sz w:val="20"/>
          <w:szCs w:val="20"/>
        </w:rPr>
        <w:t xml:space="preserve"> with attrition</w:t>
      </w:r>
      <w:r w:rsidR="004E23FF">
        <w:rPr>
          <w:rFonts w:ascii="Segoe UI" w:hAnsi="Segoe UI" w:cs="Segoe UI"/>
          <w:sz w:val="20"/>
          <w:szCs w:val="20"/>
        </w:rPr>
        <w:t>,</w:t>
      </w:r>
      <w:r w:rsidR="004C1E9C">
        <w:rPr>
          <w:rFonts w:ascii="Segoe UI" w:hAnsi="Segoe UI" w:cs="Segoe UI"/>
          <w:sz w:val="20"/>
          <w:szCs w:val="20"/>
        </w:rPr>
        <w:t xml:space="preserve"> we estimate 400 respondents for the follow up survey</w:t>
      </w:r>
      <w:r w:rsidRPr="003049C9">
        <w:rPr>
          <w:rFonts w:ascii="Segoe UI" w:hAnsi="Segoe UI" w:cs="Segoe UI"/>
          <w:sz w:val="20"/>
          <w:szCs w:val="20"/>
        </w:rPr>
        <w:t xml:space="preserve">. The average response time for each of the telephone </w:t>
      </w:r>
      <w:r w:rsidRPr="001F49E5">
        <w:rPr>
          <w:rFonts w:ascii="Segoe UI" w:hAnsi="Segoe UI" w:cs="Segoe UI"/>
          <w:sz w:val="20"/>
          <w:szCs w:val="20"/>
        </w:rPr>
        <w:t xml:space="preserve">surveys is 30 minutes.  This will result in an estimated response burden of </w:t>
      </w:r>
      <w:r w:rsidR="00C73F2E" w:rsidRPr="001F49E5">
        <w:rPr>
          <w:rFonts w:ascii="Segoe UI" w:hAnsi="Segoe UI" w:cs="Segoe UI"/>
          <w:sz w:val="20"/>
          <w:szCs w:val="20"/>
        </w:rPr>
        <w:t>4</w:t>
      </w:r>
      <w:r w:rsidR="004C1E9C">
        <w:rPr>
          <w:rFonts w:ascii="Segoe UI" w:hAnsi="Segoe UI" w:cs="Segoe UI"/>
          <w:sz w:val="20"/>
          <w:szCs w:val="20"/>
        </w:rPr>
        <w:t>50</w:t>
      </w:r>
      <w:r w:rsidRPr="001F49E5">
        <w:rPr>
          <w:rFonts w:ascii="Segoe UI" w:hAnsi="Segoe UI" w:cs="Segoe UI"/>
          <w:sz w:val="20"/>
          <w:szCs w:val="20"/>
        </w:rPr>
        <w:t xml:space="preserve"> hours (see </w:t>
      </w:r>
      <w:r w:rsidR="00236CF8" w:rsidRPr="001F49E5">
        <w:rPr>
          <w:rFonts w:ascii="Segoe UI" w:hAnsi="Segoe UI" w:cs="Segoe UI"/>
          <w:sz w:val="20"/>
          <w:szCs w:val="20"/>
        </w:rPr>
        <w:t>Exhibit 4</w:t>
      </w:r>
      <w:r w:rsidRPr="001F49E5">
        <w:rPr>
          <w:rFonts w:ascii="Segoe UI" w:hAnsi="Segoe UI" w:cs="Segoe UI"/>
          <w:sz w:val="20"/>
          <w:szCs w:val="20"/>
        </w:rPr>
        <w:t xml:space="preserve">). The instruments will be pretested with no more than </w:t>
      </w:r>
      <w:r w:rsidR="001F49E5" w:rsidRPr="001F49E5">
        <w:rPr>
          <w:rFonts w:ascii="Segoe UI" w:hAnsi="Segoe UI" w:cs="Segoe UI"/>
          <w:sz w:val="20"/>
          <w:szCs w:val="20"/>
        </w:rPr>
        <w:t>nine</w:t>
      </w:r>
      <w:r w:rsidRPr="001F49E5">
        <w:rPr>
          <w:rFonts w:ascii="Segoe UI" w:hAnsi="Segoe UI" w:cs="Segoe UI"/>
          <w:sz w:val="20"/>
          <w:szCs w:val="20"/>
        </w:rPr>
        <w:t xml:space="preserve"> respondents to make sure the wording is clear, and to confirm the length of the survey.</w:t>
      </w:r>
      <w:r w:rsidRPr="003049C9">
        <w:rPr>
          <w:rFonts w:ascii="Segoe UI" w:hAnsi="Segoe UI" w:cs="Segoe UI"/>
          <w:sz w:val="20"/>
          <w:szCs w:val="20"/>
        </w:rPr>
        <w:t xml:space="preserve"> </w:t>
      </w:r>
    </w:p>
    <w:p w:rsidR="00777D1B" w:rsidRPr="003049C9" w:rsidRDefault="00777D1B" w:rsidP="00777D1B">
      <w:pPr>
        <w:spacing w:before="200"/>
        <w:ind w:right="20"/>
        <w:rPr>
          <w:rFonts w:ascii="Segoe UI" w:hAnsi="Segoe UI" w:cs="Segoe UI"/>
          <w:sz w:val="20"/>
          <w:szCs w:val="20"/>
        </w:rPr>
      </w:pPr>
      <w:r w:rsidRPr="003049C9">
        <w:rPr>
          <w:rFonts w:ascii="Segoe UI" w:hAnsi="Segoe UI" w:cs="Segoe UI"/>
          <w:sz w:val="20"/>
          <w:szCs w:val="20"/>
        </w:rPr>
        <w:t xml:space="preserve">During the second round of site visits, we will conduct two focus groups at each of the five sites for a total of 10 focus groups. Each focus group will include 8 participants, which amounts to 80 participants across all 10 focus groups. Each focus group will last no longer than 2 hours. We estimate the total reporting burden for this stage of data collection to be 160 hours (5 sites x 2 focus groups x 8 participants x 2 hours). </w:t>
      </w:r>
    </w:p>
    <w:p w:rsidR="00343C08" w:rsidRPr="003049C9" w:rsidRDefault="00343C08" w:rsidP="009E066E">
      <w:pPr>
        <w:spacing w:before="200"/>
        <w:ind w:right="20"/>
        <w:rPr>
          <w:rFonts w:ascii="Segoe UI" w:hAnsi="Segoe UI" w:cs="Segoe U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1980"/>
        <w:gridCol w:w="2394"/>
        <w:gridCol w:w="2394"/>
      </w:tblGrid>
      <w:tr w:rsidR="00702089" w:rsidRPr="00236CF8">
        <w:tc>
          <w:tcPr>
            <w:tcW w:w="9576"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702089" w:rsidRPr="00236CF8" w:rsidRDefault="00702089" w:rsidP="009E066E">
            <w:pPr>
              <w:rPr>
                <w:rFonts w:ascii="Segoe UI" w:hAnsi="Segoe UI" w:cs="Segoe UI"/>
                <w:b/>
                <w:sz w:val="20"/>
                <w:szCs w:val="20"/>
              </w:rPr>
            </w:pPr>
            <w:r w:rsidRPr="00236CF8">
              <w:rPr>
                <w:rFonts w:ascii="Segoe UI" w:hAnsi="Segoe UI" w:cs="Segoe UI"/>
                <w:b/>
                <w:sz w:val="20"/>
                <w:szCs w:val="20"/>
                <w:highlight w:val="black"/>
              </w:rPr>
              <w:t>Exhibit 4. Telephone Surveys and</w:t>
            </w:r>
            <w:r w:rsidRPr="00236CF8">
              <w:rPr>
                <w:rFonts w:ascii="Segoe UI" w:hAnsi="Segoe UI" w:cs="Segoe UI"/>
                <w:b/>
                <w:sz w:val="20"/>
                <w:szCs w:val="20"/>
              </w:rPr>
              <w:t xml:space="preserve"> Focus Group Respondent Burden Estimates</w:t>
            </w:r>
          </w:p>
        </w:tc>
      </w:tr>
      <w:tr w:rsidR="00702089" w:rsidRPr="00236CF8">
        <w:trPr>
          <w:trHeight w:val="458"/>
        </w:trPr>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089" w:rsidRPr="00236CF8" w:rsidRDefault="00702089" w:rsidP="009E066E">
            <w:pPr>
              <w:spacing w:before="120" w:after="120"/>
              <w:jc w:val="center"/>
              <w:rPr>
                <w:rFonts w:ascii="Segoe UI" w:eastAsia="Calibri" w:hAnsi="Segoe UI" w:cs="Segoe UI"/>
                <w:sz w:val="20"/>
                <w:szCs w:val="20"/>
              </w:rPr>
            </w:pPr>
            <w:r w:rsidRPr="00236CF8">
              <w:rPr>
                <w:rFonts w:ascii="Segoe UI" w:eastAsia="Calibri" w:hAnsi="Segoe UI" w:cs="Segoe UI"/>
                <w:sz w:val="20"/>
                <w:szCs w:val="20"/>
              </w:rPr>
              <w:t>Description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089" w:rsidRPr="00236CF8" w:rsidRDefault="00702089" w:rsidP="009E066E">
            <w:pPr>
              <w:spacing w:before="120" w:after="120"/>
              <w:jc w:val="center"/>
              <w:rPr>
                <w:rFonts w:ascii="Segoe UI" w:eastAsia="Calibri" w:hAnsi="Segoe UI" w:cs="Segoe UI"/>
                <w:sz w:val="20"/>
                <w:szCs w:val="20"/>
              </w:rPr>
            </w:pPr>
            <w:r w:rsidRPr="00236CF8">
              <w:rPr>
                <w:rFonts w:ascii="Segoe UI" w:eastAsia="Calibri" w:hAnsi="Segoe UI" w:cs="Segoe UI"/>
                <w:sz w:val="20"/>
                <w:szCs w:val="20"/>
              </w:rPr>
              <w:t>No. of Respondents</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089" w:rsidRPr="00236CF8" w:rsidRDefault="00702089" w:rsidP="009E066E">
            <w:pPr>
              <w:spacing w:before="120" w:after="120"/>
              <w:jc w:val="center"/>
              <w:rPr>
                <w:rFonts w:ascii="Segoe UI" w:eastAsia="Calibri" w:hAnsi="Segoe UI" w:cs="Segoe UI"/>
                <w:sz w:val="20"/>
                <w:szCs w:val="20"/>
              </w:rPr>
            </w:pPr>
            <w:r w:rsidRPr="00236CF8">
              <w:rPr>
                <w:rFonts w:ascii="Segoe UI" w:eastAsia="Calibri" w:hAnsi="Segoe UI" w:cs="Segoe UI"/>
                <w:sz w:val="20"/>
                <w:szCs w:val="20"/>
              </w:rPr>
              <w:t>Estimated Hours per Response</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2089" w:rsidRPr="00236CF8" w:rsidRDefault="00702089" w:rsidP="009E066E">
            <w:pPr>
              <w:spacing w:before="120" w:after="120"/>
              <w:jc w:val="center"/>
              <w:rPr>
                <w:rFonts w:ascii="Segoe UI" w:eastAsia="Calibri" w:hAnsi="Segoe UI" w:cs="Segoe UI"/>
                <w:sz w:val="20"/>
                <w:szCs w:val="20"/>
              </w:rPr>
            </w:pPr>
            <w:r w:rsidRPr="00236CF8">
              <w:rPr>
                <w:rFonts w:ascii="Segoe UI" w:eastAsia="Calibri" w:hAnsi="Segoe UI" w:cs="Segoe UI"/>
                <w:sz w:val="20"/>
                <w:szCs w:val="20"/>
              </w:rPr>
              <w:t>Total Burden Hours</w:t>
            </w:r>
          </w:p>
        </w:tc>
      </w:tr>
      <w:tr w:rsidR="00702089" w:rsidRPr="00236CF8">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spacing w:before="120" w:after="120"/>
              <w:rPr>
                <w:rFonts w:ascii="Segoe UI" w:eastAsia="Calibri" w:hAnsi="Segoe UI" w:cs="Segoe UI"/>
                <w:b/>
                <w:sz w:val="20"/>
                <w:szCs w:val="20"/>
              </w:rPr>
            </w:pPr>
            <w:r w:rsidRPr="00236CF8">
              <w:rPr>
                <w:rFonts w:ascii="Segoe UI" w:eastAsia="Calibri" w:hAnsi="Segoe UI" w:cs="Segoe UI"/>
                <w:b/>
                <w:sz w:val="20"/>
                <w:szCs w:val="20"/>
              </w:rPr>
              <w:t>Telephone Surveys</w:t>
            </w:r>
          </w:p>
        </w:tc>
      </w:tr>
      <w:tr w:rsidR="00702089" w:rsidRPr="00236CF8">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rPr>
                <w:rFonts w:ascii="Segoe UI" w:eastAsia="Calibri" w:hAnsi="Segoe UI" w:cs="Segoe UI"/>
                <w:sz w:val="20"/>
                <w:szCs w:val="20"/>
              </w:rPr>
            </w:pPr>
            <w:r w:rsidRPr="00236CF8">
              <w:rPr>
                <w:rFonts w:ascii="Segoe UI" w:eastAsia="Calibri" w:hAnsi="Segoe UI" w:cs="Segoe UI"/>
                <w:sz w:val="20"/>
                <w:szCs w:val="20"/>
              </w:rPr>
              <w:t>Baseline Survey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500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250</w:t>
            </w:r>
          </w:p>
        </w:tc>
      </w:tr>
      <w:tr w:rsidR="00702089" w:rsidRPr="00236CF8">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8249BD" w:rsidP="009E066E">
            <w:pPr>
              <w:rPr>
                <w:rFonts w:ascii="Segoe UI" w:eastAsia="Calibri" w:hAnsi="Segoe UI" w:cs="Segoe UI"/>
                <w:sz w:val="20"/>
                <w:szCs w:val="20"/>
              </w:rPr>
            </w:pPr>
            <w:r>
              <w:rPr>
                <w:rFonts w:ascii="Segoe UI" w:eastAsia="Calibri" w:hAnsi="Segoe UI" w:cs="Segoe UI"/>
                <w:sz w:val="20"/>
                <w:szCs w:val="20"/>
              </w:rPr>
              <w:t xml:space="preserve">Follow Up </w:t>
            </w:r>
            <w:r w:rsidR="00702089" w:rsidRPr="00236CF8">
              <w:rPr>
                <w:rFonts w:ascii="Segoe UI" w:eastAsia="Calibri" w:hAnsi="Segoe UI" w:cs="Segoe UI"/>
                <w:sz w:val="20"/>
                <w:szCs w:val="20"/>
              </w:rPr>
              <w:t>Survey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8249BD" w:rsidP="009E066E">
            <w:pPr>
              <w:jc w:val="center"/>
              <w:rPr>
                <w:rFonts w:ascii="Segoe UI" w:eastAsia="Calibri" w:hAnsi="Segoe UI" w:cs="Segoe UI"/>
                <w:sz w:val="20"/>
                <w:szCs w:val="20"/>
              </w:rPr>
            </w:pPr>
            <w:r>
              <w:rPr>
                <w:rFonts w:ascii="Segoe UI" w:eastAsia="Calibri" w:hAnsi="Segoe UI" w:cs="Segoe UI"/>
                <w:sz w:val="20"/>
                <w:szCs w:val="20"/>
              </w:rPr>
              <w:t>4</w:t>
            </w:r>
            <w:r w:rsidR="00702089" w:rsidRPr="00236CF8">
              <w:rPr>
                <w:rFonts w:ascii="Segoe UI" w:eastAsia="Calibri" w:hAnsi="Segoe UI" w:cs="Segoe UI"/>
                <w:sz w:val="20"/>
                <w:szCs w:val="20"/>
              </w:rPr>
              <w:t>00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8249BD" w:rsidP="009E066E">
            <w:pPr>
              <w:jc w:val="center"/>
              <w:rPr>
                <w:rFonts w:ascii="Segoe UI" w:eastAsia="Calibri" w:hAnsi="Segoe UI" w:cs="Segoe UI"/>
                <w:sz w:val="20"/>
                <w:szCs w:val="20"/>
              </w:rPr>
            </w:pPr>
            <w:r>
              <w:rPr>
                <w:rFonts w:ascii="Segoe UI" w:eastAsia="Calibri" w:hAnsi="Segoe UI" w:cs="Segoe UI"/>
                <w:sz w:val="20"/>
                <w:szCs w:val="20"/>
              </w:rPr>
              <w:t>200</w:t>
            </w:r>
          </w:p>
        </w:tc>
      </w:tr>
      <w:tr w:rsidR="00702089" w:rsidRPr="00236CF8">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rPr>
                <w:rFonts w:ascii="Segoe UI" w:eastAsia="Calibri" w:hAnsi="Segoe UI" w:cs="Segoe UI"/>
                <w:sz w:val="20"/>
                <w:szCs w:val="20"/>
              </w:rPr>
            </w:pPr>
            <w:r w:rsidRPr="00236CF8">
              <w:rPr>
                <w:rFonts w:ascii="Segoe UI" w:eastAsia="Calibri" w:hAnsi="Segoe UI" w:cs="Segoe UI"/>
                <w:sz w:val="20"/>
                <w:szCs w:val="20"/>
              </w:rPr>
              <w:lastRenderedPageBreak/>
              <w:t>Survey 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8249BD" w:rsidP="009E066E">
            <w:pPr>
              <w:jc w:val="center"/>
              <w:rPr>
                <w:rFonts w:ascii="Segoe UI" w:eastAsia="Calibri" w:hAnsi="Segoe UI" w:cs="Segoe UI"/>
                <w:b/>
                <w:sz w:val="20"/>
                <w:szCs w:val="20"/>
              </w:rPr>
            </w:pPr>
            <w:r>
              <w:rPr>
                <w:rFonts w:ascii="Segoe UI" w:eastAsia="Calibri" w:hAnsi="Segoe UI" w:cs="Segoe UI"/>
                <w:b/>
                <w:sz w:val="20"/>
                <w:szCs w:val="20"/>
              </w:rPr>
              <w:t>450</w:t>
            </w:r>
          </w:p>
        </w:tc>
      </w:tr>
      <w:tr w:rsidR="00702089" w:rsidRPr="00236CF8">
        <w:tc>
          <w:tcPr>
            <w:tcW w:w="9576" w:type="dxa"/>
            <w:gridSpan w:val="4"/>
            <w:tcBorders>
              <w:top w:val="single" w:sz="4" w:space="0" w:color="000000"/>
              <w:left w:val="single" w:sz="4" w:space="0" w:color="auto"/>
              <w:bottom w:val="single" w:sz="4" w:space="0" w:color="000000"/>
              <w:right w:val="single" w:sz="4" w:space="0" w:color="auto"/>
            </w:tcBorders>
            <w:shd w:val="clear" w:color="auto" w:fill="auto"/>
          </w:tcPr>
          <w:p w:rsidR="00702089" w:rsidRPr="00236CF8" w:rsidRDefault="00702089" w:rsidP="009E066E">
            <w:pPr>
              <w:spacing w:before="120" w:after="120"/>
              <w:rPr>
                <w:rFonts w:ascii="Segoe UI" w:eastAsia="Calibri" w:hAnsi="Segoe UI" w:cs="Segoe UI"/>
                <w:b/>
                <w:sz w:val="20"/>
                <w:szCs w:val="20"/>
              </w:rPr>
            </w:pPr>
            <w:r w:rsidRPr="00236CF8">
              <w:rPr>
                <w:rFonts w:ascii="Segoe UI" w:eastAsia="Calibri" w:hAnsi="Segoe UI" w:cs="Segoe UI"/>
                <w:b/>
                <w:sz w:val="20"/>
                <w:szCs w:val="20"/>
              </w:rPr>
              <w:t>Site Visits</w:t>
            </w:r>
          </w:p>
        </w:tc>
      </w:tr>
      <w:tr w:rsidR="00702089" w:rsidRPr="00236CF8">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rPr>
                <w:rFonts w:ascii="Segoe UI" w:eastAsia="Calibri" w:hAnsi="Segoe UI" w:cs="Segoe UI"/>
                <w:sz w:val="20"/>
                <w:szCs w:val="20"/>
              </w:rPr>
            </w:pPr>
            <w:r w:rsidRPr="00236CF8">
              <w:rPr>
                <w:rFonts w:ascii="Segoe UI" w:eastAsia="Calibri" w:hAnsi="Segoe UI" w:cs="Segoe UI"/>
                <w:sz w:val="20"/>
                <w:szCs w:val="20"/>
              </w:rPr>
              <w:t>Focus Groups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80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sz w:val="20"/>
                <w:szCs w:val="20"/>
              </w:rPr>
            </w:pPr>
            <w:r w:rsidRPr="00236CF8">
              <w:rPr>
                <w:rFonts w:ascii="Segoe UI" w:eastAsia="Calibri" w:hAnsi="Segoe UI" w:cs="Segoe UI"/>
                <w:sz w:val="20"/>
                <w:szCs w:val="20"/>
              </w:rPr>
              <w:t>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jc w:val="center"/>
              <w:rPr>
                <w:rFonts w:ascii="Segoe UI" w:eastAsia="Calibri" w:hAnsi="Segoe UI" w:cs="Segoe UI"/>
                <w:b/>
                <w:sz w:val="20"/>
                <w:szCs w:val="20"/>
              </w:rPr>
            </w:pPr>
            <w:r w:rsidRPr="00236CF8">
              <w:rPr>
                <w:rFonts w:ascii="Segoe UI" w:eastAsia="Calibri" w:hAnsi="Segoe UI" w:cs="Segoe UI"/>
                <w:b/>
                <w:sz w:val="20"/>
                <w:szCs w:val="20"/>
              </w:rPr>
              <w:t>160</w:t>
            </w:r>
          </w:p>
        </w:tc>
      </w:tr>
      <w:tr w:rsidR="00702089" w:rsidRPr="00236CF8">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spacing w:before="120" w:after="120"/>
              <w:rPr>
                <w:rFonts w:ascii="Segoe UI" w:eastAsia="Calibri" w:hAnsi="Segoe UI" w:cs="Segoe UI"/>
                <w:b/>
                <w:sz w:val="20"/>
                <w:szCs w:val="20"/>
              </w:rPr>
            </w:pPr>
            <w:r w:rsidRPr="00236CF8">
              <w:rPr>
                <w:rFonts w:ascii="Segoe UI" w:eastAsia="Calibri" w:hAnsi="Segoe UI" w:cs="Segoe UI"/>
                <w:b/>
                <w:sz w:val="20"/>
                <w:szCs w:val="20"/>
              </w:rPr>
              <w:t>Surveys + Site Visits</w:t>
            </w:r>
          </w:p>
        </w:tc>
      </w:tr>
      <w:tr w:rsidR="00702089" w:rsidRPr="00236CF8">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702089" w:rsidRPr="00236CF8" w:rsidRDefault="00702089" w:rsidP="009E066E">
            <w:pPr>
              <w:rPr>
                <w:rFonts w:ascii="Segoe UI" w:eastAsia="Calibri" w:hAnsi="Segoe UI" w:cs="Segoe UI"/>
                <w:sz w:val="20"/>
                <w:szCs w:val="20"/>
              </w:rPr>
            </w:pPr>
            <w:r w:rsidRPr="00236CF8">
              <w:rPr>
                <w:rFonts w:ascii="Segoe UI" w:eastAsia="Calibri" w:hAnsi="Segoe UI" w:cs="Segoe UI"/>
                <w:sz w:val="20"/>
                <w:szCs w:val="20"/>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2089" w:rsidRPr="00236CF8" w:rsidRDefault="00702089" w:rsidP="009E066E">
            <w:pPr>
              <w:jc w:val="center"/>
              <w:rPr>
                <w:rFonts w:ascii="Segoe UI" w:eastAsia="Calibri" w:hAnsi="Segoe UI" w:cs="Segoe UI"/>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2089" w:rsidRPr="00236CF8" w:rsidRDefault="00702089" w:rsidP="009E066E">
            <w:pPr>
              <w:jc w:val="center"/>
              <w:rPr>
                <w:rFonts w:ascii="Segoe UI" w:eastAsia="Calibri" w:hAnsi="Segoe UI" w:cs="Segoe UI"/>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2089" w:rsidRPr="00236CF8" w:rsidRDefault="008249BD" w:rsidP="009E066E">
            <w:pPr>
              <w:jc w:val="center"/>
              <w:rPr>
                <w:rFonts w:ascii="Segoe UI" w:eastAsia="Calibri" w:hAnsi="Segoe UI" w:cs="Segoe UI"/>
                <w:b/>
                <w:sz w:val="20"/>
                <w:szCs w:val="20"/>
              </w:rPr>
            </w:pPr>
            <w:r>
              <w:rPr>
                <w:rFonts w:ascii="Segoe UI" w:eastAsia="Calibri" w:hAnsi="Segoe UI" w:cs="Segoe UI"/>
                <w:b/>
                <w:sz w:val="20"/>
                <w:szCs w:val="20"/>
              </w:rPr>
              <w:t>610</w:t>
            </w:r>
          </w:p>
        </w:tc>
      </w:tr>
    </w:tbl>
    <w:p w:rsidR="00B34CAC" w:rsidRPr="008B4D42" w:rsidRDefault="008C380A" w:rsidP="009E066E">
      <w:pPr>
        <w:pStyle w:val="Heading2"/>
        <w:rPr>
          <w:rFonts w:ascii="Segoe UI" w:hAnsi="Segoe UI" w:cs="Segoe UI"/>
          <w:sz w:val="20"/>
          <w:szCs w:val="20"/>
        </w:rPr>
      </w:pPr>
      <w:bookmarkStart w:id="18" w:name="_Toc316650907"/>
      <w:r w:rsidRPr="008B4D42">
        <w:rPr>
          <w:rFonts w:ascii="Segoe UI" w:hAnsi="Segoe UI" w:cs="Segoe UI"/>
          <w:sz w:val="20"/>
          <w:szCs w:val="20"/>
        </w:rPr>
        <w:t>A13.</w:t>
      </w:r>
      <w:r w:rsidRPr="00B34CAC">
        <w:rPr>
          <w:rFonts w:ascii="Segoe UI" w:hAnsi="Segoe UI" w:cs="Segoe UI"/>
          <w:b w:val="0"/>
          <w:sz w:val="20"/>
          <w:szCs w:val="20"/>
        </w:rPr>
        <w:t xml:space="preserve"> </w:t>
      </w:r>
      <w:r w:rsidR="008B4D42">
        <w:rPr>
          <w:rFonts w:ascii="Segoe UI" w:hAnsi="Segoe UI" w:cs="Segoe UI"/>
          <w:sz w:val="20"/>
          <w:szCs w:val="20"/>
        </w:rPr>
        <w:t>Total annual cost burden to respondent or record keepers</w:t>
      </w:r>
      <w:bookmarkEnd w:id="18"/>
    </w:p>
    <w:p w:rsidR="008C380A" w:rsidRPr="008B4D42" w:rsidRDefault="00B34CAC" w:rsidP="009E066E">
      <w:pPr>
        <w:spacing w:before="200"/>
        <w:rPr>
          <w:rFonts w:ascii="Segoe UI" w:hAnsi="Segoe UI" w:cs="Segoe UI"/>
          <w:sz w:val="20"/>
          <w:szCs w:val="20"/>
        </w:rPr>
      </w:pPr>
      <w:r w:rsidRPr="008B4D42">
        <w:rPr>
          <w:rFonts w:ascii="Segoe UI" w:hAnsi="Segoe UI" w:cs="Segoe UI"/>
          <w:sz w:val="20"/>
          <w:szCs w:val="20"/>
        </w:rPr>
        <w:t>There are no capital/start-up or ongoing operation/maintenance costs associa</w:t>
      </w:r>
      <w:r w:rsidR="008B4D42">
        <w:rPr>
          <w:rFonts w:ascii="Segoe UI" w:hAnsi="Segoe UI" w:cs="Segoe UI"/>
          <w:sz w:val="20"/>
          <w:szCs w:val="20"/>
        </w:rPr>
        <w:t xml:space="preserve">ted with this data collection. </w:t>
      </w:r>
    </w:p>
    <w:p w:rsidR="008C380A" w:rsidRPr="008B4D42" w:rsidRDefault="008C380A" w:rsidP="009E066E">
      <w:pPr>
        <w:pStyle w:val="Heading2"/>
        <w:rPr>
          <w:rFonts w:ascii="Segoe UI" w:hAnsi="Segoe UI" w:cs="Segoe UI"/>
          <w:sz w:val="20"/>
          <w:szCs w:val="20"/>
        </w:rPr>
      </w:pPr>
      <w:bookmarkStart w:id="19" w:name="_Toc316650908"/>
      <w:r w:rsidRPr="008B4D42">
        <w:rPr>
          <w:rFonts w:ascii="Segoe UI" w:hAnsi="Segoe UI" w:cs="Segoe UI"/>
          <w:sz w:val="20"/>
          <w:szCs w:val="20"/>
        </w:rPr>
        <w:t>A14.</w:t>
      </w:r>
      <w:r w:rsidRPr="003049C9">
        <w:rPr>
          <w:rFonts w:ascii="Segoe UI" w:hAnsi="Segoe UI" w:cs="Segoe UI"/>
          <w:b w:val="0"/>
          <w:sz w:val="20"/>
          <w:szCs w:val="20"/>
        </w:rPr>
        <w:t xml:space="preserve"> </w:t>
      </w:r>
      <w:r w:rsidR="008B4D42">
        <w:rPr>
          <w:rFonts w:ascii="Segoe UI" w:hAnsi="Segoe UI" w:cs="Segoe UI"/>
          <w:sz w:val="20"/>
          <w:szCs w:val="20"/>
        </w:rPr>
        <w:t>Estimate of annual cost to the government</w:t>
      </w:r>
      <w:bookmarkEnd w:id="19"/>
    </w:p>
    <w:p w:rsidR="005D6E21" w:rsidRPr="008B4D42" w:rsidRDefault="005D6E21" w:rsidP="009E066E">
      <w:pPr>
        <w:spacing w:before="200"/>
        <w:ind w:right="20"/>
        <w:rPr>
          <w:rFonts w:ascii="Segoe UI" w:hAnsi="Segoe UI" w:cs="Segoe UI"/>
          <w:sz w:val="20"/>
          <w:szCs w:val="20"/>
        </w:rPr>
      </w:pPr>
      <w:r>
        <w:rPr>
          <w:rFonts w:ascii="Segoe UI" w:hAnsi="Segoe UI" w:cs="Segoe UI"/>
          <w:sz w:val="20"/>
          <w:szCs w:val="20"/>
        </w:rPr>
        <w:t xml:space="preserve">The total cost </w:t>
      </w:r>
      <w:r w:rsidR="00D54068">
        <w:rPr>
          <w:rFonts w:ascii="Segoe UI" w:hAnsi="Segoe UI" w:cs="Segoe UI"/>
          <w:sz w:val="20"/>
          <w:szCs w:val="20"/>
        </w:rPr>
        <w:t xml:space="preserve">to the government </w:t>
      </w:r>
      <w:r>
        <w:rPr>
          <w:rFonts w:ascii="Segoe UI" w:hAnsi="Segoe UI" w:cs="Segoe UI"/>
          <w:sz w:val="20"/>
          <w:szCs w:val="20"/>
        </w:rPr>
        <w:t xml:space="preserve">for this study, including but not limited to the data collection activities described in this submission, is $740,256 over a 36-month period. Included are costs associated with background research, evaluation design, development of data collection instruments, data collection activities, </w:t>
      </w:r>
      <w:r w:rsidR="00D54068">
        <w:rPr>
          <w:rFonts w:ascii="Segoe UI" w:hAnsi="Segoe UI" w:cs="Segoe UI"/>
          <w:sz w:val="20"/>
          <w:szCs w:val="20"/>
        </w:rPr>
        <w:t xml:space="preserve">remuneration to study participants, </w:t>
      </w:r>
      <w:r>
        <w:rPr>
          <w:rFonts w:ascii="Segoe UI" w:hAnsi="Segoe UI" w:cs="Segoe UI"/>
          <w:sz w:val="20"/>
          <w:szCs w:val="20"/>
        </w:rPr>
        <w:t xml:space="preserve">analysis, and reporting. </w:t>
      </w:r>
      <w:r w:rsidR="004C1E9C">
        <w:rPr>
          <w:rFonts w:ascii="Segoe UI" w:hAnsi="Segoe UI" w:cs="Segoe UI"/>
          <w:sz w:val="20"/>
          <w:szCs w:val="20"/>
        </w:rPr>
        <w:t xml:space="preserve">  The cost to the government for the survey and focus group data collection is </w:t>
      </w:r>
      <w:r w:rsidR="008D5167" w:rsidRPr="008C38AA">
        <w:rPr>
          <w:rFonts w:ascii="Segoe UI" w:hAnsi="Segoe UI" w:cs="Segoe UI"/>
          <w:sz w:val="20"/>
          <w:szCs w:val="20"/>
        </w:rPr>
        <w:t>$352,058.</w:t>
      </w:r>
      <w:r w:rsidR="00A8080C">
        <w:rPr>
          <w:rFonts w:ascii="Segoe UI" w:hAnsi="Segoe UI" w:cs="Segoe UI"/>
          <w:sz w:val="20"/>
          <w:szCs w:val="20"/>
        </w:rPr>
        <w:t xml:space="preserve">  These costs include background research, evaluation design, development of data collection instruments, data collection activities, remuneration to study participants, analysis, and reporting.</w:t>
      </w:r>
    </w:p>
    <w:p w:rsidR="008C380A" w:rsidRPr="008B4D42" w:rsidRDefault="00C91B71" w:rsidP="009E066E">
      <w:pPr>
        <w:pStyle w:val="Heading2"/>
        <w:rPr>
          <w:rFonts w:ascii="Segoe UI" w:hAnsi="Segoe UI" w:cs="Segoe UI"/>
          <w:sz w:val="20"/>
          <w:szCs w:val="20"/>
        </w:rPr>
      </w:pPr>
      <w:bookmarkStart w:id="20" w:name="_Toc316650909"/>
      <w:r w:rsidRPr="008B4D42">
        <w:rPr>
          <w:rFonts w:ascii="Segoe UI" w:hAnsi="Segoe UI" w:cs="Segoe UI"/>
          <w:sz w:val="20"/>
          <w:szCs w:val="20"/>
        </w:rPr>
        <w:t>A15.</w:t>
      </w:r>
      <w:r w:rsidRPr="003049C9">
        <w:rPr>
          <w:rFonts w:ascii="Segoe UI" w:hAnsi="Segoe UI" w:cs="Segoe UI"/>
          <w:b w:val="0"/>
          <w:sz w:val="20"/>
          <w:szCs w:val="20"/>
        </w:rPr>
        <w:t xml:space="preserve"> </w:t>
      </w:r>
      <w:r w:rsidR="008B4D42">
        <w:rPr>
          <w:rFonts w:ascii="Segoe UI" w:hAnsi="Segoe UI" w:cs="Segoe UI"/>
          <w:sz w:val="20"/>
          <w:szCs w:val="20"/>
        </w:rPr>
        <w:t>Reasons for any program changes or adjustments</w:t>
      </w:r>
      <w:bookmarkEnd w:id="20"/>
    </w:p>
    <w:p w:rsidR="00C91B71" w:rsidRPr="003049C9" w:rsidRDefault="00C91B71" w:rsidP="009E066E">
      <w:pPr>
        <w:spacing w:before="200"/>
        <w:ind w:right="20"/>
        <w:rPr>
          <w:rFonts w:ascii="Segoe UI" w:hAnsi="Segoe UI" w:cs="Segoe UI"/>
          <w:sz w:val="20"/>
          <w:szCs w:val="20"/>
        </w:rPr>
      </w:pPr>
      <w:r w:rsidRPr="003049C9">
        <w:rPr>
          <w:rFonts w:ascii="Segoe UI" w:hAnsi="Segoe UI" w:cs="Segoe UI"/>
          <w:sz w:val="20"/>
          <w:szCs w:val="20"/>
        </w:rPr>
        <w:t>This submission is a new request for approval; th</w:t>
      </w:r>
      <w:r w:rsidR="008B4D42">
        <w:rPr>
          <w:rFonts w:ascii="Segoe UI" w:hAnsi="Segoe UI" w:cs="Segoe UI"/>
          <w:sz w:val="20"/>
          <w:szCs w:val="20"/>
        </w:rPr>
        <w:t>ere is no change in the burden.</w:t>
      </w:r>
    </w:p>
    <w:p w:rsidR="008B4D42" w:rsidRPr="000A1569" w:rsidRDefault="00C91B71" w:rsidP="000A1569">
      <w:pPr>
        <w:pStyle w:val="Heading2"/>
        <w:rPr>
          <w:rFonts w:ascii="Segoe UI" w:hAnsi="Segoe UI" w:cs="Segoe UI"/>
          <w:sz w:val="20"/>
          <w:szCs w:val="20"/>
        </w:rPr>
      </w:pPr>
      <w:bookmarkStart w:id="21" w:name="_Toc316650910"/>
      <w:r w:rsidRPr="008B4D42">
        <w:rPr>
          <w:rFonts w:ascii="Segoe UI" w:hAnsi="Segoe UI" w:cs="Segoe UI"/>
          <w:sz w:val="20"/>
          <w:szCs w:val="20"/>
        </w:rPr>
        <w:t>A16.</w:t>
      </w:r>
      <w:r w:rsidRPr="003049C9">
        <w:rPr>
          <w:rFonts w:ascii="Segoe UI" w:hAnsi="Segoe UI" w:cs="Segoe UI"/>
          <w:b w:val="0"/>
          <w:sz w:val="20"/>
          <w:szCs w:val="20"/>
        </w:rPr>
        <w:t xml:space="preserve"> </w:t>
      </w:r>
      <w:r w:rsidR="008B4D42">
        <w:rPr>
          <w:rFonts w:ascii="Segoe UI" w:hAnsi="Segoe UI" w:cs="Segoe UI"/>
          <w:sz w:val="20"/>
          <w:szCs w:val="20"/>
        </w:rPr>
        <w:t>Plans for tabulation, analysis, and publication</w:t>
      </w:r>
      <w:bookmarkEnd w:id="21"/>
    </w:p>
    <w:p w:rsidR="00C91B71" w:rsidRPr="008B4D42" w:rsidRDefault="00C91B71" w:rsidP="009E066E">
      <w:pPr>
        <w:pStyle w:val="Heading2"/>
        <w:rPr>
          <w:rFonts w:ascii="Segoe UI" w:hAnsi="Segoe UI" w:cs="Segoe UI"/>
          <w:sz w:val="20"/>
          <w:szCs w:val="20"/>
        </w:rPr>
      </w:pPr>
      <w:bookmarkStart w:id="22" w:name="_Toc316650911"/>
      <w:r w:rsidRPr="008B4D42">
        <w:rPr>
          <w:rFonts w:ascii="Segoe UI" w:hAnsi="Segoe UI" w:cs="Segoe UI"/>
          <w:sz w:val="20"/>
          <w:szCs w:val="20"/>
        </w:rPr>
        <w:t>A16.1</w:t>
      </w:r>
      <w:r w:rsidRPr="003049C9">
        <w:rPr>
          <w:rFonts w:ascii="Segoe UI" w:hAnsi="Segoe UI" w:cs="Segoe UI"/>
          <w:b w:val="0"/>
          <w:sz w:val="20"/>
          <w:szCs w:val="20"/>
        </w:rPr>
        <w:t xml:space="preserve"> </w:t>
      </w:r>
      <w:r w:rsidR="008B4D42">
        <w:rPr>
          <w:rFonts w:ascii="Segoe UI" w:hAnsi="Segoe UI" w:cs="Segoe UI"/>
          <w:sz w:val="20"/>
          <w:szCs w:val="20"/>
        </w:rPr>
        <w:t>Plans for tabulation</w:t>
      </w:r>
      <w:bookmarkEnd w:id="22"/>
    </w:p>
    <w:p w:rsidR="00B34CAC" w:rsidRPr="008B4D42" w:rsidRDefault="004E6A92" w:rsidP="009E066E">
      <w:pPr>
        <w:ind w:right="20"/>
        <w:rPr>
          <w:rFonts w:ascii="Segoe UI" w:hAnsi="Segoe UI" w:cs="Segoe UI"/>
          <w:sz w:val="20"/>
          <w:szCs w:val="20"/>
        </w:rPr>
      </w:pPr>
      <w:r>
        <w:rPr>
          <w:rFonts w:ascii="Segoe UI" w:hAnsi="Segoe UI" w:cs="Segoe UI"/>
          <w:sz w:val="20"/>
          <w:szCs w:val="20"/>
        </w:rPr>
        <w:t xml:space="preserve">The focus groups </w:t>
      </w:r>
      <w:r w:rsidR="0071041D" w:rsidRPr="003049C9">
        <w:rPr>
          <w:rFonts w:ascii="Segoe UI" w:hAnsi="Segoe UI" w:cs="Segoe UI"/>
          <w:sz w:val="20"/>
          <w:szCs w:val="20"/>
        </w:rPr>
        <w:t>will occur between the weeks of October</w:t>
      </w:r>
      <w:r>
        <w:rPr>
          <w:rFonts w:ascii="Segoe UI" w:hAnsi="Segoe UI" w:cs="Segoe UI"/>
          <w:sz w:val="20"/>
          <w:szCs w:val="20"/>
        </w:rPr>
        <w:t xml:space="preserve"> 22, 2012 and January 18, 2013.  </w:t>
      </w:r>
      <w:r w:rsidR="00761517" w:rsidRPr="003049C9">
        <w:rPr>
          <w:rFonts w:ascii="Segoe UI" w:hAnsi="Segoe UI" w:cs="Segoe UI"/>
          <w:sz w:val="20"/>
          <w:szCs w:val="20"/>
        </w:rPr>
        <w:t xml:space="preserve">Baseline telephone surveys will begin during the week of </w:t>
      </w:r>
      <w:r w:rsidR="00B8797E">
        <w:rPr>
          <w:rFonts w:ascii="Segoe UI" w:hAnsi="Segoe UI" w:cs="Segoe UI"/>
          <w:sz w:val="20"/>
          <w:szCs w:val="20"/>
        </w:rPr>
        <w:t>September</w:t>
      </w:r>
      <w:r w:rsidR="00B8797E" w:rsidRPr="003049C9">
        <w:rPr>
          <w:rFonts w:ascii="Segoe UI" w:hAnsi="Segoe UI" w:cs="Segoe UI"/>
          <w:sz w:val="20"/>
          <w:szCs w:val="20"/>
        </w:rPr>
        <w:t xml:space="preserve"> </w:t>
      </w:r>
      <w:r w:rsidR="00B8797E">
        <w:rPr>
          <w:rFonts w:ascii="Segoe UI" w:hAnsi="Segoe UI" w:cs="Segoe UI"/>
          <w:sz w:val="20"/>
          <w:szCs w:val="20"/>
        </w:rPr>
        <w:t>3</w:t>
      </w:r>
      <w:r w:rsidR="00761517" w:rsidRPr="003049C9">
        <w:rPr>
          <w:rFonts w:ascii="Segoe UI" w:hAnsi="Segoe UI" w:cs="Segoe UI"/>
          <w:sz w:val="20"/>
          <w:szCs w:val="20"/>
        </w:rPr>
        <w:t xml:space="preserve">, 2012 and end during the week of June 28, 2013. The follow-up surveys would begin six months after the first Group 1 members we recruit </w:t>
      </w:r>
      <w:r w:rsidR="00F157A7">
        <w:rPr>
          <w:rFonts w:ascii="Segoe UI" w:hAnsi="Segoe UI" w:cs="Segoe UI"/>
          <w:sz w:val="20"/>
          <w:szCs w:val="20"/>
        </w:rPr>
        <w:t xml:space="preserve">stop receiving assistance through VHPD </w:t>
      </w:r>
      <w:r w:rsidR="00761517" w:rsidRPr="003049C9">
        <w:rPr>
          <w:rFonts w:ascii="Segoe UI" w:hAnsi="Segoe UI" w:cs="Segoe UI"/>
          <w:sz w:val="20"/>
          <w:szCs w:val="20"/>
        </w:rPr>
        <w:t>(approximately June 1, 2013) and continue until all Group 1 members have received a follow-up interview (</w:t>
      </w:r>
      <w:bookmarkStart w:id="23" w:name="_GoBack"/>
      <w:bookmarkEnd w:id="23"/>
      <w:r w:rsidR="00761517" w:rsidRPr="003049C9">
        <w:rPr>
          <w:rFonts w:ascii="Segoe UI" w:hAnsi="Segoe UI" w:cs="Segoe UI"/>
          <w:sz w:val="20"/>
          <w:szCs w:val="20"/>
        </w:rPr>
        <w:t xml:space="preserve">approximately June 1, 2014). </w:t>
      </w:r>
    </w:p>
    <w:p w:rsidR="00761517" w:rsidRPr="008B4D42" w:rsidRDefault="00C91B71" w:rsidP="009E066E">
      <w:pPr>
        <w:pStyle w:val="Heading2"/>
        <w:rPr>
          <w:rFonts w:ascii="Segoe UI" w:hAnsi="Segoe UI" w:cs="Segoe UI"/>
          <w:sz w:val="20"/>
          <w:szCs w:val="20"/>
        </w:rPr>
      </w:pPr>
      <w:bookmarkStart w:id="24" w:name="_Toc316650912"/>
      <w:r w:rsidRPr="008B4D42">
        <w:rPr>
          <w:rFonts w:ascii="Segoe UI" w:hAnsi="Segoe UI" w:cs="Segoe UI"/>
          <w:sz w:val="20"/>
          <w:szCs w:val="20"/>
        </w:rPr>
        <w:t>A16.2</w:t>
      </w:r>
      <w:r w:rsidRPr="003049C9">
        <w:rPr>
          <w:rFonts w:ascii="Segoe UI" w:hAnsi="Segoe UI" w:cs="Segoe UI"/>
          <w:b w:val="0"/>
          <w:sz w:val="20"/>
          <w:szCs w:val="20"/>
        </w:rPr>
        <w:t xml:space="preserve"> </w:t>
      </w:r>
      <w:r w:rsidR="008B4D42">
        <w:rPr>
          <w:rFonts w:ascii="Segoe UI" w:hAnsi="Segoe UI" w:cs="Segoe UI"/>
          <w:sz w:val="20"/>
          <w:szCs w:val="20"/>
        </w:rPr>
        <w:t>Plans for analysis</w:t>
      </w:r>
      <w:bookmarkEnd w:id="24"/>
    </w:p>
    <w:p w:rsidR="005563A5" w:rsidRPr="0052328D" w:rsidRDefault="004E6A92" w:rsidP="009E066E">
      <w:pPr>
        <w:pStyle w:val="Heading2"/>
        <w:rPr>
          <w:rFonts w:ascii="Segoe UI" w:hAnsi="Segoe UI" w:cs="Segoe UI"/>
          <w:sz w:val="20"/>
          <w:szCs w:val="20"/>
        </w:rPr>
      </w:pPr>
      <w:bookmarkStart w:id="25" w:name="_Toc312333980"/>
      <w:bookmarkStart w:id="26" w:name="_Toc316650913"/>
      <w:r>
        <w:rPr>
          <w:rFonts w:ascii="Segoe UI" w:hAnsi="Segoe UI" w:cs="Segoe UI"/>
          <w:sz w:val="20"/>
          <w:szCs w:val="20"/>
        </w:rPr>
        <w:t xml:space="preserve">Focus Group </w:t>
      </w:r>
      <w:r w:rsidR="005563A5" w:rsidRPr="0052328D">
        <w:rPr>
          <w:rFonts w:ascii="Segoe UI" w:hAnsi="Segoe UI" w:cs="Segoe UI"/>
          <w:sz w:val="20"/>
          <w:szCs w:val="20"/>
        </w:rPr>
        <w:t>Analytic Strategy</w:t>
      </w:r>
      <w:bookmarkEnd w:id="25"/>
      <w:bookmarkEnd w:id="26"/>
    </w:p>
    <w:p w:rsidR="004E6A92" w:rsidRDefault="004E6A92" w:rsidP="004E6A92">
      <w:pPr>
        <w:spacing w:before="200"/>
        <w:ind w:right="-450"/>
        <w:rPr>
          <w:rFonts w:ascii="Segoe UI" w:eastAsia="AppleGothic" w:hAnsi="Segoe UI" w:cs="Segoe UI"/>
          <w:bCs/>
          <w:spacing w:val="1"/>
          <w:sz w:val="20"/>
          <w:szCs w:val="20"/>
        </w:rPr>
      </w:pPr>
      <w:r>
        <w:rPr>
          <w:rFonts w:ascii="Segoe UI" w:eastAsia="AppleGothic" w:hAnsi="Segoe UI" w:cs="Segoe UI"/>
          <w:bCs/>
          <w:spacing w:val="1"/>
          <w:sz w:val="20"/>
          <w:szCs w:val="20"/>
        </w:rPr>
        <w:t xml:space="preserve">The focus groups will focus on three key topic areas that correspond with elements of the above framework: </w:t>
      </w:r>
      <w:r w:rsidRPr="0052328D">
        <w:rPr>
          <w:rFonts w:ascii="Segoe UI" w:eastAsia="AppleGothic" w:hAnsi="Segoe UI" w:cs="Segoe UI"/>
          <w:bCs/>
          <w:spacing w:val="1"/>
          <w:sz w:val="20"/>
          <w:szCs w:val="20"/>
        </w:rPr>
        <w:t xml:space="preserve">(1) </w:t>
      </w:r>
      <w:r>
        <w:rPr>
          <w:rFonts w:ascii="Segoe UI" w:eastAsia="AppleGothic" w:hAnsi="Segoe UI" w:cs="Segoe UI"/>
          <w:bCs/>
          <w:spacing w:val="1"/>
          <w:sz w:val="20"/>
          <w:szCs w:val="20"/>
        </w:rPr>
        <w:t>housing instability and pathways to VHPD</w:t>
      </w:r>
      <w:r w:rsidRPr="0052328D">
        <w:rPr>
          <w:rFonts w:ascii="Segoe UI" w:eastAsia="AppleGothic" w:hAnsi="Segoe UI" w:cs="Segoe UI"/>
          <w:bCs/>
          <w:spacing w:val="1"/>
          <w:sz w:val="20"/>
          <w:szCs w:val="20"/>
        </w:rPr>
        <w:t xml:space="preserve">, (2) </w:t>
      </w:r>
      <w:r>
        <w:rPr>
          <w:rFonts w:ascii="Segoe UI" w:eastAsia="AppleGothic" w:hAnsi="Segoe UI" w:cs="Segoe UI"/>
          <w:bCs/>
          <w:spacing w:val="1"/>
          <w:sz w:val="20"/>
          <w:szCs w:val="20"/>
        </w:rPr>
        <w:t>VHPD experience and services, (3) prospects for the future. W</w:t>
      </w:r>
      <w:r w:rsidRPr="0052328D">
        <w:rPr>
          <w:rFonts w:ascii="Segoe UI" w:eastAsia="AppleGothic" w:hAnsi="Segoe UI" w:cs="Segoe UI"/>
          <w:bCs/>
          <w:spacing w:val="1"/>
          <w:sz w:val="20"/>
          <w:szCs w:val="20"/>
        </w:rPr>
        <w:t>e will prepare a Grantee Memo for each site describing our findi</w:t>
      </w:r>
      <w:r>
        <w:rPr>
          <w:rFonts w:ascii="Segoe UI" w:eastAsia="AppleGothic" w:hAnsi="Segoe UI" w:cs="Segoe UI"/>
          <w:bCs/>
          <w:spacing w:val="1"/>
          <w:sz w:val="20"/>
          <w:szCs w:val="20"/>
        </w:rPr>
        <w:t xml:space="preserve">ngs, organized according to the implementation and process components listed above. </w:t>
      </w:r>
      <w:r w:rsidRPr="0052328D">
        <w:rPr>
          <w:rFonts w:ascii="Segoe UI" w:eastAsia="AppleGothic" w:hAnsi="Segoe UI" w:cs="Segoe UI"/>
          <w:bCs/>
          <w:spacing w:val="1"/>
          <w:sz w:val="20"/>
          <w:szCs w:val="20"/>
        </w:rPr>
        <w:t xml:space="preserve">We </w:t>
      </w:r>
      <w:r>
        <w:rPr>
          <w:rFonts w:ascii="Segoe UI" w:eastAsia="AppleGothic" w:hAnsi="Segoe UI" w:cs="Segoe UI"/>
          <w:bCs/>
          <w:spacing w:val="1"/>
          <w:sz w:val="20"/>
          <w:szCs w:val="20"/>
        </w:rPr>
        <w:t xml:space="preserve">will either prepare one memo for each site or one integrated memo comparing findings across all five sites, according to the preferences of HUD. </w:t>
      </w:r>
    </w:p>
    <w:p w:rsidR="005563A5" w:rsidRDefault="00D510AF" w:rsidP="009E066E">
      <w:pPr>
        <w:ind w:right="-450"/>
        <w:rPr>
          <w:rFonts w:ascii="Segoe UI" w:eastAsia="AppleGothic" w:hAnsi="Segoe UI" w:cs="Segoe UI"/>
          <w:bCs/>
          <w:spacing w:val="1"/>
          <w:sz w:val="20"/>
          <w:szCs w:val="20"/>
        </w:rPr>
      </w:pPr>
      <w:r>
        <w:rPr>
          <w:rFonts w:ascii="Segoe UI" w:eastAsia="AppleGothic" w:hAnsi="Segoe UI" w:cs="Segoe UI"/>
          <w:bCs/>
          <w:spacing w:val="1"/>
          <w:sz w:val="20"/>
          <w:szCs w:val="20"/>
        </w:rPr>
        <w:lastRenderedPageBreak/>
        <w:t xml:space="preserve">To analyze the information gained during the focus groups we will store </w:t>
      </w:r>
      <w:r w:rsidR="0035069C">
        <w:rPr>
          <w:rFonts w:ascii="Segoe UI" w:eastAsia="AppleGothic" w:hAnsi="Segoe UI" w:cs="Segoe UI"/>
          <w:bCs/>
          <w:spacing w:val="1"/>
          <w:sz w:val="20"/>
          <w:szCs w:val="20"/>
        </w:rPr>
        <w:t>notes in the master Process Evaluation folder for each site, which also contains the VHPD proposal, other VHPD program documents, screening, assessment, and case management tools, and reconnaissance and site visit findings. We created a process evaluation file with sections corresponding to the following implementation and process components</w:t>
      </w:r>
      <w:r w:rsidR="00A168B2">
        <w:rPr>
          <w:rFonts w:ascii="Segoe UI" w:eastAsia="AppleGothic" w:hAnsi="Segoe UI" w:cs="Segoe UI"/>
          <w:bCs/>
          <w:spacing w:val="1"/>
          <w:sz w:val="20"/>
          <w:szCs w:val="20"/>
        </w:rPr>
        <w:t>, which will guide the analysis of findings from the key informant interviews and focus groups</w:t>
      </w:r>
      <w:r w:rsidR="0035069C">
        <w:rPr>
          <w:rFonts w:ascii="Segoe UI" w:eastAsia="AppleGothic" w:hAnsi="Segoe UI" w:cs="Segoe UI"/>
          <w:bCs/>
          <w:spacing w:val="1"/>
          <w:sz w:val="20"/>
          <w:szCs w:val="20"/>
        </w:rPr>
        <w:t xml:space="preserve">: </w:t>
      </w:r>
    </w:p>
    <w:p w:rsidR="004C1E9C" w:rsidRDefault="004C1E9C" w:rsidP="0035069C">
      <w:pPr>
        <w:ind w:right="-450"/>
        <w:rPr>
          <w:rFonts w:ascii="Segoe UI" w:eastAsia="AppleGothic" w:hAnsi="Segoe UI" w:cs="Segoe UI"/>
          <w:bCs/>
          <w:i/>
          <w:spacing w:val="1"/>
          <w:sz w:val="20"/>
          <w:szCs w:val="20"/>
        </w:rPr>
      </w:pPr>
    </w:p>
    <w:p w:rsidR="0035069C" w:rsidRPr="0052328D" w:rsidRDefault="0035069C" w:rsidP="0035069C">
      <w:pPr>
        <w:ind w:right="-450"/>
        <w:rPr>
          <w:rFonts w:ascii="Segoe UI" w:eastAsia="AppleGothic" w:hAnsi="Segoe UI" w:cs="Segoe UI"/>
          <w:bCs/>
          <w:i/>
          <w:spacing w:val="1"/>
          <w:sz w:val="20"/>
          <w:szCs w:val="20"/>
        </w:rPr>
      </w:pPr>
      <w:r w:rsidRPr="0052328D">
        <w:rPr>
          <w:rFonts w:ascii="Segoe UI" w:eastAsia="AppleGothic" w:hAnsi="Segoe UI" w:cs="Segoe UI"/>
          <w:bCs/>
          <w:i/>
          <w:spacing w:val="1"/>
          <w:sz w:val="20"/>
          <w:szCs w:val="20"/>
        </w:rPr>
        <w:t>Program Participants</w:t>
      </w:r>
    </w:p>
    <w:p w:rsidR="0035069C" w:rsidRPr="0052328D" w:rsidRDefault="0035069C" w:rsidP="0035069C">
      <w:pPr>
        <w:pStyle w:val="ListParagraph"/>
        <w:numPr>
          <w:ilvl w:val="0"/>
          <w:numId w:val="30"/>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Pathways to enrollment in VHPD—identification and outreach, recruitment</w:t>
      </w:r>
    </w:p>
    <w:p w:rsidR="0035069C" w:rsidRPr="00D47AAB" w:rsidRDefault="0035069C" w:rsidP="0035069C">
      <w:pPr>
        <w:pStyle w:val="ListParagraph"/>
        <w:numPr>
          <w:ilvl w:val="0"/>
          <w:numId w:val="30"/>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Screening and eligibility determination; how the “but for” requirement is implemented;</w:t>
      </w:r>
      <w:r w:rsidRPr="00D47AAB">
        <w:rPr>
          <w:rFonts w:ascii="Segoe UI" w:eastAsia="AppleGothic" w:hAnsi="Segoe UI" w:cs="Segoe UI"/>
          <w:bCs/>
          <w:spacing w:val="1"/>
          <w:sz w:val="20"/>
          <w:szCs w:val="20"/>
          <w:vertAlign w:val="superscript"/>
        </w:rPr>
        <w:footnoteReference w:id="3"/>
      </w:r>
    </w:p>
    <w:p w:rsidR="0035069C" w:rsidRPr="0052328D" w:rsidRDefault="0035069C" w:rsidP="0035069C">
      <w:pPr>
        <w:pStyle w:val="ListParagraph"/>
        <w:numPr>
          <w:ilvl w:val="0"/>
          <w:numId w:val="30"/>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 xml:space="preserve">Processes of assistance—assessment, case plan development and support for implementation, primary and secondary goals, follow-up, reassessments; </w:t>
      </w:r>
    </w:p>
    <w:p w:rsidR="0035069C" w:rsidRPr="0052328D" w:rsidRDefault="0035069C" w:rsidP="0035069C">
      <w:pPr>
        <w:pStyle w:val="ListParagraph"/>
        <w:numPr>
          <w:ilvl w:val="0"/>
          <w:numId w:val="30"/>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Types and levels of assistance—months of rental assistance, types and length of supportive services;</w:t>
      </w:r>
    </w:p>
    <w:p w:rsidR="0035069C" w:rsidRPr="00A168B2" w:rsidRDefault="0035069C" w:rsidP="00A168B2">
      <w:pPr>
        <w:pStyle w:val="ListParagraph"/>
        <w:numPr>
          <w:ilvl w:val="0"/>
          <w:numId w:val="30"/>
        </w:numPr>
        <w:autoSpaceDE w:val="0"/>
        <w:autoSpaceDN w:val="0"/>
        <w:adjustRightInd w:val="0"/>
        <w:spacing w:after="0" w:line="240" w:lineRule="auto"/>
        <w:ind w:left="504" w:right="-450"/>
        <w:contextualSpacing w:val="0"/>
        <w:rPr>
          <w:rFonts w:ascii="Segoe UI" w:hAnsi="Segoe UI" w:cs="Segoe UI"/>
        </w:rPr>
      </w:pPr>
      <w:r w:rsidRPr="0052328D">
        <w:rPr>
          <w:rFonts w:ascii="Segoe UI" w:eastAsia="AppleGothic" w:hAnsi="Segoe UI" w:cs="Segoe UI"/>
          <w:bCs/>
          <w:spacing w:val="1"/>
          <w:sz w:val="20"/>
          <w:szCs w:val="20"/>
        </w:rPr>
        <w:t>Data entry and tracking.</w:t>
      </w:r>
    </w:p>
    <w:p w:rsidR="0035069C" w:rsidRPr="0052328D" w:rsidRDefault="0035069C" w:rsidP="00A168B2">
      <w:pPr>
        <w:spacing w:before="200"/>
        <w:ind w:right="-450"/>
        <w:rPr>
          <w:rFonts w:ascii="Segoe UI" w:eastAsia="AppleGothic" w:hAnsi="Segoe UI" w:cs="Segoe UI"/>
          <w:bCs/>
          <w:i/>
          <w:spacing w:val="1"/>
          <w:sz w:val="20"/>
          <w:szCs w:val="20"/>
        </w:rPr>
      </w:pPr>
      <w:r w:rsidRPr="0052328D">
        <w:rPr>
          <w:rFonts w:ascii="Segoe UI" w:eastAsia="AppleGothic" w:hAnsi="Segoe UI" w:cs="Segoe UI"/>
          <w:bCs/>
          <w:i/>
          <w:spacing w:val="1"/>
          <w:sz w:val="20"/>
          <w:szCs w:val="20"/>
        </w:rPr>
        <w:t>Service Agencies and Systems</w:t>
      </w:r>
    </w:p>
    <w:p w:rsidR="0035069C" w:rsidRPr="0052328D" w:rsidRDefault="0035069C" w:rsidP="0035069C">
      <w:pPr>
        <w:pStyle w:val="ListParagraph"/>
        <w:numPr>
          <w:ilvl w:val="0"/>
          <w:numId w:val="31"/>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Program structure, partners, relationships with other aspects of the homeless and other assistance systems; how this particular structure and participants were selected for each VHPD community;</w:t>
      </w:r>
    </w:p>
    <w:p w:rsidR="0035069C" w:rsidRPr="0052328D" w:rsidRDefault="0035069C" w:rsidP="0035069C">
      <w:pPr>
        <w:pStyle w:val="ListParagraph"/>
        <w:numPr>
          <w:ilvl w:val="0"/>
          <w:numId w:val="31"/>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Place of VA, workforce development, and the primary housing/service partner in VHPD in the community, historical relationships that may have eased or complicated implementation of VHPD, perceived value to the VA and homeless systems of new relationships developed and/or new systems brought into interaction;</w:t>
      </w:r>
    </w:p>
    <w:p w:rsidR="0035069C" w:rsidRPr="0052328D" w:rsidRDefault="0035069C" w:rsidP="0035069C">
      <w:pPr>
        <w:pStyle w:val="ListParagraph"/>
        <w:numPr>
          <w:ilvl w:val="0"/>
          <w:numId w:val="31"/>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Interactions and approaches to integrating housing and services receipt across VHPD partners (and others, if relevant);</w:t>
      </w:r>
    </w:p>
    <w:p w:rsidR="0035069C" w:rsidRPr="0052328D" w:rsidRDefault="0035069C" w:rsidP="0035069C">
      <w:pPr>
        <w:pStyle w:val="ListParagraph"/>
        <w:numPr>
          <w:ilvl w:val="0"/>
          <w:numId w:val="31"/>
        </w:numPr>
        <w:autoSpaceDE w:val="0"/>
        <w:autoSpaceDN w:val="0"/>
        <w:adjustRightInd w:val="0"/>
        <w:spacing w:after="0" w:line="240" w:lineRule="auto"/>
        <w:ind w:left="504" w:right="-450"/>
        <w:contextualSpacing w:val="0"/>
        <w:rPr>
          <w:rFonts w:ascii="Segoe UI" w:eastAsia="AppleGothic" w:hAnsi="Segoe UI" w:cs="Segoe UI"/>
          <w:bCs/>
          <w:spacing w:val="1"/>
          <w:sz w:val="20"/>
          <w:szCs w:val="20"/>
        </w:rPr>
      </w:pPr>
      <w:r w:rsidRPr="0052328D">
        <w:rPr>
          <w:rFonts w:ascii="Segoe UI" w:eastAsia="AppleGothic" w:hAnsi="Segoe UI" w:cs="Segoe UI"/>
          <w:bCs/>
          <w:spacing w:val="1"/>
          <w:sz w:val="20"/>
          <w:szCs w:val="20"/>
        </w:rPr>
        <w:t>System changes already accomplished, plans and implications for future joint work.</w:t>
      </w:r>
    </w:p>
    <w:p w:rsidR="001313EF" w:rsidRDefault="001313EF" w:rsidP="009E066E">
      <w:pPr>
        <w:pStyle w:val="Heading2"/>
        <w:rPr>
          <w:rFonts w:ascii="Segoe UI" w:hAnsi="Segoe UI" w:cs="Segoe UI"/>
          <w:sz w:val="20"/>
          <w:szCs w:val="20"/>
        </w:rPr>
      </w:pPr>
      <w:bookmarkStart w:id="27" w:name="_Toc312333985"/>
      <w:bookmarkStart w:id="28" w:name="_Toc316650914"/>
    </w:p>
    <w:p w:rsidR="005563A5" w:rsidRPr="0052328D" w:rsidRDefault="005563A5" w:rsidP="009E066E">
      <w:pPr>
        <w:pStyle w:val="Heading2"/>
        <w:rPr>
          <w:rFonts w:ascii="Segoe UI" w:hAnsi="Segoe UI" w:cs="Segoe UI"/>
          <w:sz w:val="20"/>
          <w:szCs w:val="20"/>
        </w:rPr>
      </w:pPr>
      <w:r w:rsidRPr="0052328D">
        <w:rPr>
          <w:rFonts w:ascii="Segoe UI" w:hAnsi="Segoe UI" w:cs="Segoe UI"/>
          <w:sz w:val="20"/>
          <w:szCs w:val="20"/>
        </w:rPr>
        <w:t>Outcomes—Analytic Strategy</w:t>
      </w:r>
      <w:bookmarkEnd w:id="27"/>
      <w:bookmarkEnd w:id="28"/>
    </w:p>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Our goal is to interview 500 VHPD participants in Group 1 (100 per site), plus get information on the use of shelters and other homeless services from HMIS and/or HOMES</w:t>
      </w:r>
      <w:r w:rsidRPr="006E4B17">
        <w:rPr>
          <w:rStyle w:val="FootnoteReference"/>
          <w:rFonts w:ascii="Segoe UI" w:eastAsia="AppleGothic" w:hAnsi="Segoe UI" w:cs="Segoe UI"/>
          <w:bCs/>
          <w:spacing w:val="1"/>
          <w:sz w:val="20"/>
          <w:szCs w:val="20"/>
        </w:rPr>
        <w:footnoteReference w:id="4"/>
      </w:r>
      <w:r w:rsidRPr="006E4B17">
        <w:rPr>
          <w:rFonts w:ascii="Segoe UI" w:eastAsia="AppleGothic" w:hAnsi="Segoe UI" w:cs="Segoe UI"/>
          <w:bCs/>
          <w:spacing w:val="1"/>
          <w:sz w:val="20"/>
          <w:szCs w:val="20"/>
        </w:rPr>
        <w:t xml:space="preserve"> for this group.  In addition, we will have </w:t>
      </w:r>
      <w:r w:rsidRPr="006E4B17">
        <w:rPr>
          <w:rFonts w:ascii="Segoe UI" w:eastAsia="AppleGothic" w:hAnsi="Segoe UI" w:cs="Segoe UI"/>
          <w:bCs/>
          <w:spacing w:val="1"/>
          <w:sz w:val="20"/>
          <w:szCs w:val="20"/>
        </w:rPr>
        <w:lastRenderedPageBreak/>
        <w:t>HMIS and/or HOMES data on post-VHPD rental assistance use of emergency shelters and other homeless services if they are reported in local HMISs, and VA homeless services if they are reported in HOMES.  With these data we can do:</w:t>
      </w:r>
    </w:p>
    <w:p w:rsidR="001313EF" w:rsidRPr="006E4B17" w:rsidRDefault="001313EF" w:rsidP="001313EF">
      <w:pPr>
        <w:pStyle w:val="ListParagraph"/>
        <w:numPr>
          <w:ilvl w:val="0"/>
          <w:numId w:val="46"/>
        </w:numPr>
        <w:spacing w:after="0"/>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Pre-post comparisons of VHPD participants (follow-up vs. baseline) on any variable or scale included in both surveys, and </w:t>
      </w:r>
    </w:p>
    <w:p w:rsidR="001313EF" w:rsidRPr="006E4B17" w:rsidRDefault="001313EF" w:rsidP="001313EF">
      <w:pPr>
        <w:pStyle w:val="ListParagraph"/>
        <w:numPr>
          <w:ilvl w:val="0"/>
          <w:numId w:val="46"/>
        </w:numPr>
        <w:spacing w:after="0"/>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Treatment (Group 1) to comparison (Groups 2 and 3) analyses of shelter/homeless service use at follow-up for Group 1 and after an equivalent time lapse for Groups 2 and 3. </w:t>
      </w:r>
    </w:p>
    <w:p w:rsidR="001313EF" w:rsidRPr="006E4B17" w:rsidRDefault="001313EF" w:rsidP="001313EF">
      <w:pPr>
        <w:pStyle w:val="ListParagraph"/>
        <w:ind w:right="-450"/>
        <w:rPr>
          <w:rFonts w:ascii="Segoe UI" w:eastAsia="AppleGothic" w:hAnsi="Segoe UI" w:cs="Segoe UI"/>
          <w:bCs/>
          <w:spacing w:val="1"/>
          <w:sz w:val="20"/>
          <w:szCs w:val="20"/>
        </w:rPr>
      </w:pPr>
    </w:p>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We have sufficient sample size for pre-post analyses for Group 1/VHPD participants (500/~400), after accounting for likely attrition—that is, sample members who do not complete the follow-up survey.  We also have sufficient power to detect significant differences between Group 1 to either Group 2 or Group 3 (500/500).  As the evaluation proceeds, it will be very important to be aware of the consequences of possibly reduced sample sizes (for example, if OMB approval takes more time than expected or other delays are encountered). For this reason, we examine the implications of these possible changes through power calculations of alternative sample sizes.</w:t>
      </w:r>
    </w:p>
    <w:p w:rsidR="001313EF" w:rsidRPr="006E4B17" w:rsidRDefault="001313EF" w:rsidP="001313EF">
      <w:pPr>
        <w:ind w:right="-450"/>
        <w:rPr>
          <w:rFonts w:ascii="Segoe UI" w:eastAsia="AppleGothic" w:hAnsi="Segoe UI" w:cs="Segoe UI"/>
          <w:bCs/>
          <w:spacing w:val="1"/>
          <w:sz w:val="20"/>
          <w:szCs w:val="20"/>
        </w:rPr>
      </w:pPr>
      <w:r>
        <w:rPr>
          <w:rFonts w:ascii="Segoe UI" w:eastAsia="AppleGothic" w:hAnsi="Segoe UI" w:cs="Segoe UI"/>
          <w:bCs/>
          <w:spacing w:val="1"/>
          <w:sz w:val="20"/>
          <w:szCs w:val="20"/>
        </w:rPr>
        <w:t>In Exhibits 6 and 7</w:t>
      </w:r>
      <w:r w:rsidRPr="006E4B17">
        <w:rPr>
          <w:rFonts w:ascii="Segoe UI" w:eastAsia="AppleGothic" w:hAnsi="Segoe UI" w:cs="Segoe UI"/>
          <w:bCs/>
          <w:spacing w:val="1"/>
          <w:sz w:val="20"/>
          <w:szCs w:val="20"/>
        </w:rPr>
        <w:t xml:space="preserve">, we show the power calculations for two hypothetical measures that may be included in the outcomes examined for VHPD impacts: (1) a 5-point well-being scale comparing the baseline survey with the follow-up survey for Group 1, and (2) the percentage of Group 1 respondents who remain housed at follow-up to Group 2 or Group 3 members at an equivalent time period post-program enrollment.  The data for the latter comparison will come from administrative data, HOMES for Group 1 vs. Group 2 and HMIS for Group 1 vs. Group 3.  A power of 80 percent to detect a difference at the 5% level is generally considered adequate for such comparisons.  As the Exhibits show, for the first measure the power is adequate to detect the level of differences observed in the VHPD study with samples of only 400, which we expect to get with a follow-up survey response rate of 80 percent.  The power is also adequate to detect a percentage point difference as small as 6 percent in housing retention rates (an effect size that seems plausible with the intervention).  </w:t>
      </w:r>
    </w:p>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Thus the group sizes we propose should give us ample power to detect differences that will make a difference to policy.  Such power calculations vary from measure to measure, but these examples show that the scale measures (often scales from 1 to 5) are likely to require larger samples to measure the impact of the intervention.  In addition, even if impacts can be detected with the larger sample sizes for each group, the planned group sizes may not allow for sub-group analyses for many measures.</w:t>
      </w:r>
    </w:p>
    <w:p w:rsidR="001313EF" w:rsidRPr="006E4B17" w:rsidRDefault="001313EF" w:rsidP="001313EF">
      <w:pPr>
        <w:ind w:right="-450"/>
        <w:rPr>
          <w:rFonts w:ascii="Segoe UI" w:eastAsia="AppleGothic" w:hAnsi="Segoe UI" w:cs="Segoe UI"/>
          <w:b/>
          <w:bCs/>
          <w:spacing w:val="1"/>
          <w:sz w:val="20"/>
          <w:szCs w:val="20"/>
        </w:rPr>
      </w:pPr>
    </w:p>
    <w:p w:rsidR="001313EF" w:rsidRPr="001313EF" w:rsidRDefault="001313EF" w:rsidP="001313EF">
      <w:pPr>
        <w:ind w:right="-450"/>
        <w:rPr>
          <w:rFonts w:ascii="Segoe UI" w:eastAsia="AppleGothic" w:hAnsi="Segoe UI" w:cs="Segoe UI"/>
          <w:b/>
          <w:bCs/>
          <w:spacing w:val="1"/>
          <w:sz w:val="20"/>
          <w:szCs w:val="20"/>
        </w:rPr>
      </w:pPr>
      <w:r>
        <w:rPr>
          <w:rFonts w:ascii="Segoe UI" w:eastAsia="AppleGothic" w:hAnsi="Segoe UI" w:cs="Segoe UI"/>
          <w:b/>
          <w:bCs/>
          <w:spacing w:val="1"/>
          <w:sz w:val="20"/>
          <w:szCs w:val="20"/>
        </w:rPr>
        <w:t>Exhibit 6</w:t>
      </w:r>
      <w:r w:rsidRPr="006E4B17">
        <w:rPr>
          <w:rFonts w:ascii="Segoe UI" w:eastAsia="AppleGothic" w:hAnsi="Segoe UI" w:cs="Segoe UI"/>
          <w:b/>
          <w:bCs/>
          <w:spacing w:val="1"/>
          <w:sz w:val="20"/>
          <w:szCs w:val="20"/>
        </w:rPr>
        <w:t>: Power to Detect Difference for a Hypothetical Measure on a 5-Point Scale</w:t>
      </w:r>
      <w:r w:rsidR="00D274A1">
        <w:rPr>
          <w:rFonts w:ascii="Segoe UI" w:eastAsia="AppleGothic" w:hAnsi="Segoe UI" w:cs="Segoe UI"/>
          <w:b/>
          <w:bCs/>
          <w:spacing w:val="1"/>
          <w:sz w:val="20"/>
          <w:szCs w:val="20"/>
        </w:rPr>
        <w:t>—Pre-post comparisons for respondents to the baseline and follow-up surveys (VHPD Clients)</w:t>
      </w:r>
    </w:p>
    <w:tbl>
      <w:tblPr>
        <w:tblW w:w="0" w:type="auto"/>
        <w:tblInd w:w="101" w:type="dxa"/>
        <w:tblLayout w:type="fixed"/>
        <w:tblCellMar>
          <w:left w:w="0" w:type="dxa"/>
          <w:right w:w="0" w:type="dxa"/>
        </w:tblCellMar>
        <w:tblLook w:val="01E0"/>
      </w:tblPr>
      <w:tblGrid>
        <w:gridCol w:w="4069"/>
        <w:gridCol w:w="1080"/>
        <w:gridCol w:w="1145"/>
        <w:gridCol w:w="2564"/>
      </w:tblGrid>
      <w:tr w:rsidR="001313EF" w:rsidRPr="006E4B17" w:rsidTr="001313EF">
        <w:trPr>
          <w:trHeight w:hRule="exact" w:val="874"/>
        </w:trPr>
        <w:tc>
          <w:tcPr>
            <w:tcW w:w="4069" w:type="dxa"/>
            <w:vMerge w:val="restart"/>
            <w:tcBorders>
              <w:top w:val="single" w:sz="4" w:space="0" w:color="000000"/>
              <w:left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Measure:</w:t>
            </w:r>
          </w:p>
          <w:p w:rsidR="001313EF" w:rsidRPr="006E4B17" w:rsidRDefault="001313EF" w:rsidP="001313EF">
            <w:pPr>
              <w:spacing w:before="17"/>
              <w:ind w:right="-450"/>
              <w:rPr>
                <w:rFonts w:ascii="Segoe UI" w:eastAsia="AppleGothic" w:hAnsi="Segoe UI" w:cs="Segoe UI"/>
                <w:bCs/>
                <w:spacing w:val="1"/>
                <w:sz w:val="20"/>
                <w:szCs w:val="20"/>
              </w:rPr>
            </w:pPr>
          </w:p>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lastRenderedPageBreak/>
              <w:t>Well-Being Scale-2/10 of a point difference</w:t>
            </w:r>
          </w:p>
          <w:p w:rsidR="001313EF" w:rsidRDefault="001313EF" w:rsidP="001313EF">
            <w:pPr>
              <w:spacing w:before="6"/>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Baseline  Mean—3.5; Follow-up Mean—3.7</w:t>
            </w:r>
          </w:p>
          <w:p w:rsidR="001313EF" w:rsidRDefault="001313EF" w:rsidP="001313EF">
            <w:pPr>
              <w:spacing w:before="6"/>
              <w:ind w:right="-450"/>
              <w:rPr>
                <w:rFonts w:ascii="Segoe UI" w:eastAsia="AppleGothic" w:hAnsi="Segoe UI" w:cs="Segoe UI"/>
                <w:bCs/>
                <w:spacing w:val="1"/>
                <w:sz w:val="20"/>
                <w:szCs w:val="20"/>
              </w:rPr>
            </w:pPr>
          </w:p>
          <w:p w:rsidR="001313EF" w:rsidRPr="006E4B17" w:rsidRDefault="001313EF" w:rsidP="001313EF">
            <w:pPr>
              <w:spacing w:before="6"/>
              <w:ind w:right="-450"/>
              <w:rPr>
                <w:rFonts w:ascii="Segoe UI" w:eastAsia="AppleGothic" w:hAnsi="Segoe UI" w:cs="Segoe UI"/>
                <w:bCs/>
                <w:spacing w:val="1"/>
                <w:sz w:val="20"/>
                <w:szCs w:val="20"/>
              </w:rPr>
            </w:pPr>
          </w:p>
          <w:p w:rsidR="001313EF" w:rsidRPr="006E4B17" w:rsidRDefault="001313EF" w:rsidP="001313EF">
            <w:pPr>
              <w:spacing w:before="6"/>
              <w:ind w:right="-450"/>
              <w:rPr>
                <w:rFonts w:ascii="Segoe UI" w:eastAsia="AppleGothic" w:hAnsi="Segoe UI" w:cs="Segoe UI"/>
                <w:bCs/>
                <w:spacing w:val="1"/>
                <w:sz w:val="20"/>
                <w:szCs w:val="20"/>
              </w:rPr>
            </w:pPr>
          </w:p>
          <w:p w:rsidR="001313EF" w:rsidRPr="006E4B17" w:rsidRDefault="001313EF" w:rsidP="001313EF">
            <w:pPr>
              <w:spacing w:before="6"/>
              <w:ind w:right="-450"/>
              <w:rPr>
                <w:rFonts w:ascii="Segoe UI" w:eastAsia="AppleGothic" w:hAnsi="Segoe UI" w:cs="Segoe UI"/>
                <w:bCs/>
                <w:spacing w:val="1"/>
                <w:sz w:val="20"/>
                <w:szCs w:val="20"/>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E6E6E6"/>
          </w:tcPr>
          <w:p w:rsidR="001313EF" w:rsidRPr="001313EF" w:rsidRDefault="001313EF" w:rsidP="001313EF">
            <w:pPr>
              <w:ind w:right="-450"/>
              <w:rPr>
                <w:rFonts w:ascii="Segoe UI" w:eastAsia="AppleGothic" w:hAnsi="Segoe UI" w:cs="Segoe UI"/>
                <w:bCs/>
                <w:spacing w:val="1"/>
                <w:sz w:val="16"/>
                <w:szCs w:val="16"/>
              </w:rPr>
            </w:pPr>
            <w:r w:rsidRPr="001313EF">
              <w:rPr>
                <w:rFonts w:ascii="Segoe UI" w:eastAsia="AppleGothic" w:hAnsi="Segoe UI" w:cs="Segoe UI"/>
                <w:bCs/>
                <w:spacing w:val="1"/>
                <w:sz w:val="16"/>
                <w:szCs w:val="16"/>
              </w:rPr>
              <w:lastRenderedPageBreak/>
              <w:t>Sample Size</w:t>
            </w:r>
          </w:p>
          <w:p w:rsidR="001313EF" w:rsidRPr="001313EF" w:rsidRDefault="001313EF" w:rsidP="001313EF">
            <w:pPr>
              <w:ind w:right="-450"/>
              <w:rPr>
                <w:rFonts w:ascii="Segoe UI" w:eastAsia="AppleGothic" w:hAnsi="Segoe UI" w:cs="Segoe UI"/>
                <w:bCs/>
                <w:spacing w:val="1"/>
                <w:sz w:val="16"/>
                <w:szCs w:val="16"/>
              </w:rPr>
            </w:pPr>
            <w:r w:rsidRPr="001313EF">
              <w:rPr>
                <w:rFonts w:ascii="Segoe UI" w:eastAsia="AppleGothic" w:hAnsi="Segoe UI" w:cs="Segoe UI"/>
                <w:bCs/>
                <w:spacing w:val="1"/>
                <w:sz w:val="16"/>
                <w:szCs w:val="16"/>
              </w:rPr>
              <w:t>Baseline</w:t>
            </w:r>
            <w:r w:rsidRPr="001313EF">
              <w:rPr>
                <w:rFonts w:ascii="Segoe UI" w:eastAsia="AppleGothic" w:hAnsi="Segoe UI" w:cs="Segoe UI"/>
                <w:bCs/>
                <w:spacing w:val="1"/>
                <w:sz w:val="16"/>
                <w:szCs w:val="16"/>
              </w:rPr>
              <w:tab/>
              <w:t>Follow-up</w:t>
            </w:r>
          </w:p>
          <w:p w:rsidR="001313EF" w:rsidRPr="001313EF" w:rsidRDefault="001313EF" w:rsidP="001313EF">
            <w:pPr>
              <w:tabs>
                <w:tab w:val="left" w:pos="1200"/>
              </w:tabs>
              <w:ind w:right="-450"/>
              <w:rPr>
                <w:rFonts w:ascii="Segoe UI" w:eastAsia="AppleGothic" w:hAnsi="Segoe UI" w:cs="Segoe UI"/>
                <w:bCs/>
                <w:spacing w:val="1"/>
                <w:sz w:val="16"/>
                <w:szCs w:val="16"/>
              </w:rPr>
            </w:pPr>
          </w:p>
        </w:tc>
        <w:tc>
          <w:tcPr>
            <w:tcW w:w="2564" w:type="dxa"/>
            <w:tcBorders>
              <w:top w:val="single" w:sz="4" w:space="0" w:color="000000"/>
              <w:left w:val="single" w:sz="4" w:space="0" w:color="000000"/>
              <w:bottom w:val="single" w:sz="4" w:space="0" w:color="000000"/>
              <w:right w:val="single" w:sz="4" w:space="0" w:color="000000"/>
            </w:tcBorders>
            <w:shd w:val="clear" w:color="auto" w:fill="E6E6E6"/>
          </w:tcPr>
          <w:p w:rsidR="001313EF" w:rsidRPr="001313EF" w:rsidRDefault="001313EF" w:rsidP="001313EF">
            <w:pPr>
              <w:ind w:right="-450"/>
              <w:rPr>
                <w:rFonts w:ascii="Segoe UI" w:eastAsia="AppleGothic" w:hAnsi="Segoe UI" w:cs="Segoe UI"/>
                <w:bCs/>
                <w:spacing w:val="1"/>
                <w:sz w:val="16"/>
                <w:szCs w:val="16"/>
              </w:rPr>
            </w:pPr>
            <w:r w:rsidRPr="001313EF">
              <w:rPr>
                <w:rFonts w:ascii="Segoe UI" w:eastAsia="AppleGothic" w:hAnsi="Segoe UI" w:cs="Segoe UI"/>
                <w:bCs/>
                <w:spacing w:val="1"/>
                <w:sz w:val="16"/>
                <w:szCs w:val="16"/>
              </w:rPr>
              <w:t>Power to Detect the</w:t>
            </w:r>
          </w:p>
          <w:p w:rsidR="001313EF" w:rsidRDefault="001313EF" w:rsidP="001313EF">
            <w:pPr>
              <w:ind w:right="-450"/>
              <w:rPr>
                <w:rFonts w:ascii="Segoe UI" w:eastAsia="AppleGothic" w:hAnsi="Segoe UI" w:cs="Segoe UI"/>
                <w:bCs/>
                <w:spacing w:val="1"/>
                <w:sz w:val="16"/>
                <w:szCs w:val="16"/>
              </w:rPr>
            </w:pPr>
            <w:r w:rsidRPr="001313EF">
              <w:rPr>
                <w:rFonts w:ascii="Segoe UI" w:eastAsia="AppleGothic" w:hAnsi="Segoe UI" w:cs="Segoe UI"/>
                <w:bCs/>
                <w:spacing w:val="1"/>
                <w:sz w:val="16"/>
                <w:szCs w:val="16"/>
              </w:rPr>
              <w:t>Difference at 5% Level</w:t>
            </w:r>
          </w:p>
          <w:p w:rsidR="001313EF" w:rsidRPr="001313EF" w:rsidRDefault="001313EF" w:rsidP="001313EF">
            <w:pPr>
              <w:ind w:right="-450"/>
              <w:rPr>
                <w:rFonts w:ascii="Segoe UI" w:eastAsia="AppleGothic" w:hAnsi="Segoe UI" w:cs="Segoe UI"/>
                <w:bCs/>
                <w:spacing w:val="1"/>
                <w:sz w:val="16"/>
                <w:szCs w:val="16"/>
              </w:rPr>
            </w:pPr>
          </w:p>
        </w:tc>
      </w:tr>
      <w:tr w:rsidR="001313EF" w:rsidRPr="006E4B17" w:rsidTr="001313EF">
        <w:trPr>
          <w:trHeight w:hRule="exact" w:val="523"/>
        </w:trPr>
        <w:tc>
          <w:tcPr>
            <w:tcW w:w="4069" w:type="dxa"/>
            <w:vMerge/>
            <w:tcBorders>
              <w:left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1145"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400</w:t>
            </w:r>
          </w:p>
        </w:tc>
        <w:tc>
          <w:tcPr>
            <w:tcW w:w="2564"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90.9%</w:t>
            </w:r>
          </w:p>
        </w:tc>
      </w:tr>
      <w:tr w:rsidR="001313EF" w:rsidRPr="006E4B17" w:rsidTr="001313EF">
        <w:trPr>
          <w:trHeight w:hRule="exact" w:val="856"/>
        </w:trPr>
        <w:tc>
          <w:tcPr>
            <w:tcW w:w="4069" w:type="dxa"/>
            <w:vMerge/>
            <w:tcBorders>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400</w:t>
            </w:r>
          </w:p>
        </w:tc>
        <w:tc>
          <w:tcPr>
            <w:tcW w:w="1145"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320</w:t>
            </w:r>
          </w:p>
        </w:tc>
        <w:tc>
          <w:tcPr>
            <w:tcW w:w="2564" w:type="dxa"/>
            <w:tcBorders>
              <w:top w:val="single" w:sz="4" w:space="0" w:color="000000"/>
              <w:left w:val="single" w:sz="4" w:space="0" w:color="000000"/>
              <w:bottom w:val="single" w:sz="4" w:space="0" w:color="000000"/>
              <w:right w:val="single" w:sz="4" w:space="0" w:color="000000"/>
            </w:tcBorders>
          </w:tcPr>
          <w:p w:rsidR="001313EF"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84.7%</w:t>
            </w:r>
          </w:p>
          <w:p w:rsidR="001313EF" w:rsidRDefault="001313EF" w:rsidP="001313EF">
            <w:pPr>
              <w:ind w:right="-450"/>
              <w:rPr>
                <w:rFonts w:ascii="Segoe UI" w:eastAsia="AppleGothic" w:hAnsi="Segoe UI" w:cs="Segoe UI"/>
                <w:bCs/>
                <w:spacing w:val="1"/>
                <w:sz w:val="20"/>
                <w:szCs w:val="20"/>
              </w:rPr>
            </w:pPr>
          </w:p>
          <w:p w:rsidR="001313EF" w:rsidRPr="006E4B17" w:rsidRDefault="001313EF" w:rsidP="001313EF">
            <w:pPr>
              <w:ind w:right="-450"/>
              <w:rPr>
                <w:rFonts w:ascii="Segoe UI" w:eastAsia="AppleGothic" w:hAnsi="Segoe UI" w:cs="Segoe UI"/>
                <w:bCs/>
                <w:spacing w:val="1"/>
                <w:sz w:val="20"/>
                <w:szCs w:val="20"/>
              </w:rPr>
            </w:pPr>
          </w:p>
          <w:p w:rsidR="001313EF" w:rsidRPr="006E4B17" w:rsidRDefault="001313EF" w:rsidP="001313EF">
            <w:pPr>
              <w:ind w:right="-450"/>
              <w:rPr>
                <w:rFonts w:ascii="Segoe UI" w:eastAsia="AppleGothic" w:hAnsi="Segoe UI" w:cs="Segoe UI"/>
                <w:bCs/>
                <w:spacing w:val="1"/>
                <w:sz w:val="20"/>
                <w:szCs w:val="20"/>
              </w:rPr>
            </w:pPr>
          </w:p>
          <w:p w:rsidR="001313EF" w:rsidRPr="006E4B17" w:rsidRDefault="001313EF" w:rsidP="001313EF">
            <w:pPr>
              <w:ind w:right="-450"/>
              <w:rPr>
                <w:rFonts w:ascii="Segoe UI" w:eastAsia="AppleGothic" w:hAnsi="Segoe UI" w:cs="Segoe UI"/>
                <w:bCs/>
                <w:spacing w:val="1"/>
                <w:sz w:val="20"/>
                <w:szCs w:val="20"/>
              </w:rPr>
            </w:pPr>
          </w:p>
        </w:tc>
      </w:tr>
      <w:tr w:rsidR="001313EF" w:rsidRPr="006E4B17" w:rsidTr="001313EF">
        <w:trPr>
          <w:trHeight w:hRule="exact" w:val="295"/>
        </w:trPr>
        <w:tc>
          <w:tcPr>
            <w:tcW w:w="8858" w:type="dxa"/>
            <w:gridSpan w:val="4"/>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lastRenderedPageBreak/>
              <w:t>Assumptions: Standard Deviation=1; One-tailed test.</w:t>
            </w:r>
          </w:p>
        </w:tc>
      </w:tr>
    </w:tbl>
    <w:p w:rsidR="001313EF" w:rsidRPr="006E4B17" w:rsidRDefault="001313EF" w:rsidP="001313EF">
      <w:pPr>
        <w:spacing w:before="30"/>
        <w:ind w:right="-450"/>
        <w:rPr>
          <w:rFonts w:ascii="Segoe UI" w:eastAsia="AppleGothic" w:hAnsi="Segoe UI" w:cs="Segoe UI"/>
          <w:b/>
          <w:bCs/>
          <w:spacing w:val="1"/>
          <w:sz w:val="20"/>
          <w:szCs w:val="20"/>
        </w:rPr>
      </w:pPr>
    </w:p>
    <w:p w:rsidR="001313EF" w:rsidRPr="001313EF" w:rsidRDefault="001313EF" w:rsidP="001313EF">
      <w:pPr>
        <w:spacing w:before="30"/>
        <w:ind w:right="-450"/>
        <w:rPr>
          <w:rFonts w:ascii="Segoe UI" w:eastAsia="AppleGothic" w:hAnsi="Segoe UI" w:cs="Segoe UI"/>
          <w:b/>
          <w:bCs/>
          <w:spacing w:val="1"/>
          <w:sz w:val="20"/>
          <w:szCs w:val="20"/>
        </w:rPr>
      </w:pPr>
      <w:r>
        <w:rPr>
          <w:rFonts w:ascii="Segoe UI" w:eastAsia="AppleGothic" w:hAnsi="Segoe UI" w:cs="Segoe UI"/>
          <w:b/>
          <w:bCs/>
          <w:spacing w:val="1"/>
          <w:sz w:val="20"/>
          <w:szCs w:val="20"/>
        </w:rPr>
        <w:t>Exhibit 7</w:t>
      </w:r>
      <w:r w:rsidRPr="006E4B17">
        <w:rPr>
          <w:rFonts w:ascii="Segoe UI" w:eastAsia="AppleGothic" w:hAnsi="Segoe UI" w:cs="Segoe UI"/>
          <w:b/>
          <w:bCs/>
          <w:spacing w:val="1"/>
          <w:sz w:val="20"/>
          <w:szCs w:val="20"/>
        </w:rPr>
        <w:t>: Power to Detect Difference for a Hypothetical Percentage Measure</w:t>
      </w:r>
      <w:r w:rsidR="00D274A1">
        <w:rPr>
          <w:rFonts w:ascii="Segoe UI" w:eastAsia="AppleGothic" w:hAnsi="Segoe UI" w:cs="Segoe UI"/>
          <w:b/>
          <w:bCs/>
          <w:spacing w:val="1"/>
          <w:sz w:val="20"/>
          <w:szCs w:val="20"/>
        </w:rPr>
        <w:t>—Comparing Treatment Group (VHPD Clients) to Comparison Groups (Veterans not in VHPD &amp; non-Veterans in HPRP)</w:t>
      </w:r>
    </w:p>
    <w:tbl>
      <w:tblPr>
        <w:tblW w:w="0" w:type="auto"/>
        <w:tblInd w:w="101" w:type="dxa"/>
        <w:tblLayout w:type="fixed"/>
        <w:tblCellMar>
          <w:left w:w="0" w:type="dxa"/>
          <w:right w:w="0" w:type="dxa"/>
        </w:tblCellMar>
        <w:tblLook w:val="01E0"/>
      </w:tblPr>
      <w:tblGrid>
        <w:gridCol w:w="4314"/>
        <w:gridCol w:w="835"/>
        <w:gridCol w:w="937"/>
        <w:gridCol w:w="2773"/>
      </w:tblGrid>
      <w:tr w:rsidR="001313EF" w:rsidRPr="006E4B17" w:rsidTr="001313EF">
        <w:trPr>
          <w:trHeight w:hRule="exact" w:val="1027"/>
        </w:trPr>
        <w:tc>
          <w:tcPr>
            <w:tcW w:w="4314" w:type="dxa"/>
            <w:vMerge w:val="restart"/>
            <w:tcBorders>
              <w:top w:val="single" w:sz="4" w:space="0" w:color="000000"/>
              <w:left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Measure:</w:t>
            </w:r>
          </w:p>
          <w:p w:rsidR="001313EF" w:rsidRPr="006E4B17" w:rsidRDefault="001313EF" w:rsidP="001313EF">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 of respondents who remain housed</w:t>
            </w:r>
          </w:p>
          <w:p w:rsidR="001313EF" w:rsidRDefault="001313EF" w:rsidP="001313EF">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Veterans Mean—85%; Comparison Mean—75%</w:t>
            </w:r>
          </w:p>
          <w:p w:rsidR="001313EF" w:rsidRPr="006E4B17" w:rsidRDefault="001313EF" w:rsidP="001313EF">
            <w:pPr>
              <w:ind w:right="-446"/>
              <w:rPr>
                <w:rFonts w:ascii="Segoe UI" w:eastAsia="AppleGothic" w:hAnsi="Segoe UI" w:cs="Segoe UI"/>
                <w:bCs/>
                <w:spacing w:val="1"/>
                <w:sz w:val="20"/>
                <w:szCs w:val="20"/>
              </w:rPr>
            </w:pPr>
          </w:p>
          <w:p w:rsidR="001313EF" w:rsidRPr="006E4B17" w:rsidRDefault="001313EF" w:rsidP="001313EF">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Veterans Mean—85%; Comparison Mean—79%</w:t>
            </w: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E6E6E6"/>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Sample Size</w:t>
            </w:r>
          </w:p>
          <w:p w:rsidR="001313EF" w:rsidRPr="006E4B17" w:rsidRDefault="001313EF" w:rsidP="001313EF">
            <w:pPr>
              <w:tabs>
                <w:tab w:val="left" w:pos="1140"/>
              </w:tabs>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VHPD</w:t>
            </w:r>
            <w:r w:rsidRPr="006E4B17">
              <w:rPr>
                <w:rFonts w:ascii="Segoe UI" w:eastAsia="AppleGothic" w:hAnsi="Segoe UI" w:cs="Segoe UI"/>
                <w:bCs/>
                <w:spacing w:val="1"/>
                <w:sz w:val="20"/>
                <w:szCs w:val="20"/>
              </w:rPr>
              <w:tab/>
              <w:t>Comp.</w:t>
            </w:r>
          </w:p>
        </w:tc>
        <w:tc>
          <w:tcPr>
            <w:tcW w:w="2773" w:type="dxa"/>
            <w:tcBorders>
              <w:top w:val="single" w:sz="4" w:space="0" w:color="000000"/>
              <w:left w:val="single" w:sz="4" w:space="0" w:color="000000"/>
              <w:bottom w:val="single" w:sz="4" w:space="0" w:color="000000"/>
              <w:right w:val="single" w:sz="4" w:space="0" w:color="000000"/>
            </w:tcBorders>
            <w:shd w:val="clear" w:color="auto" w:fill="E6E6E6"/>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Power to Detect the</w:t>
            </w:r>
          </w:p>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Difference at 5% Level</w:t>
            </w:r>
          </w:p>
        </w:tc>
      </w:tr>
      <w:tr w:rsidR="001313EF" w:rsidRPr="006E4B17" w:rsidTr="001313EF">
        <w:trPr>
          <w:trHeight w:hRule="exact" w:val="286"/>
        </w:trPr>
        <w:tc>
          <w:tcPr>
            <w:tcW w:w="4314" w:type="dxa"/>
            <w:vMerge/>
            <w:tcBorders>
              <w:left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p>
        </w:tc>
        <w:tc>
          <w:tcPr>
            <w:tcW w:w="835"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937"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2773"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99%</w:t>
            </w:r>
          </w:p>
        </w:tc>
      </w:tr>
      <w:tr w:rsidR="001313EF" w:rsidRPr="006E4B17" w:rsidTr="001313EF">
        <w:trPr>
          <w:trHeight w:hRule="exact" w:val="370"/>
        </w:trPr>
        <w:tc>
          <w:tcPr>
            <w:tcW w:w="4314" w:type="dxa"/>
            <w:vMerge/>
            <w:tcBorders>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p>
        </w:tc>
        <w:tc>
          <w:tcPr>
            <w:tcW w:w="835"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937"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2773" w:type="dxa"/>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80%</w:t>
            </w:r>
          </w:p>
        </w:tc>
      </w:tr>
      <w:tr w:rsidR="001313EF" w:rsidRPr="006E4B17" w:rsidTr="001313EF">
        <w:trPr>
          <w:trHeight w:hRule="exact" w:val="317"/>
        </w:trPr>
        <w:tc>
          <w:tcPr>
            <w:tcW w:w="8859" w:type="dxa"/>
            <w:gridSpan w:val="4"/>
            <w:tcBorders>
              <w:top w:val="single" w:sz="4" w:space="0" w:color="000000"/>
              <w:left w:val="single" w:sz="4" w:space="0" w:color="000000"/>
              <w:bottom w:val="single" w:sz="4" w:space="0" w:color="000000"/>
              <w:right w:val="single" w:sz="4" w:space="0" w:color="000000"/>
            </w:tcBorders>
          </w:tcPr>
          <w:p w:rsidR="001313EF" w:rsidRPr="006E4B17" w:rsidRDefault="001313EF" w:rsidP="001313EF">
            <w:pPr>
              <w:spacing w:before="9"/>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Assumption: One-tailed test.</w:t>
            </w:r>
          </w:p>
        </w:tc>
      </w:tr>
    </w:tbl>
    <w:p w:rsidR="001313EF" w:rsidRPr="006E4B17" w:rsidRDefault="001313EF" w:rsidP="001313EF">
      <w:pPr>
        <w:rPr>
          <w:rFonts w:ascii="Segoe UI" w:hAnsi="Segoe UI" w:cs="Segoe UI"/>
          <w:b/>
          <w:sz w:val="20"/>
          <w:szCs w:val="20"/>
        </w:rPr>
      </w:pPr>
    </w:p>
    <w:p w:rsidR="005563A5" w:rsidRDefault="005563A5" w:rsidP="009E066E">
      <w:pPr>
        <w:ind w:right="-450"/>
        <w:rPr>
          <w:rFonts w:ascii="Segoe UI" w:eastAsia="AppleGothic" w:hAnsi="Segoe UI" w:cs="Segoe UI"/>
          <w:bCs/>
          <w:spacing w:val="1"/>
          <w:sz w:val="20"/>
          <w:szCs w:val="20"/>
        </w:rPr>
      </w:pPr>
      <w:r w:rsidRPr="0052328D">
        <w:rPr>
          <w:rFonts w:ascii="Segoe UI" w:eastAsia="AppleGothic" w:hAnsi="Segoe UI" w:cs="Segoe UI"/>
          <w:b/>
          <w:bCs/>
          <w:i/>
          <w:spacing w:val="1"/>
          <w:sz w:val="20"/>
          <w:szCs w:val="20"/>
        </w:rPr>
        <w:t>Quantitative Analysis.</w:t>
      </w:r>
      <w:r w:rsidRPr="0052328D">
        <w:rPr>
          <w:rFonts w:ascii="Segoe UI" w:eastAsia="AppleGothic" w:hAnsi="Segoe UI" w:cs="Segoe UI"/>
          <w:bCs/>
          <w:spacing w:val="1"/>
          <w:sz w:val="20"/>
          <w:szCs w:val="20"/>
        </w:rPr>
        <w:t xml:space="preserve"> The quantitative analysis will describe the VHPD </w:t>
      </w:r>
      <w:r>
        <w:rPr>
          <w:rFonts w:ascii="Segoe UI" w:eastAsia="AppleGothic" w:hAnsi="Segoe UI" w:cs="Segoe UI"/>
          <w:bCs/>
          <w:spacing w:val="1"/>
          <w:sz w:val="20"/>
          <w:szCs w:val="20"/>
        </w:rPr>
        <w:t xml:space="preserve">participants and </w:t>
      </w:r>
      <w:r w:rsidRPr="0052328D">
        <w:rPr>
          <w:rFonts w:ascii="Segoe UI" w:eastAsia="AppleGothic" w:hAnsi="Segoe UI" w:cs="Segoe UI"/>
          <w:bCs/>
          <w:spacing w:val="1"/>
          <w:sz w:val="20"/>
          <w:szCs w:val="20"/>
        </w:rPr>
        <w:t xml:space="preserve">provide the results of t tests that examine pre- and post- intervention differences on measures of housing stability for VHPD participants. </w:t>
      </w:r>
      <w:r>
        <w:rPr>
          <w:rFonts w:ascii="Segoe UI" w:eastAsia="AppleGothic" w:hAnsi="Segoe UI" w:cs="Segoe UI"/>
          <w:bCs/>
          <w:spacing w:val="1"/>
          <w:sz w:val="20"/>
          <w:szCs w:val="20"/>
        </w:rPr>
        <w:t xml:space="preserve"> In addition, we will identify predictors of homelessness among VHPD participants.</w:t>
      </w:r>
      <w:r w:rsidRPr="0052328D">
        <w:rPr>
          <w:rFonts w:ascii="Segoe UI" w:eastAsia="AppleGothic" w:hAnsi="Segoe UI" w:cs="Segoe UI"/>
          <w:bCs/>
          <w:spacing w:val="1"/>
          <w:sz w:val="20"/>
          <w:szCs w:val="20"/>
        </w:rPr>
        <w:t xml:space="preserve"> </w:t>
      </w:r>
      <w:r>
        <w:rPr>
          <w:rFonts w:ascii="Segoe UI" w:eastAsia="AppleGothic" w:hAnsi="Segoe UI" w:cs="Segoe UI"/>
          <w:bCs/>
          <w:spacing w:val="1"/>
          <w:sz w:val="20"/>
          <w:szCs w:val="20"/>
        </w:rPr>
        <w:t xml:space="preserve">To do this, we will build an econometric model that includes risk factors identified through the literature (e.g., multiple deployments, combat injuries, trouble transitioning to civilian employment, young children, pregnancy, residential history, </w:t>
      </w:r>
      <w:r w:rsidR="002428DC">
        <w:rPr>
          <w:rFonts w:ascii="Segoe UI" w:eastAsia="AppleGothic" w:hAnsi="Segoe UI" w:cs="Segoe UI"/>
          <w:bCs/>
          <w:spacing w:val="1"/>
          <w:sz w:val="20"/>
          <w:szCs w:val="20"/>
        </w:rPr>
        <w:t>etc.</w:t>
      </w:r>
      <w:r>
        <w:rPr>
          <w:rFonts w:ascii="Segoe UI" w:eastAsia="AppleGothic" w:hAnsi="Segoe UI" w:cs="Segoe UI"/>
          <w:bCs/>
          <w:spacing w:val="1"/>
          <w:sz w:val="20"/>
          <w:szCs w:val="20"/>
        </w:rPr>
        <w:t xml:space="preserve">) and regress them, using ordinary least squares (OLS) regression on the number of days spent in homeless shelter.  </w:t>
      </w:r>
      <w:r w:rsidRPr="0052328D">
        <w:rPr>
          <w:rFonts w:ascii="Segoe UI" w:eastAsia="AppleGothic" w:hAnsi="Segoe UI" w:cs="Segoe UI"/>
          <w:bCs/>
          <w:spacing w:val="1"/>
          <w:sz w:val="20"/>
          <w:szCs w:val="20"/>
        </w:rPr>
        <w:t xml:space="preserve">To understand the </w:t>
      </w:r>
      <w:r w:rsidRPr="0052328D">
        <w:rPr>
          <w:rFonts w:ascii="Segoe UI" w:eastAsia="AppleGothic" w:hAnsi="Segoe UI" w:cs="Segoe UI"/>
          <w:bCs/>
          <w:i/>
          <w:spacing w:val="1"/>
          <w:sz w:val="20"/>
          <w:szCs w:val="20"/>
        </w:rPr>
        <w:t xml:space="preserve">impact </w:t>
      </w:r>
      <w:r w:rsidRPr="0052328D">
        <w:rPr>
          <w:rFonts w:ascii="Segoe UI" w:eastAsia="AppleGothic" w:hAnsi="Segoe UI" w:cs="Segoe UI"/>
          <w:bCs/>
          <w:spacing w:val="1"/>
          <w:sz w:val="20"/>
          <w:szCs w:val="20"/>
        </w:rPr>
        <w:t>of VHPD on homelessness and housing stability we will compare outcomes between Groups 1, 2, and 3. We will assess the impact of VHPD by using ordinary least squares</w:t>
      </w:r>
      <w:r>
        <w:rPr>
          <w:rFonts w:ascii="Segoe UI" w:eastAsia="AppleGothic" w:hAnsi="Segoe UI" w:cs="Segoe UI"/>
          <w:bCs/>
          <w:spacing w:val="1"/>
          <w:sz w:val="20"/>
          <w:szCs w:val="20"/>
        </w:rPr>
        <w:t xml:space="preserve"> (OLS)</w:t>
      </w:r>
      <w:r w:rsidRPr="0052328D">
        <w:rPr>
          <w:rFonts w:ascii="Segoe UI" w:eastAsia="AppleGothic" w:hAnsi="Segoe UI" w:cs="Segoe UI"/>
          <w:bCs/>
          <w:spacing w:val="1"/>
          <w:sz w:val="20"/>
          <w:szCs w:val="20"/>
        </w:rPr>
        <w:t xml:space="preserve"> regression to assess the effects </w:t>
      </w:r>
      <w:r w:rsidRPr="00D47AAB">
        <w:rPr>
          <w:rFonts w:ascii="Segoe UI" w:eastAsia="AppleGothic" w:hAnsi="Segoe UI" w:cs="Segoe UI"/>
          <w:bCs/>
          <w:spacing w:val="1"/>
          <w:sz w:val="20"/>
          <w:szCs w:val="20"/>
        </w:rPr>
        <w:t xml:space="preserve">of independent variables on continuous dependent variables (e.g., days spent homeless as measured by shelter utilization) </w:t>
      </w:r>
      <w:r w:rsidRPr="0052328D">
        <w:rPr>
          <w:rFonts w:ascii="Segoe UI" w:eastAsia="AppleGothic" w:hAnsi="Segoe UI" w:cs="Segoe UI"/>
          <w:bCs/>
          <w:spacing w:val="1"/>
          <w:sz w:val="20"/>
          <w:szCs w:val="20"/>
        </w:rPr>
        <w:t>to examine differences in homeless rates within and across the various groups matched using propensity scoring techniques described above.  A list of independent variable</w:t>
      </w:r>
      <w:r w:rsidR="00DF44C2">
        <w:rPr>
          <w:rFonts w:ascii="Segoe UI" w:eastAsia="AppleGothic" w:hAnsi="Segoe UI" w:cs="Segoe UI"/>
          <w:bCs/>
          <w:spacing w:val="1"/>
          <w:sz w:val="20"/>
          <w:szCs w:val="20"/>
        </w:rPr>
        <w:t>s of interest is provided in Exhibit 8</w:t>
      </w:r>
      <w:r w:rsidRPr="0052328D">
        <w:rPr>
          <w:rFonts w:ascii="Segoe UI" w:eastAsia="AppleGothic" w:hAnsi="Segoe UI" w:cs="Segoe UI"/>
          <w:bCs/>
          <w:spacing w:val="1"/>
          <w:sz w:val="20"/>
          <w:szCs w:val="20"/>
        </w:rPr>
        <w:t>.  For the impact analysis, we plan to rely heavily on administrative data, but will supplement with survey data whe</w:t>
      </w:r>
      <w:r w:rsidR="008B4D42">
        <w:rPr>
          <w:rFonts w:ascii="Segoe UI" w:eastAsia="AppleGothic" w:hAnsi="Segoe UI" w:cs="Segoe UI"/>
          <w:bCs/>
          <w:spacing w:val="1"/>
          <w:sz w:val="20"/>
          <w:szCs w:val="20"/>
        </w:rPr>
        <w:t>re appropriate.</w:t>
      </w:r>
    </w:p>
    <w:p w:rsidR="00862CC9" w:rsidRDefault="00862CC9" w:rsidP="009E066E">
      <w:pPr>
        <w:ind w:right="-450"/>
        <w:rPr>
          <w:rFonts w:ascii="Segoe UI" w:eastAsia="AppleGothic" w:hAnsi="Segoe UI" w:cs="Segoe UI"/>
          <w:bCs/>
          <w:spacing w:val="1"/>
          <w:sz w:val="20"/>
          <w:szCs w:val="20"/>
        </w:rPr>
      </w:pPr>
    </w:p>
    <w:tbl>
      <w:tblPr>
        <w:tblStyle w:val="TableGrid"/>
        <w:tblW w:w="9828" w:type="dxa"/>
        <w:tblLook w:val="00A0"/>
      </w:tblPr>
      <w:tblGrid>
        <w:gridCol w:w="2125"/>
        <w:gridCol w:w="4013"/>
        <w:gridCol w:w="2244"/>
        <w:gridCol w:w="1446"/>
      </w:tblGrid>
      <w:tr w:rsidR="00794F41" w:rsidRPr="0052328D">
        <w:trPr>
          <w:trHeight w:val="386"/>
        </w:trPr>
        <w:tc>
          <w:tcPr>
            <w:tcW w:w="9828" w:type="dxa"/>
            <w:gridSpan w:val="4"/>
            <w:shd w:val="clear" w:color="auto" w:fill="000000" w:themeFill="text1"/>
          </w:tcPr>
          <w:p w:rsidR="00794F41" w:rsidRPr="009E066E" w:rsidRDefault="009E066E" w:rsidP="009E066E">
            <w:pPr>
              <w:spacing w:line="276" w:lineRule="auto"/>
              <w:ind w:right="-450"/>
              <w:rPr>
                <w:rFonts w:ascii="Segoe UI" w:eastAsia="AppleGothic" w:hAnsi="Segoe UI" w:cs="Segoe UI"/>
                <w:b/>
                <w:bCs/>
                <w:spacing w:val="1"/>
                <w:sz w:val="20"/>
                <w:szCs w:val="20"/>
              </w:rPr>
            </w:pPr>
            <w:r w:rsidRPr="009E066E">
              <w:rPr>
                <w:rFonts w:ascii="Segoe UI" w:eastAsia="AppleGothic" w:hAnsi="Segoe UI" w:cs="Segoe UI"/>
                <w:b/>
                <w:bCs/>
                <w:spacing w:val="1"/>
                <w:sz w:val="20"/>
                <w:szCs w:val="20"/>
              </w:rPr>
              <w:t>EXHIBIT 8</w:t>
            </w:r>
            <w:r w:rsidR="00794F41" w:rsidRPr="009E066E">
              <w:rPr>
                <w:rFonts w:ascii="Segoe UI" w:eastAsia="AppleGothic" w:hAnsi="Segoe UI" w:cs="Segoe UI"/>
                <w:b/>
                <w:bCs/>
                <w:spacing w:val="1"/>
                <w:sz w:val="20"/>
                <w:szCs w:val="20"/>
              </w:rPr>
              <w:t>. Quantitative Analysis Comparisons and Variables</w:t>
            </w:r>
          </w:p>
        </w:tc>
      </w:tr>
      <w:tr w:rsidR="005563A5" w:rsidRPr="0052328D" w:rsidTr="00862CC9">
        <w:trPr>
          <w:trHeight w:val="295"/>
        </w:trPr>
        <w:tc>
          <w:tcPr>
            <w:tcW w:w="2125" w:type="dxa"/>
          </w:tcPr>
          <w:p w:rsidR="005563A5" w:rsidRPr="00794F41" w:rsidRDefault="005563A5" w:rsidP="009E066E">
            <w:pPr>
              <w:spacing w:line="276" w:lineRule="auto"/>
              <w:ind w:right="-450"/>
              <w:rPr>
                <w:rFonts w:ascii="Segoe UI" w:eastAsia="AppleGothic" w:hAnsi="Segoe UI" w:cs="Segoe UI"/>
                <w:b/>
                <w:bCs/>
                <w:spacing w:val="1"/>
                <w:sz w:val="20"/>
                <w:szCs w:val="20"/>
              </w:rPr>
            </w:pPr>
            <w:r w:rsidRPr="00794F41">
              <w:rPr>
                <w:rFonts w:ascii="Segoe UI" w:eastAsia="AppleGothic" w:hAnsi="Segoe UI" w:cs="Segoe UI"/>
                <w:b/>
                <w:bCs/>
                <w:spacing w:val="1"/>
                <w:sz w:val="20"/>
                <w:szCs w:val="20"/>
              </w:rPr>
              <w:t>Group</w:t>
            </w:r>
          </w:p>
        </w:tc>
        <w:tc>
          <w:tcPr>
            <w:tcW w:w="4013" w:type="dxa"/>
          </w:tcPr>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
                <w:bCs/>
                <w:spacing w:val="1"/>
                <w:sz w:val="20"/>
                <w:szCs w:val="20"/>
              </w:rPr>
            </w:pPr>
            <w:r w:rsidRPr="00794F41">
              <w:rPr>
                <w:rFonts w:ascii="Segoe UI" w:eastAsia="AppleGothic" w:hAnsi="Segoe UI" w:cs="Segoe UI"/>
                <w:b/>
                <w:bCs/>
                <w:spacing w:val="1"/>
                <w:sz w:val="20"/>
                <w:szCs w:val="20"/>
              </w:rPr>
              <w:t>Independent Variables</w:t>
            </w:r>
          </w:p>
        </w:tc>
        <w:tc>
          <w:tcPr>
            <w:tcW w:w="2244" w:type="dxa"/>
          </w:tcPr>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
                <w:bCs/>
                <w:spacing w:val="1"/>
                <w:sz w:val="20"/>
                <w:szCs w:val="20"/>
              </w:rPr>
            </w:pPr>
            <w:r w:rsidRPr="00794F41">
              <w:rPr>
                <w:rFonts w:ascii="Segoe UI" w:eastAsia="AppleGothic" w:hAnsi="Segoe UI" w:cs="Segoe UI"/>
                <w:b/>
                <w:bCs/>
                <w:spacing w:val="1"/>
                <w:sz w:val="20"/>
                <w:szCs w:val="20"/>
              </w:rPr>
              <w:t>Dependent Variables</w:t>
            </w:r>
          </w:p>
        </w:tc>
        <w:tc>
          <w:tcPr>
            <w:tcW w:w="1446" w:type="dxa"/>
          </w:tcPr>
          <w:p w:rsidR="005563A5" w:rsidRPr="00794F41" w:rsidRDefault="005563A5" w:rsidP="009E066E">
            <w:pPr>
              <w:spacing w:line="276" w:lineRule="auto"/>
              <w:ind w:right="-450"/>
              <w:rPr>
                <w:rFonts w:ascii="Segoe UI" w:eastAsia="AppleGothic" w:hAnsi="Segoe UI" w:cs="Segoe UI"/>
                <w:b/>
                <w:bCs/>
                <w:spacing w:val="1"/>
                <w:sz w:val="20"/>
                <w:szCs w:val="20"/>
              </w:rPr>
            </w:pPr>
            <w:r w:rsidRPr="00794F41">
              <w:rPr>
                <w:rFonts w:ascii="Segoe UI" w:eastAsia="AppleGothic" w:hAnsi="Segoe UI" w:cs="Segoe UI"/>
                <w:b/>
                <w:bCs/>
                <w:spacing w:val="1"/>
                <w:sz w:val="20"/>
                <w:szCs w:val="20"/>
              </w:rPr>
              <w:t>Data Sources</w:t>
            </w:r>
          </w:p>
        </w:tc>
      </w:tr>
      <w:tr w:rsidR="005563A5" w:rsidRPr="0052328D" w:rsidTr="00862CC9">
        <w:trPr>
          <w:trHeight w:val="1569"/>
        </w:trPr>
        <w:tc>
          <w:tcPr>
            <w:tcW w:w="2125" w:type="dxa"/>
          </w:tcPr>
          <w:p w:rsidR="005563A5" w:rsidRPr="00794F41" w:rsidRDefault="005563A5" w:rsidP="009E066E">
            <w:pPr>
              <w:spacing w:line="276" w:lineRule="auto"/>
              <w:ind w:right="-450"/>
              <w:rPr>
                <w:rFonts w:ascii="Segoe UI" w:eastAsia="AppleGothic" w:hAnsi="Segoe UI" w:cs="Segoe UI"/>
                <w:bCs/>
                <w:spacing w:val="1"/>
                <w:sz w:val="20"/>
                <w:szCs w:val="20"/>
              </w:rPr>
            </w:pPr>
            <w:r w:rsidRPr="00794F41">
              <w:rPr>
                <w:rFonts w:ascii="Segoe UI" w:eastAsia="AppleGothic" w:hAnsi="Segoe UI" w:cs="Segoe UI"/>
                <w:bCs/>
                <w:spacing w:val="1"/>
                <w:sz w:val="20"/>
                <w:szCs w:val="20"/>
              </w:rPr>
              <w:t>Group 1 compared to Group 2</w:t>
            </w:r>
          </w:p>
        </w:tc>
        <w:tc>
          <w:tcPr>
            <w:tcW w:w="4013" w:type="dxa"/>
          </w:tcPr>
          <w:p w:rsidR="00794F41" w:rsidRDefault="005563A5" w:rsidP="009E066E">
            <w:pPr>
              <w:tabs>
                <w:tab w:val="num" w:pos="720"/>
                <w:tab w:val="left" w:pos="1080"/>
                <w:tab w:val="left" w:pos="1440"/>
                <w:tab w:val="left" w:pos="1800"/>
              </w:tabs>
              <w:spacing w:line="276" w:lineRule="auto"/>
              <w:ind w:left="720" w:right="-450" w:hanging="720"/>
              <w:rPr>
                <w:rFonts w:ascii="Segoe UI" w:hAnsi="Segoe UI" w:cs="Segoe UI"/>
                <w:color w:val="000000"/>
                <w:sz w:val="20"/>
                <w:szCs w:val="20"/>
              </w:rPr>
            </w:pPr>
            <w:r w:rsidRPr="00794F41">
              <w:rPr>
                <w:rFonts w:ascii="Segoe UI" w:hAnsi="Segoe UI" w:cs="Segoe UI"/>
                <w:color w:val="000000"/>
                <w:sz w:val="20"/>
                <w:szCs w:val="20"/>
              </w:rPr>
              <w:t xml:space="preserve">Demographics, military background, </w:t>
            </w:r>
            <w:r w:rsidR="00794F41">
              <w:rPr>
                <w:rFonts w:ascii="Segoe UI" w:hAnsi="Segoe UI" w:cs="Segoe UI"/>
                <w:color w:val="000000"/>
                <w:sz w:val="20"/>
                <w:szCs w:val="20"/>
              </w:rPr>
              <w:t>living</w:t>
            </w:r>
          </w:p>
          <w:p w:rsidR="00794F41" w:rsidRDefault="00794F41" w:rsidP="009E066E">
            <w:pPr>
              <w:tabs>
                <w:tab w:val="num" w:pos="720"/>
                <w:tab w:val="left" w:pos="1080"/>
                <w:tab w:val="left" w:pos="1440"/>
                <w:tab w:val="left" w:pos="1800"/>
              </w:tabs>
              <w:spacing w:line="276" w:lineRule="auto"/>
              <w:ind w:left="720" w:right="-450" w:hanging="720"/>
              <w:rPr>
                <w:rFonts w:ascii="Segoe UI" w:hAnsi="Segoe UI" w:cs="Segoe UI"/>
                <w:color w:val="000000"/>
                <w:sz w:val="20"/>
                <w:szCs w:val="20"/>
              </w:rPr>
            </w:pPr>
            <w:r>
              <w:rPr>
                <w:rFonts w:ascii="Segoe UI" w:hAnsi="Segoe UI" w:cs="Segoe UI"/>
                <w:color w:val="000000"/>
                <w:sz w:val="20"/>
                <w:szCs w:val="20"/>
              </w:rPr>
              <w:t>situation, employment,</w:t>
            </w:r>
          </w:p>
          <w:p w:rsidR="005563A5" w:rsidRPr="00794F41" w:rsidRDefault="007207EA" w:rsidP="009E066E">
            <w:pPr>
              <w:tabs>
                <w:tab w:val="num" w:pos="720"/>
                <w:tab w:val="left" w:pos="1080"/>
                <w:tab w:val="left" w:pos="1440"/>
                <w:tab w:val="left" w:pos="1800"/>
              </w:tabs>
              <w:spacing w:line="276" w:lineRule="auto"/>
              <w:ind w:left="720" w:right="-450" w:hanging="720"/>
              <w:rPr>
                <w:rFonts w:ascii="Segoe UI" w:hAnsi="Segoe UI" w:cs="Segoe UI"/>
                <w:color w:val="000000"/>
                <w:sz w:val="20"/>
                <w:szCs w:val="20"/>
              </w:rPr>
            </w:pPr>
            <w:r w:rsidRPr="00794F41">
              <w:rPr>
                <w:rFonts w:ascii="Segoe UI" w:hAnsi="Segoe UI" w:cs="Segoe UI"/>
                <w:color w:val="000000"/>
                <w:sz w:val="20"/>
                <w:szCs w:val="20"/>
              </w:rPr>
              <w:t>Income</w:t>
            </w:r>
            <w:r w:rsidR="005563A5" w:rsidRPr="00794F41">
              <w:rPr>
                <w:rFonts w:ascii="Segoe UI" w:hAnsi="Segoe UI" w:cs="Segoe UI"/>
                <w:color w:val="000000"/>
                <w:sz w:val="20"/>
                <w:szCs w:val="20"/>
              </w:rPr>
              <w:t xml:space="preserve"> and clinical status.</w:t>
            </w:r>
          </w:p>
        </w:tc>
        <w:tc>
          <w:tcPr>
            <w:tcW w:w="2244" w:type="dxa"/>
          </w:tcPr>
          <w:p w:rsidR="00794F41" w:rsidRPr="00E87EA9"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18"/>
                <w:szCs w:val="20"/>
              </w:rPr>
            </w:pPr>
            <w:r w:rsidRPr="00E87EA9">
              <w:rPr>
                <w:rFonts w:ascii="Segoe UI" w:eastAsia="AppleGothic" w:hAnsi="Segoe UI" w:cs="Segoe UI"/>
                <w:bCs/>
                <w:spacing w:val="1"/>
                <w:sz w:val="18"/>
                <w:szCs w:val="20"/>
              </w:rPr>
              <w:t>Days spent in VA homeless</w:t>
            </w:r>
          </w:p>
          <w:p w:rsidR="005563A5" w:rsidRPr="00E87EA9"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18"/>
                <w:szCs w:val="20"/>
              </w:rPr>
            </w:pPr>
            <w:r w:rsidRPr="00E87EA9">
              <w:rPr>
                <w:rFonts w:ascii="Segoe UI" w:eastAsia="AppleGothic" w:hAnsi="Segoe UI" w:cs="Segoe UI"/>
                <w:bCs/>
                <w:spacing w:val="1"/>
                <w:sz w:val="18"/>
                <w:szCs w:val="20"/>
              </w:rPr>
              <w:t xml:space="preserve">programs: </w:t>
            </w:r>
            <w:r w:rsidR="005563A5" w:rsidRPr="00E87EA9">
              <w:rPr>
                <w:rFonts w:ascii="Segoe UI" w:hAnsi="Segoe UI" w:cs="Segoe UI"/>
                <w:color w:val="000000"/>
                <w:sz w:val="18"/>
                <w:szCs w:val="20"/>
              </w:rPr>
              <w:t xml:space="preserve">HUD‐VASH, </w:t>
            </w:r>
          </w:p>
          <w:p w:rsidR="005563A5" w:rsidRPr="00E87EA9" w:rsidRDefault="005563A5" w:rsidP="009E066E">
            <w:pPr>
              <w:spacing w:line="276" w:lineRule="auto"/>
              <w:ind w:right="-450"/>
              <w:rPr>
                <w:rFonts w:ascii="Segoe UI" w:hAnsi="Segoe UI" w:cs="Segoe UI"/>
                <w:color w:val="000000"/>
                <w:sz w:val="18"/>
                <w:szCs w:val="20"/>
              </w:rPr>
            </w:pPr>
            <w:r w:rsidRPr="00E87EA9">
              <w:rPr>
                <w:rFonts w:ascii="Segoe UI" w:hAnsi="Segoe UI" w:cs="Segoe UI"/>
                <w:color w:val="000000"/>
                <w:sz w:val="18"/>
                <w:szCs w:val="20"/>
              </w:rPr>
              <w:t>Residential Programs,</w:t>
            </w:r>
          </w:p>
          <w:p w:rsidR="005563A5" w:rsidRPr="00E87EA9" w:rsidRDefault="005563A5" w:rsidP="009E066E">
            <w:pPr>
              <w:spacing w:line="276" w:lineRule="auto"/>
              <w:ind w:right="-450"/>
              <w:rPr>
                <w:rFonts w:ascii="Segoe UI" w:hAnsi="Segoe UI" w:cs="Segoe UI"/>
                <w:color w:val="000000"/>
                <w:sz w:val="18"/>
                <w:szCs w:val="20"/>
              </w:rPr>
            </w:pPr>
            <w:r w:rsidRPr="00E87EA9">
              <w:rPr>
                <w:rFonts w:ascii="Segoe UI" w:hAnsi="Segoe UI" w:cs="Segoe UI"/>
                <w:color w:val="000000"/>
                <w:sz w:val="18"/>
                <w:szCs w:val="20"/>
              </w:rPr>
              <w:t xml:space="preserve">HCHV Case Management, </w:t>
            </w:r>
          </w:p>
          <w:p w:rsidR="005563A5" w:rsidRPr="00E87EA9" w:rsidRDefault="005563A5" w:rsidP="009E066E">
            <w:pPr>
              <w:spacing w:line="276" w:lineRule="auto"/>
              <w:ind w:right="-450"/>
              <w:rPr>
                <w:rFonts w:ascii="Segoe UI" w:hAnsi="Segoe UI" w:cs="Segoe UI"/>
                <w:color w:val="000000"/>
                <w:sz w:val="18"/>
                <w:szCs w:val="20"/>
              </w:rPr>
            </w:pPr>
            <w:r w:rsidRPr="00E87EA9">
              <w:rPr>
                <w:rFonts w:ascii="Segoe UI" w:hAnsi="Segoe UI" w:cs="Segoe UI"/>
                <w:color w:val="000000"/>
                <w:sz w:val="18"/>
                <w:szCs w:val="20"/>
              </w:rPr>
              <w:t>HCRV, VJO</w:t>
            </w:r>
          </w:p>
        </w:tc>
        <w:tc>
          <w:tcPr>
            <w:tcW w:w="1446" w:type="dxa"/>
          </w:tcPr>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HOMES</w:t>
            </w:r>
          </w:p>
        </w:tc>
      </w:tr>
      <w:tr w:rsidR="005563A5" w:rsidRPr="0052328D" w:rsidTr="00862CC9">
        <w:trPr>
          <w:trHeight w:val="1900"/>
        </w:trPr>
        <w:tc>
          <w:tcPr>
            <w:tcW w:w="2125" w:type="dxa"/>
          </w:tcPr>
          <w:p w:rsidR="00794F41"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Pr>
                <w:rFonts w:ascii="Segoe UI" w:eastAsia="AppleGothic" w:hAnsi="Segoe UI" w:cs="Segoe UI"/>
                <w:bCs/>
                <w:spacing w:val="1"/>
                <w:sz w:val="20"/>
                <w:szCs w:val="20"/>
              </w:rPr>
              <w:lastRenderedPageBreak/>
              <w:t>Group 1 compared to</w:t>
            </w:r>
          </w:p>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Group 3</w:t>
            </w:r>
          </w:p>
        </w:tc>
        <w:tc>
          <w:tcPr>
            <w:tcW w:w="4013" w:type="dxa"/>
          </w:tcPr>
          <w:p w:rsid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 xml:space="preserve">Demographics, veteran status, </w:t>
            </w:r>
            <w:r w:rsidR="00794F41">
              <w:rPr>
                <w:rFonts w:ascii="Segoe UI" w:eastAsia="AppleGothic" w:hAnsi="Segoe UI" w:cs="Segoe UI"/>
                <w:bCs/>
                <w:spacing w:val="1"/>
                <w:sz w:val="20"/>
                <w:szCs w:val="20"/>
              </w:rPr>
              <w:t>housing</w:t>
            </w:r>
          </w:p>
          <w:p w:rsidR="00794F41"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Pr>
                <w:rFonts w:ascii="Segoe UI" w:eastAsia="AppleGothic" w:hAnsi="Segoe UI" w:cs="Segoe UI"/>
                <w:bCs/>
                <w:spacing w:val="1"/>
                <w:sz w:val="20"/>
                <w:szCs w:val="20"/>
              </w:rPr>
              <w:t>status, income sources, physical and</w:t>
            </w:r>
          </w:p>
          <w:p w:rsid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mental health, substanc</w:t>
            </w:r>
            <w:r w:rsidR="00794F41">
              <w:rPr>
                <w:rFonts w:ascii="Segoe UI" w:eastAsia="AppleGothic" w:hAnsi="Segoe UI" w:cs="Segoe UI"/>
                <w:bCs/>
                <w:spacing w:val="1"/>
                <w:sz w:val="20"/>
                <w:szCs w:val="20"/>
              </w:rPr>
              <w:t xml:space="preserve">e abuse, </w:t>
            </w:r>
          </w:p>
          <w:p w:rsidR="005563A5" w:rsidRPr="00794F41"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Pr>
                <w:rFonts w:ascii="Segoe UI" w:eastAsia="AppleGothic" w:hAnsi="Segoe UI" w:cs="Segoe UI"/>
                <w:bCs/>
                <w:spacing w:val="1"/>
                <w:sz w:val="20"/>
                <w:szCs w:val="20"/>
              </w:rPr>
              <w:t>domestic</w:t>
            </w:r>
            <w:r w:rsidR="009E066E">
              <w:rPr>
                <w:rFonts w:ascii="Segoe UI" w:eastAsia="AppleGothic" w:hAnsi="Segoe UI" w:cs="Segoe UI"/>
                <w:bCs/>
                <w:spacing w:val="1"/>
                <w:sz w:val="20"/>
                <w:szCs w:val="20"/>
              </w:rPr>
              <w:t xml:space="preserve"> </w:t>
            </w:r>
            <w:r w:rsidR="005563A5" w:rsidRPr="00794F41">
              <w:rPr>
                <w:rFonts w:ascii="Segoe UI" w:eastAsia="AppleGothic" w:hAnsi="Segoe UI" w:cs="Segoe UI"/>
                <w:bCs/>
                <w:spacing w:val="1"/>
                <w:sz w:val="20"/>
                <w:szCs w:val="20"/>
              </w:rPr>
              <w:t>violence, and</w:t>
            </w:r>
          </w:p>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VHPD and HPRP service provision.</w:t>
            </w:r>
          </w:p>
          <w:p w:rsidR="005563A5" w:rsidRPr="00794F41" w:rsidRDefault="005563A5" w:rsidP="009E066E">
            <w:pPr>
              <w:spacing w:line="276" w:lineRule="auto"/>
              <w:ind w:right="-450"/>
              <w:rPr>
                <w:rFonts w:ascii="Segoe UI" w:eastAsia="AppleGothic" w:hAnsi="Segoe UI" w:cs="Segoe UI"/>
                <w:bCs/>
                <w:spacing w:val="1"/>
                <w:sz w:val="20"/>
                <w:szCs w:val="20"/>
              </w:rPr>
            </w:pPr>
          </w:p>
          <w:p w:rsidR="005563A5" w:rsidRPr="00794F41" w:rsidRDefault="005563A5" w:rsidP="009E066E">
            <w:pPr>
              <w:spacing w:line="276" w:lineRule="auto"/>
              <w:ind w:right="-450"/>
              <w:rPr>
                <w:rFonts w:ascii="Segoe UI" w:eastAsia="AppleGothic" w:hAnsi="Segoe UI" w:cs="Segoe UI"/>
                <w:bCs/>
                <w:spacing w:val="1"/>
                <w:sz w:val="20"/>
                <w:szCs w:val="20"/>
              </w:rPr>
            </w:pPr>
          </w:p>
        </w:tc>
        <w:tc>
          <w:tcPr>
            <w:tcW w:w="2244" w:type="dxa"/>
          </w:tcPr>
          <w:p w:rsidR="00794F41" w:rsidRPr="00E87EA9" w:rsidRDefault="00794F41"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18"/>
                <w:szCs w:val="20"/>
              </w:rPr>
            </w:pPr>
            <w:r w:rsidRPr="00E87EA9">
              <w:rPr>
                <w:rFonts w:ascii="Segoe UI" w:eastAsia="AppleGothic" w:hAnsi="Segoe UI" w:cs="Segoe UI"/>
                <w:bCs/>
                <w:spacing w:val="1"/>
                <w:sz w:val="18"/>
                <w:szCs w:val="20"/>
              </w:rPr>
              <w:t>Days spent in emergency</w:t>
            </w:r>
          </w:p>
          <w:p w:rsidR="005563A5" w:rsidRPr="00E87EA9"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18"/>
                <w:szCs w:val="20"/>
              </w:rPr>
            </w:pPr>
            <w:r w:rsidRPr="00E87EA9">
              <w:rPr>
                <w:rFonts w:ascii="Segoe UI" w:eastAsia="AppleGothic" w:hAnsi="Segoe UI" w:cs="Segoe UI"/>
                <w:bCs/>
                <w:spacing w:val="1"/>
                <w:sz w:val="18"/>
                <w:szCs w:val="20"/>
              </w:rPr>
              <w:t>shelter</w:t>
            </w:r>
          </w:p>
        </w:tc>
        <w:tc>
          <w:tcPr>
            <w:tcW w:w="1446" w:type="dxa"/>
          </w:tcPr>
          <w:p w:rsidR="005563A5" w:rsidRPr="00794F41" w:rsidRDefault="005563A5" w:rsidP="009E066E">
            <w:pPr>
              <w:tabs>
                <w:tab w:val="num" w:pos="720"/>
                <w:tab w:val="left" w:pos="1080"/>
                <w:tab w:val="left" w:pos="1440"/>
                <w:tab w:val="left" w:pos="1800"/>
              </w:tabs>
              <w:spacing w:line="276" w:lineRule="auto"/>
              <w:ind w:left="720" w:right="-450" w:hanging="720"/>
              <w:rPr>
                <w:rFonts w:ascii="Segoe UI" w:eastAsia="AppleGothic" w:hAnsi="Segoe UI" w:cs="Segoe UI"/>
                <w:bCs/>
                <w:spacing w:val="1"/>
                <w:sz w:val="20"/>
                <w:szCs w:val="20"/>
              </w:rPr>
            </w:pPr>
            <w:r w:rsidRPr="00794F41">
              <w:rPr>
                <w:rFonts w:ascii="Segoe UI" w:eastAsia="AppleGothic" w:hAnsi="Segoe UI" w:cs="Segoe UI"/>
                <w:bCs/>
                <w:spacing w:val="1"/>
                <w:sz w:val="20"/>
                <w:szCs w:val="20"/>
              </w:rPr>
              <w:t>HMIS</w:t>
            </w:r>
          </w:p>
        </w:tc>
      </w:tr>
    </w:tbl>
    <w:p w:rsidR="00625068" w:rsidRPr="003049C9" w:rsidRDefault="00625068" w:rsidP="009E066E">
      <w:pPr>
        <w:ind w:right="20"/>
        <w:rPr>
          <w:rFonts w:ascii="Segoe UI" w:hAnsi="Segoe UI" w:cs="Segoe UI"/>
          <w:b/>
          <w:sz w:val="20"/>
          <w:szCs w:val="20"/>
        </w:rPr>
      </w:pPr>
    </w:p>
    <w:p w:rsidR="00D1784A" w:rsidRPr="0052328D" w:rsidRDefault="00D1784A" w:rsidP="009E066E">
      <w:pPr>
        <w:pStyle w:val="Heading2"/>
        <w:rPr>
          <w:rFonts w:ascii="Segoe UI" w:hAnsi="Segoe UI" w:cs="Segoe UI"/>
          <w:sz w:val="20"/>
          <w:szCs w:val="20"/>
        </w:rPr>
      </w:pPr>
      <w:bookmarkStart w:id="29" w:name="_Toc316650915"/>
      <w:r>
        <w:rPr>
          <w:rFonts w:ascii="Segoe UI" w:hAnsi="Segoe UI" w:cs="Segoe UI"/>
          <w:sz w:val="20"/>
          <w:szCs w:val="20"/>
        </w:rPr>
        <w:t>A16.3 Plans for Publication</w:t>
      </w:r>
      <w:bookmarkEnd w:id="29"/>
    </w:p>
    <w:p w:rsidR="003A0C47" w:rsidRPr="003A0C47" w:rsidRDefault="003A0C47" w:rsidP="009E066E">
      <w:pPr>
        <w:spacing w:before="200"/>
        <w:rPr>
          <w:rFonts w:ascii="Segoe UI" w:eastAsia="AppleGothic" w:hAnsi="Segoe UI" w:cs="Segoe UI"/>
          <w:sz w:val="20"/>
          <w:szCs w:val="20"/>
        </w:rPr>
      </w:pPr>
      <w:r w:rsidRPr="0052328D">
        <w:rPr>
          <w:rFonts w:ascii="Segoe UI" w:eastAsia="AppleGothic" w:hAnsi="Segoe UI" w:cs="Segoe UI"/>
          <w:bCs/>
          <w:spacing w:val="1"/>
          <w:sz w:val="20"/>
          <w:szCs w:val="20"/>
        </w:rPr>
        <w:t xml:space="preserve">The research team will analyze, integrate, and summarize </w:t>
      </w:r>
      <w:r w:rsidRPr="0052328D">
        <w:rPr>
          <w:rFonts w:ascii="Segoe UI" w:eastAsia="AppleGothic" w:hAnsi="Segoe UI" w:cs="Segoe UI"/>
          <w:sz w:val="20"/>
          <w:szCs w:val="20"/>
        </w:rPr>
        <w:t>data from the process</w:t>
      </w:r>
      <w:r>
        <w:rPr>
          <w:rFonts w:ascii="Segoe UI" w:eastAsia="AppleGothic" w:hAnsi="Segoe UI" w:cs="Segoe UI"/>
          <w:sz w:val="20"/>
          <w:szCs w:val="20"/>
        </w:rPr>
        <w:t xml:space="preserve"> and outcomes evaluations</w:t>
      </w:r>
      <w:r w:rsidRPr="0052328D">
        <w:rPr>
          <w:rFonts w:ascii="Segoe UI" w:eastAsia="AppleGothic" w:hAnsi="Segoe UI" w:cs="Segoe UI"/>
          <w:sz w:val="20"/>
          <w:szCs w:val="20"/>
        </w:rPr>
        <w:t xml:space="preserve"> in interim and final reports.  </w:t>
      </w:r>
      <w:r>
        <w:rPr>
          <w:rFonts w:ascii="Segoe UI" w:eastAsia="AppleGothic" w:hAnsi="Segoe UI" w:cs="Segoe UI"/>
          <w:sz w:val="20"/>
          <w:szCs w:val="20"/>
        </w:rPr>
        <w:t xml:space="preserve">The interim report with focus on the results of the process study and will describe the VHPD program model and how VHPD is being implemented at the five demonstration sites.  The final report will include a section summarizing the major findings of the Process Evaluation, and then devote itself largely to the Outcome Evaluation Results. </w:t>
      </w:r>
    </w:p>
    <w:p w:rsidR="00271A35" w:rsidRPr="004E6A92" w:rsidRDefault="00D1784A" w:rsidP="004E6A92">
      <w:pPr>
        <w:pStyle w:val="Heading2"/>
        <w:rPr>
          <w:rFonts w:ascii="Segoe UI" w:hAnsi="Segoe UI" w:cs="Segoe UI"/>
          <w:sz w:val="20"/>
          <w:szCs w:val="20"/>
        </w:rPr>
      </w:pPr>
      <w:bookmarkStart w:id="30" w:name="_Toc316650916"/>
      <w:r w:rsidRPr="00D1784A">
        <w:rPr>
          <w:rFonts w:ascii="Segoe UI" w:hAnsi="Segoe UI" w:cs="Segoe UI"/>
          <w:sz w:val="20"/>
          <w:szCs w:val="20"/>
        </w:rPr>
        <w:t>A16.4</w:t>
      </w:r>
      <w:r>
        <w:rPr>
          <w:rFonts w:ascii="Segoe UI" w:hAnsi="Segoe UI" w:cs="Segoe UI"/>
          <w:b w:val="0"/>
          <w:sz w:val="20"/>
          <w:szCs w:val="20"/>
        </w:rPr>
        <w:t xml:space="preserve"> </w:t>
      </w:r>
      <w:r>
        <w:rPr>
          <w:rFonts w:ascii="Segoe UI" w:hAnsi="Segoe UI" w:cs="Segoe UI"/>
          <w:sz w:val="20"/>
          <w:szCs w:val="20"/>
        </w:rPr>
        <w:t>Time Schedule</w:t>
      </w:r>
      <w:bookmarkEnd w:id="30"/>
      <w:r w:rsidR="004E6A92">
        <w:rPr>
          <w:rFonts w:ascii="Segoe UI" w:hAnsi="Segoe UI" w:cs="Segoe UI"/>
          <w:sz w:val="20"/>
          <w:szCs w:val="20"/>
        </w:rPr>
        <w:br/>
      </w:r>
    </w:p>
    <w:p w:rsidR="00271A35" w:rsidRPr="00271A35" w:rsidRDefault="00271A35" w:rsidP="00271A35">
      <w:pPr>
        <w:pStyle w:val="ListParagraph"/>
        <w:numPr>
          <w:ilvl w:val="0"/>
          <w:numId w:val="32"/>
        </w:numPr>
        <w:spacing w:after="0" w:line="240" w:lineRule="auto"/>
        <w:ind w:left="1440" w:right="20"/>
        <w:rPr>
          <w:rFonts w:ascii="Segoe UI" w:hAnsi="Segoe UI" w:cs="Segoe UI"/>
          <w:sz w:val="20"/>
          <w:szCs w:val="20"/>
        </w:rPr>
      </w:pPr>
      <w:r w:rsidRPr="00271A35">
        <w:rPr>
          <w:rFonts w:ascii="Segoe UI" w:hAnsi="Segoe UI" w:cs="Segoe UI"/>
          <w:sz w:val="20"/>
          <w:szCs w:val="20"/>
        </w:rPr>
        <w:t xml:space="preserve">Recruitment for Baseline Surveys </w:t>
      </w:r>
      <w:r w:rsidR="0014790C">
        <w:rPr>
          <w:rFonts w:ascii="Segoe UI" w:hAnsi="Segoe UI" w:cs="Segoe UI"/>
          <w:sz w:val="20"/>
          <w:szCs w:val="20"/>
        </w:rPr>
        <w:t>9</w:t>
      </w:r>
      <w:r w:rsidRPr="00271A35">
        <w:rPr>
          <w:rFonts w:ascii="Segoe UI" w:hAnsi="Segoe UI" w:cs="Segoe UI"/>
          <w:sz w:val="20"/>
          <w:szCs w:val="20"/>
        </w:rPr>
        <w:t>/1/12-</w:t>
      </w:r>
      <w:r w:rsidR="0014790C">
        <w:rPr>
          <w:rFonts w:ascii="Segoe UI" w:hAnsi="Segoe UI" w:cs="Segoe UI"/>
          <w:sz w:val="20"/>
          <w:szCs w:val="20"/>
        </w:rPr>
        <w:t>8</w:t>
      </w:r>
      <w:r w:rsidRPr="00271A35">
        <w:rPr>
          <w:rFonts w:ascii="Segoe UI" w:hAnsi="Segoe UI" w:cs="Segoe UI"/>
          <w:sz w:val="20"/>
          <w:szCs w:val="20"/>
        </w:rPr>
        <w:t>/</w:t>
      </w:r>
      <w:r w:rsidR="0014790C">
        <w:rPr>
          <w:rFonts w:ascii="Segoe UI" w:hAnsi="Segoe UI" w:cs="Segoe UI"/>
          <w:sz w:val="20"/>
          <w:szCs w:val="20"/>
        </w:rPr>
        <w:t>31</w:t>
      </w:r>
      <w:r w:rsidRPr="00271A35">
        <w:rPr>
          <w:rFonts w:ascii="Segoe UI" w:hAnsi="Segoe UI" w:cs="Segoe UI"/>
          <w:sz w:val="20"/>
          <w:szCs w:val="20"/>
        </w:rPr>
        <w:t>/13</w:t>
      </w:r>
    </w:p>
    <w:p w:rsidR="00271A35" w:rsidRPr="00271A35" w:rsidRDefault="004E6A92" w:rsidP="00271A35">
      <w:pPr>
        <w:pStyle w:val="ListParagraph"/>
        <w:numPr>
          <w:ilvl w:val="0"/>
          <w:numId w:val="32"/>
        </w:numPr>
        <w:spacing w:after="0" w:line="240" w:lineRule="auto"/>
        <w:ind w:left="1440" w:right="20"/>
        <w:rPr>
          <w:rFonts w:ascii="Segoe UI" w:hAnsi="Segoe UI" w:cs="Segoe UI"/>
          <w:sz w:val="20"/>
          <w:szCs w:val="20"/>
        </w:rPr>
      </w:pPr>
      <w:r>
        <w:rPr>
          <w:rFonts w:ascii="Segoe UI" w:hAnsi="Segoe UI" w:cs="Segoe UI"/>
          <w:sz w:val="20"/>
          <w:szCs w:val="20"/>
        </w:rPr>
        <w:t xml:space="preserve">Focus Groups </w:t>
      </w:r>
      <w:r w:rsidR="00271A35" w:rsidRPr="00271A35">
        <w:rPr>
          <w:rFonts w:ascii="Segoe UI" w:hAnsi="Segoe UI" w:cs="Segoe UI"/>
          <w:sz w:val="20"/>
          <w:szCs w:val="20"/>
        </w:rPr>
        <w:t>10/22/2012-1/18/13</w:t>
      </w:r>
    </w:p>
    <w:p w:rsidR="00271A35" w:rsidRPr="00271A35" w:rsidRDefault="00271A35" w:rsidP="00271A35">
      <w:pPr>
        <w:pStyle w:val="ListParagraph"/>
        <w:numPr>
          <w:ilvl w:val="0"/>
          <w:numId w:val="32"/>
        </w:numPr>
        <w:spacing w:after="0" w:line="240" w:lineRule="auto"/>
        <w:ind w:left="1440" w:right="20"/>
        <w:rPr>
          <w:rFonts w:ascii="Segoe UI" w:hAnsi="Segoe UI" w:cs="Segoe UI"/>
          <w:sz w:val="20"/>
          <w:szCs w:val="20"/>
        </w:rPr>
      </w:pPr>
      <w:r w:rsidRPr="00271A35">
        <w:rPr>
          <w:rFonts w:ascii="Segoe UI" w:hAnsi="Segoe UI" w:cs="Segoe UI"/>
          <w:sz w:val="20"/>
          <w:szCs w:val="20"/>
        </w:rPr>
        <w:t xml:space="preserve">Interim Report </w:t>
      </w:r>
      <w:r w:rsidR="00A8080C">
        <w:rPr>
          <w:rFonts w:ascii="Segoe UI" w:hAnsi="Segoe UI" w:cs="Segoe UI"/>
          <w:sz w:val="20"/>
          <w:szCs w:val="20"/>
        </w:rPr>
        <w:t>11</w:t>
      </w:r>
      <w:r w:rsidRPr="00271A35">
        <w:rPr>
          <w:rFonts w:ascii="Segoe UI" w:hAnsi="Segoe UI" w:cs="Segoe UI"/>
          <w:sz w:val="20"/>
          <w:szCs w:val="20"/>
        </w:rPr>
        <w:t>/26/2012</w:t>
      </w:r>
    </w:p>
    <w:p w:rsidR="00271A35" w:rsidRPr="00271A35" w:rsidRDefault="00271A35" w:rsidP="00271A35">
      <w:pPr>
        <w:pStyle w:val="ListParagraph"/>
        <w:numPr>
          <w:ilvl w:val="0"/>
          <w:numId w:val="32"/>
        </w:numPr>
        <w:spacing w:after="0" w:line="240" w:lineRule="auto"/>
        <w:ind w:left="1440" w:right="20"/>
        <w:rPr>
          <w:rFonts w:ascii="Segoe UI" w:hAnsi="Segoe UI" w:cs="Segoe UI"/>
          <w:sz w:val="20"/>
          <w:szCs w:val="20"/>
        </w:rPr>
      </w:pPr>
      <w:r w:rsidRPr="00271A35">
        <w:rPr>
          <w:rFonts w:ascii="Segoe UI" w:hAnsi="Segoe UI" w:cs="Segoe UI"/>
          <w:sz w:val="20"/>
          <w:szCs w:val="20"/>
        </w:rPr>
        <w:t xml:space="preserve">Follow-Up Telephone Surveys </w:t>
      </w:r>
      <w:r w:rsidR="00A8080C">
        <w:rPr>
          <w:rFonts w:ascii="Segoe UI" w:hAnsi="Segoe UI" w:cs="Segoe UI"/>
          <w:sz w:val="20"/>
          <w:szCs w:val="20"/>
        </w:rPr>
        <w:t>7</w:t>
      </w:r>
      <w:r w:rsidRPr="00271A35">
        <w:rPr>
          <w:rFonts w:ascii="Segoe UI" w:hAnsi="Segoe UI" w:cs="Segoe UI"/>
          <w:sz w:val="20"/>
          <w:szCs w:val="20"/>
        </w:rPr>
        <w:t>/1/13-</w:t>
      </w:r>
      <w:r w:rsidR="00A8080C">
        <w:rPr>
          <w:rFonts w:ascii="Segoe UI" w:hAnsi="Segoe UI" w:cs="Segoe UI"/>
          <w:sz w:val="20"/>
          <w:szCs w:val="20"/>
        </w:rPr>
        <w:t>7</w:t>
      </w:r>
      <w:r w:rsidRPr="00271A35">
        <w:rPr>
          <w:rFonts w:ascii="Segoe UI" w:hAnsi="Segoe UI" w:cs="Segoe UI"/>
          <w:sz w:val="20"/>
          <w:szCs w:val="20"/>
        </w:rPr>
        <w:t>/1/14</w:t>
      </w:r>
    </w:p>
    <w:p w:rsidR="00271A35" w:rsidRPr="00271A35" w:rsidRDefault="00271A35" w:rsidP="00271A35">
      <w:pPr>
        <w:pStyle w:val="ListParagraph"/>
        <w:numPr>
          <w:ilvl w:val="0"/>
          <w:numId w:val="32"/>
        </w:numPr>
        <w:spacing w:after="0" w:line="240" w:lineRule="auto"/>
        <w:ind w:left="1440" w:right="20"/>
        <w:rPr>
          <w:rFonts w:ascii="Segoe UI" w:hAnsi="Segoe UI" w:cs="Segoe UI"/>
          <w:sz w:val="20"/>
          <w:szCs w:val="20"/>
        </w:rPr>
      </w:pPr>
      <w:r w:rsidRPr="00271A35">
        <w:rPr>
          <w:rFonts w:ascii="Segoe UI" w:hAnsi="Segoe UI" w:cs="Segoe UI"/>
          <w:sz w:val="20"/>
          <w:szCs w:val="20"/>
        </w:rPr>
        <w:t xml:space="preserve">Final Report </w:t>
      </w:r>
      <w:r w:rsidR="0014790C">
        <w:rPr>
          <w:rFonts w:ascii="Segoe UI" w:hAnsi="Segoe UI" w:cs="Segoe UI"/>
          <w:sz w:val="20"/>
          <w:szCs w:val="20"/>
        </w:rPr>
        <w:t>10</w:t>
      </w:r>
      <w:r w:rsidRPr="00271A35">
        <w:rPr>
          <w:rFonts w:ascii="Segoe UI" w:hAnsi="Segoe UI" w:cs="Segoe UI"/>
          <w:sz w:val="20"/>
          <w:szCs w:val="20"/>
        </w:rPr>
        <w:t>/29/14</w:t>
      </w:r>
    </w:p>
    <w:p w:rsidR="005B6620" w:rsidRPr="00D1784A" w:rsidRDefault="005B6620" w:rsidP="005B6620">
      <w:pPr>
        <w:pStyle w:val="ListParagraph"/>
        <w:ind w:right="20"/>
        <w:rPr>
          <w:rFonts w:ascii="Segoe UI" w:hAnsi="Segoe UI" w:cs="Segoe UI"/>
          <w:sz w:val="20"/>
          <w:szCs w:val="20"/>
        </w:rPr>
      </w:pPr>
    </w:p>
    <w:p w:rsidR="00C91B71" w:rsidRPr="00D1784A" w:rsidRDefault="00C91B71" w:rsidP="009E066E">
      <w:pPr>
        <w:pStyle w:val="Heading2"/>
        <w:rPr>
          <w:rFonts w:ascii="Segoe UI" w:hAnsi="Segoe UI" w:cs="Segoe UI"/>
          <w:sz w:val="20"/>
          <w:szCs w:val="20"/>
        </w:rPr>
      </w:pPr>
      <w:bookmarkStart w:id="31" w:name="_Toc316650917"/>
      <w:r w:rsidRPr="00D1784A">
        <w:rPr>
          <w:rFonts w:ascii="Segoe UI" w:hAnsi="Segoe UI" w:cs="Segoe UI"/>
          <w:sz w:val="20"/>
          <w:szCs w:val="20"/>
        </w:rPr>
        <w:t>A17.</w:t>
      </w:r>
      <w:r w:rsidRPr="003049C9">
        <w:rPr>
          <w:rFonts w:ascii="Segoe UI" w:hAnsi="Segoe UI" w:cs="Segoe UI"/>
          <w:b w:val="0"/>
          <w:sz w:val="20"/>
          <w:szCs w:val="20"/>
        </w:rPr>
        <w:t xml:space="preserve"> </w:t>
      </w:r>
      <w:r w:rsidR="00D1784A">
        <w:rPr>
          <w:rFonts w:ascii="Segoe UI" w:hAnsi="Segoe UI" w:cs="Segoe UI"/>
          <w:sz w:val="20"/>
          <w:szCs w:val="20"/>
        </w:rPr>
        <w:t>Approval to not display the OMB expiration date</w:t>
      </w:r>
      <w:bookmarkEnd w:id="31"/>
    </w:p>
    <w:p w:rsidR="00E86064" w:rsidRPr="003049C9" w:rsidRDefault="00C91B71" w:rsidP="00F157A7">
      <w:pPr>
        <w:spacing w:before="200"/>
        <w:ind w:right="20"/>
        <w:rPr>
          <w:rFonts w:ascii="Segoe UI" w:hAnsi="Segoe UI" w:cs="Segoe UI"/>
          <w:sz w:val="20"/>
          <w:szCs w:val="20"/>
        </w:rPr>
      </w:pPr>
      <w:r w:rsidRPr="003049C9">
        <w:rPr>
          <w:rFonts w:ascii="Segoe UI" w:hAnsi="Segoe UI" w:cs="Segoe UI"/>
          <w:sz w:val="20"/>
          <w:szCs w:val="20"/>
        </w:rPr>
        <w:t>Not Applicable. Silber &amp; Associates and Urban Institute will display the expiration date for OMB approval of the information collected on all instruments and corresponden</w:t>
      </w:r>
      <w:r w:rsidR="00CA22DD">
        <w:rPr>
          <w:rFonts w:ascii="Segoe UI" w:hAnsi="Segoe UI" w:cs="Segoe UI"/>
          <w:sz w:val="20"/>
          <w:szCs w:val="20"/>
        </w:rPr>
        <w:t>ce</w:t>
      </w:r>
      <w:r w:rsidR="00F157A7">
        <w:rPr>
          <w:rFonts w:ascii="Segoe UI" w:hAnsi="Segoe UI" w:cs="Segoe UI"/>
          <w:sz w:val="20"/>
          <w:szCs w:val="20"/>
        </w:rPr>
        <w:t xml:space="preserve"> with prospective respondents. </w:t>
      </w:r>
    </w:p>
    <w:p w:rsidR="00C91B71" w:rsidRPr="00D1784A" w:rsidRDefault="00C91B71" w:rsidP="009E066E">
      <w:pPr>
        <w:pStyle w:val="Heading2"/>
        <w:rPr>
          <w:rFonts w:ascii="Segoe UI" w:hAnsi="Segoe UI" w:cs="Segoe UI"/>
          <w:sz w:val="20"/>
          <w:szCs w:val="20"/>
        </w:rPr>
      </w:pPr>
      <w:bookmarkStart w:id="32" w:name="_Toc316650918"/>
      <w:r w:rsidRPr="00D1784A">
        <w:rPr>
          <w:rFonts w:ascii="Segoe UI" w:hAnsi="Segoe UI" w:cs="Segoe UI"/>
          <w:sz w:val="20"/>
          <w:szCs w:val="20"/>
        </w:rPr>
        <w:t xml:space="preserve">A18. </w:t>
      </w:r>
      <w:r w:rsidR="00D1784A">
        <w:rPr>
          <w:rFonts w:ascii="Segoe UI" w:hAnsi="Segoe UI" w:cs="Segoe UI"/>
          <w:sz w:val="20"/>
          <w:szCs w:val="20"/>
        </w:rPr>
        <w:t>Exception to the certification statement</w:t>
      </w:r>
      <w:bookmarkEnd w:id="32"/>
    </w:p>
    <w:p w:rsidR="004822AA" w:rsidRDefault="00C91B71" w:rsidP="009E066E">
      <w:pPr>
        <w:spacing w:before="200"/>
        <w:ind w:right="20"/>
        <w:rPr>
          <w:rFonts w:ascii="Segoe UI" w:hAnsi="Segoe UI" w:cs="Segoe UI"/>
          <w:sz w:val="20"/>
          <w:szCs w:val="20"/>
        </w:rPr>
      </w:pPr>
      <w:r w:rsidRPr="003049C9">
        <w:rPr>
          <w:rFonts w:ascii="Segoe UI" w:hAnsi="Segoe UI" w:cs="Segoe UI"/>
          <w:sz w:val="20"/>
          <w:szCs w:val="20"/>
        </w:rPr>
        <w:t>This submission, describing data collection, requests no exceptions to the Certificate for Paperwork Reduction Act (5 CFR 1320.9).</w:t>
      </w:r>
    </w:p>
    <w:sectPr w:rsidR="004822AA" w:rsidSect="006D43D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574" w:rsidRDefault="001F7574" w:rsidP="00625068">
      <w:pPr>
        <w:spacing w:line="240" w:lineRule="auto"/>
      </w:pPr>
      <w:r>
        <w:separator/>
      </w:r>
    </w:p>
  </w:endnote>
  <w:endnote w:type="continuationSeparator" w:id="0">
    <w:p w:rsidR="001F7574" w:rsidRDefault="001F7574" w:rsidP="006250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ppleGothic">
    <w:altName w:val="Arial Unicode MS"/>
    <w:charset w:val="8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74" w:rsidRDefault="001F7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389953"/>
      <w:docPartObj>
        <w:docPartGallery w:val="Page Numbers (Bottom of Page)"/>
        <w:docPartUnique/>
      </w:docPartObj>
    </w:sdtPr>
    <w:sdtEndPr>
      <w:rPr>
        <w:noProof/>
      </w:rPr>
    </w:sdtEndPr>
    <w:sdtContent>
      <w:p w:rsidR="001F7574" w:rsidRDefault="00514D21">
        <w:pPr>
          <w:pStyle w:val="Footer"/>
          <w:jc w:val="right"/>
        </w:pPr>
        <w:r>
          <w:fldChar w:fldCharType="begin"/>
        </w:r>
        <w:r w:rsidR="001F7574">
          <w:instrText xml:space="preserve"> PAGE   \* MERGEFORMAT </w:instrText>
        </w:r>
        <w:r>
          <w:fldChar w:fldCharType="separate"/>
        </w:r>
        <w:r w:rsidR="00B8797E">
          <w:rPr>
            <w:noProof/>
          </w:rPr>
          <w:t>3</w:t>
        </w:r>
        <w:r>
          <w:rPr>
            <w:noProof/>
          </w:rPr>
          <w:fldChar w:fldCharType="end"/>
        </w:r>
      </w:p>
    </w:sdtContent>
  </w:sdt>
  <w:p w:rsidR="001F7574" w:rsidRDefault="001F7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74" w:rsidRDefault="001F75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37015"/>
      <w:docPartObj>
        <w:docPartGallery w:val="Page Numbers (Bottom of Page)"/>
        <w:docPartUnique/>
      </w:docPartObj>
    </w:sdtPr>
    <w:sdtEndPr>
      <w:rPr>
        <w:noProof/>
      </w:rPr>
    </w:sdtEndPr>
    <w:sdtContent>
      <w:p w:rsidR="001F7574" w:rsidRDefault="00514D21">
        <w:pPr>
          <w:pStyle w:val="Footer"/>
          <w:jc w:val="right"/>
        </w:pPr>
        <w:r>
          <w:fldChar w:fldCharType="begin"/>
        </w:r>
        <w:r w:rsidR="001F7574">
          <w:instrText xml:space="preserve"> PAGE   \* MERGEFORMAT </w:instrText>
        </w:r>
        <w:r>
          <w:fldChar w:fldCharType="separate"/>
        </w:r>
        <w:r w:rsidR="003D2246">
          <w:rPr>
            <w:noProof/>
          </w:rPr>
          <w:t>25</w:t>
        </w:r>
        <w:r>
          <w:rPr>
            <w:noProof/>
          </w:rPr>
          <w:fldChar w:fldCharType="end"/>
        </w:r>
      </w:p>
    </w:sdtContent>
  </w:sdt>
  <w:p w:rsidR="001F7574" w:rsidRDefault="001F7574" w:rsidP="00AA0F8A">
    <w:pPr>
      <w:pStyle w:val="Footer"/>
      <w:pBdr>
        <w:top w:val="single" w:sz="8" w:space="2"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574" w:rsidRDefault="001F7574" w:rsidP="00625068">
      <w:pPr>
        <w:spacing w:line="240" w:lineRule="auto"/>
      </w:pPr>
      <w:r>
        <w:separator/>
      </w:r>
    </w:p>
  </w:footnote>
  <w:footnote w:type="continuationSeparator" w:id="0">
    <w:p w:rsidR="001F7574" w:rsidRDefault="001F7574" w:rsidP="00625068">
      <w:pPr>
        <w:spacing w:line="240" w:lineRule="auto"/>
      </w:pPr>
      <w:r>
        <w:continuationSeparator/>
      </w:r>
    </w:p>
  </w:footnote>
  <w:footnote w:id="1">
    <w:p w:rsidR="001F7574" w:rsidRPr="00D50C05" w:rsidRDefault="001F7574">
      <w:pPr>
        <w:pStyle w:val="FootnoteText"/>
        <w:rPr>
          <w:rFonts w:ascii="Segoe UI" w:hAnsi="Segoe UI" w:cs="Segoe UI"/>
          <w:sz w:val="16"/>
          <w:szCs w:val="16"/>
        </w:rPr>
      </w:pPr>
      <w:r w:rsidRPr="00D50C05">
        <w:rPr>
          <w:rStyle w:val="FootnoteReference"/>
          <w:rFonts w:ascii="Segoe UI" w:hAnsi="Segoe UI" w:cs="Segoe UI"/>
          <w:sz w:val="16"/>
          <w:szCs w:val="16"/>
        </w:rPr>
        <w:footnoteRef/>
      </w:r>
      <w:r w:rsidRPr="00D50C05">
        <w:rPr>
          <w:rFonts w:ascii="Segoe UI" w:hAnsi="Segoe UI" w:cs="Segoe UI"/>
          <w:sz w:val="16"/>
          <w:szCs w:val="16"/>
        </w:rPr>
        <w:t xml:space="preserve"> We describe the sampling plan in detail in Part B: Statistical Methods.</w:t>
      </w:r>
    </w:p>
  </w:footnote>
  <w:footnote w:id="2">
    <w:p w:rsidR="001F7574" w:rsidRPr="005B6620" w:rsidRDefault="001F7574" w:rsidP="00862CC9">
      <w:pPr>
        <w:autoSpaceDE w:val="0"/>
        <w:autoSpaceDN w:val="0"/>
        <w:rPr>
          <w:rFonts w:ascii="Segoe UI" w:hAnsi="Segoe UI" w:cs="Segoe UI"/>
          <w:sz w:val="16"/>
          <w:szCs w:val="16"/>
        </w:rPr>
      </w:pPr>
      <w:r w:rsidRPr="005B6620">
        <w:rPr>
          <w:rStyle w:val="FootnoteReference"/>
          <w:rFonts w:ascii="Segoe UI" w:hAnsi="Segoe UI" w:cs="Segoe UI"/>
          <w:sz w:val="16"/>
          <w:szCs w:val="16"/>
        </w:rPr>
        <w:footnoteRef/>
      </w:r>
      <w:r w:rsidRPr="005B6620">
        <w:rPr>
          <w:rFonts w:ascii="Segoe UI" w:hAnsi="Segoe UI" w:cs="Segoe UI"/>
          <w:sz w:val="16"/>
          <w:szCs w:val="16"/>
        </w:rPr>
        <w:t xml:space="preserve"> Burt used a similar statistical procedure in her forthcoming article (2012), “Impact of Housing and Work Supports on Outcomes for Chronically Homeless Adults With Mental Illness: LA’s HOPE,”  in </w:t>
      </w:r>
      <w:r w:rsidRPr="005B6620">
        <w:rPr>
          <w:rFonts w:ascii="Segoe UI" w:hAnsi="Segoe UI" w:cs="Segoe UI"/>
          <w:i/>
          <w:sz w:val="16"/>
          <w:szCs w:val="16"/>
        </w:rPr>
        <w:t xml:space="preserve">Psychiatric Services in Advance.  </w:t>
      </w:r>
      <w:r w:rsidRPr="005B6620">
        <w:rPr>
          <w:rFonts w:ascii="Segoe UI" w:hAnsi="Segoe UI" w:cs="Segoe UI"/>
          <w:sz w:val="16"/>
          <w:szCs w:val="16"/>
        </w:rPr>
        <w:t xml:space="preserve">Also see </w:t>
      </w:r>
      <w:proofErr w:type="spellStart"/>
      <w:r w:rsidRPr="005B6620">
        <w:rPr>
          <w:rFonts w:ascii="Segoe UI" w:hAnsi="Segoe UI" w:cs="Segoe UI"/>
          <w:sz w:val="16"/>
          <w:szCs w:val="16"/>
        </w:rPr>
        <w:t>Pirog</w:t>
      </w:r>
      <w:proofErr w:type="spellEnd"/>
      <w:r w:rsidRPr="005B6620">
        <w:rPr>
          <w:rFonts w:ascii="Segoe UI" w:hAnsi="Segoe UI" w:cs="Segoe UI"/>
          <w:sz w:val="16"/>
          <w:szCs w:val="16"/>
        </w:rPr>
        <w:t xml:space="preserve"> MA, </w:t>
      </w:r>
      <w:proofErr w:type="spellStart"/>
      <w:r w:rsidRPr="005B6620">
        <w:rPr>
          <w:rFonts w:ascii="Segoe UI" w:hAnsi="Segoe UI" w:cs="Segoe UI"/>
          <w:sz w:val="16"/>
          <w:szCs w:val="16"/>
        </w:rPr>
        <w:t>Buffardi</w:t>
      </w:r>
      <w:proofErr w:type="spellEnd"/>
      <w:r w:rsidRPr="005B6620">
        <w:rPr>
          <w:rFonts w:ascii="Segoe UI" w:hAnsi="Segoe UI" w:cs="Segoe UI"/>
          <w:sz w:val="16"/>
          <w:szCs w:val="16"/>
        </w:rPr>
        <w:t xml:space="preserve"> AL, </w:t>
      </w:r>
      <w:proofErr w:type="spellStart"/>
      <w:r w:rsidRPr="005B6620">
        <w:rPr>
          <w:rFonts w:ascii="Segoe UI" w:hAnsi="Segoe UI" w:cs="Segoe UI"/>
          <w:sz w:val="16"/>
          <w:szCs w:val="16"/>
        </w:rPr>
        <w:t>Chrisinger</w:t>
      </w:r>
      <w:proofErr w:type="spellEnd"/>
      <w:r w:rsidRPr="005B6620">
        <w:rPr>
          <w:rFonts w:ascii="Segoe UI" w:hAnsi="Segoe UI" w:cs="Segoe UI"/>
          <w:sz w:val="16"/>
          <w:szCs w:val="16"/>
        </w:rPr>
        <w:t xml:space="preserve"> CK, et al</w:t>
      </w:r>
      <w:r>
        <w:rPr>
          <w:rFonts w:ascii="Segoe UI" w:hAnsi="Segoe UI" w:cs="Segoe UI"/>
          <w:sz w:val="16"/>
          <w:szCs w:val="16"/>
        </w:rPr>
        <w:t xml:space="preserve"> (2008),</w:t>
      </w:r>
      <w:r w:rsidRPr="005B6620">
        <w:rPr>
          <w:rFonts w:ascii="Segoe UI" w:hAnsi="Segoe UI" w:cs="Segoe UI"/>
          <w:sz w:val="16"/>
          <w:szCs w:val="16"/>
        </w:rPr>
        <w:t xml:space="preserve"> </w:t>
      </w:r>
      <w:r w:rsidRPr="005B6620">
        <w:rPr>
          <w:rFonts w:ascii="Segoe UI" w:hAnsi="Segoe UI" w:cs="Segoe UI"/>
          <w:bCs/>
          <w:sz w:val="16"/>
          <w:szCs w:val="16"/>
        </w:rPr>
        <w:t>Are the alternatives to random assignment</w:t>
      </w:r>
      <w:r w:rsidRPr="005B6620">
        <w:rPr>
          <w:rFonts w:ascii="Segoe UI" w:hAnsi="Segoe UI" w:cs="Segoe UI"/>
          <w:sz w:val="16"/>
          <w:szCs w:val="16"/>
        </w:rPr>
        <w:t xml:space="preserve"> </w:t>
      </w:r>
      <w:r w:rsidRPr="005B6620">
        <w:rPr>
          <w:rFonts w:ascii="Segoe UI" w:hAnsi="Segoe UI" w:cs="Segoe UI"/>
          <w:bCs/>
          <w:sz w:val="16"/>
          <w:szCs w:val="16"/>
        </w:rPr>
        <w:t>nearly as good? Statistical corrections to nonrandomized</w:t>
      </w:r>
      <w:r w:rsidRPr="005B6620">
        <w:rPr>
          <w:rFonts w:ascii="Segoe UI" w:hAnsi="Segoe UI" w:cs="Segoe UI"/>
          <w:sz w:val="16"/>
          <w:szCs w:val="16"/>
        </w:rPr>
        <w:t xml:space="preserve"> </w:t>
      </w:r>
      <w:r w:rsidRPr="005B6620">
        <w:rPr>
          <w:rFonts w:ascii="Segoe UI" w:hAnsi="Segoe UI" w:cs="Segoe UI"/>
          <w:bCs/>
          <w:sz w:val="16"/>
          <w:szCs w:val="16"/>
        </w:rPr>
        <w:t xml:space="preserve">evaluations. </w:t>
      </w:r>
      <w:r w:rsidRPr="005E1931">
        <w:rPr>
          <w:rFonts w:ascii="Segoe UI" w:hAnsi="Segoe UI" w:cs="Segoe UI"/>
          <w:i/>
          <w:sz w:val="16"/>
          <w:szCs w:val="16"/>
        </w:rPr>
        <w:t>Journal of Policy Analysis and Management</w:t>
      </w:r>
      <w:r w:rsidRPr="005B6620">
        <w:rPr>
          <w:rFonts w:ascii="Segoe UI" w:hAnsi="Segoe UI" w:cs="Segoe UI"/>
          <w:sz w:val="16"/>
          <w:szCs w:val="16"/>
        </w:rPr>
        <w:t xml:space="preserve"> 28:169–172 and Rubin</w:t>
      </w:r>
      <w:r>
        <w:rPr>
          <w:rFonts w:ascii="Segoe UI" w:hAnsi="Segoe UI" w:cs="Segoe UI"/>
          <w:sz w:val="16"/>
          <w:szCs w:val="16"/>
        </w:rPr>
        <w:t>,</w:t>
      </w:r>
      <w:r w:rsidRPr="005B6620">
        <w:rPr>
          <w:rFonts w:ascii="Segoe UI" w:hAnsi="Segoe UI" w:cs="Segoe UI"/>
          <w:sz w:val="16"/>
          <w:szCs w:val="16"/>
        </w:rPr>
        <w:t xml:space="preserve"> DB: </w:t>
      </w:r>
      <w:r w:rsidRPr="005B6620">
        <w:rPr>
          <w:rFonts w:ascii="Segoe UI" w:hAnsi="Segoe UI" w:cs="Segoe UI"/>
          <w:bCs/>
          <w:sz w:val="16"/>
          <w:szCs w:val="16"/>
        </w:rPr>
        <w:t>Using propensity scores to help</w:t>
      </w:r>
      <w:r w:rsidRPr="005B6620">
        <w:rPr>
          <w:rFonts w:ascii="Segoe UI" w:hAnsi="Segoe UI" w:cs="Segoe UI"/>
          <w:sz w:val="16"/>
          <w:szCs w:val="16"/>
        </w:rPr>
        <w:t xml:space="preserve"> </w:t>
      </w:r>
      <w:r w:rsidRPr="005B6620">
        <w:rPr>
          <w:rFonts w:ascii="Segoe UI" w:hAnsi="Segoe UI" w:cs="Segoe UI"/>
          <w:bCs/>
          <w:sz w:val="16"/>
          <w:szCs w:val="16"/>
        </w:rPr>
        <w:t>design observational studies: application to</w:t>
      </w:r>
      <w:r w:rsidRPr="005B6620">
        <w:rPr>
          <w:rFonts w:ascii="Segoe UI" w:hAnsi="Segoe UI" w:cs="Segoe UI"/>
          <w:sz w:val="16"/>
          <w:szCs w:val="16"/>
        </w:rPr>
        <w:t xml:space="preserve"> </w:t>
      </w:r>
      <w:r w:rsidRPr="005B6620">
        <w:rPr>
          <w:rFonts w:ascii="Segoe UI" w:hAnsi="Segoe UI" w:cs="Segoe UI"/>
          <w:bCs/>
          <w:sz w:val="16"/>
          <w:szCs w:val="16"/>
        </w:rPr>
        <w:t>the tobacco litigation.</w:t>
      </w:r>
      <w:r w:rsidRPr="005B6620">
        <w:rPr>
          <w:rFonts w:ascii="Segoe UI" w:hAnsi="Segoe UI" w:cs="Segoe UI"/>
          <w:sz w:val="16"/>
          <w:szCs w:val="16"/>
        </w:rPr>
        <w:t xml:space="preserve"> </w:t>
      </w:r>
      <w:r w:rsidRPr="005E1931">
        <w:rPr>
          <w:rFonts w:ascii="Segoe UI" w:hAnsi="Segoe UI" w:cs="Segoe UI"/>
          <w:i/>
          <w:sz w:val="16"/>
          <w:szCs w:val="16"/>
        </w:rPr>
        <w:t>Health Services and Outcome Research Methodology</w:t>
      </w:r>
      <w:r w:rsidRPr="005B6620">
        <w:rPr>
          <w:rFonts w:ascii="Segoe UI" w:hAnsi="Segoe UI" w:cs="Segoe UI"/>
          <w:sz w:val="16"/>
          <w:szCs w:val="16"/>
        </w:rPr>
        <w:t xml:space="preserve"> 2:168–188, 2001</w:t>
      </w:r>
    </w:p>
    <w:p w:rsidR="001F7574" w:rsidRPr="00E404B8" w:rsidRDefault="001F7574" w:rsidP="00862CC9">
      <w:pPr>
        <w:pStyle w:val="FootnoteText"/>
        <w:rPr>
          <w:sz w:val="16"/>
          <w:szCs w:val="16"/>
        </w:rPr>
      </w:pPr>
    </w:p>
  </w:footnote>
  <w:footnote w:id="3">
    <w:p w:rsidR="001F7574" w:rsidRPr="001F2333" w:rsidRDefault="001F7574" w:rsidP="0035069C">
      <w:pPr>
        <w:pStyle w:val="FootnoteText"/>
        <w:rPr>
          <w:rFonts w:ascii="Segoe UI" w:hAnsi="Segoe UI" w:cs="Segoe UI"/>
          <w:sz w:val="16"/>
          <w:szCs w:val="18"/>
        </w:rPr>
      </w:pPr>
      <w:r w:rsidRPr="005E1931">
        <w:rPr>
          <w:rFonts w:ascii="Segoe UI" w:eastAsia="AppleGothic" w:hAnsi="Segoe UI" w:cs="Segoe UI"/>
          <w:bCs/>
          <w:spacing w:val="1"/>
          <w:sz w:val="16"/>
          <w:szCs w:val="24"/>
          <w:vertAlign w:val="superscript"/>
        </w:rPr>
        <w:footnoteRef/>
      </w:r>
      <w:r w:rsidRPr="005E1931">
        <w:rPr>
          <w:rFonts w:ascii="Segoe UI" w:eastAsia="AppleGothic" w:hAnsi="Segoe UI" w:cs="Segoe UI"/>
          <w:bCs/>
          <w:spacing w:val="1"/>
          <w:sz w:val="16"/>
          <w:szCs w:val="24"/>
          <w:vertAlign w:val="superscript"/>
        </w:rPr>
        <w:t xml:space="preserve"> </w:t>
      </w:r>
      <w:r w:rsidRPr="001F2333">
        <w:rPr>
          <w:rFonts w:ascii="Segoe UI" w:eastAsia="AppleGothic" w:hAnsi="Segoe UI" w:cs="Segoe UI"/>
          <w:bCs/>
          <w:spacing w:val="1"/>
          <w:sz w:val="16"/>
          <w:szCs w:val="18"/>
        </w:rPr>
        <w:t>In HPRP terminology, eligibility is ultimately determined by the “but for” requirement—screening and eligibility determination staff must make the judgment that the household would become homeless but for this assistance.  As the VHPD grant announcement also includes the “but for” language, the VHPD programs will be finding themselves up against the same difficulties that HPRP communities encountered in judging household eligibility for the program—and may come up with just as many variations on how to do it, what to count, and what to discount as they make this determination.</w:t>
      </w:r>
      <w:r w:rsidRPr="001F2333">
        <w:rPr>
          <w:rFonts w:ascii="Segoe UI" w:hAnsi="Segoe UI" w:cs="Segoe UI"/>
          <w:sz w:val="16"/>
          <w:szCs w:val="18"/>
        </w:rPr>
        <w:t xml:space="preserve">  </w:t>
      </w:r>
    </w:p>
  </w:footnote>
  <w:footnote w:id="4">
    <w:p w:rsidR="001F7574" w:rsidRDefault="001F7574" w:rsidP="001313EF">
      <w:pPr>
        <w:pStyle w:val="FootnoteText"/>
      </w:pPr>
      <w:r>
        <w:rPr>
          <w:rStyle w:val="FootnoteReference"/>
        </w:rPr>
        <w:footnoteRef/>
      </w:r>
      <w:r>
        <w:t xml:space="preserve"> </w:t>
      </w:r>
      <w:r w:rsidRPr="001F2333">
        <w:rPr>
          <w:rFonts w:ascii="Segoe UI" w:hAnsi="Segoe UI" w:cs="Segoe UI"/>
          <w:color w:val="000000"/>
          <w:sz w:val="16"/>
        </w:rPr>
        <w:t>HOMES (VA Homeless Operations Management Evaluation System</w:t>
      </w:r>
      <w:r>
        <w:rPr>
          <w:rFonts w:ascii="Segoe UI" w:hAnsi="Segoe UI" w:cs="Segoe UI"/>
          <w:color w:val="000000"/>
          <w:sz w:val="16"/>
        </w:rPr>
        <w:t>), is a new database that</w:t>
      </w:r>
      <w:r w:rsidRPr="001F2333">
        <w:rPr>
          <w:rFonts w:ascii="Segoe UI" w:hAnsi="Segoe UI" w:cs="Segoe UI"/>
          <w:color w:val="000000"/>
          <w:sz w:val="16"/>
        </w:rPr>
        <w:t xml:space="preserve"> track</w:t>
      </w:r>
      <w:r>
        <w:rPr>
          <w:rFonts w:ascii="Segoe UI" w:hAnsi="Segoe UI" w:cs="Segoe UI"/>
          <w:color w:val="000000"/>
          <w:sz w:val="16"/>
        </w:rPr>
        <w:t>s</w:t>
      </w:r>
      <w:r w:rsidRPr="001F2333">
        <w:rPr>
          <w:rFonts w:ascii="Segoe UI" w:hAnsi="Segoe UI" w:cs="Segoe UI"/>
          <w:color w:val="000000"/>
          <w:sz w:val="16"/>
        </w:rPr>
        <w:t xml:space="preserve"> service utilization and outcomes for V</w:t>
      </w:r>
      <w:r>
        <w:rPr>
          <w:rFonts w:ascii="Segoe UI" w:hAnsi="Segoe UI" w:cs="Segoe UI"/>
          <w:color w:val="000000"/>
          <w:sz w:val="16"/>
        </w:rPr>
        <w:t xml:space="preserve">A-funded homeless services; it </w:t>
      </w:r>
      <w:r w:rsidRPr="001F2333">
        <w:rPr>
          <w:rFonts w:ascii="Segoe UI" w:hAnsi="Segoe UI" w:cs="Segoe UI"/>
          <w:color w:val="000000"/>
          <w:sz w:val="16"/>
        </w:rPr>
        <w:t xml:space="preserve">became operational in April 2011. HOMES will include data management information from VHA Service Support Center (VSSC) &amp; HUD‘s Homeless Management Information System (HMIS). </w:t>
      </w:r>
      <w:r>
        <w:rPr>
          <w:rFonts w:ascii="Segoe UI" w:hAnsi="Segoe UI" w:cs="Segoe UI"/>
          <w:color w:val="000000"/>
          <w:sz w:val="16"/>
        </w:rPr>
        <w:t xml:space="preserve">HUD’s HMIS system includes </w:t>
      </w:r>
      <w:r w:rsidRPr="0066430F">
        <w:rPr>
          <w:rFonts w:ascii="Segoe UI" w:eastAsia="AppleGothic" w:hAnsi="Segoe UI" w:cs="Segoe UI"/>
          <w:bCs/>
          <w:spacing w:val="1"/>
          <w:sz w:val="16"/>
          <w:szCs w:val="18"/>
        </w:rPr>
        <w:t>name, social security number, date of birth, race, ethnicity, gender, veteran status, disabling condition, residence prior to program entry, zip code for last permanent address, housing status, program entry date, program exit date, personal identification number and ho</w:t>
      </w:r>
      <w:r>
        <w:rPr>
          <w:rFonts w:ascii="Segoe UI" w:eastAsia="AppleGothic" w:hAnsi="Segoe UI" w:cs="Segoe UI"/>
          <w:bCs/>
          <w:spacing w:val="1"/>
          <w:sz w:val="16"/>
          <w:szCs w:val="18"/>
        </w:rPr>
        <w:t xml:space="preserve">usehold identification number, </w:t>
      </w:r>
      <w:r w:rsidRPr="0066430F">
        <w:rPr>
          <w:rFonts w:ascii="Segoe UI" w:eastAsia="AppleGothic" w:hAnsi="Segoe UI" w:cs="Segoe UI"/>
          <w:bCs/>
          <w:spacing w:val="1"/>
          <w:sz w:val="16"/>
          <w:szCs w:val="18"/>
        </w:rPr>
        <w:t>income and sources, non-cash benefits, physical disability, developmental disability, chronic health condition, HIV/AIDS, mental health, substance abuse, domestic abuse, destination, date of contact, date of engagement, financial assistance provided, housing relocation and stabilization services provided.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74" w:rsidRDefault="001F7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290107"/>
      <w:docPartObj>
        <w:docPartGallery w:val="Page Numbers (Top of Page)"/>
        <w:docPartUnique/>
      </w:docPartObj>
    </w:sdtPr>
    <w:sdtEndPr>
      <w:rPr>
        <w:noProof/>
      </w:rPr>
    </w:sdtEndPr>
    <w:sdtContent>
      <w:p w:rsidR="001F7574" w:rsidRDefault="00514D21">
        <w:pPr>
          <w:pStyle w:val="Header"/>
          <w:jc w:val="right"/>
        </w:pPr>
      </w:p>
    </w:sdtContent>
  </w:sdt>
  <w:p w:rsidR="001F7574" w:rsidRDefault="001F7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74" w:rsidRDefault="001F75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15F23"/>
    <w:multiLevelType w:val="hybridMultilevel"/>
    <w:tmpl w:val="064A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7951CB"/>
    <w:multiLevelType w:val="hybridMultilevel"/>
    <w:tmpl w:val="60B439E8"/>
    <w:lvl w:ilvl="0" w:tplc="AC54C4AA">
      <w:start w:val="1"/>
      <w:numFmt w:val="lowerLetter"/>
      <w:lvlText w:val="c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4B1564C"/>
    <w:multiLevelType w:val="hybridMultilevel"/>
    <w:tmpl w:val="AE56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51B99"/>
    <w:multiLevelType w:val="hybridMultilevel"/>
    <w:tmpl w:val="FB5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832DA"/>
    <w:multiLevelType w:val="hybridMultilevel"/>
    <w:tmpl w:val="3E04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6E64A09"/>
    <w:multiLevelType w:val="hybridMultilevel"/>
    <w:tmpl w:val="F4E22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F6F9E"/>
    <w:multiLevelType w:val="hybridMultilevel"/>
    <w:tmpl w:val="FD94B1EC"/>
    <w:lvl w:ilvl="0" w:tplc="6CA8C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A4EF9"/>
    <w:multiLevelType w:val="hybridMultilevel"/>
    <w:tmpl w:val="DE74C1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F611C78"/>
    <w:multiLevelType w:val="hybridMultilevel"/>
    <w:tmpl w:val="64E28B84"/>
    <w:lvl w:ilvl="0" w:tplc="DA00E5E8">
      <w:start w:val="1"/>
      <w:numFmt w:val="decimal"/>
      <w:lvlText w:val="H%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C63D53"/>
    <w:multiLevelType w:val="hybridMultilevel"/>
    <w:tmpl w:val="C206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B7D16"/>
    <w:multiLevelType w:val="hybridMultilevel"/>
    <w:tmpl w:val="1CD47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EE4BE8"/>
    <w:multiLevelType w:val="hybridMultilevel"/>
    <w:tmpl w:val="A830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0">
    <w:nsid w:val="48E5494D"/>
    <w:multiLevelType w:val="hybridMultilevel"/>
    <w:tmpl w:val="AF700D7E"/>
    <w:lvl w:ilvl="0" w:tplc="C1403D32">
      <w:start w:val="1"/>
      <w:numFmt w:val="lowerLetter"/>
      <w:lvlText w:val="C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D414F2"/>
    <w:multiLevelType w:val="hybridMultilevel"/>
    <w:tmpl w:val="207A4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2213A"/>
    <w:multiLevelType w:val="hybridMultilevel"/>
    <w:tmpl w:val="CC7C4336"/>
    <w:lvl w:ilvl="0" w:tplc="29E474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462954"/>
    <w:multiLevelType w:val="hybridMultilevel"/>
    <w:tmpl w:val="075A778E"/>
    <w:lvl w:ilvl="0" w:tplc="ECBC9D26">
      <w:start w:val="1"/>
      <w:numFmt w:val="lowerLetter"/>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0B60F0"/>
    <w:multiLevelType w:val="hybridMultilevel"/>
    <w:tmpl w:val="F93A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B7257E"/>
    <w:multiLevelType w:val="hybridMultilevel"/>
    <w:tmpl w:val="1C4CE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5C66E4"/>
    <w:multiLevelType w:val="hybridMultilevel"/>
    <w:tmpl w:val="188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8529F9"/>
    <w:multiLevelType w:val="hybridMultilevel"/>
    <w:tmpl w:val="5AE8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65A47"/>
    <w:multiLevelType w:val="hybridMultilevel"/>
    <w:tmpl w:val="A56C9F2E"/>
    <w:lvl w:ilvl="0" w:tplc="6A20E1C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71E408C"/>
    <w:multiLevelType w:val="hybridMultilevel"/>
    <w:tmpl w:val="F1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E06E2"/>
    <w:multiLevelType w:val="hybridMultilevel"/>
    <w:tmpl w:val="00D2B4F0"/>
    <w:lvl w:ilvl="0" w:tplc="3C109FAA">
      <w:start w:val="1"/>
      <w:numFmt w:val="decimal"/>
      <w:lvlText w:val="P%1."/>
      <w:lvlJc w:val="left"/>
      <w:pPr>
        <w:tabs>
          <w:tab w:val="num" w:pos="720"/>
        </w:tabs>
        <w:ind w:left="720" w:hanging="720"/>
      </w:pPr>
      <w:rPr>
        <w:rFonts w:ascii="Arial" w:hAnsi="Arial" w:hint="default"/>
        <w:b w:val="0"/>
        <w:i w:val="0"/>
        <w:color w:val="auto"/>
        <w:sz w:val="20"/>
        <w:szCs w:val="20"/>
      </w:rPr>
    </w:lvl>
    <w:lvl w:ilvl="1" w:tplc="C7D23C70" w:tentative="1">
      <w:start w:val="1"/>
      <w:numFmt w:val="lowerLetter"/>
      <w:lvlText w:val="%2."/>
      <w:lvlJc w:val="left"/>
      <w:pPr>
        <w:tabs>
          <w:tab w:val="num" w:pos="1440"/>
        </w:tabs>
        <w:ind w:left="1440" w:hanging="360"/>
      </w:pPr>
    </w:lvl>
    <w:lvl w:ilvl="2" w:tplc="1042F822" w:tentative="1">
      <w:start w:val="1"/>
      <w:numFmt w:val="lowerRoman"/>
      <w:lvlText w:val="%3."/>
      <w:lvlJc w:val="right"/>
      <w:pPr>
        <w:tabs>
          <w:tab w:val="num" w:pos="2160"/>
        </w:tabs>
        <w:ind w:left="2160" w:hanging="180"/>
      </w:pPr>
    </w:lvl>
    <w:lvl w:ilvl="3" w:tplc="D93C6FB6" w:tentative="1">
      <w:start w:val="1"/>
      <w:numFmt w:val="decimal"/>
      <w:lvlText w:val="%4."/>
      <w:lvlJc w:val="left"/>
      <w:pPr>
        <w:tabs>
          <w:tab w:val="num" w:pos="2880"/>
        </w:tabs>
        <w:ind w:left="2880" w:hanging="360"/>
      </w:pPr>
    </w:lvl>
    <w:lvl w:ilvl="4" w:tplc="F3D02A6E" w:tentative="1">
      <w:start w:val="1"/>
      <w:numFmt w:val="lowerLetter"/>
      <w:lvlText w:val="%5."/>
      <w:lvlJc w:val="left"/>
      <w:pPr>
        <w:tabs>
          <w:tab w:val="num" w:pos="3600"/>
        </w:tabs>
        <w:ind w:left="3600" w:hanging="360"/>
      </w:pPr>
    </w:lvl>
    <w:lvl w:ilvl="5" w:tplc="24845482" w:tentative="1">
      <w:start w:val="1"/>
      <w:numFmt w:val="lowerRoman"/>
      <w:lvlText w:val="%6."/>
      <w:lvlJc w:val="right"/>
      <w:pPr>
        <w:tabs>
          <w:tab w:val="num" w:pos="4320"/>
        </w:tabs>
        <w:ind w:left="4320" w:hanging="180"/>
      </w:pPr>
    </w:lvl>
    <w:lvl w:ilvl="6" w:tplc="5B4CFA9A" w:tentative="1">
      <w:start w:val="1"/>
      <w:numFmt w:val="decimal"/>
      <w:lvlText w:val="%7."/>
      <w:lvlJc w:val="left"/>
      <w:pPr>
        <w:tabs>
          <w:tab w:val="num" w:pos="5040"/>
        </w:tabs>
        <w:ind w:left="5040" w:hanging="360"/>
      </w:pPr>
    </w:lvl>
    <w:lvl w:ilvl="7" w:tplc="76D42AA6" w:tentative="1">
      <w:start w:val="1"/>
      <w:numFmt w:val="lowerLetter"/>
      <w:lvlText w:val="%8."/>
      <w:lvlJc w:val="left"/>
      <w:pPr>
        <w:tabs>
          <w:tab w:val="num" w:pos="5760"/>
        </w:tabs>
        <w:ind w:left="5760" w:hanging="360"/>
      </w:pPr>
    </w:lvl>
    <w:lvl w:ilvl="8" w:tplc="68C830DC" w:tentative="1">
      <w:start w:val="1"/>
      <w:numFmt w:val="lowerRoman"/>
      <w:lvlText w:val="%9."/>
      <w:lvlJc w:val="right"/>
      <w:pPr>
        <w:tabs>
          <w:tab w:val="num" w:pos="6480"/>
        </w:tabs>
        <w:ind w:left="6480" w:hanging="180"/>
      </w:pPr>
    </w:lvl>
  </w:abstractNum>
  <w:abstractNum w:abstractNumId="34">
    <w:nsid w:val="67F31DA8"/>
    <w:multiLevelType w:val="hybridMultilevel"/>
    <w:tmpl w:val="E280D2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9995A29"/>
    <w:multiLevelType w:val="hybridMultilevel"/>
    <w:tmpl w:val="B2005FB0"/>
    <w:lvl w:ilvl="0" w:tplc="35349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EF42FD"/>
    <w:multiLevelType w:val="hybridMultilevel"/>
    <w:tmpl w:val="A830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8250070"/>
    <w:multiLevelType w:val="hybridMultilevel"/>
    <w:tmpl w:val="0778F8A4"/>
    <w:lvl w:ilvl="0" w:tplc="B31CD6D4">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39304330" w:tentative="1">
      <w:start w:val="1"/>
      <w:numFmt w:val="bullet"/>
      <w:lvlText w:val="o"/>
      <w:lvlJc w:val="left"/>
      <w:pPr>
        <w:tabs>
          <w:tab w:val="num" w:pos="1440"/>
        </w:tabs>
        <w:ind w:left="1440" w:hanging="360"/>
      </w:pPr>
      <w:rPr>
        <w:rFonts w:ascii="Courier New" w:hAnsi="Courier New" w:cs="Courier New" w:hint="default"/>
      </w:rPr>
    </w:lvl>
    <w:lvl w:ilvl="2" w:tplc="E514EC62" w:tentative="1">
      <w:start w:val="1"/>
      <w:numFmt w:val="bullet"/>
      <w:lvlText w:val=""/>
      <w:lvlJc w:val="left"/>
      <w:pPr>
        <w:tabs>
          <w:tab w:val="num" w:pos="2160"/>
        </w:tabs>
        <w:ind w:left="2160" w:hanging="360"/>
      </w:pPr>
      <w:rPr>
        <w:rFonts w:ascii="Wingdings" w:hAnsi="Wingdings" w:hint="default"/>
      </w:rPr>
    </w:lvl>
    <w:lvl w:ilvl="3" w:tplc="0C324954" w:tentative="1">
      <w:start w:val="1"/>
      <w:numFmt w:val="bullet"/>
      <w:lvlText w:val=""/>
      <w:lvlJc w:val="left"/>
      <w:pPr>
        <w:tabs>
          <w:tab w:val="num" w:pos="2880"/>
        </w:tabs>
        <w:ind w:left="2880" w:hanging="360"/>
      </w:pPr>
      <w:rPr>
        <w:rFonts w:ascii="Symbol" w:hAnsi="Symbol" w:hint="default"/>
      </w:rPr>
    </w:lvl>
    <w:lvl w:ilvl="4" w:tplc="A130502C" w:tentative="1">
      <w:start w:val="1"/>
      <w:numFmt w:val="bullet"/>
      <w:lvlText w:val="o"/>
      <w:lvlJc w:val="left"/>
      <w:pPr>
        <w:tabs>
          <w:tab w:val="num" w:pos="3600"/>
        </w:tabs>
        <w:ind w:left="3600" w:hanging="360"/>
      </w:pPr>
      <w:rPr>
        <w:rFonts w:ascii="Courier New" w:hAnsi="Courier New" w:cs="Courier New" w:hint="default"/>
      </w:rPr>
    </w:lvl>
    <w:lvl w:ilvl="5" w:tplc="1BCA58DA" w:tentative="1">
      <w:start w:val="1"/>
      <w:numFmt w:val="bullet"/>
      <w:lvlText w:val=""/>
      <w:lvlJc w:val="left"/>
      <w:pPr>
        <w:tabs>
          <w:tab w:val="num" w:pos="4320"/>
        </w:tabs>
        <w:ind w:left="4320" w:hanging="360"/>
      </w:pPr>
      <w:rPr>
        <w:rFonts w:ascii="Wingdings" w:hAnsi="Wingdings" w:hint="default"/>
      </w:rPr>
    </w:lvl>
    <w:lvl w:ilvl="6" w:tplc="264A434C" w:tentative="1">
      <w:start w:val="1"/>
      <w:numFmt w:val="bullet"/>
      <w:lvlText w:val=""/>
      <w:lvlJc w:val="left"/>
      <w:pPr>
        <w:tabs>
          <w:tab w:val="num" w:pos="5040"/>
        </w:tabs>
        <w:ind w:left="5040" w:hanging="360"/>
      </w:pPr>
      <w:rPr>
        <w:rFonts w:ascii="Symbol" w:hAnsi="Symbol" w:hint="default"/>
      </w:rPr>
    </w:lvl>
    <w:lvl w:ilvl="7" w:tplc="0F2EA42E" w:tentative="1">
      <w:start w:val="1"/>
      <w:numFmt w:val="bullet"/>
      <w:lvlText w:val="o"/>
      <w:lvlJc w:val="left"/>
      <w:pPr>
        <w:tabs>
          <w:tab w:val="num" w:pos="5760"/>
        </w:tabs>
        <w:ind w:left="5760" w:hanging="360"/>
      </w:pPr>
      <w:rPr>
        <w:rFonts w:ascii="Courier New" w:hAnsi="Courier New" w:cs="Courier New" w:hint="default"/>
      </w:rPr>
    </w:lvl>
    <w:lvl w:ilvl="8" w:tplc="F03CF314" w:tentative="1">
      <w:start w:val="1"/>
      <w:numFmt w:val="bullet"/>
      <w:lvlText w:val=""/>
      <w:lvlJc w:val="left"/>
      <w:pPr>
        <w:tabs>
          <w:tab w:val="num" w:pos="6480"/>
        </w:tabs>
        <w:ind w:left="6480" w:hanging="360"/>
      </w:pPr>
      <w:rPr>
        <w:rFonts w:ascii="Wingdings" w:hAnsi="Wingdings" w:hint="default"/>
      </w:rPr>
    </w:lvl>
  </w:abstractNum>
  <w:abstractNum w:abstractNumId="4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1">
    <w:nsid w:val="7B0C5AA1"/>
    <w:multiLevelType w:val="hybridMultilevel"/>
    <w:tmpl w:val="434C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40721"/>
    <w:multiLevelType w:val="hybridMultilevel"/>
    <w:tmpl w:val="1852679C"/>
    <w:lvl w:ilvl="0" w:tplc="5F9C3844">
      <w:start w:val="1"/>
      <w:numFmt w:val="decimal"/>
      <w:lvlText w:val="B%1."/>
      <w:lvlJc w:val="left"/>
      <w:pPr>
        <w:tabs>
          <w:tab w:val="num" w:pos="720"/>
        </w:tabs>
        <w:ind w:left="720" w:hanging="720"/>
      </w:pPr>
      <w:rPr>
        <w:rFonts w:ascii="Arial" w:hAnsi="Arial" w:hint="default"/>
        <w:b w:val="0"/>
        <w:i w:val="0"/>
        <w:color w:val="auto"/>
        <w:sz w:val="20"/>
        <w:szCs w:val="20"/>
      </w:rPr>
    </w:lvl>
    <w:lvl w:ilvl="1" w:tplc="F3EA097E" w:tentative="1">
      <w:start w:val="1"/>
      <w:numFmt w:val="lowerLetter"/>
      <w:lvlText w:val="%2."/>
      <w:lvlJc w:val="left"/>
      <w:pPr>
        <w:tabs>
          <w:tab w:val="num" w:pos="1440"/>
        </w:tabs>
        <w:ind w:left="1440" w:hanging="360"/>
      </w:pPr>
    </w:lvl>
    <w:lvl w:ilvl="2" w:tplc="A19EA748" w:tentative="1">
      <w:start w:val="1"/>
      <w:numFmt w:val="lowerRoman"/>
      <w:lvlText w:val="%3."/>
      <w:lvlJc w:val="right"/>
      <w:pPr>
        <w:tabs>
          <w:tab w:val="num" w:pos="2160"/>
        </w:tabs>
        <w:ind w:left="2160" w:hanging="180"/>
      </w:pPr>
    </w:lvl>
    <w:lvl w:ilvl="3" w:tplc="F70871EC" w:tentative="1">
      <w:start w:val="1"/>
      <w:numFmt w:val="decimal"/>
      <w:lvlText w:val="%4."/>
      <w:lvlJc w:val="left"/>
      <w:pPr>
        <w:tabs>
          <w:tab w:val="num" w:pos="2880"/>
        </w:tabs>
        <w:ind w:left="2880" w:hanging="360"/>
      </w:pPr>
    </w:lvl>
    <w:lvl w:ilvl="4" w:tplc="FB78DB42" w:tentative="1">
      <w:start w:val="1"/>
      <w:numFmt w:val="lowerLetter"/>
      <w:lvlText w:val="%5."/>
      <w:lvlJc w:val="left"/>
      <w:pPr>
        <w:tabs>
          <w:tab w:val="num" w:pos="3600"/>
        </w:tabs>
        <w:ind w:left="3600" w:hanging="360"/>
      </w:pPr>
    </w:lvl>
    <w:lvl w:ilvl="5" w:tplc="FC3C2F62" w:tentative="1">
      <w:start w:val="1"/>
      <w:numFmt w:val="lowerRoman"/>
      <w:lvlText w:val="%6."/>
      <w:lvlJc w:val="right"/>
      <w:pPr>
        <w:tabs>
          <w:tab w:val="num" w:pos="4320"/>
        </w:tabs>
        <w:ind w:left="4320" w:hanging="180"/>
      </w:pPr>
    </w:lvl>
    <w:lvl w:ilvl="6" w:tplc="2794E3AA" w:tentative="1">
      <w:start w:val="1"/>
      <w:numFmt w:val="decimal"/>
      <w:lvlText w:val="%7."/>
      <w:lvlJc w:val="left"/>
      <w:pPr>
        <w:tabs>
          <w:tab w:val="num" w:pos="5040"/>
        </w:tabs>
        <w:ind w:left="5040" w:hanging="360"/>
      </w:pPr>
    </w:lvl>
    <w:lvl w:ilvl="7" w:tplc="ABD47D58" w:tentative="1">
      <w:start w:val="1"/>
      <w:numFmt w:val="lowerLetter"/>
      <w:lvlText w:val="%8."/>
      <w:lvlJc w:val="left"/>
      <w:pPr>
        <w:tabs>
          <w:tab w:val="num" w:pos="5760"/>
        </w:tabs>
        <w:ind w:left="5760" w:hanging="360"/>
      </w:pPr>
    </w:lvl>
    <w:lvl w:ilvl="8" w:tplc="040E00E6" w:tentative="1">
      <w:start w:val="1"/>
      <w:numFmt w:val="lowerRoman"/>
      <w:lvlText w:val="%9."/>
      <w:lvlJc w:val="right"/>
      <w:pPr>
        <w:tabs>
          <w:tab w:val="num" w:pos="6480"/>
        </w:tabs>
        <w:ind w:left="6480" w:hanging="180"/>
      </w:pPr>
    </w:lvl>
  </w:abstractNum>
  <w:abstractNum w:abstractNumId="43">
    <w:nsid w:val="7DBC7AE9"/>
    <w:multiLevelType w:val="hybridMultilevel"/>
    <w:tmpl w:val="1AB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D2D72"/>
    <w:multiLevelType w:val="hybridMultilevel"/>
    <w:tmpl w:val="786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DB3F52"/>
    <w:multiLevelType w:val="hybridMultilevel"/>
    <w:tmpl w:val="1BD05DF2"/>
    <w:lvl w:ilvl="0" w:tplc="B86EC2A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3"/>
  </w:num>
  <w:num w:numId="3">
    <w:abstractNumId w:val="37"/>
  </w:num>
  <w:num w:numId="4">
    <w:abstractNumId w:val="25"/>
  </w:num>
  <w:num w:numId="5">
    <w:abstractNumId w:val="41"/>
  </w:num>
  <w:num w:numId="6">
    <w:abstractNumId w:val="18"/>
  </w:num>
  <w:num w:numId="7">
    <w:abstractNumId w:val="2"/>
  </w:num>
  <w:num w:numId="8">
    <w:abstractNumId w:val="12"/>
  </w:num>
  <w:num w:numId="9">
    <w:abstractNumId w:val="27"/>
  </w:num>
  <w:num w:numId="10">
    <w:abstractNumId w:val="24"/>
  </w:num>
  <w:num w:numId="11">
    <w:abstractNumId w:val="10"/>
  </w:num>
  <w:num w:numId="12">
    <w:abstractNumId w:val="32"/>
  </w:num>
  <w:num w:numId="13">
    <w:abstractNumId w:val="19"/>
  </w:num>
  <w:num w:numId="14">
    <w:abstractNumId w:val="7"/>
  </w:num>
  <w:num w:numId="15">
    <w:abstractNumId w:val="38"/>
  </w:num>
  <w:num w:numId="16">
    <w:abstractNumId w:val="40"/>
  </w:num>
  <w:num w:numId="17">
    <w:abstractNumId w:val="31"/>
  </w:num>
  <w:num w:numId="18">
    <w:abstractNumId w:val="28"/>
  </w:num>
  <w:num w:numId="19">
    <w:abstractNumId w:val="0"/>
  </w:num>
  <w:num w:numId="20">
    <w:abstractNumId w:val="1"/>
  </w:num>
  <w:num w:numId="21">
    <w:abstractNumId w:val="39"/>
  </w:num>
  <w:num w:numId="22">
    <w:abstractNumId w:val="11"/>
  </w:num>
  <w:num w:numId="23">
    <w:abstractNumId w:val="26"/>
  </w:num>
  <w:num w:numId="24">
    <w:abstractNumId w:val="22"/>
  </w:num>
  <w:num w:numId="25">
    <w:abstractNumId w:val="5"/>
  </w:num>
  <w:num w:numId="26">
    <w:abstractNumId w:val="4"/>
  </w:num>
  <w:num w:numId="27">
    <w:abstractNumId w:val="8"/>
  </w:num>
  <w:num w:numId="28">
    <w:abstractNumId w:val="45"/>
  </w:num>
  <w:num w:numId="29">
    <w:abstractNumId w:val="17"/>
  </w:num>
  <w:num w:numId="30">
    <w:abstractNumId w:val="21"/>
  </w:num>
  <w:num w:numId="31">
    <w:abstractNumId w:val="44"/>
  </w:num>
  <w:num w:numId="32">
    <w:abstractNumId w:val="9"/>
  </w:num>
  <w:num w:numId="33">
    <w:abstractNumId w:val="20"/>
  </w:num>
  <w:num w:numId="34">
    <w:abstractNumId w:val="6"/>
  </w:num>
  <w:num w:numId="35">
    <w:abstractNumId w:val="42"/>
  </w:num>
  <w:num w:numId="36">
    <w:abstractNumId w:val="15"/>
  </w:num>
  <w:num w:numId="37">
    <w:abstractNumId w:val="33"/>
  </w:num>
  <w:num w:numId="38">
    <w:abstractNumId w:val="3"/>
  </w:num>
  <w:num w:numId="39">
    <w:abstractNumId w:val="30"/>
  </w:num>
  <w:num w:numId="40">
    <w:abstractNumId w:val="16"/>
  </w:num>
  <w:num w:numId="41">
    <w:abstractNumId w:val="14"/>
  </w:num>
  <w:num w:numId="42">
    <w:abstractNumId w:val="34"/>
  </w:num>
  <w:num w:numId="43">
    <w:abstractNumId w:val="35"/>
  </w:num>
  <w:num w:numId="44">
    <w:abstractNumId w:val="13"/>
  </w:num>
  <w:num w:numId="45">
    <w:abstractNumId w:val="36"/>
  </w:num>
  <w:num w:numId="46">
    <w:abstractNumId w:val="2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trackRevisions/>
  <w:defaultTabStop w:val="720"/>
  <w:characterSpacingControl w:val="doNotCompress"/>
  <w:hdrShapeDefaults>
    <o:shapedefaults v:ext="edit" spidmax="30721"/>
  </w:hdrShapeDefaults>
  <w:footnotePr>
    <w:footnote w:id="-1"/>
    <w:footnote w:id="0"/>
  </w:footnotePr>
  <w:endnotePr>
    <w:endnote w:id="-1"/>
    <w:endnote w:id="0"/>
  </w:endnotePr>
  <w:compat>
    <w:useFELayout/>
  </w:compat>
  <w:docVars>
    <w:docVar w:name="_AMO_XmlVersion" w:val="Empty"/>
  </w:docVars>
  <w:rsids>
    <w:rsidRoot w:val="00D63F76"/>
    <w:rsid w:val="000033E3"/>
    <w:rsid w:val="0000402B"/>
    <w:rsid w:val="00005987"/>
    <w:rsid w:val="0003217C"/>
    <w:rsid w:val="00037A58"/>
    <w:rsid w:val="00044DE9"/>
    <w:rsid w:val="0004566D"/>
    <w:rsid w:val="000749E1"/>
    <w:rsid w:val="000812CE"/>
    <w:rsid w:val="00083AC4"/>
    <w:rsid w:val="00087FD5"/>
    <w:rsid w:val="000A117D"/>
    <w:rsid w:val="000A1543"/>
    <w:rsid w:val="000A1569"/>
    <w:rsid w:val="000A3E52"/>
    <w:rsid w:val="000B3101"/>
    <w:rsid w:val="000C6120"/>
    <w:rsid w:val="000C7D00"/>
    <w:rsid w:val="000D7548"/>
    <w:rsid w:val="000D7F1F"/>
    <w:rsid w:val="000E1589"/>
    <w:rsid w:val="000E21E8"/>
    <w:rsid w:val="000E3593"/>
    <w:rsid w:val="000E681B"/>
    <w:rsid w:val="000F2BFE"/>
    <w:rsid w:val="00117927"/>
    <w:rsid w:val="001309F2"/>
    <w:rsid w:val="001313EF"/>
    <w:rsid w:val="0014790C"/>
    <w:rsid w:val="00156D9C"/>
    <w:rsid w:val="001705C2"/>
    <w:rsid w:val="001734A5"/>
    <w:rsid w:val="0018082A"/>
    <w:rsid w:val="00181E7C"/>
    <w:rsid w:val="00182122"/>
    <w:rsid w:val="001944FB"/>
    <w:rsid w:val="001A0A9D"/>
    <w:rsid w:val="001A78B1"/>
    <w:rsid w:val="001C1856"/>
    <w:rsid w:val="001D0C93"/>
    <w:rsid w:val="001D2D4A"/>
    <w:rsid w:val="001F49E5"/>
    <w:rsid w:val="001F54F4"/>
    <w:rsid w:val="001F7574"/>
    <w:rsid w:val="002028E8"/>
    <w:rsid w:val="00206776"/>
    <w:rsid w:val="00217479"/>
    <w:rsid w:val="002274F5"/>
    <w:rsid w:val="00233201"/>
    <w:rsid w:val="002356D6"/>
    <w:rsid w:val="00236CF8"/>
    <w:rsid w:val="002428DC"/>
    <w:rsid w:val="00247F27"/>
    <w:rsid w:val="00252D72"/>
    <w:rsid w:val="00271A35"/>
    <w:rsid w:val="00282FDD"/>
    <w:rsid w:val="0028668F"/>
    <w:rsid w:val="00296427"/>
    <w:rsid w:val="002A5448"/>
    <w:rsid w:val="002A5F40"/>
    <w:rsid w:val="002C44C6"/>
    <w:rsid w:val="002D2870"/>
    <w:rsid w:val="002D3347"/>
    <w:rsid w:val="002D7476"/>
    <w:rsid w:val="002D74F2"/>
    <w:rsid w:val="002E16F3"/>
    <w:rsid w:val="002E6E29"/>
    <w:rsid w:val="003049C9"/>
    <w:rsid w:val="003205BA"/>
    <w:rsid w:val="00343C08"/>
    <w:rsid w:val="00345D1A"/>
    <w:rsid w:val="0035069C"/>
    <w:rsid w:val="00350F30"/>
    <w:rsid w:val="003761E5"/>
    <w:rsid w:val="00380578"/>
    <w:rsid w:val="00397A7F"/>
    <w:rsid w:val="003A0C47"/>
    <w:rsid w:val="003A1017"/>
    <w:rsid w:val="003A50F3"/>
    <w:rsid w:val="003B21E7"/>
    <w:rsid w:val="003C02A2"/>
    <w:rsid w:val="003D045B"/>
    <w:rsid w:val="003D2246"/>
    <w:rsid w:val="003E3DA6"/>
    <w:rsid w:val="003E43B1"/>
    <w:rsid w:val="00406F15"/>
    <w:rsid w:val="00410FF4"/>
    <w:rsid w:val="00420B8E"/>
    <w:rsid w:val="004232BD"/>
    <w:rsid w:val="00425C68"/>
    <w:rsid w:val="0043529D"/>
    <w:rsid w:val="00436D24"/>
    <w:rsid w:val="00437E5F"/>
    <w:rsid w:val="0045140E"/>
    <w:rsid w:val="004609AD"/>
    <w:rsid w:val="004822AA"/>
    <w:rsid w:val="00483199"/>
    <w:rsid w:val="0049000B"/>
    <w:rsid w:val="00496FB1"/>
    <w:rsid w:val="00497567"/>
    <w:rsid w:val="004B631A"/>
    <w:rsid w:val="004B7425"/>
    <w:rsid w:val="004C0C38"/>
    <w:rsid w:val="004C1E9C"/>
    <w:rsid w:val="004E23FF"/>
    <w:rsid w:val="004E6A92"/>
    <w:rsid w:val="004F6384"/>
    <w:rsid w:val="00505891"/>
    <w:rsid w:val="00514D21"/>
    <w:rsid w:val="00514E02"/>
    <w:rsid w:val="005306B0"/>
    <w:rsid w:val="00531284"/>
    <w:rsid w:val="00540954"/>
    <w:rsid w:val="0055126B"/>
    <w:rsid w:val="005563A5"/>
    <w:rsid w:val="0056074F"/>
    <w:rsid w:val="005622DA"/>
    <w:rsid w:val="00565D99"/>
    <w:rsid w:val="0056612A"/>
    <w:rsid w:val="00570B6C"/>
    <w:rsid w:val="00581620"/>
    <w:rsid w:val="005822A6"/>
    <w:rsid w:val="0058558F"/>
    <w:rsid w:val="00593535"/>
    <w:rsid w:val="005A688B"/>
    <w:rsid w:val="005B6620"/>
    <w:rsid w:val="005D38E2"/>
    <w:rsid w:val="005D3B81"/>
    <w:rsid w:val="005D6E21"/>
    <w:rsid w:val="005E1931"/>
    <w:rsid w:val="00601B72"/>
    <w:rsid w:val="00601D73"/>
    <w:rsid w:val="0061176A"/>
    <w:rsid w:val="006124BA"/>
    <w:rsid w:val="00613587"/>
    <w:rsid w:val="00613D8D"/>
    <w:rsid w:val="00625068"/>
    <w:rsid w:val="00653B64"/>
    <w:rsid w:val="00661D82"/>
    <w:rsid w:val="00680D34"/>
    <w:rsid w:val="006B42F5"/>
    <w:rsid w:val="006C100A"/>
    <w:rsid w:val="006D27B4"/>
    <w:rsid w:val="006D43D3"/>
    <w:rsid w:val="006D62EA"/>
    <w:rsid w:val="006E0E21"/>
    <w:rsid w:val="006E212C"/>
    <w:rsid w:val="00700A5A"/>
    <w:rsid w:val="00702089"/>
    <w:rsid w:val="00704BD2"/>
    <w:rsid w:val="0071041D"/>
    <w:rsid w:val="007134A6"/>
    <w:rsid w:val="007207EA"/>
    <w:rsid w:val="00731350"/>
    <w:rsid w:val="00742229"/>
    <w:rsid w:val="00752E3B"/>
    <w:rsid w:val="00761517"/>
    <w:rsid w:val="007672FF"/>
    <w:rsid w:val="00777D1B"/>
    <w:rsid w:val="00787918"/>
    <w:rsid w:val="00793B1E"/>
    <w:rsid w:val="00794F41"/>
    <w:rsid w:val="007A65BE"/>
    <w:rsid w:val="007B645F"/>
    <w:rsid w:val="007B68FC"/>
    <w:rsid w:val="007C2575"/>
    <w:rsid w:val="007D5B77"/>
    <w:rsid w:val="007F3A5E"/>
    <w:rsid w:val="008026C2"/>
    <w:rsid w:val="00805D63"/>
    <w:rsid w:val="008249BD"/>
    <w:rsid w:val="0085491D"/>
    <w:rsid w:val="00862CC9"/>
    <w:rsid w:val="008775CA"/>
    <w:rsid w:val="00881802"/>
    <w:rsid w:val="008835E9"/>
    <w:rsid w:val="008A6899"/>
    <w:rsid w:val="008B437D"/>
    <w:rsid w:val="008B4D42"/>
    <w:rsid w:val="008B5DB2"/>
    <w:rsid w:val="008B796A"/>
    <w:rsid w:val="008C07FF"/>
    <w:rsid w:val="008C09B5"/>
    <w:rsid w:val="008C380A"/>
    <w:rsid w:val="008C38AA"/>
    <w:rsid w:val="008D48EF"/>
    <w:rsid w:val="008D5167"/>
    <w:rsid w:val="008D5206"/>
    <w:rsid w:val="008E697C"/>
    <w:rsid w:val="008F6F33"/>
    <w:rsid w:val="00900FC2"/>
    <w:rsid w:val="00902E74"/>
    <w:rsid w:val="00926F0E"/>
    <w:rsid w:val="00946899"/>
    <w:rsid w:val="00974429"/>
    <w:rsid w:val="00996732"/>
    <w:rsid w:val="009B7E62"/>
    <w:rsid w:val="009C023E"/>
    <w:rsid w:val="009C0A1E"/>
    <w:rsid w:val="009C58B0"/>
    <w:rsid w:val="009D3ED0"/>
    <w:rsid w:val="009D592F"/>
    <w:rsid w:val="009E066E"/>
    <w:rsid w:val="00A00C60"/>
    <w:rsid w:val="00A16408"/>
    <w:rsid w:val="00A168B2"/>
    <w:rsid w:val="00A30200"/>
    <w:rsid w:val="00A3648D"/>
    <w:rsid w:val="00A40793"/>
    <w:rsid w:val="00A5371B"/>
    <w:rsid w:val="00A659AC"/>
    <w:rsid w:val="00A745C1"/>
    <w:rsid w:val="00A74AD0"/>
    <w:rsid w:val="00A8080C"/>
    <w:rsid w:val="00A92169"/>
    <w:rsid w:val="00AA0F8A"/>
    <w:rsid w:val="00AB5A70"/>
    <w:rsid w:val="00AC55EA"/>
    <w:rsid w:val="00AD0BC2"/>
    <w:rsid w:val="00AD70F7"/>
    <w:rsid w:val="00AE3BE9"/>
    <w:rsid w:val="00AE71F5"/>
    <w:rsid w:val="00B051BD"/>
    <w:rsid w:val="00B05C27"/>
    <w:rsid w:val="00B2200E"/>
    <w:rsid w:val="00B240C5"/>
    <w:rsid w:val="00B31788"/>
    <w:rsid w:val="00B34CAC"/>
    <w:rsid w:val="00B45C36"/>
    <w:rsid w:val="00B4610C"/>
    <w:rsid w:val="00B6003F"/>
    <w:rsid w:val="00B64FBE"/>
    <w:rsid w:val="00B748BE"/>
    <w:rsid w:val="00B7606A"/>
    <w:rsid w:val="00B8797E"/>
    <w:rsid w:val="00B95C27"/>
    <w:rsid w:val="00B97E35"/>
    <w:rsid w:val="00BB155C"/>
    <w:rsid w:val="00BB2003"/>
    <w:rsid w:val="00BD1F52"/>
    <w:rsid w:val="00BE1274"/>
    <w:rsid w:val="00BE5F9B"/>
    <w:rsid w:val="00BF091E"/>
    <w:rsid w:val="00C0404F"/>
    <w:rsid w:val="00C22499"/>
    <w:rsid w:val="00C34294"/>
    <w:rsid w:val="00C3586B"/>
    <w:rsid w:val="00C36D68"/>
    <w:rsid w:val="00C57F0C"/>
    <w:rsid w:val="00C62B11"/>
    <w:rsid w:val="00C704A8"/>
    <w:rsid w:val="00C73F2E"/>
    <w:rsid w:val="00C76697"/>
    <w:rsid w:val="00C91B71"/>
    <w:rsid w:val="00C91BBE"/>
    <w:rsid w:val="00C97DED"/>
    <w:rsid w:val="00CA22DD"/>
    <w:rsid w:val="00CB46E8"/>
    <w:rsid w:val="00CD5FA2"/>
    <w:rsid w:val="00CF37DE"/>
    <w:rsid w:val="00D10433"/>
    <w:rsid w:val="00D13571"/>
    <w:rsid w:val="00D1784A"/>
    <w:rsid w:val="00D274A1"/>
    <w:rsid w:val="00D30129"/>
    <w:rsid w:val="00D33E7D"/>
    <w:rsid w:val="00D41B0B"/>
    <w:rsid w:val="00D50C05"/>
    <w:rsid w:val="00D510AF"/>
    <w:rsid w:val="00D51E89"/>
    <w:rsid w:val="00D53671"/>
    <w:rsid w:val="00D54068"/>
    <w:rsid w:val="00D63F76"/>
    <w:rsid w:val="00D76F4B"/>
    <w:rsid w:val="00D82680"/>
    <w:rsid w:val="00D834D8"/>
    <w:rsid w:val="00D85D76"/>
    <w:rsid w:val="00D85DA0"/>
    <w:rsid w:val="00DA79D5"/>
    <w:rsid w:val="00DB0B18"/>
    <w:rsid w:val="00DC1F50"/>
    <w:rsid w:val="00DE3A45"/>
    <w:rsid w:val="00DF067A"/>
    <w:rsid w:val="00DF44C2"/>
    <w:rsid w:val="00E001B9"/>
    <w:rsid w:val="00E051D3"/>
    <w:rsid w:val="00E060DE"/>
    <w:rsid w:val="00E1435E"/>
    <w:rsid w:val="00E27B48"/>
    <w:rsid w:val="00E30701"/>
    <w:rsid w:val="00E30B70"/>
    <w:rsid w:val="00E4577E"/>
    <w:rsid w:val="00E607BA"/>
    <w:rsid w:val="00E60904"/>
    <w:rsid w:val="00E642A2"/>
    <w:rsid w:val="00E86064"/>
    <w:rsid w:val="00E87EA9"/>
    <w:rsid w:val="00E916B1"/>
    <w:rsid w:val="00EA3015"/>
    <w:rsid w:val="00EA3E75"/>
    <w:rsid w:val="00EB4B6A"/>
    <w:rsid w:val="00EB6A80"/>
    <w:rsid w:val="00EC1C0D"/>
    <w:rsid w:val="00EC455F"/>
    <w:rsid w:val="00ED0344"/>
    <w:rsid w:val="00EF389A"/>
    <w:rsid w:val="00EF77B9"/>
    <w:rsid w:val="00F002E4"/>
    <w:rsid w:val="00F017AA"/>
    <w:rsid w:val="00F14663"/>
    <w:rsid w:val="00F157A7"/>
    <w:rsid w:val="00F64B1C"/>
    <w:rsid w:val="00F720BD"/>
    <w:rsid w:val="00F73321"/>
    <w:rsid w:val="00F926DB"/>
    <w:rsid w:val="00FB073B"/>
    <w:rsid w:val="00FD1B13"/>
    <w:rsid w:val="00FD5FEE"/>
    <w:rsid w:val="00FE02B7"/>
    <w:rsid w:val="00FF5F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Normal"/>
    <w:next w:val="Normal"/>
    <w:autoRedefine/>
    <w:qFormat/>
    <w:rsid w:val="00D63F76"/>
    <w:pPr>
      <w:tabs>
        <w:tab w:val="right" w:pos="9350"/>
      </w:tabs>
      <w:spacing w:before="360" w:after="240" w:line="288" w:lineRule="auto"/>
    </w:pPr>
    <w:rPr>
      <w:rFonts w:ascii="Times New Roman" w:eastAsia="Times New Roman" w:hAnsi="Times New Roman" w:cs="Times New Roman"/>
      <w:b/>
      <w:bCs/>
      <w:caps/>
      <w:noProof/>
    </w:rPr>
  </w:style>
  <w:style w:type="paragraph" w:styleId="TOC2">
    <w:name w:val="toc 2"/>
    <w:basedOn w:val="Normal"/>
    <w:next w:val="Normal"/>
    <w:autoRedefine/>
    <w:uiPriority w:val="39"/>
    <w:qFormat/>
    <w:rsid w:val="00E30B70"/>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63F76"/>
    <w:pPr>
      <w:spacing w:line="288" w:lineRule="auto"/>
    </w:pPr>
    <w:rPr>
      <w:rFonts w:ascii="Times New Roman" w:eastAsia="Times New Roman" w:hAnsi="Times New Roman" w:cs="Times New Roman"/>
      <w:smallCaps/>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semiHidden/>
    <w:unhideWhenUsed/>
    <w:rsid w:val="00F14663"/>
    <w:rPr>
      <w:sz w:val="16"/>
      <w:szCs w:val="16"/>
    </w:rPr>
  </w:style>
  <w:style w:type="paragraph" w:styleId="CommentText">
    <w:name w:val="annotation text"/>
    <w:basedOn w:val="Normal"/>
    <w:link w:val="CommentTextChar"/>
    <w:semiHidden/>
    <w:unhideWhenUsed/>
    <w:rsid w:val="00F14663"/>
    <w:pPr>
      <w:spacing w:line="240" w:lineRule="auto"/>
    </w:pPr>
    <w:rPr>
      <w:sz w:val="20"/>
      <w:szCs w:val="20"/>
    </w:rPr>
  </w:style>
  <w:style w:type="character" w:customStyle="1" w:styleId="CommentTextChar">
    <w:name w:val="Comment Text Char"/>
    <w:basedOn w:val="DefaultParagraphFont"/>
    <w:link w:val="CommentText"/>
    <w:semiHidden/>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uiPriority w:val="59"/>
    <w:rsid w:val="005563A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rsid w:val="00AA0F8A"/>
    <w:rPr>
      <w:rFonts w:ascii="Calibri" w:eastAsiaTheme="minorHAnsi" w:hAnsi="Calibri"/>
      <w:szCs w:val="24"/>
    </w:rPr>
  </w:style>
  <w:style w:type="paragraph" w:customStyle="1" w:styleId="ListBullet1">
    <w:name w:val="List Bullet 1"/>
    <w:basedOn w:val="Normal"/>
    <w:rsid w:val="00AA0F8A"/>
    <w:pPr>
      <w:numPr>
        <w:numId w:val="13"/>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15"/>
      </w:numPr>
      <w:spacing w:after="240"/>
    </w:pPr>
  </w:style>
  <w:style w:type="paragraph" w:customStyle="1" w:styleId="AbtHeadAOutlined">
    <w:name w:val="AbtHead A Outlined"/>
    <w:basedOn w:val="AbtHeadA"/>
    <w:next w:val="BodyText"/>
    <w:rsid w:val="00AA0F8A"/>
    <w:pPr>
      <w:numPr>
        <w:numId w:val="17"/>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ind w:left="1728"/>
    </w:pPr>
  </w:style>
  <w:style w:type="paragraph" w:styleId="TOC5">
    <w:name w:val="toc 5"/>
    <w:basedOn w:val="Normal"/>
    <w:next w:val="Normal"/>
    <w:autoRedefine/>
    <w:rsid w:val="00AA0F8A"/>
    <w:pPr>
      <w:tabs>
        <w:tab w:val="left" w:pos="1800"/>
      </w:tabs>
      <w:spacing w:after="0" w:line="264" w:lineRule="auto"/>
      <w:ind w:left="960"/>
    </w:pPr>
    <w:rPr>
      <w:rFonts w:ascii="Arial" w:eastAsia="Times New Roman" w:hAnsi="Arial" w:cs="Times New Roman"/>
      <w:szCs w:val="20"/>
    </w:rPr>
  </w:style>
  <w:style w:type="paragraph" w:styleId="TOC6">
    <w:name w:val="toc 6"/>
    <w:basedOn w:val="Normal"/>
    <w:next w:val="Normal"/>
    <w:autoRedefine/>
    <w:rsid w:val="00AA0F8A"/>
    <w:pPr>
      <w:tabs>
        <w:tab w:val="left" w:pos="1800"/>
      </w:tabs>
      <w:spacing w:after="0" w:line="264" w:lineRule="auto"/>
      <w:ind w:left="1200"/>
    </w:pPr>
    <w:rPr>
      <w:rFonts w:ascii="Arial" w:eastAsia="Times New Roman" w:hAnsi="Arial" w:cs="Times New Roman"/>
      <w:szCs w:val="20"/>
    </w:rPr>
  </w:style>
  <w:style w:type="paragraph" w:styleId="TOC7">
    <w:name w:val="toc 7"/>
    <w:basedOn w:val="Normal"/>
    <w:next w:val="Normal"/>
    <w:autoRedefine/>
    <w:rsid w:val="00AA0F8A"/>
    <w:pPr>
      <w:tabs>
        <w:tab w:val="left" w:pos="1800"/>
      </w:tabs>
      <w:spacing w:after="0" w:line="264" w:lineRule="auto"/>
      <w:ind w:left="1440"/>
    </w:pPr>
    <w:rPr>
      <w:rFonts w:ascii="Arial" w:eastAsia="Times New Roman" w:hAnsi="Arial" w:cs="Times New Roman"/>
      <w:szCs w:val="20"/>
    </w:rPr>
  </w:style>
  <w:style w:type="paragraph" w:styleId="TOC8">
    <w:name w:val="toc 8"/>
    <w:basedOn w:val="Normal"/>
    <w:next w:val="Normal"/>
    <w:autoRedefine/>
    <w:rsid w:val="00AA0F8A"/>
    <w:pPr>
      <w:tabs>
        <w:tab w:val="left" w:pos="1800"/>
      </w:tabs>
      <w:spacing w:after="0" w:line="264" w:lineRule="auto"/>
      <w:ind w:left="1680"/>
    </w:pPr>
    <w:rPr>
      <w:rFonts w:ascii="Arial" w:eastAsia="Times New Roman" w:hAnsi="Arial" w:cs="Times New Roman"/>
      <w:szCs w:val="20"/>
    </w:rPr>
  </w:style>
  <w:style w:type="paragraph" w:styleId="TOC9">
    <w:name w:val="toc 9"/>
    <w:basedOn w:val="Normal"/>
    <w:next w:val="Normal"/>
    <w:autoRedefine/>
    <w:rsid w:val="00AA0F8A"/>
    <w:pPr>
      <w:tabs>
        <w:tab w:val="left" w:pos="1800"/>
      </w:tabs>
      <w:spacing w:after="0" w:line="264" w:lineRule="auto"/>
      <w:ind w:left="1920"/>
    </w:pPr>
    <w:rPr>
      <w:rFonts w:ascii="Arial" w:eastAsia="Times New Roman" w:hAnsi="Arial" w:cs="Times New Roman"/>
      <w:szCs w:val="20"/>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17"/>
      </w:numPr>
    </w:pPr>
  </w:style>
  <w:style w:type="paragraph" w:customStyle="1" w:styleId="AbtHeadCOutlined">
    <w:name w:val="AbtHead C Outlined"/>
    <w:basedOn w:val="AbtHeadC"/>
    <w:next w:val="BodyText"/>
    <w:rsid w:val="00AA0F8A"/>
    <w:pPr>
      <w:numPr>
        <w:ilvl w:val="2"/>
        <w:numId w:val="17"/>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14"/>
      </w:numPr>
    </w:pPr>
  </w:style>
  <w:style w:type="paragraph" w:customStyle="1" w:styleId="Bullets">
    <w:name w:val="Bullets"/>
    <w:basedOn w:val="BodyText"/>
    <w:rsid w:val="00AA0F8A"/>
    <w:pPr>
      <w:numPr>
        <w:numId w:val="16"/>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19"/>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2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22"/>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18"/>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23"/>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25"/>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21"/>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26"/>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5F"/>
  </w:style>
  <w:style w:type="paragraph" w:styleId="Heading1">
    <w:name w:val="heading 1"/>
    <w:basedOn w:val="Normal"/>
    <w:next w:val="Normal"/>
    <w:link w:val="Heading1Char"/>
    <w:qFormat/>
    <w:rsid w:val="007B64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B64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7B64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B64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B64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64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64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64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64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76"/>
    <w:rPr>
      <w:rFonts w:cs="Times New Roman"/>
      <w:color w:val="0000FF"/>
      <w:u w:val="single"/>
    </w:rPr>
  </w:style>
  <w:style w:type="paragraph" w:styleId="TOC1">
    <w:name w:val="toc 1"/>
    <w:basedOn w:val="Normal"/>
    <w:next w:val="Normal"/>
    <w:autoRedefine/>
    <w:qFormat/>
    <w:rsid w:val="00D63F76"/>
    <w:pPr>
      <w:tabs>
        <w:tab w:val="right" w:pos="9350"/>
      </w:tabs>
      <w:spacing w:before="360" w:after="240" w:line="288" w:lineRule="auto"/>
    </w:pPr>
    <w:rPr>
      <w:rFonts w:ascii="Times New Roman" w:eastAsia="Times New Roman" w:hAnsi="Times New Roman" w:cs="Times New Roman"/>
      <w:b/>
      <w:bCs/>
      <w:caps/>
      <w:noProof/>
    </w:rPr>
  </w:style>
  <w:style w:type="paragraph" w:styleId="TOC2">
    <w:name w:val="toc 2"/>
    <w:basedOn w:val="Normal"/>
    <w:next w:val="Normal"/>
    <w:autoRedefine/>
    <w:uiPriority w:val="39"/>
    <w:qFormat/>
    <w:rsid w:val="00E30B70"/>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63F76"/>
    <w:pPr>
      <w:spacing w:line="288" w:lineRule="auto"/>
    </w:pPr>
    <w:rPr>
      <w:rFonts w:ascii="Times New Roman" w:eastAsia="Times New Roman" w:hAnsi="Times New Roman" w:cs="Times New Roman"/>
      <w:smallCaps/>
    </w:rPr>
  </w:style>
  <w:style w:type="character" w:customStyle="1" w:styleId="Heading1Char">
    <w:name w:val="Heading 1 Char"/>
    <w:basedOn w:val="DefaultParagraphFont"/>
    <w:link w:val="Heading1"/>
    <w:rsid w:val="007B645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7B645F"/>
    <w:pPr>
      <w:outlineLvl w:val="9"/>
    </w:pPr>
    <w:rPr>
      <w:lang w:bidi="en-US"/>
    </w:rPr>
  </w:style>
  <w:style w:type="paragraph" w:styleId="ListParagraph">
    <w:name w:val="List Paragraph"/>
    <w:basedOn w:val="Normal"/>
    <w:uiPriority w:val="34"/>
    <w:qFormat/>
    <w:rsid w:val="007B645F"/>
    <w:pPr>
      <w:ind w:left="720"/>
      <w:contextualSpacing/>
    </w:pPr>
  </w:style>
  <w:style w:type="character" w:styleId="CommentReference">
    <w:name w:val="annotation reference"/>
    <w:basedOn w:val="DefaultParagraphFont"/>
    <w:semiHidden/>
    <w:unhideWhenUsed/>
    <w:rsid w:val="00F14663"/>
    <w:rPr>
      <w:sz w:val="16"/>
      <w:szCs w:val="16"/>
    </w:rPr>
  </w:style>
  <w:style w:type="paragraph" w:styleId="CommentText">
    <w:name w:val="annotation text"/>
    <w:basedOn w:val="Normal"/>
    <w:link w:val="CommentTextChar"/>
    <w:semiHidden/>
    <w:unhideWhenUsed/>
    <w:rsid w:val="00F14663"/>
    <w:pPr>
      <w:spacing w:line="240" w:lineRule="auto"/>
    </w:pPr>
    <w:rPr>
      <w:sz w:val="20"/>
      <w:szCs w:val="20"/>
    </w:rPr>
  </w:style>
  <w:style w:type="character" w:customStyle="1" w:styleId="CommentTextChar">
    <w:name w:val="Comment Text Char"/>
    <w:basedOn w:val="DefaultParagraphFont"/>
    <w:link w:val="CommentText"/>
    <w:semiHidden/>
    <w:rsid w:val="00F14663"/>
    <w:rPr>
      <w:sz w:val="20"/>
      <w:szCs w:val="20"/>
    </w:rPr>
  </w:style>
  <w:style w:type="paragraph" w:styleId="CommentSubject">
    <w:name w:val="annotation subject"/>
    <w:basedOn w:val="CommentText"/>
    <w:next w:val="CommentText"/>
    <w:link w:val="CommentSubjectChar"/>
    <w:semiHidden/>
    <w:unhideWhenUsed/>
    <w:rsid w:val="00F14663"/>
    <w:rPr>
      <w:b/>
      <w:bCs/>
    </w:rPr>
  </w:style>
  <w:style w:type="character" w:customStyle="1" w:styleId="CommentSubjectChar">
    <w:name w:val="Comment Subject Char"/>
    <w:basedOn w:val="CommentTextChar"/>
    <w:link w:val="CommentSubject"/>
    <w:semiHidden/>
    <w:rsid w:val="00F14663"/>
    <w:rPr>
      <w:b/>
      <w:bCs/>
      <w:sz w:val="20"/>
      <w:szCs w:val="20"/>
    </w:rPr>
  </w:style>
  <w:style w:type="paragraph" w:styleId="BalloonText">
    <w:name w:val="Balloon Text"/>
    <w:basedOn w:val="Normal"/>
    <w:link w:val="BalloonTextChar"/>
    <w:semiHidden/>
    <w:unhideWhenUsed/>
    <w:rsid w:val="00F1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14663"/>
    <w:rPr>
      <w:rFonts w:ascii="Tahoma" w:hAnsi="Tahoma" w:cs="Tahoma"/>
      <w:sz w:val="16"/>
      <w:szCs w:val="16"/>
    </w:rPr>
  </w:style>
  <w:style w:type="character" w:styleId="FollowedHyperlink">
    <w:name w:val="FollowedHyperlink"/>
    <w:basedOn w:val="DefaultParagraphFont"/>
    <w:uiPriority w:val="99"/>
    <w:semiHidden/>
    <w:unhideWhenUsed/>
    <w:rsid w:val="00C91B71"/>
    <w:rPr>
      <w:color w:val="800080" w:themeColor="followedHyperlink"/>
      <w:u w:val="single"/>
    </w:rPr>
  </w:style>
  <w:style w:type="character" w:customStyle="1" w:styleId="Heading2Char">
    <w:name w:val="Heading 2 Char"/>
    <w:basedOn w:val="DefaultParagraphFont"/>
    <w:link w:val="Heading2"/>
    <w:uiPriority w:val="9"/>
    <w:rsid w:val="007B645F"/>
    <w:rPr>
      <w:rFonts w:asciiTheme="majorHAnsi" w:eastAsiaTheme="majorEastAsia" w:hAnsiTheme="majorHAnsi" w:cstheme="majorBidi"/>
      <w:b/>
      <w:bCs/>
      <w:sz w:val="26"/>
      <w:szCs w:val="26"/>
    </w:rPr>
  </w:style>
  <w:style w:type="paragraph" w:customStyle="1" w:styleId="FootnoteText1">
    <w:name w:val="Footnote Text1"/>
    <w:basedOn w:val="Normal"/>
    <w:rsid w:val="00E642A2"/>
    <w:pPr>
      <w:spacing w:before="240" w:line="240" w:lineRule="auto"/>
      <w:ind w:left="720"/>
    </w:pPr>
    <w:rPr>
      <w:rFonts w:ascii="Arial" w:eastAsia="Times New Roman" w:hAnsi="Arial" w:cs="Times New Roman"/>
      <w:sz w:val="20"/>
      <w:szCs w:val="20"/>
    </w:rPr>
  </w:style>
  <w:style w:type="paragraph" w:styleId="FootnoteText">
    <w:name w:val="footnote text"/>
    <w:basedOn w:val="Normal"/>
    <w:link w:val="FootnoteTextChar"/>
    <w:unhideWhenUsed/>
    <w:rsid w:val="00625068"/>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625068"/>
    <w:rPr>
      <w:rFonts w:ascii="Cambria" w:eastAsia="Times New Roman" w:hAnsi="Cambria" w:cs="Times New Roman"/>
      <w:sz w:val="20"/>
      <w:szCs w:val="26"/>
    </w:rPr>
  </w:style>
  <w:style w:type="character" w:styleId="FootnoteReference">
    <w:name w:val="footnote reference"/>
    <w:basedOn w:val="DefaultParagraphFont"/>
    <w:unhideWhenUsed/>
    <w:rsid w:val="000F2BFE"/>
    <w:rPr>
      <w:vertAlign w:val="superscript"/>
    </w:rPr>
  </w:style>
  <w:style w:type="paragraph" w:customStyle="1" w:styleId="TableText">
    <w:name w:val="Table Text"/>
    <w:basedOn w:val="Normal"/>
    <w:rsid w:val="00A3648D"/>
    <w:pPr>
      <w:spacing w:line="240" w:lineRule="auto"/>
      <w:jc w:val="center"/>
    </w:pPr>
    <w:rPr>
      <w:rFonts w:ascii="Arial" w:eastAsia="Times New Roman" w:hAnsi="Arial" w:cs="Times New Roman"/>
      <w:sz w:val="18"/>
      <w:szCs w:val="18"/>
    </w:rPr>
  </w:style>
  <w:style w:type="table" w:styleId="TableGrid">
    <w:name w:val="Table Grid"/>
    <w:basedOn w:val="TableNormal"/>
    <w:uiPriority w:val="59"/>
    <w:rsid w:val="005563A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B645F"/>
    <w:rPr>
      <w:rFonts w:asciiTheme="majorHAnsi" w:eastAsiaTheme="majorEastAsia" w:hAnsiTheme="majorHAnsi" w:cstheme="majorBidi"/>
      <w:b/>
      <w:bCs/>
    </w:rPr>
  </w:style>
  <w:style w:type="character" w:customStyle="1" w:styleId="Heading4Char">
    <w:name w:val="Heading 4 Char"/>
    <w:basedOn w:val="DefaultParagraphFont"/>
    <w:link w:val="Heading4"/>
    <w:rsid w:val="007B645F"/>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B64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64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64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645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7B64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7B64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64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645F"/>
    <w:rPr>
      <w:rFonts w:asciiTheme="majorHAnsi" w:eastAsiaTheme="majorEastAsia" w:hAnsiTheme="majorHAnsi" w:cstheme="majorBidi"/>
      <w:i/>
      <w:iCs/>
      <w:spacing w:val="13"/>
      <w:sz w:val="24"/>
      <w:szCs w:val="24"/>
    </w:rPr>
  </w:style>
  <w:style w:type="character" w:styleId="Strong">
    <w:name w:val="Strong"/>
    <w:uiPriority w:val="22"/>
    <w:qFormat/>
    <w:rsid w:val="007B645F"/>
    <w:rPr>
      <w:b/>
      <w:bCs/>
    </w:rPr>
  </w:style>
  <w:style w:type="character" w:styleId="Emphasis">
    <w:name w:val="Emphasis"/>
    <w:uiPriority w:val="20"/>
    <w:qFormat/>
    <w:rsid w:val="007B645F"/>
    <w:rPr>
      <w:b/>
      <w:bCs/>
      <w:i/>
      <w:iCs/>
      <w:spacing w:val="10"/>
      <w:bdr w:val="none" w:sz="0" w:space="0" w:color="auto"/>
      <w:shd w:val="clear" w:color="auto" w:fill="auto"/>
    </w:rPr>
  </w:style>
  <w:style w:type="paragraph" w:styleId="NoSpacing">
    <w:name w:val="No Spacing"/>
    <w:basedOn w:val="Normal"/>
    <w:qFormat/>
    <w:rsid w:val="007B645F"/>
    <w:pPr>
      <w:spacing w:after="0" w:line="240" w:lineRule="auto"/>
    </w:pPr>
  </w:style>
  <w:style w:type="paragraph" w:styleId="Quote">
    <w:name w:val="Quote"/>
    <w:basedOn w:val="Normal"/>
    <w:next w:val="Normal"/>
    <w:link w:val="QuoteChar"/>
    <w:uiPriority w:val="29"/>
    <w:qFormat/>
    <w:rsid w:val="007B645F"/>
    <w:pPr>
      <w:spacing w:before="200" w:after="0"/>
      <w:ind w:left="360" w:right="360"/>
    </w:pPr>
    <w:rPr>
      <w:i/>
      <w:iCs/>
    </w:rPr>
  </w:style>
  <w:style w:type="character" w:customStyle="1" w:styleId="QuoteChar">
    <w:name w:val="Quote Char"/>
    <w:basedOn w:val="DefaultParagraphFont"/>
    <w:link w:val="Quote"/>
    <w:uiPriority w:val="29"/>
    <w:rsid w:val="007B645F"/>
    <w:rPr>
      <w:i/>
      <w:iCs/>
    </w:rPr>
  </w:style>
  <w:style w:type="paragraph" w:styleId="IntenseQuote">
    <w:name w:val="Intense Quote"/>
    <w:basedOn w:val="Normal"/>
    <w:next w:val="Normal"/>
    <w:link w:val="IntenseQuoteChar"/>
    <w:uiPriority w:val="30"/>
    <w:qFormat/>
    <w:rsid w:val="007B64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645F"/>
    <w:rPr>
      <w:b/>
      <w:bCs/>
      <w:i/>
      <w:iCs/>
    </w:rPr>
  </w:style>
  <w:style w:type="character" w:styleId="SubtleEmphasis">
    <w:name w:val="Subtle Emphasis"/>
    <w:uiPriority w:val="19"/>
    <w:qFormat/>
    <w:rsid w:val="007B645F"/>
    <w:rPr>
      <w:i/>
      <w:iCs/>
    </w:rPr>
  </w:style>
  <w:style w:type="character" w:styleId="IntenseEmphasis">
    <w:name w:val="Intense Emphasis"/>
    <w:uiPriority w:val="21"/>
    <w:qFormat/>
    <w:rsid w:val="007B645F"/>
    <w:rPr>
      <w:b/>
      <w:bCs/>
    </w:rPr>
  </w:style>
  <w:style w:type="character" w:styleId="SubtleReference">
    <w:name w:val="Subtle Reference"/>
    <w:uiPriority w:val="31"/>
    <w:qFormat/>
    <w:rsid w:val="007B645F"/>
    <w:rPr>
      <w:smallCaps/>
    </w:rPr>
  </w:style>
  <w:style w:type="character" w:styleId="IntenseReference">
    <w:name w:val="Intense Reference"/>
    <w:uiPriority w:val="32"/>
    <w:qFormat/>
    <w:rsid w:val="007B645F"/>
    <w:rPr>
      <w:smallCaps/>
      <w:spacing w:val="5"/>
      <w:u w:val="single"/>
    </w:rPr>
  </w:style>
  <w:style w:type="character" w:styleId="BookTitle">
    <w:name w:val="Book Title"/>
    <w:uiPriority w:val="33"/>
    <w:qFormat/>
    <w:rsid w:val="007B645F"/>
    <w:rPr>
      <w:i/>
      <w:iCs/>
      <w:smallCaps/>
      <w:spacing w:val="5"/>
    </w:rPr>
  </w:style>
  <w:style w:type="paragraph" w:styleId="Header">
    <w:name w:val="header"/>
    <w:basedOn w:val="Normal"/>
    <w:link w:val="Head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HeaderChar">
    <w:name w:val="Header Char"/>
    <w:basedOn w:val="DefaultParagraphFont"/>
    <w:link w:val="Header"/>
    <w:rsid w:val="00AA0F8A"/>
    <w:rPr>
      <w:rFonts w:ascii="Calibri" w:eastAsiaTheme="minorHAnsi" w:hAnsi="Calibri"/>
      <w:szCs w:val="24"/>
    </w:rPr>
  </w:style>
  <w:style w:type="paragraph" w:styleId="Footer">
    <w:name w:val="footer"/>
    <w:basedOn w:val="Normal"/>
    <w:link w:val="FooterChar"/>
    <w:unhideWhenUsed/>
    <w:rsid w:val="00AA0F8A"/>
    <w:pPr>
      <w:tabs>
        <w:tab w:val="center" w:pos="4680"/>
        <w:tab w:val="right" w:pos="9360"/>
      </w:tabs>
      <w:spacing w:after="0" w:line="240" w:lineRule="auto"/>
    </w:pPr>
    <w:rPr>
      <w:rFonts w:ascii="Calibri" w:eastAsiaTheme="minorHAnsi" w:hAnsi="Calibri"/>
      <w:szCs w:val="24"/>
    </w:rPr>
  </w:style>
  <w:style w:type="character" w:customStyle="1" w:styleId="FooterChar">
    <w:name w:val="Footer Char"/>
    <w:basedOn w:val="DefaultParagraphFont"/>
    <w:link w:val="Footer"/>
    <w:rsid w:val="00AA0F8A"/>
    <w:rPr>
      <w:rFonts w:ascii="Calibri" w:eastAsiaTheme="minorHAnsi" w:hAnsi="Calibri"/>
      <w:szCs w:val="24"/>
    </w:rPr>
  </w:style>
  <w:style w:type="paragraph" w:customStyle="1" w:styleId="ListBullet1">
    <w:name w:val="List Bullet 1"/>
    <w:basedOn w:val="Normal"/>
    <w:rsid w:val="00AA0F8A"/>
    <w:pPr>
      <w:numPr>
        <w:numId w:val="13"/>
      </w:numPr>
      <w:spacing w:after="0" w:line="240" w:lineRule="auto"/>
    </w:pPr>
    <w:rPr>
      <w:rFonts w:ascii="Times New Roman" w:eastAsia="Times New Roman" w:hAnsi="Times New Roman" w:cs="Times New Roman"/>
      <w:sz w:val="24"/>
      <w:szCs w:val="20"/>
    </w:rPr>
  </w:style>
  <w:style w:type="paragraph" w:customStyle="1" w:styleId="AbtHeadA">
    <w:name w:val="AbtHead A"/>
    <w:basedOn w:val="Normal"/>
    <w:next w:val="BodyText"/>
    <w:rsid w:val="00AA0F8A"/>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AA0F8A"/>
    <w:pPr>
      <w:tabs>
        <w:tab w:val="left" w:pos="720"/>
        <w:tab w:val="left" w:pos="1080"/>
        <w:tab w:val="left" w:pos="1440"/>
        <w:tab w:val="left" w:pos="1800"/>
      </w:tabs>
      <w:spacing w:after="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AA0F8A"/>
    <w:rPr>
      <w:rFonts w:ascii="Arial" w:eastAsia="Times New Roman" w:hAnsi="Arial" w:cs="Times New Roman"/>
      <w:szCs w:val="20"/>
    </w:rPr>
  </w:style>
  <w:style w:type="paragraph" w:customStyle="1" w:styleId="full-govpro">
    <w:name w:val="full-govpro"/>
    <w:rsid w:val="00AA0F8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AA0F8A"/>
    <w:rPr>
      <w:rFonts w:ascii="Arial" w:hAnsi="Arial"/>
      <w:dstrike w:val="0"/>
      <w:color w:val="auto"/>
      <w:sz w:val="18"/>
      <w:bdr w:val="none" w:sz="0" w:space="0" w:color="auto"/>
      <w:vertAlign w:val="baseline"/>
    </w:rPr>
  </w:style>
  <w:style w:type="paragraph" w:customStyle="1" w:styleId="AbtHeadB">
    <w:name w:val="AbtHead B"/>
    <w:basedOn w:val="Normal"/>
    <w:next w:val="BodyText"/>
    <w:rsid w:val="00AA0F8A"/>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AA0F8A"/>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AA0F8A"/>
    <w:pPr>
      <w:numPr>
        <w:numId w:val="15"/>
      </w:numPr>
      <w:spacing w:after="240"/>
    </w:pPr>
  </w:style>
  <w:style w:type="paragraph" w:customStyle="1" w:styleId="AbtHeadAOutlined">
    <w:name w:val="AbtHead A Outlined"/>
    <w:basedOn w:val="AbtHeadA"/>
    <w:next w:val="BodyText"/>
    <w:rsid w:val="00AA0F8A"/>
    <w:pPr>
      <w:numPr>
        <w:numId w:val="17"/>
      </w:numPr>
    </w:pPr>
  </w:style>
  <w:style w:type="paragraph" w:customStyle="1" w:styleId="AbtHeadD">
    <w:name w:val="AbtHead D"/>
    <w:basedOn w:val="Normal"/>
    <w:next w:val="BodyText"/>
    <w:rsid w:val="00AA0F8A"/>
    <w:pPr>
      <w:keepNext/>
      <w:keepLines/>
      <w:tabs>
        <w:tab w:val="left" w:pos="720"/>
        <w:tab w:val="left" w:pos="1080"/>
        <w:tab w:val="left" w:pos="1440"/>
        <w:tab w:val="left" w:pos="1800"/>
      </w:tabs>
      <w:spacing w:after="0" w:line="264" w:lineRule="auto"/>
      <w:outlineLvl w:val="3"/>
    </w:pPr>
    <w:rPr>
      <w:rFonts w:ascii="Arial" w:eastAsia="Times New Roman" w:hAnsi="Arial" w:cs="Times New Roman"/>
      <w:b/>
      <w:i/>
      <w:szCs w:val="20"/>
    </w:rPr>
  </w:style>
  <w:style w:type="paragraph" w:styleId="TOC4">
    <w:name w:val="toc 4"/>
    <w:basedOn w:val="BodyText"/>
    <w:next w:val="BodyText"/>
    <w:rsid w:val="00AA0F8A"/>
    <w:pPr>
      <w:tabs>
        <w:tab w:val="clear" w:pos="720"/>
        <w:tab w:val="clear" w:pos="1080"/>
        <w:tab w:val="clear" w:pos="1440"/>
        <w:tab w:val="clear" w:pos="1800"/>
      </w:tabs>
      <w:ind w:left="1728"/>
    </w:pPr>
  </w:style>
  <w:style w:type="paragraph" w:styleId="TOC5">
    <w:name w:val="toc 5"/>
    <w:basedOn w:val="Normal"/>
    <w:next w:val="Normal"/>
    <w:autoRedefine/>
    <w:rsid w:val="00AA0F8A"/>
    <w:pPr>
      <w:tabs>
        <w:tab w:val="left" w:pos="1800"/>
      </w:tabs>
      <w:spacing w:after="0" w:line="264" w:lineRule="auto"/>
      <w:ind w:left="960"/>
    </w:pPr>
    <w:rPr>
      <w:rFonts w:ascii="Arial" w:eastAsia="Times New Roman" w:hAnsi="Arial" w:cs="Times New Roman"/>
      <w:szCs w:val="20"/>
    </w:rPr>
  </w:style>
  <w:style w:type="paragraph" w:styleId="TOC6">
    <w:name w:val="toc 6"/>
    <w:basedOn w:val="Normal"/>
    <w:next w:val="Normal"/>
    <w:autoRedefine/>
    <w:rsid w:val="00AA0F8A"/>
    <w:pPr>
      <w:tabs>
        <w:tab w:val="left" w:pos="1800"/>
      </w:tabs>
      <w:spacing w:after="0" w:line="264" w:lineRule="auto"/>
      <w:ind w:left="1200"/>
    </w:pPr>
    <w:rPr>
      <w:rFonts w:ascii="Arial" w:eastAsia="Times New Roman" w:hAnsi="Arial" w:cs="Times New Roman"/>
      <w:szCs w:val="20"/>
    </w:rPr>
  </w:style>
  <w:style w:type="paragraph" w:styleId="TOC7">
    <w:name w:val="toc 7"/>
    <w:basedOn w:val="Normal"/>
    <w:next w:val="Normal"/>
    <w:autoRedefine/>
    <w:rsid w:val="00AA0F8A"/>
    <w:pPr>
      <w:tabs>
        <w:tab w:val="left" w:pos="1800"/>
      </w:tabs>
      <w:spacing w:after="0" w:line="264" w:lineRule="auto"/>
      <w:ind w:left="1440"/>
    </w:pPr>
    <w:rPr>
      <w:rFonts w:ascii="Arial" w:eastAsia="Times New Roman" w:hAnsi="Arial" w:cs="Times New Roman"/>
      <w:szCs w:val="20"/>
    </w:rPr>
  </w:style>
  <w:style w:type="paragraph" w:styleId="TOC8">
    <w:name w:val="toc 8"/>
    <w:basedOn w:val="Normal"/>
    <w:next w:val="Normal"/>
    <w:autoRedefine/>
    <w:rsid w:val="00AA0F8A"/>
    <w:pPr>
      <w:tabs>
        <w:tab w:val="left" w:pos="1800"/>
      </w:tabs>
      <w:spacing w:after="0" w:line="264" w:lineRule="auto"/>
      <w:ind w:left="1680"/>
    </w:pPr>
    <w:rPr>
      <w:rFonts w:ascii="Arial" w:eastAsia="Times New Roman" w:hAnsi="Arial" w:cs="Times New Roman"/>
      <w:szCs w:val="20"/>
    </w:rPr>
  </w:style>
  <w:style w:type="paragraph" w:styleId="TOC9">
    <w:name w:val="toc 9"/>
    <w:basedOn w:val="Normal"/>
    <w:next w:val="Normal"/>
    <w:autoRedefine/>
    <w:rsid w:val="00AA0F8A"/>
    <w:pPr>
      <w:tabs>
        <w:tab w:val="left" w:pos="1800"/>
      </w:tabs>
      <w:spacing w:after="0" w:line="264" w:lineRule="auto"/>
      <w:ind w:left="1920"/>
    </w:pPr>
    <w:rPr>
      <w:rFonts w:ascii="Arial" w:eastAsia="Times New Roman" w:hAnsi="Arial" w:cs="Times New Roman"/>
      <w:szCs w:val="20"/>
    </w:rPr>
  </w:style>
  <w:style w:type="paragraph" w:customStyle="1" w:styleId="Table">
    <w:name w:val="Table"/>
    <w:basedOn w:val="Normal"/>
    <w:rsid w:val="00AA0F8A"/>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AA0F8A"/>
    <w:pPr>
      <w:numPr>
        <w:ilvl w:val="1"/>
        <w:numId w:val="17"/>
      </w:numPr>
    </w:pPr>
  </w:style>
  <w:style w:type="paragraph" w:customStyle="1" w:styleId="AbtHeadCOutlined">
    <w:name w:val="AbtHead C Outlined"/>
    <w:basedOn w:val="AbtHeadC"/>
    <w:next w:val="BodyText"/>
    <w:rsid w:val="00AA0F8A"/>
    <w:pPr>
      <w:numPr>
        <w:ilvl w:val="2"/>
        <w:numId w:val="17"/>
      </w:numPr>
    </w:pPr>
  </w:style>
  <w:style w:type="paragraph" w:styleId="Index1">
    <w:name w:val="index 1"/>
    <w:basedOn w:val="Normal"/>
    <w:next w:val="Normal"/>
    <w:autoRedefine/>
    <w:rsid w:val="00AA0F8A"/>
    <w:pPr>
      <w:tabs>
        <w:tab w:val="left" w:pos="1800"/>
      </w:tabs>
      <w:spacing w:after="0"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AA0F8A"/>
    <w:pPr>
      <w:tabs>
        <w:tab w:val="left" w:pos="1800"/>
      </w:tabs>
      <w:spacing w:after="0"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AA0F8A"/>
    <w:pPr>
      <w:tabs>
        <w:tab w:val="left" w:pos="1800"/>
      </w:tabs>
      <w:spacing w:after="0" w:line="264" w:lineRule="auto"/>
      <w:ind w:left="660" w:hanging="220"/>
    </w:pPr>
    <w:rPr>
      <w:rFonts w:ascii="Arial" w:eastAsia="Times New Roman" w:hAnsi="Arial" w:cs="Times New Roman"/>
      <w:sz w:val="20"/>
      <w:szCs w:val="20"/>
    </w:rPr>
  </w:style>
  <w:style w:type="paragraph" w:customStyle="1" w:styleId="Numbers">
    <w:name w:val="Numbers"/>
    <w:basedOn w:val="BodyText"/>
    <w:rsid w:val="00AA0F8A"/>
    <w:pPr>
      <w:numPr>
        <w:numId w:val="14"/>
      </w:numPr>
    </w:pPr>
  </w:style>
  <w:style w:type="paragraph" w:customStyle="1" w:styleId="Bullets">
    <w:name w:val="Bullets"/>
    <w:basedOn w:val="BodyText"/>
    <w:rsid w:val="00AA0F8A"/>
    <w:pPr>
      <w:numPr>
        <w:numId w:val="16"/>
      </w:numPr>
    </w:pPr>
  </w:style>
  <w:style w:type="paragraph" w:customStyle="1" w:styleId="a-ans">
    <w:name w:val="a-ans"/>
    <w:basedOn w:val="BodyText"/>
    <w:rsid w:val="00AA0F8A"/>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AA0F8A"/>
    <w:pPr>
      <w:tabs>
        <w:tab w:val="right" w:leader="dot" w:pos="9000"/>
      </w:tabs>
      <w:spacing w:after="0"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AA0F8A"/>
    <w:pPr>
      <w:numPr>
        <w:numId w:val="19"/>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SubQues">
    <w:name w:val="ASubQues"/>
    <w:basedOn w:val="Normal"/>
    <w:next w:val="Normal"/>
    <w:rsid w:val="00AA0F8A"/>
    <w:pPr>
      <w:tabs>
        <w:tab w:val="left" w:pos="1080"/>
        <w:tab w:val="left" w:pos="1440"/>
        <w:tab w:val="left" w:pos="1800"/>
      </w:tabs>
      <w:spacing w:after="0" w:line="264" w:lineRule="auto"/>
      <w:ind w:left="1440" w:hanging="720"/>
    </w:pPr>
    <w:rPr>
      <w:rFonts w:ascii="Arial" w:eastAsia="Times New Roman" w:hAnsi="Arial" w:cs="Times New Roman"/>
      <w:sz w:val="20"/>
    </w:rPr>
  </w:style>
  <w:style w:type="paragraph" w:customStyle="1" w:styleId="LQues">
    <w:name w:val="LQues"/>
    <w:basedOn w:val="Normal"/>
    <w:next w:val="Normal"/>
    <w:rsid w:val="00AA0F8A"/>
    <w:pPr>
      <w:numPr>
        <w:numId w:val="20"/>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Answer1">
    <w:name w:val="Answer1"/>
    <w:basedOn w:val="Normal"/>
    <w:next w:val="Normal"/>
    <w:rsid w:val="00AA0F8A"/>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AA0F8A"/>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AA0F8A"/>
    <w:rPr>
      <w:rFonts w:ascii="Arial" w:eastAsia="Times New Roman" w:hAnsi="Arial" w:cs="Times New Roman"/>
      <w:sz w:val="16"/>
      <w:szCs w:val="16"/>
    </w:rPr>
  </w:style>
  <w:style w:type="paragraph" w:customStyle="1" w:styleId="JQues">
    <w:name w:val="JQues"/>
    <w:basedOn w:val="Normal"/>
    <w:next w:val="Normal"/>
    <w:rsid w:val="00AA0F8A"/>
    <w:pPr>
      <w:numPr>
        <w:numId w:val="22"/>
      </w:numPr>
      <w:tabs>
        <w:tab w:val="left" w:pos="1440"/>
        <w:tab w:val="left" w:pos="1800"/>
      </w:tabs>
      <w:spacing w:after="0" w:line="264" w:lineRule="auto"/>
    </w:pPr>
    <w:rPr>
      <w:rFonts w:ascii="Arial" w:eastAsia="Times New Roman" w:hAnsi="Arial" w:cs="Times New Roman"/>
      <w:sz w:val="20"/>
      <w:szCs w:val="20"/>
    </w:rPr>
  </w:style>
  <w:style w:type="paragraph" w:customStyle="1" w:styleId="AQues">
    <w:name w:val="AQues"/>
    <w:basedOn w:val="Normal"/>
    <w:rsid w:val="00AA0F8A"/>
    <w:pPr>
      <w:tabs>
        <w:tab w:val="left" w:pos="720"/>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E1subq">
    <w:name w:val="E1subq"/>
    <w:basedOn w:val="Normal"/>
    <w:rsid w:val="00AA0F8A"/>
    <w:pPr>
      <w:tabs>
        <w:tab w:val="left" w:pos="1080"/>
        <w:tab w:val="left" w:pos="1440"/>
        <w:tab w:val="left" w:pos="1800"/>
      </w:tabs>
      <w:spacing w:after="0"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AA0F8A"/>
    <w:pPr>
      <w:numPr>
        <w:numId w:val="18"/>
      </w:numPr>
    </w:pPr>
    <w:rPr>
      <w:rFonts w:ascii="Arial Narrow" w:hAnsi="Arial Narrow"/>
    </w:rPr>
  </w:style>
  <w:style w:type="paragraph" w:customStyle="1" w:styleId="BQues">
    <w:name w:val="BQues"/>
    <w:basedOn w:val="Normal"/>
    <w:next w:val="Normal"/>
    <w:rsid w:val="00AA0F8A"/>
    <w:pPr>
      <w:tabs>
        <w:tab w:val="left" w:pos="720"/>
        <w:tab w:val="num" w:pos="820"/>
        <w:tab w:val="left" w:pos="1080"/>
        <w:tab w:val="left" w:pos="1440"/>
        <w:tab w:val="left" w:pos="1800"/>
      </w:tabs>
      <w:spacing w:after="0"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HQues">
    <w:name w:val="HQues"/>
    <w:basedOn w:val="Normal"/>
    <w:next w:val="Normal"/>
    <w:rsid w:val="00AA0F8A"/>
    <w:pPr>
      <w:numPr>
        <w:numId w:val="23"/>
      </w:numPr>
      <w:tabs>
        <w:tab w:val="left" w:pos="720"/>
        <w:tab w:val="left" w:pos="1080"/>
        <w:tab w:val="left" w:pos="1440"/>
        <w:tab w:val="left" w:pos="1800"/>
      </w:tabs>
      <w:spacing w:after="0" w:line="264" w:lineRule="auto"/>
    </w:pPr>
    <w:rPr>
      <w:rFonts w:ascii="Arial" w:eastAsia="Times New Roman" w:hAnsi="Arial" w:cs="Times New Roman"/>
      <w:sz w:val="20"/>
    </w:rPr>
  </w:style>
  <w:style w:type="paragraph" w:customStyle="1" w:styleId="PQues">
    <w:name w:val="PQues"/>
    <w:basedOn w:val="Normal"/>
    <w:next w:val="Normal"/>
    <w:rsid w:val="00AA0F8A"/>
    <w:pPr>
      <w:numPr>
        <w:numId w:val="25"/>
      </w:numPr>
      <w:tabs>
        <w:tab w:val="left" w:pos="1080"/>
        <w:tab w:val="left" w:pos="1440"/>
        <w:tab w:val="left" w:pos="1800"/>
      </w:tabs>
      <w:spacing w:after="0" w:line="264" w:lineRule="auto"/>
    </w:pPr>
    <w:rPr>
      <w:rFonts w:ascii="Arial" w:eastAsia="Times New Roman" w:hAnsi="Arial" w:cs="Times New Roman"/>
      <w:sz w:val="20"/>
    </w:rPr>
  </w:style>
  <w:style w:type="paragraph" w:customStyle="1" w:styleId="EQues">
    <w:name w:val="EQues"/>
    <w:basedOn w:val="Normal"/>
    <w:next w:val="Normal"/>
    <w:rsid w:val="00AA0F8A"/>
    <w:pPr>
      <w:numPr>
        <w:numId w:val="21"/>
      </w:numPr>
      <w:tabs>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OQues">
    <w:name w:val="OQues"/>
    <w:basedOn w:val="Normal"/>
    <w:next w:val="Normal"/>
    <w:rsid w:val="00AA0F8A"/>
    <w:pPr>
      <w:tabs>
        <w:tab w:val="num" w:pos="720"/>
        <w:tab w:val="left" w:pos="1080"/>
        <w:tab w:val="left" w:pos="1440"/>
        <w:tab w:val="left" w:pos="1800"/>
      </w:tabs>
      <w:spacing w:after="0"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AA0F8A"/>
    <w:pPr>
      <w:tabs>
        <w:tab w:val="left" w:pos="720"/>
      </w:tabs>
      <w:spacing w:after="0"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AA0F8A"/>
    <w:rPr>
      <w:rFonts w:ascii="Arial" w:eastAsia="Times New Roman" w:hAnsi="Arial" w:cs="Times New Roman"/>
      <w:bCs/>
      <w:sz w:val="20"/>
      <w:szCs w:val="24"/>
    </w:rPr>
  </w:style>
  <w:style w:type="paragraph" w:customStyle="1" w:styleId="AQues1">
    <w:name w:val="AQues1"/>
    <w:basedOn w:val="Normal"/>
    <w:next w:val="Normal"/>
    <w:rsid w:val="00AA0F8A"/>
    <w:pPr>
      <w:numPr>
        <w:numId w:val="26"/>
      </w:numPr>
      <w:tabs>
        <w:tab w:val="left" w:pos="1080"/>
        <w:tab w:val="left" w:pos="1440"/>
        <w:tab w:val="left" w:pos="1800"/>
      </w:tabs>
      <w:spacing w:after="0"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AA0F8A"/>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AA0F8A"/>
    <w:rPr>
      <w:rFonts w:ascii="Arial" w:eastAsia="Times New Roman" w:hAnsi="Arial" w:cs="Times New Roman"/>
      <w:szCs w:val="20"/>
    </w:rPr>
  </w:style>
  <w:style w:type="paragraph" w:customStyle="1" w:styleId="ans10">
    <w:name w:val="ans1"/>
    <w:basedOn w:val="Normal"/>
    <w:rsid w:val="00AA0F8A"/>
    <w:pPr>
      <w:spacing w:after="0" w:line="264" w:lineRule="auto"/>
      <w:ind w:left="1440" w:right="-360"/>
    </w:pPr>
    <w:rPr>
      <w:rFonts w:ascii="Arial" w:eastAsia="Times New Roman" w:hAnsi="Arial" w:cs="Arial"/>
      <w:sz w:val="20"/>
      <w:szCs w:val="20"/>
    </w:rPr>
  </w:style>
  <w:style w:type="numbering" w:customStyle="1" w:styleId="NoList1">
    <w:name w:val="No List1"/>
    <w:next w:val="NoList"/>
    <w:uiPriority w:val="99"/>
    <w:semiHidden/>
    <w:unhideWhenUsed/>
    <w:rsid w:val="00581620"/>
  </w:style>
  <w:style w:type="table" w:customStyle="1" w:styleId="TableGrid1">
    <w:name w:val="Table Grid1"/>
    <w:basedOn w:val="TableNormal"/>
    <w:next w:val="TableGrid"/>
    <w:rsid w:val="00581620"/>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E681B"/>
  </w:style>
  <w:style w:type="table" w:customStyle="1" w:styleId="TableGrid2">
    <w:name w:val="Table Grid2"/>
    <w:basedOn w:val="TableNormal"/>
    <w:next w:val="TableGrid"/>
    <w:rsid w:val="000E681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9DA0-C46D-4E70-836E-71281881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10219</Words>
  <Characters>58252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2012-08-22T18:38:00Z</dcterms:created>
  <dcterms:modified xsi:type="dcterms:W3CDTF">2012-08-22T18:38:00Z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-518065201</vt:i4>
  </property>
</Properties>
</file>