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84" w:rsidRDefault="00FE68DE">
      <w:pPr>
        <w:pStyle w:val="Title"/>
      </w:pPr>
      <w:r>
        <w:t>Supporting Statement</w:t>
      </w:r>
      <w:r w:rsidR="008C0341">
        <w:t xml:space="preserve"> </w:t>
      </w:r>
      <w:r w:rsidR="00731006">
        <w:t>A</w:t>
      </w:r>
    </w:p>
    <w:p w:rsidR="00FE68DE" w:rsidRDefault="0078250F">
      <w:pPr>
        <w:pStyle w:val="Title"/>
      </w:pPr>
      <w:r>
        <w:t>Grant Application Guidance Survey</w:t>
      </w:r>
    </w:p>
    <w:p w:rsidR="00FE68DE" w:rsidRDefault="00FE68DE"/>
    <w:p w:rsidR="00FE68DE" w:rsidRDefault="00EA21E0">
      <w:pPr>
        <w:tabs>
          <w:tab w:val="left" w:pos="204"/>
        </w:tabs>
      </w:pPr>
      <w:r w:rsidRPr="00EA21E0">
        <w:t>http://www.whitehouse.gov/sites/default/files/omb/inforeg/83i-fill.pdf</w:t>
      </w:r>
    </w:p>
    <w:p w:rsidR="0078250F" w:rsidRDefault="0078250F">
      <w:pPr>
        <w:pStyle w:val="p2"/>
        <w:ind w:left="771"/>
        <w:rPr>
          <w:b/>
          <w:bCs/>
        </w:rPr>
      </w:pPr>
    </w:p>
    <w:p w:rsidR="000275FB" w:rsidRPr="009B49FE" w:rsidRDefault="000275FB" w:rsidP="000275FB">
      <w:pPr>
        <w:pStyle w:val="Subtitle"/>
      </w:pPr>
      <w:r w:rsidRPr="009B49FE">
        <w:t>Introduction</w:t>
      </w:r>
    </w:p>
    <w:p w:rsidR="000275FB" w:rsidRPr="009B49FE" w:rsidRDefault="000275FB" w:rsidP="000275FB"/>
    <w:p w:rsidR="000275FB" w:rsidRPr="009B49FE" w:rsidRDefault="000275FB" w:rsidP="000275FB">
      <w:pPr>
        <w:pStyle w:val="Header"/>
        <w:tabs>
          <w:tab w:val="clear" w:pos="4320"/>
          <w:tab w:val="clear" w:pos="8640"/>
        </w:tabs>
        <w:jc w:val="both"/>
      </w:pPr>
      <w:r w:rsidRPr="009B49FE">
        <w:t xml:space="preserve">This request is for clearance of the </w:t>
      </w:r>
      <w:r>
        <w:t>Grant Application Guidance Survey to be administered by the National Endowment for the Arts to applicants to its grants program. This is a new survey intended to assess performance on one of the Agency’s strategic outcomes for FY2012-2016. The intended period of administration is FY</w:t>
      </w:r>
      <w:r w:rsidRPr="009B49FE">
        <w:t xml:space="preserve">2012 </w:t>
      </w:r>
      <w:r>
        <w:t xml:space="preserve">through FY2016. In addition to assessing performance, the Survey is intended to provide customer feedback on grant application guidance provided by the Agency; this feedback will be used to improve customer service. </w:t>
      </w:r>
    </w:p>
    <w:p w:rsidR="000275FB" w:rsidRDefault="000275FB">
      <w:pPr>
        <w:pStyle w:val="p2"/>
        <w:ind w:left="771"/>
        <w:rPr>
          <w:b/>
          <w:bCs/>
        </w:rPr>
      </w:pPr>
    </w:p>
    <w:p w:rsidR="0078250F" w:rsidRDefault="0078250F">
      <w:pPr>
        <w:pStyle w:val="p2"/>
        <w:ind w:left="771"/>
        <w:rPr>
          <w:b/>
          <w:bCs/>
        </w:rPr>
      </w:pPr>
      <w:r>
        <w:rPr>
          <w:b/>
          <w:bCs/>
        </w:rPr>
        <w:t xml:space="preserve">A. </w:t>
      </w:r>
      <w:r>
        <w:rPr>
          <w:b/>
          <w:bCs/>
        </w:rPr>
        <w:tab/>
        <w:t>JUSTIFICATION</w:t>
      </w:r>
    </w:p>
    <w:p w:rsidR="0078250F" w:rsidRDefault="0078250F">
      <w:pPr>
        <w:pStyle w:val="p2"/>
        <w:ind w:left="771"/>
        <w:rPr>
          <w:b/>
          <w:bCs/>
        </w:rPr>
      </w:pPr>
    </w:p>
    <w:p w:rsidR="000275FB" w:rsidRPr="009863EC" w:rsidRDefault="0078250F" w:rsidP="009863EC">
      <w:pPr>
        <w:autoSpaceDE w:val="0"/>
        <w:autoSpaceDN w:val="0"/>
        <w:adjustRightInd w:val="0"/>
        <w:rPr>
          <w:b/>
        </w:rPr>
      </w:pPr>
      <w:r w:rsidRPr="00916E91">
        <w:rPr>
          <w:b/>
        </w:rPr>
        <w:t>A.1. Circumstances</w:t>
      </w:r>
      <w:r w:rsidR="009863EC">
        <w:rPr>
          <w:b/>
        </w:rPr>
        <w:t xml:space="preserve">: </w:t>
      </w:r>
      <w:r w:rsidRPr="0037254C">
        <w:rPr>
          <w:i/>
        </w:rPr>
        <w:t>Explain the circumstances that make the collection of</w:t>
      </w:r>
      <w:r w:rsidR="00916E91" w:rsidRPr="0037254C">
        <w:rPr>
          <w:i/>
        </w:rPr>
        <w:t xml:space="preserve"> </w:t>
      </w:r>
      <w:r w:rsidRPr="0037254C">
        <w:rPr>
          <w:i/>
        </w:rPr>
        <w:t>information necessary. Identify any legal or administrative</w:t>
      </w:r>
      <w:r w:rsidR="00916E91" w:rsidRPr="0037254C">
        <w:rPr>
          <w:i/>
        </w:rPr>
        <w:t xml:space="preserve"> </w:t>
      </w:r>
      <w:r w:rsidRPr="0037254C">
        <w:rPr>
          <w:i/>
        </w:rPr>
        <w:t>requirements that necessitate the collection. Attach a copy</w:t>
      </w:r>
      <w:r w:rsidR="00916E91" w:rsidRPr="0037254C">
        <w:rPr>
          <w:i/>
        </w:rPr>
        <w:t xml:space="preserve"> </w:t>
      </w:r>
      <w:r w:rsidRPr="0037254C">
        <w:rPr>
          <w:i/>
        </w:rPr>
        <w:t>of the appropriate section of each statute and regulation</w:t>
      </w:r>
      <w:r w:rsidR="00916E91" w:rsidRPr="0037254C">
        <w:rPr>
          <w:i/>
        </w:rPr>
        <w:t xml:space="preserve"> </w:t>
      </w:r>
      <w:r w:rsidRPr="0037254C">
        <w:rPr>
          <w:i/>
        </w:rPr>
        <w:t>mandating or authorizing the collection of information.</w:t>
      </w:r>
      <w:r w:rsidR="00916E91" w:rsidRPr="0037254C">
        <w:t xml:space="preserve"> </w:t>
      </w:r>
    </w:p>
    <w:p w:rsidR="00370E2C" w:rsidRDefault="00370E2C" w:rsidP="0037254C">
      <w:pPr>
        <w:pStyle w:val="Default"/>
        <w:rPr>
          <w:rFonts w:ascii="Times New Roman" w:hAnsi="Times New Roman" w:cs="Times New Roman"/>
        </w:rPr>
      </w:pPr>
    </w:p>
    <w:p w:rsidR="0037254C" w:rsidRPr="0037254C" w:rsidRDefault="000275FB" w:rsidP="0037254C">
      <w:pPr>
        <w:pStyle w:val="Default"/>
        <w:rPr>
          <w:rFonts w:ascii="Times New Roman" w:hAnsi="Times New Roman" w:cs="Times New Roman"/>
        </w:rPr>
      </w:pPr>
      <w:r w:rsidRPr="0037254C">
        <w:rPr>
          <w:rFonts w:ascii="Times New Roman" w:hAnsi="Times New Roman" w:cs="Times New Roman"/>
        </w:rPr>
        <w:t>In Executive Order (EO) 13571, issued on April 27, 2011, the President sta</w:t>
      </w:r>
      <w:r w:rsidR="0037254C" w:rsidRPr="0037254C">
        <w:rPr>
          <w:rFonts w:ascii="Times New Roman" w:hAnsi="Times New Roman" w:cs="Times New Roman"/>
        </w:rPr>
        <w:t>ted that, "with advances in techn</w:t>
      </w:r>
      <w:r w:rsidRPr="0037254C">
        <w:rPr>
          <w:rFonts w:ascii="Times New Roman" w:hAnsi="Times New Roman" w:cs="Times New Roman"/>
        </w:rPr>
        <w:t>ology and service delivery systems in other sectors, the public's expectations of the Government have continued to rise," and that the Government "must keep pace with and even exceed those expectations." In addition, the President made clear that the Government "must also address the need to improve its services."</w:t>
      </w:r>
      <w:r w:rsidR="0037254C" w:rsidRPr="0037254C">
        <w:rPr>
          <w:rFonts w:ascii="Times New Roman" w:hAnsi="Times New Roman" w:cs="Times New Roman"/>
        </w:rPr>
        <w:t xml:space="preserve"> EO 13571 called for departments and agencies to “establish mechanisms to solicit customer feedback on government services and use such feedback regularly to make service improvements, such as [to] collect ongoing, timely, actionable customer feedback to identify early warning signals of customer service issues, and conduct customer satisfaction surveys and report the results publicly to provide transparency and accountability.” </w:t>
      </w:r>
    </w:p>
    <w:p w:rsidR="0037254C" w:rsidRPr="0037254C" w:rsidRDefault="0037254C" w:rsidP="0037254C">
      <w:pPr>
        <w:pStyle w:val="Default"/>
        <w:rPr>
          <w:rFonts w:ascii="Times New Roman" w:hAnsi="Times New Roman" w:cs="Times New Roman"/>
        </w:rPr>
      </w:pPr>
    </w:p>
    <w:p w:rsidR="0078250F" w:rsidRPr="0037254C" w:rsidRDefault="0037254C" w:rsidP="0037254C">
      <w:pPr>
        <w:pStyle w:val="Default"/>
        <w:rPr>
          <w:rFonts w:ascii="Times New Roman" w:hAnsi="Times New Roman" w:cs="Times New Roman"/>
        </w:rPr>
      </w:pPr>
      <w:r w:rsidRPr="0037254C">
        <w:rPr>
          <w:rFonts w:ascii="Times New Roman" w:hAnsi="Times New Roman" w:cs="Times New Roman"/>
        </w:rPr>
        <w:t>Through the Grant Application Guidance Survey, the NEA will solicit and collect customer feedback on the guidance it provides to organizations and government agencies that apply for grants. This feedback will be used regularly to identify customer service issues with the intent of improving Government service to its customers. Data collected from this survey will also be used to report on performance on one of the Agency’s strategic outcomes from its FY2012-2016 Strategic Plan (attached)</w:t>
      </w:r>
      <w:proofErr w:type="gramStart"/>
      <w:r w:rsidRPr="0037254C">
        <w:rPr>
          <w:rFonts w:ascii="Times New Roman" w:hAnsi="Times New Roman" w:cs="Times New Roman"/>
        </w:rPr>
        <w:t>,</w:t>
      </w:r>
      <w:proofErr w:type="gramEnd"/>
      <w:r w:rsidRPr="0037254C">
        <w:rPr>
          <w:rFonts w:ascii="Times New Roman" w:hAnsi="Times New Roman" w:cs="Times New Roman"/>
        </w:rPr>
        <w:t xml:space="preserve"> ensuring that survey results will be reported publicly. </w:t>
      </w:r>
      <w:r w:rsidR="00916E91" w:rsidRPr="0037254C">
        <w:rPr>
          <w:rFonts w:ascii="Times New Roman" w:hAnsi="Times New Roman" w:cs="Times New Roman"/>
        </w:rPr>
        <w:t xml:space="preserve">As stated on page 36 of the Strategic Plan, performance measure 4.2.2—Applicant Satisfaction with Application Guidance—was established to track success in achieving the Plan’s outcome 4.2, “NEA is an efficient and vigilant steward of public funds.” The stated intent of the Grant Application Guidance Survey, as presented in the description of performance measure 4.2.2, is to assess “applicants’ satisfaction with the guidance provided to them during the application process.” </w:t>
      </w:r>
    </w:p>
    <w:p w:rsidR="00214F94" w:rsidRPr="004A40FF" w:rsidRDefault="00214F94" w:rsidP="00916E91">
      <w:pPr>
        <w:autoSpaceDE w:val="0"/>
        <w:autoSpaceDN w:val="0"/>
        <w:adjustRightInd w:val="0"/>
      </w:pPr>
    </w:p>
    <w:p w:rsidR="00370E2C" w:rsidRPr="009863EC" w:rsidRDefault="00916E91" w:rsidP="00916E91">
      <w:pPr>
        <w:autoSpaceDE w:val="0"/>
        <w:autoSpaceDN w:val="0"/>
        <w:adjustRightInd w:val="0"/>
        <w:rPr>
          <w:b/>
        </w:rPr>
      </w:pPr>
      <w:r w:rsidRPr="004A40FF">
        <w:rPr>
          <w:b/>
        </w:rPr>
        <w:t xml:space="preserve">A.2 </w:t>
      </w:r>
      <w:r w:rsidR="00370E2C">
        <w:rPr>
          <w:b/>
        </w:rPr>
        <w:t xml:space="preserve">Needs and </w:t>
      </w:r>
      <w:r w:rsidR="004A40FF" w:rsidRPr="004A40FF">
        <w:rPr>
          <w:b/>
        </w:rPr>
        <w:t>Use</w:t>
      </w:r>
      <w:r w:rsidR="00370E2C">
        <w:rPr>
          <w:b/>
        </w:rPr>
        <w:t>s</w:t>
      </w:r>
      <w:r w:rsidR="004A40FF" w:rsidRPr="004A40FF">
        <w:rPr>
          <w:b/>
        </w:rPr>
        <w:t xml:space="preserve"> of Information</w:t>
      </w:r>
      <w:r w:rsidR="009863EC">
        <w:rPr>
          <w:b/>
        </w:rPr>
        <w:t xml:space="preserve">: </w:t>
      </w:r>
      <w:r w:rsidRPr="004A40FF">
        <w:rPr>
          <w:i/>
        </w:rPr>
        <w:t>Indicate how, by whom, and for what purpose the information is to be used. Except for a new collection, indicate the actual use the agency has made of the</w:t>
      </w:r>
      <w:r w:rsidR="004A40FF" w:rsidRPr="004A40FF">
        <w:rPr>
          <w:i/>
        </w:rPr>
        <w:t xml:space="preserve"> </w:t>
      </w:r>
      <w:r w:rsidRPr="004A40FF">
        <w:rPr>
          <w:i/>
        </w:rPr>
        <w:t>information received from the current collection</w:t>
      </w:r>
      <w:r w:rsidRPr="004A40FF">
        <w:t xml:space="preserve">. </w:t>
      </w:r>
    </w:p>
    <w:p w:rsidR="00370E2C" w:rsidRDefault="00370E2C" w:rsidP="00916E91">
      <w:pPr>
        <w:autoSpaceDE w:val="0"/>
        <w:autoSpaceDN w:val="0"/>
        <w:adjustRightInd w:val="0"/>
      </w:pPr>
    </w:p>
    <w:p w:rsidR="00916E91" w:rsidRDefault="00916E91" w:rsidP="00916E91">
      <w:pPr>
        <w:autoSpaceDE w:val="0"/>
        <w:autoSpaceDN w:val="0"/>
        <w:adjustRightInd w:val="0"/>
      </w:pPr>
      <w:r w:rsidRPr="004A40FF">
        <w:lastRenderedPageBreak/>
        <w:t xml:space="preserve">First and foremost, the information collected through the Grant Application Guidance Survey will be used by the NEA’s Office of Management and Budget to provide data for reporting to OMB and Congress on performance measure 4.2.2. </w:t>
      </w:r>
      <w:r w:rsidR="004A40FF" w:rsidRPr="004A40FF">
        <w:t xml:space="preserve">Secondly, the </w:t>
      </w:r>
      <w:r w:rsidR="000275FB">
        <w:t>customer feedback</w:t>
      </w:r>
      <w:r w:rsidR="004A40FF" w:rsidRPr="004A40FF">
        <w:t xml:space="preserve"> collected through this survey will be used by the Office of Grant Guidelines &amp; Panel Operations to identify </w:t>
      </w:r>
      <w:r w:rsidR="000275FB">
        <w:t xml:space="preserve">possible </w:t>
      </w:r>
      <w:r w:rsidR="004A40FF" w:rsidRPr="004A40FF">
        <w:t>problems with existing grant application guidance. This Office will work with the Office of the Deputy Chairman of Programs &amp; Partnerships</w:t>
      </w:r>
      <w:r w:rsidR="000275FB">
        <w:t xml:space="preserve"> and other Agency staff</w:t>
      </w:r>
      <w:r w:rsidR="004A40FF" w:rsidRPr="004A40FF">
        <w:t xml:space="preserve"> to identify solutions to address identified problems with the intent of improving guidance for grant applicants. Since this is a new collection, the Agency has not made prior use of this information. </w:t>
      </w:r>
    </w:p>
    <w:p w:rsidR="004A40FF" w:rsidRPr="004A40FF" w:rsidRDefault="004A40FF" w:rsidP="00916E91">
      <w:pPr>
        <w:autoSpaceDE w:val="0"/>
        <w:autoSpaceDN w:val="0"/>
        <w:adjustRightInd w:val="0"/>
      </w:pPr>
    </w:p>
    <w:p w:rsidR="00370E2C" w:rsidRPr="009863EC" w:rsidRDefault="004A40FF" w:rsidP="00EA21E0">
      <w:pPr>
        <w:autoSpaceDE w:val="0"/>
        <w:autoSpaceDN w:val="0"/>
        <w:adjustRightInd w:val="0"/>
        <w:rPr>
          <w:b/>
        </w:rPr>
      </w:pPr>
      <w:r w:rsidRPr="00EA21E0">
        <w:rPr>
          <w:b/>
        </w:rPr>
        <w:t>A. 3. Use of Technology</w:t>
      </w:r>
      <w:r w:rsidR="009863EC">
        <w:rPr>
          <w:b/>
        </w:rPr>
        <w:t xml:space="preserve">: </w:t>
      </w:r>
      <w:r w:rsidRPr="004A40FF">
        <w:rPr>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w:t>
      </w:r>
      <w:r w:rsidRPr="00EA21E0">
        <w:rPr>
          <w:i/>
        </w:rPr>
        <w:t xml:space="preserve">burden. </w:t>
      </w:r>
    </w:p>
    <w:p w:rsidR="00370E2C" w:rsidRDefault="00370E2C" w:rsidP="00EA21E0">
      <w:pPr>
        <w:autoSpaceDE w:val="0"/>
        <w:autoSpaceDN w:val="0"/>
        <w:adjustRightInd w:val="0"/>
        <w:rPr>
          <w:i/>
        </w:rPr>
      </w:pPr>
    </w:p>
    <w:p w:rsidR="00892C01" w:rsidRPr="009B49FE" w:rsidRDefault="004A40FF" w:rsidP="00892C01">
      <w:pPr>
        <w:pStyle w:val="p3"/>
      </w:pPr>
      <w:r w:rsidRPr="00EA21E0">
        <w:t xml:space="preserve">This information collection will use an online survey administration and data collection service provided by a commercial vendor (SurveyMonkey). </w:t>
      </w:r>
      <w:r w:rsidR="00EA21E0" w:rsidRPr="00EA21E0">
        <w:t xml:space="preserve">In addition to automating the data collection process, this service also aggregates and summarizes the data. </w:t>
      </w:r>
      <w:r w:rsidRPr="00EA21E0">
        <w:t>The use of online survey administration reduc</w:t>
      </w:r>
      <w:r w:rsidR="00EA21E0" w:rsidRPr="00EA21E0">
        <w:t>es burden by allowing the NEA to collect and analyze data quickly and efficiently with minimal cost to the Government; and by providing the public with a means to completing the survey at a time and place of their choosing.</w:t>
      </w:r>
      <w:r w:rsidR="00EA21E0">
        <w:t xml:space="preserve"> Since grant applications are submitted online, the NEA knows that all grant applicants have the capability to complete an online survey. </w:t>
      </w:r>
      <w:r w:rsidR="00892C01">
        <w:t>Therefore, the use of online survey administration and data collection is consider</w:t>
      </w:r>
      <w:r w:rsidR="00892C01" w:rsidRPr="009B49FE">
        <w:t>ed the most appropriate collection methodology.</w:t>
      </w:r>
    </w:p>
    <w:p w:rsidR="00EA21E0" w:rsidRDefault="00EA21E0" w:rsidP="00EA21E0">
      <w:pPr>
        <w:autoSpaceDE w:val="0"/>
        <w:autoSpaceDN w:val="0"/>
        <w:adjustRightInd w:val="0"/>
        <w:rPr>
          <w:rFonts w:ascii="Courier New" w:hAnsi="Courier New" w:cs="Courier New"/>
          <w:sz w:val="20"/>
          <w:szCs w:val="20"/>
        </w:rPr>
      </w:pPr>
    </w:p>
    <w:p w:rsidR="00EA21E0" w:rsidRDefault="00EA21E0" w:rsidP="00EA21E0">
      <w:pPr>
        <w:autoSpaceDE w:val="0"/>
        <w:autoSpaceDN w:val="0"/>
        <w:adjustRightInd w:val="0"/>
        <w:rPr>
          <w:rFonts w:ascii="Courier New" w:hAnsi="Courier New" w:cs="Courier New"/>
          <w:sz w:val="20"/>
          <w:szCs w:val="20"/>
        </w:rPr>
      </w:pPr>
    </w:p>
    <w:p w:rsidR="000275FB" w:rsidRPr="009863EC" w:rsidRDefault="00EA21E0" w:rsidP="000275FB">
      <w:pPr>
        <w:autoSpaceDE w:val="0"/>
        <w:autoSpaceDN w:val="0"/>
        <w:adjustRightInd w:val="0"/>
        <w:rPr>
          <w:b/>
        </w:rPr>
      </w:pPr>
      <w:proofErr w:type="gramStart"/>
      <w:r w:rsidRPr="000275FB">
        <w:rPr>
          <w:b/>
        </w:rPr>
        <w:t>A.4.</w:t>
      </w:r>
      <w:r w:rsidR="000275FB">
        <w:rPr>
          <w:b/>
        </w:rPr>
        <w:t xml:space="preserve"> </w:t>
      </w:r>
      <w:r w:rsidRPr="000275FB">
        <w:rPr>
          <w:b/>
        </w:rPr>
        <w:t>Elimination of Duplication</w:t>
      </w:r>
      <w:r w:rsidR="009863EC">
        <w:rPr>
          <w:b/>
        </w:rPr>
        <w:t xml:space="preserve">: </w:t>
      </w:r>
      <w:r w:rsidR="000275FB" w:rsidRPr="000275FB">
        <w:rPr>
          <w:i/>
        </w:rPr>
        <w:t>Describe efforts to identify duplication.</w:t>
      </w:r>
      <w:proofErr w:type="gramEnd"/>
      <w:r w:rsidR="000275FB" w:rsidRPr="000275FB">
        <w:rPr>
          <w:i/>
        </w:rPr>
        <w:t xml:space="preserve"> Show specifically why any similar information already available cannot be used or modified for use for the purposes described in Item 2 above.</w:t>
      </w:r>
    </w:p>
    <w:p w:rsidR="009863EC" w:rsidRDefault="009863EC" w:rsidP="00EA21E0">
      <w:pPr>
        <w:autoSpaceDE w:val="0"/>
        <w:autoSpaceDN w:val="0"/>
        <w:adjustRightInd w:val="0"/>
      </w:pPr>
    </w:p>
    <w:p w:rsidR="000275FB" w:rsidRDefault="00EA21E0" w:rsidP="00EA21E0">
      <w:pPr>
        <w:autoSpaceDE w:val="0"/>
        <w:autoSpaceDN w:val="0"/>
        <w:adjustRightInd w:val="0"/>
      </w:pPr>
      <w:r w:rsidRPr="000275FB">
        <w:t xml:space="preserve">There is one existing non-quantitative source of information about grant applicant response to the grant application process. </w:t>
      </w:r>
      <w:r w:rsidR="00E968F4">
        <w:t>Applicants are invited to provide feedback by email on the extent to which the NEA meets its standards for serving applicants. Applicants have not sent such feedback, and as a result there</w:t>
      </w:r>
      <w:r w:rsidR="00665477" w:rsidRPr="009B49FE">
        <w:t xml:space="preserve"> </w:t>
      </w:r>
      <w:r w:rsidR="00665477">
        <w:t xml:space="preserve">is </w:t>
      </w:r>
      <w:r w:rsidR="00665477" w:rsidRPr="009B49FE">
        <w:t xml:space="preserve">no existing </w:t>
      </w:r>
      <w:r w:rsidR="00665477">
        <w:t>Agency information collection</w:t>
      </w:r>
      <w:r w:rsidR="00665477" w:rsidRPr="009B49FE">
        <w:t xml:space="preserve"> that provide</w:t>
      </w:r>
      <w:r w:rsidR="00665477">
        <w:t>s</w:t>
      </w:r>
      <w:r w:rsidR="00665477" w:rsidRPr="009B49FE">
        <w:t xml:space="preserve"> </w:t>
      </w:r>
      <w:r w:rsidR="00665477">
        <w:t xml:space="preserve">detailed and frequent feedback on Agency grant application guidance. </w:t>
      </w:r>
    </w:p>
    <w:p w:rsidR="00665477" w:rsidRDefault="00665477" w:rsidP="00EA21E0">
      <w:pPr>
        <w:autoSpaceDE w:val="0"/>
        <w:autoSpaceDN w:val="0"/>
        <w:adjustRightInd w:val="0"/>
      </w:pPr>
    </w:p>
    <w:p w:rsidR="002B363A" w:rsidRPr="009863EC" w:rsidRDefault="00665477" w:rsidP="009863EC">
      <w:pPr>
        <w:pStyle w:val="p3"/>
        <w:rPr>
          <w:b/>
          <w:bCs/>
        </w:rPr>
      </w:pPr>
      <w:r w:rsidRPr="009B49FE">
        <w:rPr>
          <w:b/>
          <w:bCs/>
        </w:rPr>
        <w:t>A.5. Minimizing Burden in Small Businesses or Small Entities</w:t>
      </w:r>
      <w:r w:rsidR="009863EC">
        <w:rPr>
          <w:b/>
          <w:bCs/>
        </w:rPr>
        <w:t xml:space="preserve">: </w:t>
      </w:r>
      <w:r w:rsidRPr="00665477">
        <w:rPr>
          <w:i/>
        </w:rPr>
        <w:t>If the collection of information impacts small businesses or other small entities (Item 5 of OMB Form 83-I), describe any methods used to minimize burden.</w:t>
      </w:r>
      <w:r>
        <w:rPr>
          <w:i/>
        </w:rPr>
        <w:t xml:space="preserve"> </w:t>
      </w:r>
    </w:p>
    <w:p w:rsidR="002B363A" w:rsidRDefault="002B363A" w:rsidP="00665477">
      <w:pPr>
        <w:autoSpaceDE w:val="0"/>
        <w:autoSpaceDN w:val="0"/>
        <w:adjustRightInd w:val="0"/>
        <w:rPr>
          <w:i/>
        </w:rPr>
      </w:pPr>
    </w:p>
    <w:p w:rsidR="00665477" w:rsidRPr="00665477" w:rsidRDefault="00665477" w:rsidP="00665477">
      <w:pPr>
        <w:autoSpaceDE w:val="0"/>
        <w:autoSpaceDN w:val="0"/>
        <w:adjustRightInd w:val="0"/>
      </w:pPr>
      <w:r>
        <w:t xml:space="preserve">This information collection will involve some small entities. Steps have been taken to minimize burden. First, the time burden of the survey has been kept deliberately short while still collecting substantive information to provide customer feedback on grant application guidance. The low time burden was attained by minimizing the use of open-ended questions and keeping the overall number of questions small. Secondly, the ease of access provided by </w:t>
      </w:r>
      <w:r w:rsidR="002B363A">
        <w:t>an online administration also reduces the burden on small entities. The online format provides small entities with the means to complete</w:t>
      </w:r>
      <w:r w:rsidR="002B363A" w:rsidRPr="00EA21E0">
        <w:t xml:space="preserve"> the survey at a time and place of their choosing.</w:t>
      </w:r>
    </w:p>
    <w:p w:rsidR="00EA21E0" w:rsidRPr="000275FB" w:rsidRDefault="00EA21E0" w:rsidP="00EA21E0">
      <w:pPr>
        <w:autoSpaceDE w:val="0"/>
        <w:autoSpaceDN w:val="0"/>
        <w:adjustRightInd w:val="0"/>
      </w:pPr>
    </w:p>
    <w:p w:rsidR="00EA21E0" w:rsidRPr="009863EC" w:rsidRDefault="00364ED5" w:rsidP="00364ED5">
      <w:pPr>
        <w:autoSpaceDE w:val="0"/>
        <w:autoSpaceDN w:val="0"/>
        <w:adjustRightInd w:val="0"/>
      </w:pPr>
      <w:r w:rsidRPr="00A902BE">
        <w:rPr>
          <w:b/>
        </w:rPr>
        <w:lastRenderedPageBreak/>
        <w:t>A. 6.</w:t>
      </w:r>
      <w:r w:rsidRPr="00364ED5">
        <w:t xml:space="preserve"> </w:t>
      </w:r>
      <w:r w:rsidRPr="009B49FE">
        <w:rPr>
          <w:b/>
          <w:bCs/>
        </w:rPr>
        <w:t>Consequences of Less Frequent Data Collection</w:t>
      </w:r>
      <w:r w:rsidR="009863EC">
        <w:t xml:space="preserve">: </w:t>
      </w:r>
      <w:r w:rsidRPr="00364ED5">
        <w:rPr>
          <w:i/>
        </w:rPr>
        <w:t>Describe the consequence to Federal program or policy activities if the collection is not conducted or is conducted less frequently, as well as any technical or legal obstacles to reducing burden.</w:t>
      </w:r>
    </w:p>
    <w:p w:rsidR="00364ED5" w:rsidRDefault="00364ED5" w:rsidP="00364ED5">
      <w:pPr>
        <w:autoSpaceDE w:val="0"/>
        <w:autoSpaceDN w:val="0"/>
        <w:adjustRightInd w:val="0"/>
        <w:rPr>
          <w:i/>
        </w:rPr>
      </w:pPr>
    </w:p>
    <w:p w:rsidR="00A902BE" w:rsidRDefault="00A902BE" w:rsidP="00364ED5">
      <w:pPr>
        <w:autoSpaceDE w:val="0"/>
        <w:autoSpaceDN w:val="0"/>
        <w:adjustRightInd w:val="0"/>
      </w:pPr>
      <w:r>
        <w:t xml:space="preserve">The intent of the NEA is to administer the survey to all grant applicants during the duration of its FY2012-FY2016 Strategic Plan. In order to accomplish this intent, the Agency proposes to administer the survey </w:t>
      </w:r>
      <w:r w:rsidR="00FE7D26">
        <w:t xml:space="preserve">approximately five times </w:t>
      </w:r>
      <w:r>
        <w:t xml:space="preserve">annually or </w:t>
      </w:r>
      <w:r w:rsidR="00FE7D26">
        <w:t>within</w:t>
      </w:r>
      <w:r>
        <w:t xml:space="preserve"> </w:t>
      </w:r>
      <w:r w:rsidR="002128F9">
        <w:t>two weeks</w:t>
      </w:r>
      <w:r>
        <w:t xml:space="preserve"> following each major grant application deadline. If the survey was administered less frequently (e.g., annually), the customer feedback provided by grant applicants would be less timely for the Agency, thereby potentially allowing customer service issues to go unnoticed for up to a year. Secondly, it is most appropriate to collect feedback immediately after an applicant has completed and submitted a grant application while the memory of the experience is still fresh. To delay the administration would be to risk a lack of recall by survey respondents. There are no other known technical or legal obstacles to reducing burden beyond these factors. </w:t>
      </w:r>
    </w:p>
    <w:p w:rsidR="001C1DD5" w:rsidRDefault="001C1DD5" w:rsidP="00364ED5">
      <w:pPr>
        <w:autoSpaceDE w:val="0"/>
        <w:autoSpaceDN w:val="0"/>
        <w:adjustRightInd w:val="0"/>
      </w:pPr>
    </w:p>
    <w:p w:rsidR="009F7234" w:rsidRPr="009863EC" w:rsidRDefault="009F7234" w:rsidP="009F7234">
      <w:pPr>
        <w:autoSpaceDE w:val="0"/>
        <w:autoSpaceDN w:val="0"/>
        <w:adjustRightInd w:val="0"/>
      </w:pPr>
      <w:r w:rsidRPr="009F7234">
        <w:rPr>
          <w:b/>
        </w:rPr>
        <w:t>A.7.</w:t>
      </w:r>
      <w:r>
        <w:t xml:space="preserve"> </w:t>
      </w:r>
      <w:r w:rsidRPr="009B49FE">
        <w:rPr>
          <w:b/>
          <w:bCs/>
        </w:rPr>
        <w:t>Special Circumstances</w:t>
      </w:r>
      <w:r w:rsidR="009863EC">
        <w:t xml:space="preserve">: </w:t>
      </w:r>
      <w:r w:rsidRPr="009F7234">
        <w:rPr>
          <w:i/>
        </w:rPr>
        <w:t>Explain any special circumstances that would cause an information collection to be conducted in a manner:</w:t>
      </w:r>
    </w:p>
    <w:p w:rsidR="009F7234" w:rsidRPr="009863EC" w:rsidRDefault="009F7234" w:rsidP="009863EC">
      <w:pPr>
        <w:pStyle w:val="ListParagraph"/>
        <w:numPr>
          <w:ilvl w:val="0"/>
          <w:numId w:val="4"/>
        </w:numPr>
        <w:autoSpaceDE w:val="0"/>
        <w:autoSpaceDN w:val="0"/>
        <w:adjustRightInd w:val="0"/>
        <w:rPr>
          <w:i/>
        </w:rPr>
      </w:pPr>
      <w:r w:rsidRPr="009863EC">
        <w:rPr>
          <w:i/>
        </w:rPr>
        <w:t>requiring respondents to report information to the agency more often than quarterly;</w:t>
      </w:r>
    </w:p>
    <w:p w:rsidR="009F7234" w:rsidRPr="009863EC" w:rsidRDefault="009F7234" w:rsidP="009863EC">
      <w:pPr>
        <w:pStyle w:val="ListParagraph"/>
        <w:numPr>
          <w:ilvl w:val="0"/>
          <w:numId w:val="4"/>
        </w:numPr>
        <w:autoSpaceDE w:val="0"/>
        <w:autoSpaceDN w:val="0"/>
        <w:adjustRightInd w:val="0"/>
        <w:rPr>
          <w:i/>
        </w:rPr>
      </w:pPr>
      <w:r w:rsidRPr="009863EC">
        <w:rPr>
          <w:i/>
        </w:rPr>
        <w:t>requiring respondents to prepare a written response to a collection of information in fewer than 30 days after receipt of it;</w:t>
      </w:r>
    </w:p>
    <w:p w:rsidR="009F7234" w:rsidRPr="009863EC" w:rsidRDefault="009F7234" w:rsidP="009863EC">
      <w:pPr>
        <w:pStyle w:val="ListParagraph"/>
        <w:numPr>
          <w:ilvl w:val="0"/>
          <w:numId w:val="4"/>
        </w:numPr>
        <w:autoSpaceDE w:val="0"/>
        <w:autoSpaceDN w:val="0"/>
        <w:adjustRightInd w:val="0"/>
        <w:rPr>
          <w:i/>
        </w:rPr>
      </w:pPr>
      <w:r w:rsidRPr="009863EC">
        <w:rPr>
          <w:i/>
        </w:rPr>
        <w:t>requiring respondents to submit more than an original and two copies of any document;</w:t>
      </w:r>
    </w:p>
    <w:p w:rsidR="009F7234" w:rsidRPr="009863EC" w:rsidRDefault="009F7234" w:rsidP="009863EC">
      <w:pPr>
        <w:pStyle w:val="ListParagraph"/>
        <w:numPr>
          <w:ilvl w:val="0"/>
          <w:numId w:val="4"/>
        </w:numPr>
        <w:autoSpaceDE w:val="0"/>
        <w:autoSpaceDN w:val="0"/>
        <w:adjustRightInd w:val="0"/>
        <w:rPr>
          <w:i/>
        </w:rPr>
      </w:pPr>
      <w:r w:rsidRPr="009863EC">
        <w:rPr>
          <w:i/>
        </w:rPr>
        <w:t>requiring respondents to retain records, other than health, medical, government contract, grant-in-aid, or tax records, for more than three years;</w:t>
      </w:r>
    </w:p>
    <w:p w:rsidR="009F7234" w:rsidRPr="009863EC" w:rsidRDefault="009F7234" w:rsidP="009863EC">
      <w:pPr>
        <w:pStyle w:val="ListParagraph"/>
        <w:numPr>
          <w:ilvl w:val="0"/>
          <w:numId w:val="4"/>
        </w:numPr>
        <w:autoSpaceDE w:val="0"/>
        <w:autoSpaceDN w:val="0"/>
        <w:adjustRightInd w:val="0"/>
        <w:rPr>
          <w:i/>
        </w:rPr>
      </w:pPr>
      <w:r w:rsidRPr="009863EC">
        <w:rPr>
          <w:i/>
        </w:rPr>
        <w:t>in connection with a statistical survey, that is not designed to produce valid and reliable results that can be generalized to the universe of study;</w:t>
      </w:r>
    </w:p>
    <w:p w:rsidR="009F7234" w:rsidRPr="009863EC" w:rsidRDefault="009F7234" w:rsidP="009863EC">
      <w:pPr>
        <w:pStyle w:val="ListParagraph"/>
        <w:numPr>
          <w:ilvl w:val="0"/>
          <w:numId w:val="4"/>
        </w:numPr>
        <w:autoSpaceDE w:val="0"/>
        <w:autoSpaceDN w:val="0"/>
        <w:adjustRightInd w:val="0"/>
        <w:rPr>
          <w:i/>
        </w:rPr>
      </w:pPr>
      <w:r w:rsidRPr="009863EC">
        <w:rPr>
          <w:i/>
        </w:rPr>
        <w:t>requiring the use of a statistical data classification that has not been reviewed and approved by OMB;</w:t>
      </w:r>
    </w:p>
    <w:p w:rsidR="009F7234" w:rsidRPr="009863EC" w:rsidRDefault="009F7234" w:rsidP="009863EC">
      <w:pPr>
        <w:pStyle w:val="ListParagraph"/>
        <w:numPr>
          <w:ilvl w:val="0"/>
          <w:numId w:val="4"/>
        </w:numPr>
        <w:autoSpaceDE w:val="0"/>
        <w:autoSpaceDN w:val="0"/>
        <w:adjustRightInd w:val="0"/>
        <w:rPr>
          <w:i/>
        </w:rPr>
      </w:pPr>
      <w:r w:rsidRPr="009863EC">
        <w:rPr>
          <w:i/>
        </w:rPr>
        <w:t>that includes a pledge of confidentiality that is not supported by authority established in statute or regulation, that is not supported by disclosure and data</w:t>
      </w:r>
    </w:p>
    <w:p w:rsidR="009F7234" w:rsidRPr="009863EC" w:rsidRDefault="009F7234" w:rsidP="009863EC">
      <w:pPr>
        <w:pStyle w:val="ListParagraph"/>
        <w:numPr>
          <w:ilvl w:val="0"/>
          <w:numId w:val="3"/>
        </w:numPr>
        <w:autoSpaceDE w:val="0"/>
        <w:autoSpaceDN w:val="0"/>
        <w:adjustRightInd w:val="0"/>
        <w:rPr>
          <w:i/>
        </w:rPr>
      </w:pPr>
      <w:r w:rsidRPr="009863EC">
        <w:rPr>
          <w:i/>
        </w:rPr>
        <w:t>security policies that are consistent with the pledge, or which unnecessarily impedes sharing of data with other agencies for compatible confidential use; or</w:t>
      </w:r>
    </w:p>
    <w:p w:rsidR="009F7234" w:rsidRPr="009863EC" w:rsidRDefault="009F7234" w:rsidP="009863EC">
      <w:pPr>
        <w:pStyle w:val="ListParagraph"/>
        <w:numPr>
          <w:ilvl w:val="0"/>
          <w:numId w:val="3"/>
        </w:numPr>
        <w:autoSpaceDE w:val="0"/>
        <w:autoSpaceDN w:val="0"/>
        <w:adjustRightInd w:val="0"/>
        <w:rPr>
          <w:i/>
        </w:rPr>
      </w:pPr>
      <w:r w:rsidRPr="009863EC">
        <w:rPr>
          <w:i/>
        </w:rPr>
        <w:t>requiring respondents to submit proprietary trade secrets, or other confidential information unless the agency can demonstrate that it has instituted</w:t>
      </w:r>
    </w:p>
    <w:p w:rsidR="009F7234" w:rsidRPr="009863EC" w:rsidRDefault="009F7234" w:rsidP="009863EC">
      <w:pPr>
        <w:pStyle w:val="ListParagraph"/>
        <w:numPr>
          <w:ilvl w:val="0"/>
          <w:numId w:val="3"/>
        </w:numPr>
        <w:autoSpaceDE w:val="0"/>
        <w:autoSpaceDN w:val="0"/>
        <w:adjustRightInd w:val="0"/>
        <w:rPr>
          <w:i/>
        </w:rPr>
      </w:pPr>
      <w:proofErr w:type="gramStart"/>
      <w:r w:rsidRPr="009863EC">
        <w:rPr>
          <w:i/>
        </w:rPr>
        <w:t>procedures</w:t>
      </w:r>
      <w:proofErr w:type="gramEnd"/>
      <w:r w:rsidRPr="009863EC">
        <w:rPr>
          <w:i/>
        </w:rPr>
        <w:t xml:space="preserve"> to protect the information's confidentiality to the extent permitted by law.</w:t>
      </w:r>
    </w:p>
    <w:p w:rsidR="009F7234" w:rsidRDefault="009F7234" w:rsidP="009F7234">
      <w:pPr>
        <w:autoSpaceDE w:val="0"/>
        <w:autoSpaceDN w:val="0"/>
        <w:adjustRightInd w:val="0"/>
        <w:rPr>
          <w:i/>
        </w:rPr>
      </w:pPr>
    </w:p>
    <w:p w:rsidR="009F7234" w:rsidRPr="009F7234" w:rsidRDefault="009F7234" w:rsidP="009F7234">
      <w:pPr>
        <w:autoSpaceDE w:val="0"/>
        <w:autoSpaceDN w:val="0"/>
        <w:adjustRightInd w:val="0"/>
        <w:rPr>
          <w:b/>
        </w:rPr>
      </w:pPr>
      <w:r>
        <w:t xml:space="preserve">There are no special circumstances associated with this information collection. </w:t>
      </w:r>
    </w:p>
    <w:p w:rsidR="009F7234" w:rsidRDefault="009F7234" w:rsidP="00364ED5">
      <w:pPr>
        <w:autoSpaceDE w:val="0"/>
        <w:autoSpaceDN w:val="0"/>
        <w:adjustRightInd w:val="0"/>
        <w:rPr>
          <w:b/>
        </w:rPr>
      </w:pPr>
    </w:p>
    <w:p w:rsidR="009F7234" w:rsidRDefault="009F7234" w:rsidP="004E5E0E">
      <w:pPr>
        <w:keepNext/>
        <w:keepLines/>
        <w:widowControl w:val="0"/>
        <w:autoSpaceDE w:val="0"/>
        <w:autoSpaceDN w:val="0"/>
        <w:adjustRightInd w:val="0"/>
        <w:rPr>
          <w:b/>
          <w:bCs/>
        </w:rPr>
      </w:pPr>
      <w:r>
        <w:rPr>
          <w:b/>
        </w:rPr>
        <w:lastRenderedPageBreak/>
        <w:t xml:space="preserve">A.8. </w:t>
      </w:r>
      <w:r w:rsidRPr="009B49FE">
        <w:rPr>
          <w:b/>
          <w:bCs/>
        </w:rPr>
        <w:t xml:space="preserve">Public Comment and Consultations </w:t>
      </w:r>
      <w:proofErr w:type="gramStart"/>
      <w:r w:rsidRPr="009B49FE">
        <w:rPr>
          <w:b/>
          <w:bCs/>
        </w:rPr>
        <w:t>Outside</w:t>
      </w:r>
      <w:proofErr w:type="gramEnd"/>
      <w:r w:rsidRPr="009B49FE">
        <w:rPr>
          <w:b/>
          <w:bCs/>
        </w:rPr>
        <w:t xml:space="preserve"> the Agency</w:t>
      </w:r>
    </w:p>
    <w:p w:rsidR="009F7234" w:rsidRDefault="009F7234" w:rsidP="004E5E0E">
      <w:pPr>
        <w:keepNext/>
        <w:keepLines/>
        <w:widowControl w:val="0"/>
        <w:autoSpaceDE w:val="0"/>
        <w:autoSpaceDN w:val="0"/>
        <w:adjustRightInd w:val="0"/>
        <w:rPr>
          <w:b/>
          <w:bCs/>
        </w:rPr>
      </w:pPr>
    </w:p>
    <w:p w:rsidR="004E5E0E" w:rsidRPr="00E87FFC" w:rsidRDefault="004E5E0E" w:rsidP="004E5E0E">
      <w:pPr>
        <w:keepNext/>
        <w:keepLines/>
        <w:widowControl w:val="0"/>
        <w:autoSpaceDE w:val="0"/>
        <w:autoSpaceDN w:val="0"/>
        <w:adjustRightInd w:val="0"/>
        <w:rPr>
          <w:b/>
          <w:bCs/>
          <w:i/>
        </w:rPr>
      </w:pPr>
      <w:r w:rsidRPr="00E87FFC">
        <w:rPr>
          <w:i/>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E5E0E" w:rsidRPr="009B49FE" w:rsidRDefault="004E5E0E" w:rsidP="004E5E0E">
      <w:pPr>
        <w:tabs>
          <w:tab w:val="left" w:pos="776"/>
        </w:tabs>
        <w:jc w:val="both"/>
        <w:rPr>
          <w:b/>
          <w:bCs/>
        </w:rPr>
      </w:pPr>
    </w:p>
    <w:p w:rsidR="004E5E0E" w:rsidRPr="009B49FE" w:rsidRDefault="004E5E0E" w:rsidP="004E5E0E">
      <w:pPr>
        <w:pStyle w:val="p3"/>
      </w:pPr>
      <w:r w:rsidRPr="009B49FE">
        <w:t xml:space="preserve">A notice was published in the Federal Register (pages </w:t>
      </w:r>
      <w:r w:rsidR="00E64567">
        <w:rPr>
          <w:bCs/>
        </w:rPr>
        <w:t>45881-45882</w:t>
      </w:r>
      <w:r w:rsidRPr="009B49FE">
        <w:t>) on</w:t>
      </w:r>
      <w:r w:rsidR="00E64567">
        <w:t xml:space="preserve"> August 1, 2011</w:t>
      </w:r>
      <w:r w:rsidRPr="009B49FE">
        <w:t xml:space="preserve">, to solicit comments on the </w:t>
      </w:r>
      <w:r>
        <w:t>Grant Application Guidance Survey</w:t>
      </w:r>
      <w:r w:rsidRPr="009B49FE">
        <w:t xml:space="preserve"> prior to submission of this OMB clearance request. (A copy of this notice is </w:t>
      </w:r>
      <w:r>
        <w:t xml:space="preserve">in attachment </w:t>
      </w:r>
      <w:r w:rsidR="00214F94">
        <w:t>3)</w:t>
      </w:r>
      <w:r w:rsidRPr="009B49FE">
        <w:t>. No public comments were received in response to this notice.</w:t>
      </w:r>
      <w:r>
        <w:t xml:space="preserve"> </w:t>
      </w:r>
      <w:r w:rsidRPr="002C31FA">
        <w:t xml:space="preserve">The second Federal Register notice was published on </w:t>
      </w:r>
      <w:r w:rsidR="00F608BD">
        <w:t>Friday, February 17</w:t>
      </w:r>
      <w:r w:rsidRPr="002C31FA">
        <w:t>, 201</w:t>
      </w:r>
      <w:r w:rsidR="00F608BD">
        <w:t>2</w:t>
      </w:r>
      <w:r w:rsidRPr="002C31FA">
        <w:t xml:space="preserve"> (pages </w:t>
      </w:r>
      <w:r w:rsidR="00F608BD">
        <w:t>9705-9706</w:t>
      </w:r>
      <w:r w:rsidRPr="002C31FA">
        <w:t>).</w:t>
      </w:r>
      <w:r>
        <w:t xml:space="preserve"> (A copy of this notice is in attachment </w:t>
      </w:r>
      <w:r w:rsidR="00214F94">
        <w:t>4)</w:t>
      </w:r>
      <w:r>
        <w:t>.</w:t>
      </w:r>
      <w:r w:rsidR="0058623E">
        <w:t xml:space="preserve"> </w:t>
      </w:r>
      <w:r w:rsidR="00E64567">
        <w:t>A pilot test of the proposed data collection effort was conducted in December, 2011. Responses from this pilot test showed that the survey was perceived to be relevant, easy to understand, and not a burden.</w:t>
      </w:r>
      <w:r w:rsidR="0058623E">
        <w:t xml:space="preserve"> </w:t>
      </w:r>
    </w:p>
    <w:p w:rsidR="004E5E0E" w:rsidRPr="009B49FE" w:rsidRDefault="004E5E0E" w:rsidP="004E5E0E">
      <w:pPr>
        <w:pStyle w:val="p3"/>
        <w:widowControl/>
        <w:autoSpaceDE/>
        <w:autoSpaceDN/>
        <w:adjustRightInd/>
      </w:pPr>
    </w:p>
    <w:p w:rsidR="0058623E" w:rsidRPr="009863EC" w:rsidRDefault="0058623E" w:rsidP="009863EC">
      <w:pPr>
        <w:pStyle w:val="p2"/>
        <w:ind w:left="0" w:firstLine="0"/>
        <w:rPr>
          <w:b/>
          <w:bCs/>
        </w:rPr>
      </w:pPr>
      <w:r w:rsidRPr="009B49FE">
        <w:rPr>
          <w:b/>
          <w:bCs/>
        </w:rPr>
        <w:t>A.9. Paying Respondents</w:t>
      </w:r>
      <w:r w:rsidR="009863EC">
        <w:rPr>
          <w:b/>
          <w:bCs/>
        </w:rPr>
        <w:t xml:space="preserve">: </w:t>
      </w:r>
      <w:r w:rsidRPr="0058623E">
        <w:rPr>
          <w:i/>
        </w:rPr>
        <w:t>Explain any decision to provide any payment or gift to respondents, other than reenumeration of contractors or grantees.</w:t>
      </w:r>
    </w:p>
    <w:p w:rsidR="0058623E" w:rsidRDefault="0058623E" w:rsidP="0058623E">
      <w:pPr>
        <w:autoSpaceDE w:val="0"/>
        <w:autoSpaceDN w:val="0"/>
        <w:adjustRightInd w:val="0"/>
        <w:rPr>
          <w:b/>
        </w:rPr>
      </w:pPr>
    </w:p>
    <w:p w:rsidR="0058623E" w:rsidRPr="009B49FE" w:rsidRDefault="0058623E" w:rsidP="0058623E">
      <w:pPr>
        <w:pStyle w:val="p1"/>
      </w:pPr>
      <w:r w:rsidRPr="009B49FE">
        <w:t xml:space="preserve">The </w:t>
      </w:r>
      <w:r>
        <w:t>NEA will not make</w:t>
      </w:r>
      <w:r w:rsidRPr="009B49FE">
        <w:t xml:space="preserve"> any payments </w:t>
      </w:r>
      <w:r>
        <w:t>n</w:t>
      </w:r>
      <w:r w:rsidRPr="009B49FE">
        <w:t xml:space="preserve">or provide any gifts to individuals participating in the </w:t>
      </w:r>
      <w:r>
        <w:t xml:space="preserve">Grant Application Guidance Survey. </w:t>
      </w:r>
    </w:p>
    <w:p w:rsidR="0058623E" w:rsidRPr="009B49FE" w:rsidRDefault="0058623E" w:rsidP="0058623E">
      <w:pPr>
        <w:pStyle w:val="p1"/>
      </w:pPr>
    </w:p>
    <w:p w:rsidR="002043A5" w:rsidRPr="009863EC" w:rsidRDefault="0058623E" w:rsidP="009863EC">
      <w:pPr>
        <w:pStyle w:val="p2"/>
        <w:ind w:left="0" w:firstLine="0"/>
        <w:rPr>
          <w:b/>
          <w:bCs/>
        </w:rPr>
      </w:pPr>
      <w:r w:rsidRPr="009B49FE">
        <w:rPr>
          <w:b/>
          <w:bCs/>
        </w:rPr>
        <w:t>A.10. Assurance of Confidentiality</w:t>
      </w:r>
      <w:r w:rsidR="009863EC">
        <w:rPr>
          <w:b/>
          <w:bCs/>
        </w:rPr>
        <w:t xml:space="preserve">: </w:t>
      </w:r>
      <w:r w:rsidR="002043A5" w:rsidRPr="008239AC">
        <w:rPr>
          <w:i/>
        </w:rPr>
        <w:t>Describe any assurance of confidentiality provided to respondents and the basis for the assurance in statute, regulation, or agency policy.</w:t>
      </w:r>
    </w:p>
    <w:p w:rsidR="002043A5" w:rsidRPr="008239AC" w:rsidRDefault="002043A5" w:rsidP="002043A5">
      <w:pPr>
        <w:autoSpaceDE w:val="0"/>
        <w:autoSpaceDN w:val="0"/>
        <w:adjustRightInd w:val="0"/>
        <w:rPr>
          <w:i/>
        </w:rPr>
      </w:pPr>
    </w:p>
    <w:p w:rsidR="002043A5" w:rsidRPr="009B49FE" w:rsidRDefault="002043A5" w:rsidP="002043A5">
      <w:pPr>
        <w:pStyle w:val="p1"/>
      </w:pPr>
      <w:r w:rsidRPr="009B49FE">
        <w:t xml:space="preserve">The </w:t>
      </w:r>
      <w:r>
        <w:t>NEA</w:t>
      </w:r>
      <w:r w:rsidRPr="009B49FE">
        <w:t xml:space="preserve"> will </w:t>
      </w:r>
      <w:r>
        <w:t>conduct this information collection</w:t>
      </w:r>
      <w:r w:rsidRPr="009B49FE">
        <w:t xml:space="preserve"> in compliance with the Privacy Act of 1974 and the OMB Circular A-130. </w:t>
      </w:r>
      <w:r>
        <w:t xml:space="preserve">During each survey administration, each grant applicant will receive an email with the URL link to the survey. </w:t>
      </w:r>
      <w:r w:rsidRPr="009B49FE">
        <w:t xml:space="preserve">The </w:t>
      </w:r>
      <w:r>
        <w:t>email will include</w:t>
      </w:r>
      <w:r w:rsidRPr="009B49FE">
        <w:t xml:space="preserve"> the information required by the Privacy Act of 1974, explain the voluntary nature of the survey, and state the estimated time required for participating in the survey. </w:t>
      </w:r>
      <w:r>
        <w:t xml:space="preserve">The email will provide assurance that the information will be collected anonymously. No email addresses, names, or other personally identifiable information will be collected. </w:t>
      </w:r>
    </w:p>
    <w:p w:rsidR="0058623E" w:rsidRDefault="0058623E" w:rsidP="0058623E">
      <w:pPr>
        <w:tabs>
          <w:tab w:val="left" w:pos="204"/>
        </w:tabs>
      </w:pPr>
    </w:p>
    <w:p w:rsidR="002043A5" w:rsidRPr="009863EC" w:rsidRDefault="002043A5" w:rsidP="009863EC">
      <w:pPr>
        <w:pStyle w:val="p4"/>
        <w:ind w:left="58" w:firstLine="0"/>
        <w:rPr>
          <w:b/>
          <w:bCs/>
        </w:rPr>
      </w:pPr>
      <w:proofErr w:type="gramStart"/>
      <w:r w:rsidRPr="009B49FE">
        <w:rPr>
          <w:b/>
          <w:bCs/>
        </w:rPr>
        <w:t>A.11. Questions of a Sensitive Nature</w:t>
      </w:r>
      <w:r w:rsidR="009863EC">
        <w:rPr>
          <w:b/>
          <w:bCs/>
        </w:rPr>
        <w:t xml:space="preserve">: </w:t>
      </w:r>
      <w:r w:rsidRPr="002043A5">
        <w:rPr>
          <w:i/>
        </w:rPr>
        <w:t>Provide additional justification for any questions of a sensitive nature, such as sexual behavior and attitudes, religious beliefs, and other matters that are commonly considered private.</w:t>
      </w:r>
      <w:proofErr w:type="gramEnd"/>
      <w:r w:rsidRPr="002043A5">
        <w:rPr>
          <w:i/>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043A5" w:rsidRPr="002043A5" w:rsidRDefault="002043A5" w:rsidP="002043A5">
      <w:pPr>
        <w:autoSpaceDE w:val="0"/>
        <w:autoSpaceDN w:val="0"/>
        <w:adjustRightInd w:val="0"/>
        <w:rPr>
          <w:i/>
        </w:rPr>
      </w:pPr>
    </w:p>
    <w:p w:rsidR="002043A5" w:rsidRPr="009B49FE" w:rsidRDefault="002043A5" w:rsidP="002043A5">
      <w:pPr>
        <w:pStyle w:val="p1"/>
      </w:pPr>
      <w:r w:rsidRPr="009B49FE">
        <w:t xml:space="preserve">The </w:t>
      </w:r>
      <w:r>
        <w:t>Grant Application Guidance Survey</w:t>
      </w:r>
      <w:r w:rsidRPr="009B49FE">
        <w:t xml:space="preserve"> does not include any questions of a sensitive nature.</w:t>
      </w:r>
    </w:p>
    <w:p w:rsidR="002043A5" w:rsidRDefault="002043A5" w:rsidP="0058623E">
      <w:pPr>
        <w:tabs>
          <w:tab w:val="left" w:pos="204"/>
        </w:tabs>
      </w:pPr>
    </w:p>
    <w:p w:rsidR="007F75DE" w:rsidRDefault="007F75DE" w:rsidP="0058623E">
      <w:pPr>
        <w:tabs>
          <w:tab w:val="left" w:pos="204"/>
        </w:tabs>
      </w:pPr>
      <w:r w:rsidRPr="007F75DE">
        <w:rPr>
          <w:b/>
        </w:rPr>
        <w:lastRenderedPageBreak/>
        <w:t>A.12.</w:t>
      </w:r>
      <w:r>
        <w:t xml:space="preserve"> </w:t>
      </w:r>
      <w:r w:rsidRPr="009B49FE">
        <w:rPr>
          <w:b/>
          <w:bCs/>
        </w:rPr>
        <w:t>Estimate of Hour Burden</w:t>
      </w:r>
    </w:p>
    <w:p w:rsidR="007F75DE" w:rsidRPr="007F75DE" w:rsidRDefault="007F75DE" w:rsidP="007F75DE">
      <w:pPr>
        <w:autoSpaceDE w:val="0"/>
        <w:autoSpaceDN w:val="0"/>
        <w:adjustRightInd w:val="0"/>
        <w:rPr>
          <w:i/>
        </w:rPr>
      </w:pPr>
      <w:r w:rsidRPr="007F75DE">
        <w:rPr>
          <w:i/>
        </w:rPr>
        <w:t xml:space="preserve">Provide estimates of the hour burden of the collection of information. The statement should: </w:t>
      </w:r>
    </w:p>
    <w:p w:rsidR="007F75DE" w:rsidRPr="009863EC" w:rsidRDefault="007F75DE" w:rsidP="009863EC">
      <w:pPr>
        <w:pStyle w:val="ListParagraph"/>
        <w:numPr>
          <w:ilvl w:val="0"/>
          <w:numId w:val="3"/>
        </w:numPr>
        <w:autoSpaceDE w:val="0"/>
        <w:autoSpaceDN w:val="0"/>
        <w:adjustRightInd w:val="0"/>
        <w:rPr>
          <w:i/>
        </w:rPr>
      </w:pPr>
      <w:r w:rsidRPr="009863EC">
        <w:rPr>
          <w:i/>
        </w:rPr>
        <w:t xml:space="preserve">Indicate the number of respondents, frequency </w:t>
      </w:r>
      <w:proofErr w:type="gramStart"/>
      <w:r w:rsidRPr="009863EC">
        <w:rPr>
          <w:i/>
        </w:rPr>
        <w:t>of  response</w:t>
      </w:r>
      <w:proofErr w:type="gramEnd"/>
      <w:r w:rsidRPr="009863EC">
        <w:rPr>
          <w:i/>
        </w:rPr>
        <w:t>,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w:t>
      </w:r>
    </w:p>
    <w:p w:rsidR="007F75DE" w:rsidRPr="009863EC" w:rsidRDefault="007F75DE" w:rsidP="009863EC">
      <w:pPr>
        <w:pStyle w:val="ListParagraph"/>
        <w:numPr>
          <w:ilvl w:val="0"/>
          <w:numId w:val="5"/>
        </w:numPr>
        <w:autoSpaceDE w:val="0"/>
        <w:autoSpaceDN w:val="0"/>
        <w:adjustRightInd w:val="0"/>
        <w:rPr>
          <w:i/>
        </w:rPr>
      </w:pPr>
      <w:proofErr w:type="gramStart"/>
      <w:r w:rsidRPr="009863EC">
        <w:rPr>
          <w:i/>
        </w:rPr>
        <w:t>burden</w:t>
      </w:r>
      <w:proofErr w:type="gramEnd"/>
      <w:r w:rsidRPr="009863EC">
        <w:rPr>
          <w:i/>
        </w:rPr>
        <w:t>, and explain the reasons for the variance. Generally, estimates should not include burden hours for customary and usual business practices.</w:t>
      </w:r>
    </w:p>
    <w:p w:rsidR="007F75DE" w:rsidRPr="009863EC" w:rsidRDefault="007F75DE" w:rsidP="009863EC">
      <w:pPr>
        <w:pStyle w:val="ListParagraph"/>
        <w:numPr>
          <w:ilvl w:val="0"/>
          <w:numId w:val="5"/>
        </w:numPr>
        <w:autoSpaceDE w:val="0"/>
        <w:autoSpaceDN w:val="0"/>
        <w:adjustRightInd w:val="0"/>
        <w:rPr>
          <w:i/>
        </w:rPr>
      </w:pPr>
      <w:r w:rsidRPr="009863EC">
        <w:rPr>
          <w:i/>
        </w:rPr>
        <w:t>If this request for approval covers more than one form, provide separate hour burden estimates for each form and aggregate the hour burdens in Item 13 of OMB Form 83-I.</w:t>
      </w:r>
    </w:p>
    <w:p w:rsidR="007F75DE" w:rsidRPr="009863EC" w:rsidRDefault="007F75DE" w:rsidP="009863EC">
      <w:pPr>
        <w:pStyle w:val="ListParagraph"/>
        <w:numPr>
          <w:ilvl w:val="0"/>
          <w:numId w:val="5"/>
        </w:numPr>
        <w:autoSpaceDE w:val="0"/>
        <w:autoSpaceDN w:val="0"/>
        <w:adjustRightInd w:val="0"/>
        <w:rPr>
          <w:i/>
        </w:rPr>
      </w:pPr>
      <w:r w:rsidRPr="009863EC">
        <w:rPr>
          <w:i/>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58623E" w:rsidRDefault="0058623E" w:rsidP="0058623E">
      <w:pPr>
        <w:autoSpaceDE w:val="0"/>
        <w:autoSpaceDN w:val="0"/>
        <w:adjustRightInd w:val="0"/>
        <w:rPr>
          <w:rFonts w:ascii="Arial Narrow" w:hAnsi="Arial Narrow" w:cs="Arial Narrow"/>
          <w:sz w:val="16"/>
          <w:szCs w:val="16"/>
        </w:rPr>
      </w:pPr>
    </w:p>
    <w:p w:rsidR="00B7791C" w:rsidRDefault="007F75DE" w:rsidP="00B7791C">
      <w:r w:rsidRPr="008D38F4">
        <w:t xml:space="preserve">The NEA anticipates the receipt of approximately </w:t>
      </w:r>
      <w:r w:rsidR="00E64567">
        <w:t>5,714</w:t>
      </w:r>
      <w:r w:rsidRPr="008D38F4">
        <w:t xml:space="preserve"> applications annually based on numbers of applications received in FY2011. </w:t>
      </w:r>
      <w:r w:rsidR="00EB1D39" w:rsidRPr="008D38F4">
        <w:t xml:space="preserve">Based on this estimate, the estimated respondent burden is </w:t>
      </w:r>
      <w:r w:rsidR="00E64567">
        <w:t>286</w:t>
      </w:r>
      <w:r w:rsidR="008D38F4" w:rsidRPr="008D38F4">
        <w:t xml:space="preserve"> hours for each of fiscal years (FY) 2012 through 2016. This estimated burden is based on an average 3-minute completion time for each of the </w:t>
      </w:r>
      <w:r w:rsidR="00E64567" w:rsidRPr="00E64567">
        <w:t xml:space="preserve">5,714 </w:t>
      </w:r>
      <w:r w:rsidR="008D38F4" w:rsidRPr="008D38F4">
        <w:t xml:space="preserve">persons aged 18 years and older in the grant applicant universe. This estimate was based on an average of three test administrations of the survey instrument on NEA staff. </w:t>
      </w:r>
      <w:r w:rsidR="00B7791C">
        <w:t xml:space="preserve">Given the low hour burden for this survey, the NEA does not anticipate an annualized cost to respondents. </w:t>
      </w:r>
    </w:p>
    <w:p w:rsidR="00B7791C" w:rsidRDefault="00B7791C" w:rsidP="00B7791C"/>
    <w:p w:rsidR="00B7791C" w:rsidRDefault="00B7791C" w:rsidP="00B7791C">
      <w:pPr>
        <w:autoSpaceDE w:val="0"/>
        <w:autoSpaceDN w:val="0"/>
        <w:adjustRightInd w:val="0"/>
      </w:pPr>
      <w:r w:rsidRPr="00B7791C">
        <w:rPr>
          <w:b/>
        </w:rPr>
        <w:t>A.13.</w:t>
      </w:r>
      <w:r>
        <w:t xml:space="preserve"> </w:t>
      </w:r>
      <w:r w:rsidRPr="009B49FE">
        <w:rPr>
          <w:b/>
          <w:bCs/>
        </w:rPr>
        <w:t>Estimate of Cost Burden</w:t>
      </w:r>
    </w:p>
    <w:p w:rsidR="00B7791C" w:rsidRDefault="00B7791C" w:rsidP="00B7791C">
      <w:pPr>
        <w:autoSpaceDE w:val="0"/>
        <w:autoSpaceDN w:val="0"/>
        <w:adjustRightInd w:val="0"/>
      </w:pPr>
    </w:p>
    <w:p w:rsidR="00B7791C" w:rsidRPr="00B7791C" w:rsidRDefault="00B7791C" w:rsidP="00B7791C">
      <w:pPr>
        <w:autoSpaceDE w:val="0"/>
        <w:autoSpaceDN w:val="0"/>
        <w:adjustRightInd w:val="0"/>
        <w:rPr>
          <w:i/>
        </w:rPr>
      </w:pPr>
      <w:r w:rsidRPr="00B7791C">
        <w:rPr>
          <w:i/>
        </w:rPr>
        <w:t>Provide an estimate for the total annual cost burden to respondents or recordkeepers resulting from the collection of information. (Do not include the cost of any hour burden shown in Items 12 and 14).</w:t>
      </w:r>
    </w:p>
    <w:p w:rsidR="00B7791C" w:rsidRPr="009863EC" w:rsidRDefault="00B7791C" w:rsidP="009863EC">
      <w:pPr>
        <w:pStyle w:val="ListParagraph"/>
        <w:numPr>
          <w:ilvl w:val="0"/>
          <w:numId w:val="5"/>
        </w:numPr>
        <w:autoSpaceDE w:val="0"/>
        <w:autoSpaceDN w:val="0"/>
        <w:adjustRightInd w:val="0"/>
        <w:rPr>
          <w:i/>
        </w:rPr>
      </w:pPr>
      <w:r w:rsidRPr="009863EC">
        <w:rPr>
          <w:i/>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w:t>
      </w:r>
    </w:p>
    <w:p w:rsidR="00B7791C" w:rsidRPr="009863EC" w:rsidRDefault="00B7791C" w:rsidP="009863EC">
      <w:pPr>
        <w:pStyle w:val="ListParagraph"/>
        <w:numPr>
          <w:ilvl w:val="0"/>
          <w:numId w:val="6"/>
        </w:numPr>
        <w:autoSpaceDE w:val="0"/>
        <w:autoSpaceDN w:val="0"/>
        <w:adjustRightInd w:val="0"/>
        <w:rPr>
          <w:i/>
        </w:rPr>
      </w:pPr>
      <w:proofErr w:type="gramStart"/>
      <w:r w:rsidRPr="009863EC">
        <w:rPr>
          <w:i/>
        </w:rPr>
        <w:t>the</w:t>
      </w:r>
      <w:proofErr w:type="gramEnd"/>
      <w:r w:rsidRPr="009863EC">
        <w:rPr>
          <w:i/>
        </w:rPr>
        <w:t xml:space="preserv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7791C" w:rsidRPr="009863EC" w:rsidRDefault="00B7791C" w:rsidP="009863EC">
      <w:pPr>
        <w:pStyle w:val="ListParagraph"/>
        <w:numPr>
          <w:ilvl w:val="0"/>
          <w:numId w:val="6"/>
        </w:numPr>
        <w:autoSpaceDE w:val="0"/>
        <w:autoSpaceDN w:val="0"/>
        <w:adjustRightInd w:val="0"/>
        <w:rPr>
          <w:i/>
        </w:rPr>
      </w:pPr>
      <w:r w:rsidRPr="009863EC">
        <w:rPr>
          <w:i/>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B7791C" w:rsidRPr="009863EC" w:rsidRDefault="00B7791C" w:rsidP="009863EC">
      <w:pPr>
        <w:pStyle w:val="ListParagraph"/>
        <w:numPr>
          <w:ilvl w:val="0"/>
          <w:numId w:val="6"/>
        </w:numPr>
        <w:autoSpaceDE w:val="0"/>
        <w:autoSpaceDN w:val="0"/>
        <w:adjustRightInd w:val="0"/>
        <w:rPr>
          <w:i/>
        </w:rPr>
      </w:pPr>
      <w:r w:rsidRPr="009863EC">
        <w:rPr>
          <w:i/>
        </w:rPr>
        <w:t xml:space="preserve">Generally, estimates should not include purchases of equipment or services, or portions thereof, made: (1) prior to October 1, 1995, (2) to achieve regulatory compliance with requirements not </w:t>
      </w:r>
      <w:r w:rsidRPr="009863EC">
        <w:rPr>
          <w:i/>
        </w:rPr>
        <w:lastRenderedPageBreak/>
        <w:t>associated with the information collection, (3) for reasons other than to provide information or keep records for the government, or (4) as part of customary and usual business or private practices.</w:t>
      </w:r>
    </w:p>
    <w:p w:rsidR="00B7791C" w:rsidRDefault="00B7791C" w:rsidP="00B7791C">
      <w:pPr>
        <w:autoSpaceDE w:val="0"/>
        <w:autoSpaceDN w:val="0"/>
        <w:adjustRightInd w:val="0"/>
        <w:rPr>
          <w:i/>
        </w:rPr>
      </w:pPr>
    </w:p>
    <w:p w:rsidR="00B7791C" w:rsidRDefault="00B7791C" w:rsidP="00B7791C">
      <w:pPr>
        <w:autoSpaceDE w:val="0"/>
        <w:autoSpaceDN w:val="0"/>
        <w:adjustRightInd w:val="0"/>
      </w:pPr>
      <w:r w:rsidRPr="009B49FE">
        <w:t>There are no costs to respondents other than that of their time to respond.</w:t>
      </w:r>
    </w:p>
    <w:p w:rsidR="00B7791C" w:rsidRDefault="00B7791C" w:rsidP="00B7791C">
      <w:pPr>
        <w:autoSpaceDE w:val="0"/>
        <w:autoSpaceDN w:val="0"/>
        <w:adjustRightInd w:val="0"/>
      </w:pPr>
    </w:p>
    <w:p w:rsidR="00B7791C" w:rsidRPr="009863EC" w:rsidRDefault="00B7791C" w:rsidP="009863EC">
      <w:pPr>
        <w:pStyle w:val="p4"/>
        <w:ind w:left="58" w:firstLine="0"/>
        <w:rPr>
          <w:b/>
          <w:bCs/>
        </w:rPr>
      </w:pPr>
      <w:r w:rsidRPr="009B49FE">
        <w:rPr>
          <w:b/>
          <w:bCs/>
        </w:rPr>
        <w:t>A.14. Cost to Federal Government</w:t>
      </w:r>
      <w:r w:rsidR="009863EC">
        <w:rPr>
          <w:b/>
          <w:bCs/>
        </w:rPr>
        <w:t xml:space="preserve">: </w:t>
      </w:r>
      <w:r w:rsidRPr="00B7791C">
        <w:rPr>
          <w:i/>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w:t>
      </w:r>
      <w:r>
        <w:rPr>
          <w:i/>
        </w:rPr>
        <w:t xml:space="preserve"> </w:t>
      </w:r>
      <w:r w:rsidRPr="00B7791C">
        <w:rPr>
          <w:i/>
        </w:rPr>
        <w:t>collection of information. Agencies may also aggregate cost estimates from Items 12, 13, and 14 in a single table.</w:t>
      </w:r>
    </w:p>
    <w:p w:rsidR="00B7791C" w:rsidRPr="009B49FE" w:rsidRDefault="00B7791C" w:rsidP="00B7791C">
      <w:pPr>
        <w:tabs>
          <w:tab w:val="left" w:pos="952"/>
        </w:tabs>
      </w:pPr>
    </w:p>
    <w:p w:rsidR="00B7791C" w:rsidRPr="009B49FE" w:rsidRDefault="00B7791C" w:rsidP="00B7791C">
      <w:pPr>
        <w:pStyle w:val="p1"/>
      </w:pPr>
      <w:r w:rsidRPr="009B49FE">
        <w:t xml:space="preserve">The estimated </w:t>
      </w:r>
      <w:r>
        <w:t xml:space="preserve">annual </w:t>
      </w:r>
      <w:r w:rsidRPr="009B49FE">
        <w:t xml:space="preserve">cost to the government of the </w:t>
      </w:r>
      <w:r>
        <w:t>Grant Application Guidance Survey is $300</w:t>
      </w:r>
      <w:r w:rsidRPr="009B49FE">
        <w:t xml:space="preserve">, which will be borne by the NEA. </w:t>
      </w:r>
      <w:r w:rsidR="000D7228">
        <w:t xml:space="preserve">This estimate is based on the annual subscription fee for SurveyMonkey. Since this online software service aggregates the data, no analytical costs are anticipated. </w:t>
      </w:r>
    </w:p>
    <w:p w:rsidR="00B7791C" w:rsidRPr="00B7791C" w:rsidRDefault="00B7791C" w:rsidP="00B7791C">
      <w:pPr>
        <w:autoSpaceDE w:val="0"/>
        <w:autoSpaceDN w:val="0"/>
        <w:adjustRightInd w:val="0"/>
      </w:pPr>
    </w:p>
    <w:p w:rsidR="000D7228" w:rsidRPr="009863EC" w:rsidRDefault="000D7228" w:rsidP="009863EC">
      <w:pPr>
        <w:pStyle w:val="p4"/>
        <w:ind w:left="58" w:firstLine="0"/>
      </w:pPr>
      <w:r>
        <w:rPr>
          <w:b/>
          <w:bCs/>
        </w:rPr>
        <w:t xml:space="preserve">A.15 </w:t>
      </w:r>
      <w:r w:rsidRPr="009B49FE">
        <w:rPr>
          <w:b/>
          <w:bCs/>
        </w:rPr>
        <w:t>Reasons for Program Changes</w:t>
      </w:r>
      <w:r w:rsidR="009863EC">
        <w:rPr>
          <w:b/>
          <w:bCs/>
        </w:rPr>
        <w:t xml:space="preserve">: </w:t>
      </w:r>
      <w:r w:rsidRPr="000D7228">
        <w:rPr>
          <w:i/>
        </w:rPr>
        <w:t>Explain the reasons for any program changes or adjustments reported in Items 13 or 14 of the OMB Form 83-I.</w:t>
      </w:r>
    </w:p>
    <w:p w:rsidR="000D7228" w:rsidRPr="009B49FE" w:rsidRDefault="000D7228" w:rsidP="000D7228">
      <w:pPr>
        <w:tabs>
          <w:tab w:val="left" w:pos="952"/>
        </w:tabs>
      </w:pPr>
    </w:p>
    <w:p w:rsidR="000D7228" w:rsidRPr="009B49FE" w:rsidRDefault="000D7228" w:rsidP="000D7228">
      <w:pPr>
        <w:pStyle w:val="p1"/>
      </w:pPr>
      <w:r w:rsidRPr="009B49FE">
        <w:t xml:space="preserve">The </w:t>
      </w:r>
      <w:r>
        <w:t>Grant Application Guidance Survey</w:t>
      </w:r>
      <w:r w:rsidRPr="009B49FE">
        <w:t xml:space="preserve"> is a new </w:t>
      </w:r>
      <w:r>
        <w:t>information</w:t>
      </w:r>
      <w:r w:rsidRPr="009B49FE">
        <w:t xml:space="preserve"> collection that will provide data for </w:t>
      </w:r>
      <w:r>
        <w:t xml:space="preserve">reporting on one of the Agency’s performance measures. </w:t>
      </w:r>
    </w:p>
    <w:p w:rsidR="000D7228" w:rsidRDefault="000D7228" w:rsidP="000D7228">
      <w:pPr>
        <w:autoSpaceDE w:val="0"/>
        <w:autoSpaceDN w:val="0"/>
        <w:adjustRightInd w:val="0"/>
        <w:rPr>
          <w:rFonts w:ascii="Arial Narrow" w:hAnsi="Arial Narrow" w:cs="Arial Narrow"/>
          <w:sz w:val="16"/>
          <w:szCs w:val="16"/>
        </w:rPr>
      </w:pPr>
    </w:p>
    <w:p w:rsidR="00B7791C" w:rsidRPr="009863EC" w:rsidRDefault="000D7228" w:rsidP="009863EC">
      <w:pPr>
        <w:pStyle w:val="p2"/>
        <w:ind w:left="58" w:firstLine="0"/>
        <w:jc w:val="both"/>
        <w:rPr>
          <w:b/>
          <w:bCs/>
        </w:rPr>
      </w:pPr>
      <w:r w:rsidRPr="009B49FE">
        <w:rPr>
          <w:b/>
          <w:bCs/>
        </w:rPr>
        <w:t>A.16.</w:t>
      </w:r>
      <w:r w:rsidR="00445023">
        <w:rPr>
          <w:b/>
          <w:bCs/>
        </w:rPr>
        <w:t xml:space="preserve"> </w:t>
      </w:r>
      <w:r w:rsidRPr="009B49FE">
        <w:rPr>
          <w:b/>
          <w:bCs/>
        </w:rPr>
        <w:t>Project Schedule</w:t>
      </w:r>
      <w:r w:rsidR="009863EC">
        <w:rPr>
          <w:b/>
          <w:bCs/>
        </w:rPr>
        <w:t xml:space="preserve">: </w:t>
      </w:r>
      <w:r w:rsidRPr="000D7228">
        <w:rPr>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w:t>
      </w:r>
      <w:r>
        <w:rPr>
          <w:i/>
        </w:rPr>
        <w:t xml:space="preserve"> </w:t>
      </w:r>
      <w:r w:rsidRPr="000D7228">
        <w:rPr>
          <w:i/>
        </w:rPr>
        <w:t>actions.</w:t>
      </w:r>
    </w:p>
    <w:p w:rsidR="001F47EC" w:rsidRDefault="001F47EC" w:rsidP="000D7228">
      <w:pPr>
        <w:autoSpaceDE w:val="0"/>
        <w:autoSpaceDN w:val="0"/>
        <w:adjustRightInd w:val="0"/>
        <w:rPr>
          <w:i/>
        </w:rPr>
      </w:pPr>
    </w:p>
    <w:p w:rsidR="001F47EC" w:rsidRDefault="001F47EC" w:rsidP="001F47EC">
      <w:pPr>
        <w:pStyle w:val="p1"/>
      </w:pPr>
      <w:r w:rsidRPr="009B49FE">
        <w:t xml:space="preserve">The </w:t>
      </w:r>
      <w:r>
        <w:t xml:space="preserve">first administration of the Grant Application Guidance Survey will take place in </w:t>
      </w:r>
      <w:r w:rsidR="00FE7D26">
        <w:t xml:space="preserve">August </w:t>
      </w:r>
      <w:r>
        <w:t xml:space="preserve">2012. </w:t>
      </w:r>
      <w:r w:rsidR="00FE7D26">
        <w:t>Approximately f</w:t>
      </w:r>
      <w:r>
        <w:t xml:space="preserve">ive administrations of the Survey are anticipated annually based on the current schedule of grant application deadlines. </w:t>
      </w:r>
      <w:r w:rsidR="006E2721">
        <w:t>Each administration period will be</w:t>
      </w:r>
      <w:r w:rsidR="00FE7D26">
        <w:t xml:space="preserve">gin within </w:t>
      </w:r>
      <w:r w:rsidR="002128F9">
        <w:t>two weeks</w:t>
      </w:r>
      <w:r w:rsidR="00FE7D26">
        <w:t xml:space="preserve"> following the grant application deadline and will be open for </w:t>
      </w:r>
      <w:r w:rsidR="006E2721">
        <w:t xml:space="preserve">one month. An internal report will be produced within two weeks of the close of each administration period. Reporting on the performance measure will take place twice during the year, including September (Annual Budget Request to OMB) and November (Performance &amp; Accountability Report). </w:t>
      </w:r>
    </w:p>
    <w:p w:rsidR="001F47EC" w:rsidRDefault="001F47EC" w:rsidP="001F47EC">
      <w:pPr>
        <w:pStyle w:val="p1"/>
      </w:pPr>
    </w:p>
    <w:p w:rsidR="006E2721" w:rsidRPr="00AC6CFA" w:rsidRDefault="006E2721" w:rsidP="006E2721">
      <w:pPr>
        <w:pStyle w:val="ListParagraph"/>
        <w:spacing w:after="240"/>
        <w:ind w:left="0"/>
      </w:pPr>
      <w:r>
        <w:rPr>
          <w:noProof/>
        </w:rPr>
        <w:t xml:space="preserve">For performance reporting, data collected on </w:t>
      </w:r>
      <w:r w:rsidRPr="00CB2D75">
        <w:rPr>
          <w:noProof/>
        </w:rPr>
        <w:t xml:space="preserve">7 </w:t>
      </w:r>
      <w:r>
        <w:rPr>
          <w:noProof/>
        </w:rPr>
        <w:t xml:space="preserve">of the 11 </w:t>
      </w:r>
      <w:r w:rsidRPr="00CB2D75">
        <w:rPr>
          <w:noProof/>
        </w:rPr>
        <w:t xml:space="preserve">question items </w:t>
      </w:r>
      <w:r>
        <w:rPr>
          <w:noProof/>
        </w:rPr>
        <w:t xml:space="preserve">will be used. These seven questions (4.1, 5.1, 5.2, 5.3, 5.4, 7.1, 7.2) </w:t>
      </w:r>
      <w:r w:rsidRPr="00CB2D75">
        <w:rPr>
          <w:noProof/>
        </w:rPr>
        <w:t xml:space="preserve">specifically collect feedback on the different forms of application guidance (webinar, website, staff) will be used to generate the data for the performance measure. </w:t>
      </w:r>
      <w:r>
        <w:rPr>
          <w:noProof/>
        </w:rPr>
        <w:t>Six of the seven question items use a 5-point Likert scale, ranging from Strongly Disagree to Strongly Agree; one question item provides a Yes/No option. Agree,  Strongly Agree, and Yes responses to question items will be considered positive. Applicant satisfaction will be calculated as the average percentage of the total positive response for each of the seven questions divided by the total completed responses for each survey question. S</w:t>
      </w:r>
      <w:r w:rsidRPr="00AC6CFA">
        <w:rPr>
          <w:color w:val="000000"/>
        </w:rPr>
        <w:t xml:space="preserve">urvey data collected from FY 2012 grant applicants will be used </w:t>
      </w:r>
      <w:r w:rsidRPr="00AC6CFA">
        <w:t>to establis</w:t>
      </w:r>
      <w:r>
        <w:t xml:space="preserve">h a baseline for this measure. </w:t>
      </w:r>
      <w:r w:rsidRPr="00AC6CFA">
        <w:t xml:space="preserve">NEA will need to use this baseline data to determine targets against which future performance can be measured.  </w:t>
      </w:r>
    </w:p>
    <w:p w:rsidR="001C1DD5" w:rsidRPr="009863EC" w:rsidRDefault="001C1DD5" w:rsidP="001C1DD5">
      <w:pPr>
        <w:autoSpaceDE w:val="0"/>
        <w:autoSpaceDN w:val="0"/>
        <w:adjustRightInd w:val="0"/>
      </w:pPr>
      <w:r w:rsidRPr="00FD180E">
        <w:rPr>
          <w:b/>
        </w:rPr>
        <w:lastRenderedPageBreak/>
        <w:t>A. 17.</w:t>
      </w:r>
      <w:r>
        <w:t xml:space="preserve"> </w:t>
      </w:r>
      <w:r w:rsidR="00FD180E" w:rsidRPr="009B49FE">
        <w:rPr>
          <w:b/>
          <w:bCs/>
        </w:rPr>
        <w:t>Request to Not Display Expiration Date</w:t>
      </w:r>
      <w:r w:rsidR="009863EC">
        <w:t xml:space="preserve">: </w:t>
      </w:r>
      <w:r w:rsidRPr="00FD180E">
        <w:rPr>
          <w:i/>
        </w:rPr>
        <w:t>If seeking approval to not display the expiration</w:t>
      </w:r>
      <w:r w:rsidR="00FD180E" w:rsidRPr="00FD180E">
        <w:rPr>
          <w:i/>
        </w:rPr>
        <w:t xml:space="preserve"> </w:t>
      </w:r>
      <w:r w:rsidRPr="00FD180E">
        <w:rPr>
          <w:i/>
        </w:rPr>
        <w:t>date for OMB approval of the information collection,</w:t>
      </w:r>
      <w:r w:rsidR="00FD180E" w:rsidRPr="00FD180E">
        <w:rPr>
          <w:i/>
        </w:rPr>
        <w:t xml:space="preserve"> </w:t>
      </w:r>
      <w:r w:rsidRPr="00FD180E">
        <w:rPr>
          <w:i/>
        </w:rPr>
        <w:t>explain the reasons that display would be</w:t>
      </w:r>
      <w:r w:rsidR="00FD180E" w:rsidRPr="00FD180E">
        <w:rPr>
          <w:i/>
        </w:rPr>
        <w:t xml:space="preserve"> </w:t>
      </w:r>
      <w:r w:rsidRPr="00FD180E">
        <w:rPr>
          <w:i/>
        </w:rPr>
        <w:t>inappropriate.</w:t>
      </w:r>
    </w:p>
    <w:p w:rsidR="00364ED5" w:rsidRPr="00FD180E" w:rsidRDefault="00364ED5" w:rsidP="00364ED5">
      <w:pPr>
        <w:autoSpaceDE w:val="0"/>
        <w:autoSpaceDN w:val="0"/>
        <w:adjustRightInd w:val="0"/>
      </w:pPr>
    </w:p>
    <w:p w:rsidR="004A40FF" w:rsidRPr="00FD180E" w:rsidRDefault="00FD180E" w:rsidP="004A40FF">
      <w:pPr>
        <w:autoSpaceDE w:val="0"/>
        <w:autoSpaceDN w:val="0"/>
        <w:adjustRightInd w:val="0"/>
      </w:pPr>
      <w:r w:rsidRPr="00FD180E">
        <w:t xml:space="preserve">The NEA is not seeking approval to not display the expiration date for OMB approval of the information collection. </w:t>
      </w:r>
    </w:p>
    <w:p w:rsidR="004A40FF" w:rsidRPr="004A40FF" w:rsidRDefault="004A40FF" w:rsidP="004A40FF">
      <w:pPr>
        <w:autoSpaceDE w:val="0"/>
        <w:autoSpaceDN w:val="0"/>
        <w:adjustRightInd w:val="0"/>
      </w:pPr>
    </w:p>
    <w:p w:rsidR="00FE68DE" w:rsidRPr="0095666B" w:rsidRDefault="00FE68DE">
      <w:pPr>
        <w:pStyle w:val="p1"/>
      </w:pPr>
      <w:r w:rsidRPr="0095666B">
        <w:rPr>
          <w:u w:val="single"/>
        </w:rPr>
        <w:t>Attachments</w:t>
      </w:r>
    </w:p>
    <w:p w:rsidR="00FE68DE" w:rsidRPr="0095666B" w:rsidRDefault="00FE68DE">
      <w:pPr>
        <w:pStyle w:val="p1"/>
      </w:pPr>
    </w:p>
    <w:p w:rsidR="00214F94" w:rsidRPr="0095666B" w:rsidRDefault="00214F94" w:rsidP="00DB56F5">
      <w:pPr>
        <w:pStyle w:val="p1"/>
        <w:numPr>
          <w:ilvl w:val="0"/>
          <w:numId w:val="9"/>
        </w:numPr>
      </w:pPr>
      <w:r w:rsidRPr="0095666B">
        <w:t>Executive Order (EO) 13571</w:t>
      </w:r>
    </w:p>
    <w:p w:rsidR="00214F94" w:rsidRPr="0095666B" w:rsidRDefault="00214F94" w:rsidP="00DB56F5">
      <w:pPr>
        <w:pStyle w:val="p1"/>
        <w:numPr>
          <w:ilvl w:val="0"/>
          <w:numId w:val="9"/>
        </w:numPr>
      </w:pPr>
      <w:r w:rsidRPr="0095666B">
        <w:t xml:space="preserve">NEA FY2012-2016 Strategic Plan </w:t>
      </w:r>
    </w:p>
    <w:p w:rsidR="00214F94" w:rsidRPr="0095666B" w:rsidRDefault="00FE68DE" w:rsidP="00DB56F5">
      <w:pPr>
        <w:pStyle w:val="p1"/>
        <w:numPr>
          <w:ilvl w:val="0"/>
          <w:numId w:val="9"/>
        </w:numPr>
      </w:pPr>
      <w:r w:rsidRPr="0095666B">
        <w:t xml:space="preserve">Federal Register Notice, Vol. </w:t>
      </w:r>
      <w:r w:rsidR="008515ED" w:rsidRPr="0095666B">
        <w:t>7</w:t>
      </w:r>
      <w:r w:rsidR="00214F94" w:rsidRPr="0095666B">
        <w:t>6</w:t>
      </w:r>
      <w:r w:rsidRPr="0095666B">
        <w:t xml:space="preserve">, No. </w:t>
      </w:r>
      <w:r w:rsidR="00214F94" w:rsidRPr="0095666B">
        <w:t>147</w:t>
      </w:r>
      <w:r w:rsidRPr="0095666B">
        <w:t>, pp</w:t>
      </w:r>
      <w:r w:rsidR="008515ED" w:rsidRPr="0095666B">
        <w:t xml:space="preserve">. </w:t>
      </w:r>
      <w:r w:rsidR="00214F94" w:rsidRPr="0095666B">
        <w:rPr>
          <w:rFonts w:ascii="Melior-Bold" w:hAnsi="Melior-Bold" w:cs="Melior-Bold"/>
          <w:bCs/>
        </w:rPr>
        <w:t>45881-45882</w:t>
      </w:r>
    </w:p>
    <w:p w:rsidR="00FE68DE" w:rsidRPr="00F608BD" w:rsidRDefault="00B93D03" w:rsidP="00DB56F5">
      <w:pPr>
        <w:pStyle w:val="p1"/>
        <w:numPr>
          <w:ilvl w:val="0"/>
          <w:numId w:val="9"/>
        </w:numPr>
      </w:pPr>
      <w:r w:rsidRPr="00F608BD">
        <w:t>Federal Register Notice,</w:t>
      </w:r>
      <w:r w:rsidR="005D41E1" w:rsidRPr="00F608BD">
        <w:t xml:space="preserve"> Vol. </w:t>
      </w:r>
      <w:r w:rsidR="00F608BD" w:rsidRPr="00F608BD">
        <w:t>77</w:t>
      </w:r>
      <w:r w:rsidR="005D41E1" w:rsidRPr="00F608BD">
        <w:t xml:space="preserve">, No. </w:t>
      </w:r>
      <w:r w:rsidR="00F608BD" w:rsidRPr="00F608BD">
        <w:t>33</w:t>
      </w:r>
      <w:r w:rsidR="005D41E1" w:rsidRPr="00F608BD">
        <w:t xml:space="preserve">, pp. </w:t>
      </w:r>
      <w:r w:rsidR="00F608BD" w:rsidRPr="00F608BD">
        <w:t>9705-9706</w:t>
      </w:r>
    </w:p>
    <w:sectPr w:rsidR="00FE68DE" w:rsidRPr="00F608BD" w:rsidSect="0033781A">
      <w:footerReference w:type="default" r:id="rId7"/>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6FA" w:rsidRDefault="004056FA" w:rsidP="006E5279">
      <w:r>
        <w:separator/>
      </w:r>
    </w:p>
  </w:endnote>
  <w:endnote w:type="continuationSeparator" w:id="0">
    <w:p w:rsidR="004056FA" w:rsidRDefault="004056FA" w:rsidP="006E5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elior-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FA" w:rsidRDefault="00157C5E">
    <w:pPr>
      <w:pStyle w:val="Footer"/>
      <w:jc w:val="center"/>
    </w:pPr>
    <w:fldSimple w:instr=" PAGE   \* MERGEFORMAT ">
      <w:r w:rsidR="00731006">
        <w:rPr>
          <w:noProof/>
        </w:rPr>
        <w:t>1</w:t>
      </w:r>
    </w:fldSimple>
  </w:p>
  <w:p w:rsidR="004056FA" w:rsidRDefault="004056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6FA" w:rsidRDefault="004056FA" w:rsidP="006E5279">
      <w:r>
        <w:separator/>
      </w:r>
    </w:p>
  </w:footnote>
  <w:footnote w:type="continuationSeparator" w:id="0">
    <w:p w:rsidR="004056FA" w:rsidRDefault="004056FA" w:rsidP="006E52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77E52"/>
    <w:multiLevelType w:val="hybridMultilevel"/>
    <w:tmpl w:val="E3EA4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DD145B"/>
    <w:multiLevelType w:val="hybridMultilevel"/>
    <w:tmpl w:val="551A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80570"/>
    <w:multiLevelType w:val="hybridMultilevel"/>
    <w:tmpl w:val="86C4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C4EE9"/>
    <w:multiLevelType w:val="hybridMultilevel"/>
    <w:tmpl w:val="EA8A4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A6270B"/>
    <w:multiLevelType w:val="hybridMultilevel"/>
    <w:tmpl w:val="BBD43038"/>
    <w:lvl w:ilvl="0" w:tplc="F080FEB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8DC345C"/>
    <w:multiLevelType w:val="hybridMultilevel"/>
    <w:tmpl w:val="354AB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E24F49"/>
    <w:multiLevelType w:val="hybridMultilevel"/>
    <w:tmpl w:val="E58002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4E0A3E"/>
    <w:multiLevelType w:val="hybridMultilevel"/>
    <w:tmpl w:val="53B2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205399"/>
    <w:multiLevelType w:val="hybridMultilevel"/>
    <w:tmpl w:val="C0FE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8"/>
  </w:num>
  <w:num w:numId="6">
    <w:abstractNumId w:val="1"/>
  </w:num>
  <w:num w:numId="7">
    <w:abstractNumId w:val="5"/>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122"/>
    <w:rsid w:val="000275FB"/>
    <w:rsid w:val="00030342"/>
    <w:rsid w:val="00033464"/>
    <w:rsid w:val="0003709B"/>
    <w:rsid w:val="00041600"/>
    <w:rsid w:val="00052039"/>
    <w:rsid w:val="000D07F6"/>
    <w:rsid w:val="000D7228"/>
    <w:rsid w:val="000E5027"/>
    <w:rsid w:val="000E5281"/>
    <w:rsid w:val="000F4122"/>
    <w:rsid w:val="000F633F"/>
    <w:rsid w:val="001047B3"/>
    <w:rsid w:val="00105D98"/>
    <w:rsid w:val="001437AF"/>
    <w:rsid w:val="00157C5E"/>
    <w:rsid w:val="001855DE"/>
    <w:rsid w:val="001C1DD5"/>
    <w:rsid w:val="001F3FF9"/>
    <w:rsid w:val="001F47EC"/>
    <w:rsid w:val="002043A5"/>
    <w:rsid w:val="002128F9"/>
    <w:rsid w:val="0021376F"/>
    <w:rsid w:val="00214F94"/>
    <w:rsid w:val="002273ED"/>
    <w:rsid w:val="00235958"/>
    <w:rsid w:val="00241898"/>
    <w:rsid w:val="00280B2D"/>
    <w:rsid w:val="002A73FB"/>
    <w:rsid w:val="002B324B"/>
    <w:rsid w:val="002B363A"/>
    <w:rsid w:val="002D4C66"/>
    <w:rsid w:val="0033781A"/>
    <w:rsid w:val="00364ED5"/>
    <w:rsid w:val="00370E2C"/>
    <w:rsid w:val="00371462"/>
    <w:rsid w:val="0037254C"/>
    <w:rsid w:val="004056FA"/>
    <w:rsid w:val="004110EC"/>
    <w:rsid w:val="00445023"/>
    <w:rsid w:val="00460083"/>
    <w:rsid w:val="00461449"/>
    <w:rsid w:val="004A40FF"/>
    <w:rsid w:val="004B72AA"/>
    <w:rsid w:val="004C61D0"/>
    <w:rsid w:val="004E5E0E"/>
    <w:rsid w:val="005342A1"/>
    <w:rsid w:val="0058614D"/>
    <w:rsid w:val="0058623E"/>
    <w:rsid w:val="00592619"/>
    <w:rsid w:val="00592CD9"/>
    <w:rsid w:val="005B5415"/>
    <w:rsid w:val="005D41E1"/>
    <w:rsid w:val="00604267"/>
    <w:rsid w:val="00607C02"/>
    <w:rsid w:val="00665477"/>
    <w:rsid w:val="00680052"/>
    <w:rsid w:val="006808FE"/>
    <w:rsid w:val="00693F5D"/>
    <w:rsid w:val="006A4AC0"/>
    <w:rsid w:val="006A6566"/>
    <w:rsid w:val="006E2721"/>
    <w:rsid w:val="006E5279"/>
    <w:rsid w:val="00731006"/>
    <w:rsid w:val="007333C2"/>
    <w:rsid w:val="00762631"/>
    <w:rsid w:val="00766537"/>
    <w:rsid w:val="0077341F"/>
    <w:rsid w:val="0078250F"/>
    <w:rsid w:val="00791AA4"/>
    <w:rsid w:val="00794B3B"/>
    <w:rsid w:val="007A3992"/>
    <w:rsid w:val="007A7038"/>
    <w:rsid w:val="007E428F"/>
    <w:rsid w:val="007F75DE"/>
    <w:rsid w:val="008515ED"/>
    <w:rsid w:val="00865FCB"/>
    <w:rsid w:val="0088731D"/>
    <w:rsid w:val="00892C01"/>
    <w:rsid w:val="008B62FB"/>
    <w:rsid w:val="008C0341"/>
    <w:rsid w:val="008D0C59"/>
    <w:rsid w:val="008D38F4"/>
    <w:rsid w:val="008D53E1"/>
    <w:rsid w:val="00916E91"/>
    <w:rsid w:val="00933B18"/>
    <w:rsid w:val="00933F2D"/>
    <w:rsid w:val="00942E61"/>
    <w:rsid w:val="00944653"/>
    <w:rsid w:val="00955C50"/>
    <w:rsid w:val="0095666B"/>
    <w:rsid w:val="0096371F"/>
    <w:rsid w:val="009863EC"/>
    <w:rsid w:val="009C0144"/>
    <w:rsid w:val="009C3663"/>
    <w:rsid w:val="009D6E12"/>
    <w:rsid w:val="009F7234"/>
    <w:rsid w:val="00A21408"/>
    <w:rsid w:val="00A344F5"/>
    <w:rsid w:val="00A603DE"/>
    <w:rsid w:val="00A902BE"/>
    <w:rsid w:val="00A9106F"/>
    <w:rsid w:val="00AA4A84"/>
    <w:rsid w:val="00AF43E8"/>
    <w:rsid w:val="00AF7923"/>
    <w:rsid w:val="00B25DD5"/>
    <w:rsid w:val="00B404A7"/>
    <w:rsid w:val="00B42F41"/>
    <w:rsid w:val="00B51A13"/>
    <w:rsid w:val="00B7791C"/>
    <w:rsid w:val="00B93D03"/>
    <w:rsid w:val="00B97A19"/>
    <w:rsid w:val="00BA0964"/>
    <w:rsid w:val="00BB49FE"/>
    <w:rsid w:val="00BE7132"/>
    <w:rsid w:val="00C4555A"/>
    <w:rsid w:val="00C51FC4"/>
    <w:rsid w:val="00CA54FA"/>
    <w:rsid w:val="00CD4571"/>
    <w:rsid w:val="00CE3D31"/>
    <w:rsid w:val="00D32B31"/>
    <w:rsid w:val="00DB56F5"/>
    <w:rsid w:val="00DC4753"/>
    <w:rsid w:val="00DE239B"/>
    <w:rsid w:val="00E27DBD"/>
    <w:rsid w:val="00E3269A"/>
    <w:rsid w:val="00E64567"/>
    <w:rsid w:val="00E80241"/>
    <w:rsid w:val="00E85B73"/>
    <w:rsid w:val="00E968F4"/>
    <w:rsid w:val="00EA21E0"/>
    <w:rsid w:val="00EA2523"/>
    <w:rsid w:val="00EB1D39"/>
    <w:rsid w:val="00EE01BE"/>
    <w:rsid w:val="00F608BD"/>
    <w:rsid w:val="00F93181"/>
    <w:rsid w:val="00FA2E5F"/>
    <w:rsid w:val="00FB741F"/>
    <w:rsid w:val="00FD180E"/>
    <w:rsid w:val="00FE68DE"/>
    <w:rsid w:val="00FE7D26"/>
    <w:rsid w:val="00FF7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E1"/>
    <w:rPr>
      <w:sz w:val="24"/>
      <w:szCs w:val="24"/>
    </w:rPr>
  </w:style>
  <w:style w:type="paragraph" w:styleId="Heading1">
    <w:name w:val="heading 1"/>
    <w:basedOn w:val="Normal"/>
    <w:next w:val="Normal"/>
    <w:qFormat/>
    <w:rsid w:val="008D53E1"/>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53E1"/>
    <w:pPr>
      <w:jc w:val="center"/>
    </w:pPr>
    <w:rPr>
      <w:b/>
      <w:bCs/>
    </w:rPr>
  </w:style>
  <w:style w:type="paragraph" w:styleId="Subtitle">
    <w:name w:val="Subtitle"/>
    <w:basedOn w:val="Normal"/>
    <w:qFormat/>
    <w:rsid w:val="008D53E1"/>
    <w:rPr>
      <w:b/>
      <w:bCs/>
    </w:rPr>
  </w:style>
  <w:style w:type="paragraph" w:styleId="Header">
    <w:name w:val="header"/>
    <w:basedOn w:val="Normal"/>
    <w:semiHidden/>
    <w:rsid w:val="008D53E1"/>
    <w:pPr>
      <w:widowControl w:val="0"/>
      <w:tabs>
        <w:tab w:val="center" w:pos="4320"/>
        <w:tab w:val="right" w:pos="8640"/>
      </w:tabs>
    </w:pPr>
    <w:rPr>
      <w:snapToGrid w:val="0"/>
      <w:szCs w:val="20"/>
    </w:rPr>
  </w:style>
  <w:style w:type="paragraph" w:customStyle="1" w:styleId="p3">
    <w:name w:val="p3"/>
    <w:basedOn w:val="Normal"/>
    <w:rsid w:val="008D53E1"/>
    <w:pPr>
      <w:widowControl w:val="0"/>
      <w:tabs>
        <w:tab w:val="left" w:pos="204"/>
      </w:tabs>
      <w:autoSpaceDE w:val="0"/>
      <w:autoSpaceDN w:val="0"/>
      <w:adjustRightInd w:val="0"/>
      <w:jc w:val="both"/>
    </w:pPr>
  </w:style>
  <w:style w:type="paragraph" w:customStyle="1" w:styleId="p4">
    <w:name w:val="p4"/>
    <w:basedOn w:val="Normal"/>
    <w:rsid w:val="008D53E1"/>
    <w:pPr>
      <w:widowControl w:val="0"/>
      <w:tabs>
        <w:tab w:val="left" w:pos="901"/>
      </w:tabs>
      <w:autoSpaceDE w:val="0"/>
      <w:autoSpaceDN w:val="0"/>
      <w:adjustRightInd w:val="0"/>
      <w:ind w:left="539" w:hanging="901"/>
      <w:jc w:val="both"/>
    </w:pPr>
  </w:style>
  <w:style w:type="paragraph" w:customStyle="1" w:styleId="p6">
    <w:name w:val="p6"/>
    <w:basedOn w:val="Normal"/>
    <w:rsid w:val="008D53E1"/>
    <w:pPr>
      <w:widowControl w:val="0"/>
      <w:tabs>
        <w:tab w:val="left" w:pos="776"/>
      </w:tabs>
      <w:autoSpaceDE w:val="0"/>
      <w:autoSpaceDN w:val="0"/>
      <w:adjustRightInd w:val="0"/>
      <w:ind w:left="664" w:hanging="776"/>
      <w:jc w:val="both"/>
    </w:pPr>
  </w:style>
  <w:style w:type="paragraph" w:customStyle="1" w:styleId="c7">
    <w:name w:val="c7"/>
    <w:basedOn w:val="Normal"/>
    <w:rsid w:val="008D53E1"/>
    <w:pPr>
      <w:widowControl w:val="0"/>
      <w:autoSpaceDE w:val="0"/>
      <w:autoSpaceDN w:val="0"/>
      <w:adjustRightInd w:val="0"/>
      <w:jc w:val="center"/>
    </w:pPr>
  </w:style>
  <w:style w:type="paragraph" w:customStyle="1" w:styleId="p1">
    <w:name w:val="p1"/>
    <w:basedOn w:val="Normal"/>
    <w:rsid w:val="008D53E1"/>
    <w:pPr>
      <w:widowControl w:val="0"/>
      <w:tabs>
        <w:tab w:val="left" w:pos="204"/>
      </w:tabs>
      <w:autoSpaceDE w:val="0"/>
      <w:autoSpaceDN w:val="0"/>
      <w:adjustRightInd w:val="0"/>
    </w:pPr>
  </w:style>
  <w:style w:type="paragraph" w:customStyle="1" w:styleId="p2">
    <w:name w:val="p2"/>
    <w:basedOn w:val="Normal"/>
    <w:rsid w:val="008D53E1"/>
    <w:pPr>
      <w:widowControl w:val="0"/>
      <w:tabs>
        <w:tab w:val="left" w:pos="771"/>
      </w:tabs>
      <w:autoSpaceDE w:val="0"/>
      <w:autoSpaceDN w:val="0"/>
      <w:adjustRightInd w:val="0"/>
      <w:ind w:left="669" w:hanging="771"/>
    </w:pPr>
  </w:style>
  <w:style w:type="paragraph" w:customStyle="1" w:styleId="c5">
    <w:name w:val="c5"/>
    <w:basedOn w:val="Normal"/>
    <w:rsid w:val="008D53E1"/>
    <w:pPr>
      <w:widowControl w:val="0"/>
      <w:autoSpaceDE w:val="0"/>
      <w:autoSpaceDN w:val="0"/>
      <w:adjustRightInd w:val="0"/>
      <w:jc w:val="center"/>
    </w:pPr>
  </w:style>
  <w:style w:type="paragraph" w:customStyle="1" w:styleId="p7">
    <w:name w:val="p7"/>
    <w:basedOn w:val="Normal"/>
    <w:rsid w:val="008D53E1"/>
    <w:pPr>
      <w:widowControl w:val="0"/>
      <w:autoSpaceDE w:val="0"/>
      <w:autoSpaceDN w:val="0"/>
      <w:adjustRightInd w:val="0"/>
      <w:ind w:left="823" w:hanging="617"/>
    </w:pPr>
  </w:style>
  <w:style w:type="paragraph" w:styleId="BodyText">
    <w:name w:val="Body Text"/>
    <w:basedOn w:val="Normal"/>
    <w:semiHidden/>
    <w:rsid w:val="008D53E1"/>
    <w:rPr>
      <w:sz w:val="20"/>
    </w:rPr>
  </w:style>
  <w:style w:type="paragraph" w:styleId="Footer">
    <w:name w:val="footer"/>
    <w:basedOn w:val="Normal"/>
    <w:link w:val="FooterChar"/>
    <w:uiPriority w:val="99"/>
    <w:rsid w:val="008D53E1"/>
    <w:pPr>
      <w:tabs>
        <w:tab w:val="center" w:pos="4320"/>
        <w:tab w:val="right" w:pos="8640"/>
      </w:tabs>
    </w:pPr>
  </w:style>
  <w:style w:type="character" w:styleId="CommentReference">
    <w:name w:val="annotation reference"/>
    <w:basedOn w:val="DefaultParagraphFont"/>
    <w:uiPriority w:val="99"/>
    <w:semiHidden/>
    <w:unhideWhenUsed/>
    <w:rsid w:val="00033464"/>
    <w:rPr>
      <w:sz w:val="16"/>
      <w:szCs w:val="16"/>
    </w:rPr>
  </w:style>
  <w:style w:type="paragraph" w:styleId="CommentText">
    <w:name w:val="annotation text"/>
    <w:basedOn w:val="Normal"/>
    <w:link w:val="CommentTextChar"/>
    <w:uiPriority w:val="99"/>
    <w:semiHidden/>
    <w:unhideWhenUsed/>
    <w:rsid w:val="00033464"/>
    <w:rPr>
      <w:sz w:val="20"/>
      <w:szCs w:val="20"/>
    </w:rPr>
  </w:style>
  <w:style w:type="character" w:customStyle="1" w:styleId="CommentTextChar">
    <w:name w:val="Comment Text Char"/>
    <w:basedOn w:val="DefaultParagraphFont"/>
    <w:link w:val="CommentText"/>
    <w:uiPriority w:val="99"/>
    <w:semiHidden/>
    <w:rsid w:val="00033464"/>
  </w:style>
  <w:style w:type="paragraph" w:styleId="CommentSubject">
    <w:name w:val="annotation subject"/>
    <w:basedOn w:val="CommentText"/>
    <w:next w:val="CommentText"/>
    <w:link w:val="CommentSubjectChar"/>
    <w:uiPriority w:val="99"/>
    <w:semiHidden/>
    <w:unhideWhenUsed/>
    <w:rsid w:val="00033464"/>
    <w:rPr>
      <w:b/>
      <w:bCs/>
    </w:rPr>
  </w:style>
  <w:style w:type="character" w:customStyle="1" w:styleId="CommentSubjectChar">
    <w:name w:val="Comment Subject Char"/>
    <w:basedOn w:val="CommentTextChar"/>
    <w:link w:val="CommentSubject"/>
    <w:uiPriority w:val="99"/>
    <w:semiHidden/>
    <w:rsid w:val="00033464"/>
    <w:rPr>
      <w:b/>
      <w:bCs/>
    </w:rPr>
  </w:style>
  <w:style w:type="paragraph" w:styleId="BalloonText">
    <w:name w:val="Balloon Text"/>
    <w:basedOn w:val="Normal"/>
    <w:link w:val="BalloonTextChar"/>
    <w:uiPriority w:val="99"/>
    <w:semiHidden/>
    <w:unhideWhenUsed/>
    <w:rsid w:val="00033464"/>
    <w:rPr>
      <w:rFonts w:ascii="Tahoma" w:hAnsi="Tahoma" w:cs="Tahoma"/>
      <w:sz w:val="16"/>
      <w:szCs w:val="16"/>
    </w:rPr>
  </w:style>
  <w:style w:type="character" w:customStyle="1" w:styleId="BalloonTextChar">
    <w:name w:val="Balloon Text Char"/>
    <w:basedOn w:val="DefaultParagraphFont"/>
    <w:link w:val="BalloonText"/>
    <w:uiPriority w:val="99"/>
    <w:semiHidden/>
    <w:rsid w:val="00033464"/>
    <w:rPr>
      <w:rFonts w:ascii="Tahoma" w:hAnsi="Tahoma" w:cs="Tahoma"/>
      <w:sz w:val="16"/>
      <w:szCs w:val="16"/>
    </w:rPr>
  </w:style>
  <w:style w:type="paragraph" w:styleId="FootnoteText">
    <w:name w:val="footnote text"/>
    <w:basedOn w:val="Normal"/>
    <w:link w:val="FootnoteTextChar"/>
    <w:uiPriority w:val="99"/>
    <w:semiHidden/>
    <w:unhideWhenUsed/>
    <w:rsid w:val="006E5279"/>
    <w:rPr>
      <w:rFonts w:ascii="Cambria" w:eastAsia="Calibri" w:hAnsi="Cambria"/>
      <w:sz w:val="20"/>
      <w:szCs w:val="20"/>
    </w:rPr>
  </w:style>
  <w:style w:type="character" w:customStyle="1" w:styleId="FootnoteTextChar">
    <w:name w:val="Footnote Text Char"/>
    <w:basedOn w:val="DefaultParagraphFont"/>
    <w:link w:val="FootnoteText"/>
    <w:uiPriority w:val="99"/>
    <w:semiHidden/>
    <w:rsid w:val="006E5279"/>
    <w:rPr>
      <w:rFonts w:ascii="Cambria" w:eastAsia="Calibri" w:hAnsi="Cambria"/>
    </w:rPr>
  </w:style>
  <w:style w:type="character" w:styleId="FootnoteReference">
    <w:name w:val="footnote reference"/>
    <w:basedOn w:val="DefaultParagraphFont"/>
    <w:uiPriority w:val="99"/>
    <w:semiHidden/>
    <w:unhideWhenUsed/>
    <w:rsid w:val="006E5279"/>
    <w:rPr>
      <w:vertAlign w:val="superscript"/>
    </w:rPr>
  </w:style>
  <w:style w:type="character" w:styleId="Hyperlink">
    <w:name w:val="Hyperlink"/>
    <w:basedOn w:val="DefaultParagraphFont"/>
    <w:uiPriority w:val="99"/>
    <w:unhideWhenUsed/>
    <w:rsid w:val="006E5279"/>
    <w:rPr>
      <w:color w:val="0000FF"/>
      <w:u w:val="single"/>
    </w:rPr>
  </w:style>
  <w:style w:type="character" w:customStyle="1" w:styleId="FooterChar">
    <w:name w:val="Footer Char"/>
    <w:basedOn w:val="DefaultParagraphFont"/>
    <w:link w:val="Footer"/>
    <w:uiPriority w:val="99"/>
    <w:rsid w:val="008C0341"/>
    <w:rPr>
      <w:sz w:val="24"/>
      <w:szCs w:val="24"/>
    </w:rPr>
  </w:style>
  <w:style w:type="paragraph" w:customStyle="1" w:styleId="Default">
    <w:name w:val="Default"/>
    <w:rsid w:val="00933F2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33F2D"/>
    <w:pPr>
      <w:ind w:left="720"/>
      <w:contextualSpacing/>
    </w:pPr>
  </w:style>
  <w:style w:type="paragraph" w:styleId="HTMLPreformatted">
    <w:name w:val="HTML Preformatted"/>
    <w:basedOn w:val="Normal"/>
    <w:link w:val="HTMLPreformattedChar"/>
    <w:uiPriority w:val="99"/>
    <w:semiHidden/>
    <w:unhideWhenUsed/>
    <w:rsid w:val="00EA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A21E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37697798">
      <w:bodyDiv w:val="1"/>
      <w:marLeft w:val="0"/>
      <w:marRight w:val="0"/>
      <w:marTop w:val="0"/>
      <w:marBottom w:val="0"/>
      <w:divBdr>
        <w:top w:val="none" w:sz="0" w:space="0" w:color="auto"/>
        <w:left w:val="none" w:sz="0" w:space="0" w:color="auto"/>
        <w:bottom w:val="none" w:sz="0" w:space="0" w:color="auto"/>
        <w:right w:val="none" w:sz="0" w:space="0" w:color="auto"/>
      </w:divBdr>
    </w:div>
    <w:div w:id="190460147">
      <w:bodyDiv w:val="1"/>
      <w:marLeft w:val="0"/>
      <w:marRight w:val="0"/>
      <w:marTop w:val="0"/>
      <w:marBottom w:val="0"/>
      <w:divBdr>
        <w:top w:val="none" w:sz="0" w:space="0" w:color="auto"/>
        <w:left w:val="none" w:sz="0" w:space="0" w:color="auto"/>
        <w:bottom w:val="none" w:sz="0" w:space="0" w:color="auto"/>
        <w:right w:val="none" w:sz="0" w:space="0" w:color="auto"/>
      </w:divBdr>
    </w:div>
    <w:div w:id="843739224">
      <w:bodyDiv w:val="1"/>
      <w:marLeft w:val="0"/>
      <w:marRight w:val="0"/>
      <w:marTop w:val="0"/>
      <w:marBottom w:val="0"/>
      <w:divBdr>
        <w:top w:val="none" w:sz="0" w:space="0" w:color="auto"/>
        <w:left w:val="none" w:sz="0" w:space="0" w:color="auto"/>
        <w:bottom w:val="none" w:sz="0" w:space="0" w:color="auto"/>
        <w:right w:val="none" w:sz="0" w:space="0" w:color="auto"/>
      </w:divBdr>
    </w:div>
    <w:div w:id="943417780">
      <w:bodyDiv w:val="1"/>
      <w:marLeft w:val="0"/>
      <w:marRight w:val="0"/>
      <w:marTop w:val="0"/>
      <w:marBottom w:val="0"/>
      <w:divBdr>
        <w:top w:val="none" w:sz="0" w:space="0" w:color="auto"/>
        <w:left w:val="none" w:sz="0" w:space="0" w:color="auto"/>
        <w:bottom w:val="none" w:sz="0" w:space="0" w:color="auto"/>
        <w:right w:val="none" w:sz="0" w:space="0" w:color="auto"/>
      </w:divBdr>
    </w:div>
    <w:div w:id="973750771">
      <w:bodyDiv w:val="1"/>
      <w:marLeft w:val="0"/>
      <w:marRight w:val="0"/>
      <w:marTop w:val="0"/>
      <w:marBottom w:val="0"/>
      <w:divBdr>
        <w:top w:val="none" w:sz="0" w:space="0" w:color="auto"/>
        <w:left w:val="none" w:sz="0" w:space="0" w:color="auto"/>
        <w:bottom w:val="none" w:sz="0" w:space="0" w:color="auto"/>
        <w:right w:val="none" w:sz="0" w:space="0" w:color="auto"/>
      </w:divBdr>
    </w:div>
    <w:div w:id="1772047242">
      <w:bodyDiv w:val="1"/>
      <w:marLeft w:val="0"/>
      <w:marRight w:val="0"/>
      <w:marTop w:val="0"/>
      <w:marBottom w:val="0"/>
      <w:divBdr>
        <w:top w:val="none" w:sz="0" w:space="0" w:color="auto"/>
        <w:left w:val="none" w:sz="0" w:space="0" w:color="auto"/>
        <w:bottom w:val="none" w:sz="0" w:space="0" w:color="auto"/>
        <w:right w:val="none" w:sz="0" w:space="0" w:color="auto"/>
      </w:divBdr>
    </w:div>
    <w:div w:id="18588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3025</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The SPPA provides information on the extent to which the adult population participates in the arts</vt:lpstr>
    </vt:vector>
  </TitlesOfParts>
  <Company>The Urban Institute</Company>
  <LinksUpToDate>false</LinksUpToDate>
  <CharactersWithSpaces>20234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SPPA provides information on the extent to which the adult population participates in the arts</dc:title>
  <dc:subject/>
  <dc:creator>TTriplet</dc:creator>
  <cp:keywords/>
  <cp:lastModifiedBy>neaprofile</cp:lastModifiedBy>
  <cp:revision>3</cp:revision>
  <dcterms:created xsi:type="dcterms:W3CDTF">2012-02-27T17:29:00Z</dcterms:created>
  <dcterms:modified xsi:type="dcterms:W3CDTF">2012-02-27T17:31:00Z</dcterms:modified>
</cp:coreProperties>
</file>