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2B9" w:rsidRDefault="00AD72B9" w:rsidP="00AD72B9">
      <w:pPr>
        <w:tabs>
          <w:tab w:val="left" w:pos="-720"/>
          <w:tab w:val="left" w:pos="0"/>
          <w:tab w:val="left" w:pos="288"/>
          <w:tab w:val="left" w:pos="1440"/>
        </w:tabs>
        <w:rPr>
          <w:rFonts w:ascii="Verdana" w:hAnsi="Verdana"/>
          <w:sz w:val="18"/>
          <w:szCs w:val="18"/>
        </w:rPr>
      </w:pPr>
    </w:p>
    <w:p w:rsidR="00AD72B9" w:rsidRDefault="00AD72B9" w:rsidP="00AD72B9">
      <w:pPr>
        <w:autoSpaceDE w:val="0"/>
        <w:autoSpaceDN w:val="0"/>
        <w:adjustRightInd w:val="0"/>
        <w:jc w:val="center"/>
        <w:rPr>
          <w:b/>
          <w:bCs/>
          <w:szCs w:val="24"/>
        </w:rPr>
      </w:pPr>
      <w:r>
        <w:rPr>
          <w:b/>
          <w:bCs/>
          <w:szCs w:val="24"/>
        </w:rPr>
        <w:t>JUSTIFICATION FOR CHANGE</w:t>
      </w:r>
    </w:p>
    <w:p w:rsidR="00AD72B9" w:rsidRDefault="00AD72B9" w:rsidP="00AD72B9">
      <w:pPr>
        <w:autoSpaceDE w:val="0"/>
        <w:autoSpaceDN w:val="0"/>
        <w:adjustRightInd w:val="0"/>
        <w:jc w:val="center"/>
        <w:rPr>
          <w:b/>
          <w:bCs/>
          <w:szCs w:val="24"/>
        </w:rPr>
      </w:pPr>
      <w:r>
        <w:rPr>
          <w:b/>
          <w:bCs/>
          <w:szCs w:val="24"/>
        </w:rPr>
        <w:t>NORTHEAST REGION PERMIT FAMILY OF FORMS</w:t>
      </w:r>
    </w:p>
    <w:p w:rsidR="00AD72B9" w:rsidRDefault="00AD72B9" w:rsidP="00AD72B9">
      <w:pPr>
        <w:jc w:val="center"/>
        <w:rPr>
          <w:b/>
          <w:bCs/>
          <w:szCs w:val="24"/>
        </w:rPr>
      </w:pPr>
      <w:proofErr w:type="gramStart"/>
      <w:r>
        <w:rPr>
          <w:b/>
          <w:bCs/>
          <w:szCs w:val="24"/>
        </w:rPr>
        <w:t>OMB CONTROL NO.</w:t>
      </w:r>
      <w:proofErr w:type="gramEnd"/>
      <w:r>
        <w:rPr>
          <w:b/>
          <w:bCs/>
          <w:szCs w:val="24"/>
        </w:rPr>
        <w:t xml:space="preserve"> 0648-0202</w:t>
      </w:r>
    </w:p>
    <w:p w:rsidR="00AD72B9" w:rsidRDefault="00AD72B9" w:rsidP="00AD72B9">
      <w:pPr>
        <w:jc w:val="center"/>
        <w:rPr>
          <w:b/>
          <w:bCs/>
          <w:szCs w:val="24"/>
        </w:rPr>
      </w:pPr>
    </w:p>
    <w:p w:rsidR="00AD72B9" w:rsidRDefault="00AD72B9" w:rsidP="00AD72B9">
      <w:pPr>
        <w:rPr>
          <w:bCs/>
          <w:szCs w:val="24"/>
        </w:rPr>
      </w:pPr>
      <w:r>
        <w:rPr>
          <w:bCs/>
          <w:szCs w:val="24"/>
        </w:rPr>
        <w:t xml:space="preserve">National Marine Fisheries Service (NMFS) is proposing a change to the 0648-0202 family of forms to add a new information collection for federally permitted vessels.  This information collection will provide vessel owners with the option to reduce duplicate letters they receive if they own more than one boat with the same address.   </w:t>
      </w:r>
      <w:r>
        <w:rPr>
          <w:szCs w:val="24"/>
        </w:rPr>
        <w:t xml:space="preserve">This change applies only to our general Permit Holder Letters that are sent to active permit holders.  It does not change how we generate and mail permit specific information, such as applications, individual fishing quotas, and landings information.  </w:t>
      </w:r>
      <w:r>
        <w:rPr>
          <w:bCs/>
          <w:szCs w:val="24"/>
        </w:rPr>
        <w:t xml:space="preserve">There will be </w:t>
      </w:r>
      <w:r w:rsidR="007A3ECE">
        <w:rPr>
          <w:bCs/>
          <w:szCs w:val="24"/>
        </w:rPr>
        <w:t>46</w:t>
      </w:r>
      <w:r>
        <w:rPr>
          <w:bCs/>
          <w:szCs w:val="24"/>
        </w:rPr>
        <w:t xml:space="preserve"> hours of burden added and no additional public cost burden associated with this change.  </w:t>
      </w:r>
    </w:p>
    <w:p w:rsidR="00AD72B9" w:rsidRDefault="00AD72B9" w:rsidP="00AD72B9">
      <w:pPr>
        <w:rPr>
          <w:bCs/>
          <w:szCs w:val="24"/>
        </w:rPr>
      </w:pPr>
      <w:r>
        <w:rPr>
          <w:bCs/>
          <w:szCs w:val="24"/>
        </w:rPr>
        <w:tab/>
      </w:r>
    </w:p>
    <w:p w:rsidR="00AD72B9" w:rsidRDefault="00AD72B9" w:rsidP="00AD72B9">
      <w:pPr>
        <w:rPr>
          <w:bCs/>
          <w:szCs w:val="24"/>
        </w:rPr>
      </w:pPr>
      <w:r>
        <w:rPr>
          <w:bCs/>
          <w:szCs w:val="24"/>
        </w:rPr>
        <w:t xml:space="preserve">The Northeast Regional Office (NERO) is redesigning their address profile system that would enable vessel owners to receive a single notice for our general Permit Holder Letter mailings.  This option should decrease the amount of mail generated by NERO and reduce the amount of redundant mail received by industry.  In addition, a program is being created that will provide vessel owners with the option to go “paperless” and receive all communications from the NERO electronically through email.  However, the NERO does not currently have the permission from the vessel owner to consolidate their mailings into a single letter.  This change request adds an optional form for vessels to request a change to their mailing options as part of the Federal Northeast Vessel Permit Application and Renewal Forms in 0648-0202 family of forms.    </w:t>
      </w:r>
    </w:p>
    <w:p w:rsidR="00AD72B9" w:rsidRDefault="00AD72B9" w:rsidP="00AD72B9">
      <w:pPr>
        <w:ind w:firstLine="720"/>
        <w:rPr>
          <w:bCs/>
          <w:szCs w:val="24"/>
        </w:rPr>
      </w:pPr>
    </w:p>
    <w:p w:rsidR="00AD72B9" w:rsidRDefault="00AD72B9" w:rsidP="00AD72B9">
      <w:pPr>
        <w:rPr>
          <w:bCs/>
          <w:szCs w:val="24"/>
        </w:rPr>
      </w:pPr>
      <w:r>
        <w:rPr>
          <w:bCs/>
          <w:szCs w:val="24"/>
        </w:rPr>
        <w:t>Currently, there are approximately 500 businesses and documentation services that receive mail for more than one vessel at their address.  The total number of vessels that this would impact is about 1,250.  In addition, new owners, if they have multiple vessels, will be asked to submit the mailing option form.  It is expected to take the 500 businesses 5 minutes each to complete the vessel mailing option form, for a total of 42 hours (2,500 minutes</w:t>
      </w:r>
      <w:r w:rsidR="00B64A3F">
        <w:rPr>
          <w:bCs/>
          <w:szCs w:val="24"/>
        </w:rPr>
        <w:t>), and an additional 50 businesses</w:t>
      </w:r>
      <w:r w:rsidR="005A06D3">
        <w:rPr>
          <w:bCs/>
          <w:szCs w:val="24"/>
        </w:rPr>
        <w:t xml:space="preserve"> as they sign up</w:t>
      </w:r>
      <w:r w:rsidR="00B64A3F">
        <w:rPr>
          <w:bCs/>
          <w:szCs w:val="24"/>
        </w:rPr>
        <w:t>, 4 hours</w:t>
      </w:r>
      <w:r>
        <w:rPr>
          <w:bCs/>
          <w:szCs w:val="24"/>
        </w:rPr>
        <w:t>. Businesses that opt into this program will not be required to complete the form each year. For businesses/permit holders that remain in the single letter program, completing the enrollment form for the single letter option will be a one-time event and thus not require an annual selection.</w:t>
      </w:r>
    </w:p>
    <w:p w:rsidR="00AD72B9" w:rsidRDefault="00AD72B9" w:rsidP="00AD72B9">
      <w:pPr>
        <w:tabs>
          <w:tab w:val="left" w:pos="-720"/>
          <w:tab w:val="left" w:pos="0"/>
          <w:tab w:val="left" w:pos="288"/>
          <w:tab w:val="left" w:pos="1440"/>
        </w:tabs>
        <w:rPr>
          <w:rFonts w:ascii="Verdana" w:hAnsi="Verdana"/>
          <w:sz w:val="18"/>
          <w:szCs w:val="18"/>
        </w:rPr>
      </w:pPr>
    </w:p>
    <w:p w:rsidR="00AD72B9" w:rsidRDefault="00AD72B9" w:rsidP="00AD72B9">
      <w:pPr>
        <w:tabs>
          <w:tab w:val="left" w:pos="-720"/>
          <w:tab w:val="left" w:pos="0"/>
          <w:tab w:val="left" w:pos="288"/>
          <w:tab w:val="left" w:pos="1440"/>
        </w:tabs>
        <w:rPr>
          <w:rFonts w:ascii="Verdana" w:hAnsi="Verdana"/>
          <w:sz w:val="18"/>
          <w:szCs w:val="18"/>
        </w:rPr>
      </w:pPr>
    </w:p>
    <w:p w:rsidR="00AD72B9" w:rsidRDefault="00AD72B9" w:rsidP="00AD72B9">
      <w:pPr>
        <w:rPr>
          <w:bCs/>
          <w:szCs w:val="24"/>
        </w:rPr>
      </w:pPr>
      <w:r>
        <w:rPr>
          <w:bCs/>
          <w:szCs w:val="24"/>
        </w:rPr>
        <w:t xml:space="preserve">The 0648-0202 burden table will be modified as shown below (additions in red): </w:t>
      </w:r>
    </w:p>
    <w:p w:rsidR="00AD72B9" w:rsidRDefault="00AD72B9" w:rsidP="00AD72B9">
      <w:pPr>
        <w:rPr>
          <w:bCs/>
          <w:szCs w:val="24"/>
        </w:rPr>
      </w:pPr>
    </w:p>
    <w:tbl>
      <w:tblPr>
        <w:tblW w:w="8420" w:type="dxa"/>
        <w:tblInd w:w="103" w:type="dxa"/>
        <w:tblLook w:val="04A0"/>
      </w:tblPr>
      <w:tblGrid>
        <w:gridCol w:w="2660"/>
        <w:gridCol w:w="960"/>
        <w:gridCol w:w="960"/>
        <w:gridCol w:w="960"/>
        <w:gridCol w:w="960"/>
        <w:gridCol w:w="885"/>
        <w:gridCol w:w="1035"/>
      </w:tblGrid>
      <w:tr w:rsidR="00AD72B9" w:rsidRPr="009F2C30" w:rsidTr="00050540">
        <w:trPr>
          <w:trHeight w:val="255"/>
        </w:trPr>
        <w:tc>
          <w:tcPr>
            <w:tcW w:w="2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72B9" w:rsidRPr="009F2C30" w:rsidRDefault="00AD72B9" w:rsidP="00050540">
            <w:pPr>
              <w:rPr>
                <w:rFonts w:ascii="Calibri" w:hAnsi="Calibri" w:cs="Arial"/>
                <w:b/>
                <w:bCs/>
                <w:color w:val="FF0000"/>
                <w:sz w:val="18"/>
                <w:szCs w:val="18"/>
              </w:rPr>
            </w:pPr>
            <w:r w:rsidRPr="009F2C30">
              <w:rPr>
                <w:rFonts w:ascii="Calibri" w:hAnsi="Calibri" w:cs="Arial"/>
                <w:b/>
                <w:bCs/>
                <w:color w:val="FF0000"/>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AD72B9" w:rsidRPr="009F2C30" w:rsidRDefault="00AD72B9" w:rsidP="00050540">
            <w:pPr>
              <w:jc w:val="center"/>
              <w:rPr>
                <w:rFonts w:ascii="Calibri" w:hAnsi="Calibri" w:cs="Arial"/>
                <w:sz w:val="18"/>
                <w:szCs w:val="18"/>
              </w:rPr>
            </w:pPr>
            <w:r w:rsidRPr="009F2C30">
              <w:rPr>
                <w:rFonts w:ascii="Calibri" w:hAnsi="Calibri" w:cs="Arial"/>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AD72B9" w:rsidRPr="009F2C30" w:rsidRDefault="00AD72B9" w:rsidP="00050540">
            <w:pPr>
              <w:jc w:val="center"/>
              <w:rPr>
                <w:rFonts w:ascii="Calibri" w:hAnsi="Calibri" w:cs="Arial"/>
                <w:sz w:val="18"/>
                <w:szCs w:val="18"/>
              </w:rPr>
            </w:pPr>
            <w:r w:rsidRPr="009F2C30">
              <w:rPr>
                <w:rFonts w:ascii="Calibri" w:hAnsi="Calibri" w:cs="Arial"/>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AD72B9" w:rsidRPr="009F2C30" w:rsidRDefault="00AD72B9" w:rsidP="00050540">
            <w:pPr>
              <w:jc w:val="center"/>
              <w:rPr>
                <w:rFonts w:ascii="Calibri" w:hAnsi="Calibri" w:cs="Arial"/>
                <w:sz w:val="18"/>
                <w:szCs w:val="18"/>
              </w:rPr>
            </w:pPr>
            <w:r w:rsidRPr="009F2C30">
              <w:rPr>
                <w:rFonts w:ascii="Calibri" w:hAnsi="Calibri" w:cs="Arial"/>
                <w:sz w:val="18"/>
                <w:szCs w:val="18"/>
              </w:rPr>
              <w:t> </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AD72B9" w:rsidRPr="009F2C30" w:rsidRDefault="00AD72B9" w:rsidP="00050540">
            <w:pPr>
              <w:jc w:val="center"/>
              <w:rPr>
                <w:rFonts w:ascii="Calibri" w:hAnsi="Calibri" w:cs="Arial"/>
                <w:sz w:val="18"/>
                <w:szCs w:val="18"/>
              </w:rPr>
            </w:pPr>
            <w:r w:rsidRPr="009F2C30">
              <w:rPr>
                <w:rFonts w:ascii="Calibri" w:hAnsi="Calibri" w:cs="Arial"/>
                <w:sz w:val="18"/>
                <w:szCs w:val="18"/>
              </w:rPr>
              <w:t> </w:t>
            </w:r>
          </w:p>
        </w:tc>
        <w:tc>
          <w:tcPr>
            <w:tcW w:w="885" w:type="dxa"/>
            <w:tcBorders>
              <w:top w:val="single" w:sz="4" w:space="0" w:color="auto"/>
              <w:left w:val="nil"/>
              <w:bottom w:val="single" w:sz="4" w:space="0" w:color="auto"/>
              <w:right w:val="single" w:sz="4" w:space="0" w:color="auto"/>
            </w:tcBorders>
            <w:shd w:val="clear" w:color="auto" w:fill="auto"/>
            <w:vAlign w:val="bottom"/>
            <w:hideMark/>
          </w:tcPr>
          <w:p w:rsidR="00AD72B9" w:rsidRPr="009F2C30" w:rsidRDefault="00AD72B9" w:rsidP="00050540">
            <w:pPr>
              <w:jc w:val="center"/>
              <w:rPr>
                <w:rFonts w:ascii="Calibri" w:hAnsi="Calibri" w:cs="Arial"/>
                <w:sz w:val="18"/>
                <w:szCs w:val="18"/>
              </w:rPr>
            </w:pPr>
            <w:r w:rsidRPr="009F2C30">
              <w:rPr>
                <w:rFonts w:ascii="Calibri" w:hAnsi="Calibri" w:cs="Arial"/>
                <w:sz w:val="18"/>
                <w:szCs w:val="18"/>
              </w:rPr>
              <w:t> </w:t>
            </w:r>
          </w:p>
        </w:tc>
        <w:tc>
          <w:tcPr>
            <w:tcW w:w="885" w:type="dxa"/>
            <w:tcBorders>
              <w:top w:val="single" w:sz="4" w:space="0" w:color="auto"/>
              <w:bottom w:val="single" w:sz="4" w:space="0" w:color="auto"/>
              <w:right w:val="single" w:sz="4" w:space="0" w:color="auto"/>
            </w:tcBorders>
            <w:vAlign w:val="bottom"/>
          </w:tcPr>
          <w:p w:rsidR="00AD72B9" w:rsidRPr="009F2C30" w:rsidRDefault="00AD72B9" w:rsidP="00050540">
            <w:pPr>
              <w:jc w:val="center"/>
              <w:rPr>
                <w:rFonts w:ascii="Calibri" w:hAnsi="Calibri" w:cs="Arial"/>
                <w:sz w:val="18"/>
                <w:szCs w:val="18"/>
              </w:rPr>
            </w:pPr>
            <w:r w:rsidRPr="009F2C30">
              <w:rPr>
                <w:rFonts w:ascii="Calibri" w:hAnsi="Calibri" w:cs="Arial"/>
                <w:sz w:val="18"/>
                <w:szCs w:val="18"/>
              </w:rPr>
              <w:t> </w:t>
            </w:r>
          </w:p>
        </w:tc>
      </w:tr>
      <w:tr w:rsidR="00AD72B9" w:rsidRPr="009F2C30" w:rsidTr="00050540">
        <w:trPr>
          <w:trHeight w:val="480"/>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AD72B9" w:rsidRPr="009F2C30" w:rsidRDefault="00AD72B9" w:rsidP="00050540">
            <w:pPr>
              <w:rPr>
                <w:rFonts w:ascii="Calibri" w:hAnsi="Calibri" w:cs="Arial"/>
                <w:sz w:val="18"/>
                <w:szCs w:val="18"/>
              </w:rPr>
            </w:pPr>
            <w:r w:rsidRPr="009F2C30">
              <w:rPr>
                <w:rFonts w:ascii="Calibri" w:hAnsi="Calibri" w:cs="Arial"/>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AD72B9" w:rsidRPr="009F2C30" w:rsidRDefault="00AD72B9" w:rsidP="00050540">
            <w:pPr>
              <w:jc w:val="center"/>
              <w:rPr>
                <w:rFonts w:ascii="Calibri" w:hAnsi="Calibri" w:cs="Arial"/>
                <w:b/>
                <w:bCs/>
                <w:sz w:val="18"/>
                <w:szCs w:val="18"/>
              </w:rPr>
            </w:pPr>
            <w:r w:rsidRPr="009F2C30">
              <w:rPr>
                <w:rFonts w:ascii="Calibri" w:hAnsi="Calibri" w:cs="Arial"/>
                <w:b/>
                <w:bCs/>
                <w:sz w:val="18"/>
                <w:szCs w:val="18"/>
              </w:rPr>
              <w:t># of Entities</w:t>
            </w:r>
          </w:p>
        </w:tc>
        <w:tc>
          <w:tcPr>
            <w:tcW w:w="960" w:type="dxa"/>
            <w:tcBorders>
              <w:top w:val="nil"/>
              <w:left w:val="nil"/>
              <w:bottom w:val="single" w:sz="4" w:space="0" w:color="auto"/>
              <w:right w:val="single" w:sz="4" w:space="0" w:color="auto"/>
            </w:tcBorders>
            <w:shd w:val="clear" w:color="auto" w:fill="auto"/>
            <w:vAlign w:val="bottom"/>
            <w:hideMark/>
          </w:tcPr>
          <w:p w:rsidR="00AD72B9" w:rsidRPr="009F2C30" w:rsidRDefault="00AD72B9" w:rsidP="00050540">
            <w:pPr>
              <w:jc w:val="center"/>
              <w:rPr>
                <w:rFonts w:ascii="Calibri" w:hAnsi="Calibri" w:cs="Arial"/>
                <w:b/>
                <w:bCs/>
                <w:sz w:val="18"/>
                <w:szCs w:val="18"/>
              </w:rPr>
            </w:pPr>
            <w:r w:rsidRPr="009F2C30">
              <w:rPr>
                <w:rFonts w:ascii="Calibri" w:hAnsi="Calibri" w:cs="Arial"/>
                <w:b/>
                <w:bCs/>
                <w:sz w:val="18"/>
                <w:szCs w:val="18"/>
              </w:rPr>
              <w:t>Items per Entity</w:t>
            </w:r>
          </w:p>
        </w:tc>
        <w:tc>
          <w:tcPr>
            <w:tcW w:w="960" w:type="dxa"/>
            <w:tcBorders>
              <w:top w:val="nil"/>
              <w:left w:val="nil"/>
              <w:bottom w:val="single" w:sz="4" w:space="0" w:color="auto"/>
              <w:right w:val="single" w:sz="4" w:space="0" w:color="auto"/>
            </w:tcBorders>
            <w:shd w:val="clear" w:color="auto" w:fill="auto"/>
            <w:vAlign w:val="bottom"/>
            <w:hideMark/>
          </w:tcPr>
          <w:p w:rsidR="00AD72B9" w:rsidRPr="009F2C30" w:rsidRDefault="00AD72B9" w:rsidP="00050540">
            <w:pPr>
              <w:jc w:val="center"/>
              <w:rPr>
                <w:rFonts w:ascii="Calibri" w:hAnsi="Calibri" w:cs="Arial"/>
                <w:b/>
                <w:bCs/>
                <w:sz w:val="18"/>
                <w:szCs w:val="18"/>
              </w:rPr>
            </w:pPr>
            <w:r w:rsidRPr="009F2C30">
              <w:rPr>
                <w:rFonts w:ascii="Calibri" w:hAnsi="Calibri" w:cs="Arial"/>
                <w:b/>
                <w:bCs/>
                <w:sz w:val="18"/>
                <w:szCs w:val="18"/>
              </w:rPr>
              <w:t>Total # of Items</w:t>
            </w:r>
          </w:p>
        </w:tc>
        <w:tc>
          <w:tcPr>
            <w:tcW w:w="960" w:type="dxa"/>
            <w:tcBorders>
              <w:top w:val="nil"/>
              <w:left w:val="nil"/>
              <w:bottom w:val="single" w:sz="4" w:space="0" w:color="auto"/>
              <w:right w:val="single" w:sz="4" w:space="0" w:color="auto"/>
            </w:tcBorders>
            <w:shd w:val="clear" w:color="auto" w:fill="auto"/>
            <w:vAlign w:val="bottom"/>
            <w:hideMark/>
          </w:tcPr>
          <w:p w:rsidR="00AD72B9" w:rsidRPr="009F2C30" w:rsidRDefault="00AD72B9" w:rsidP="00050540">
            <w:pPr>
              <w:jc w:val="center"/>
              <w:rPr>
                <w:rFonts w:ascii="Calibri" w:hAnsi="Calibri" w:cs="Arial"/>
                <w:b/>
                <w:bCs/>
                <w:sz w:val="18"/>
                <w:szCs w:val="18"/>
              </w:rPr>
            </w:pPr>
            <w:r w:rsidRPr="009F2C30">
              <w:rPr>
                <w:rFonts w:ascii="Calibri" w:hAnsi="Calibri" w:cs="Arial"/>
                <w:b/>
                <w:bCs/>
                <w:sz w:val="18"/>
                <w:szCs w:val="18"/>
              </w:rPr>
              <w:t>Response Time</w:t>
            </w:r>
            <w:r>
              <w:rPr>
                <w:rFonts w:ascii="Calibri" w:hAnsi="Calibri" w:cs="Arial"/>
                <w:b/>
                <w:bCs/>
                <w:sz w:val="18"/>
                <w:szCs w:val="18"/>
              </w:rPr>
              <w:t xml:space="preserve"> (min)</w:t>
            </w:r>
          </w:p>
        </w:tc>
        <w:tc>
          <w:tcPr>
            <w:tcW w:w="885" w:type="dxa"/>
            <w:tcBorders>
              <w:top w:val="nil"/>
              <w:left w:val="nil"/>
              <w:bottom w:val="single" w:sz="4" w:space="0" w:color="auto"/>
              <w:right w:val="single" w:sz="4" w:space="0" w:color="auto"/>
            </w:tcBorders>
            <w:shd w:val="clear" w:color="auto" w:fill="auto"/>
            <w:vAlign w:val="bottom"/>
            <w:hideMark/>
          </w:tcPr>
          <w:p w:rsidR="00AD72B9" w:rsidRPr="009F2C30" w:rsidRDefault="00AD72B9" w:rsidP="00050540">
            <w:pPr>
              <w:jc w:val="center"/>
              <w:rPr>
                <w:rFonts w:ascii="Calibri" w:hAnsi="Calibri" w:cs="Arial"/>
                <w:b/>
                <w:bCs/>
                <w:sz w:val="18"/>
                <w:szCs w:val="18"/>
              </w:rPr>
            </w:pPr>
            <w:r w:rsidRPr="009F2C30">
              <w:rPr>
                <w:rFonts w:ascii="Calibri" w:hAnsi="Calibri" w:cs="Arial"/>
                <w:b/>
                <w:bCs/>
                <w:sz w:val="18"/>
                <w:szCs w:val="18"/>
              </w:rPr>
              <w:t>Total Burden</w:t>
            </w:r>
            <w:r>
              <w:rPr>
                <w:rFonts w:ascii="Calibri" w:hAnsi="Calibri" w:cs="Arial"/>
                <w:b/>
                <w:bCs/>
                <w:sz w:val="18"/>
                <w:szCs w:val="18"/>
              </w:rPr>
              <w:t xml:space="preserve"> (hours)</w:t>
            </w:r>
          </w:p>
        </w:tc>
        <w:tc>
          <w:tcPr>
            <w:tcW w:w="1035" w:type="dxa"/>
            <w:tcBorders>
              <w:top w:val="single" w:sz="4" w:space="0" w:color="auto"/>
              <w:left w:val="nil"/>
              <w:bottom w:val="single" w:sz="4" w:space="0" w:color="auto"/>
              <w:right w:val="single" w:sz="4" w:space="0" w:color="auto"/>
            </w:tcBorders>
            <w:shd w:val="clear" w:color="auto" w:fill="auto"/>
            <w:vAlign w:val="bottom"/>
            <w:hideMark/>
          </w:tcPr>
          <w:p w:rsidR="00AD72B9" w:rsidRPr="009F2C30" w:rsidRDefault="00AD72B9" w:rsidP="00050540">
            <w:pPr>
              <w:jc w:val="center"/>
              <w:rPr>
                <w:rFonts w:ascii="Calibri" w:hAnsi="Calibri" w:cs="Arial"/>
                <w:b/>
                <w:bCs/>
                <w:sz w:val="18"/>
                <w:szCs w:val="18"/>
              </w:rPr>
            </w:pPr>
            <w:r>
              <w:rPr>
                <w:rFonts w:ascii="Calibri" w:hAnsi="Calibri" w:cs="Arial"/>
                <w:b/>
                <w:bCs/>
                <w:sz w:val="18"/>
                <w:szCs w:val="18"/>
              </w:rPr>
              <w:t xml:space="preserve">Cost to </w:t>
            </w:r>
            <w:r w:rsidRPr="009F2C30">
              <w:rPr>
                <w:rFonts w:ascii="Calibri" w:hAnsi="Calibri" w:cs="Arial"/>
                <w:b/>
                <w:bCs/>
                <w:sz w:val="18"/>
                <w:szCs w:val="18"/>
              </w:rPr>
              <w:t>Public</w:t>
            </w:r>
          </w:p>
        </w:tc>
      </w:tr>
      <w:tr w:rsidR="00AD72B9" w:rsidRPr="009F2C30" w:rsidTr="00050540">
        <w:trPr>
          <w:trHeight w:val="480"/>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AD72B9" w:rsidRPr="009F2C30" w:rsidRDefault="00AD72B9" w:rsidP="00050540">
            <w:pPr>
              <w:rPr>
                <w:rFonts w:ascii="Calibri" w:hAnsi="Calibri" w:cs="Arial"/>
                <w:b/>
                <w:bCs/>
                <w:sz w:val="18"/>
                <w:szCs w:val="18"/>
              </w:rPr>
            </w:pPr>
            <w:r>
              <w:rPr>
                <w:rFonts w:ascii="Calibri" w:hAnsi="Calibri" w:cs="Arial"/>
                <w:b/>
                <w:bCs/>
                <w:sz w:val="18"/>
                <w:szCs w:val="18"/>
              </w:rPr>
              <w:t>Dealer Emails</w:t>
            </w:r>
          </w:p>
        </w:tc>
        <w:tc>
          <w:tcPr>
            <w:tcW w:w="960" w:type="dxa"/>
            <w:tcBorders>
              <w:top w:val="nil"/>
              <w:left w:val="nil"/>
              <w:bottom w:val="single" w:sz="4" w:space="0" w:color="auto"/>
              <w:right w:val="single" w:sz="4" w:space="0" w:color="auto"/>
            </w:tcBorders>
            <w:shd w:val="clear" w:color="auto" w:fill="auto"/>
            <w:vAlign w:val="bottom"/>
            <w:hideMark/>
          </w:tcPr>
          <w:p w:rsidR="00AD72B9" w:rsidRPr="009F2C30" w:rsidRDefault="00AD72B9" w:rsidP="00050540">
            <w:pPr>
              <w:jc w:val="center"/>
              <w:rPr>
                <w:rFonts w:ascii="Calibri" w:hAnsi="Calibri" w:cs="Arial"/>
                <w:sz w:val="18"/>
                <w:szCs w:val="18"/>
              </w:rPr>
            </w:pPr>
          </w:p>
        </w:tc>
        <w:tc>
          <w:tcPr>
            <w:tcW w:w="960" w:type="dxa"/>
            <w:tcBorders>
              <w:top w:val="nil"/>
              <w:left w:val="nil"/>
              <w:bottom w:val="single" w:sz="4" w:space="0" w:color="auto"/>
              <w:right w:val="single" w:sz="4" w:space="0" w:color="auto"/>
            </w:tcBorders>
            <w:shd w:val="clear" w:color="auto" w:fill="auto"/>
            <w:vAlign w:val="bottom"/>
            <w:hideMark/>
          </w:tcPr>
          <w:p w:rsidR="00AD72B9" w:rsidRPr="009F2C30" w:rsidRDefault="00AD72B9" w:rsidP="00050540">
            <w:pPr>
              <w:jc w:val="center"/>
              <w:rPr>
                <w:rFonts w:ascii="Calibri" w:hAnsi="Calibri" w:cs="Arial"/>
                <w:sz w:val="18"/>
                <w:szCs w:val="18"/>
              </w:rPr>
            </w:pPr>
          </w:p>
        </w:tc>
        <w:tc>
          <w:tcPr>
            <w:tcW w:w="960" w:type="dxa"/>
            <w:tcBorders>
              <w:top w:val="nil"/>
              <w:left w:val="nil"/>
              <w:bottom w:val="single" w:sz="4" w:space="0" w:color="auto"/>
              <w:right w:val="single" w:sz="4" w:space="0" w:color="auto"/>
            </w:tcBorders>
            <w:shd w:val="clear" w:color="auto" w:fill="auto"/>
            <w:vAlign w:val="bottom"/>
            <w:hideMark/>
          </w:tcPr>
          <w:p w:rsidR="00AD72B9" w:rsidRPr="009F2C30" w:rsidRDefault="00AD72B9" w:rsidP="00050540">
            <w:pPr>
              <w:jc w:val="center"/>
              <w:rPr>
                <w:rFonts w:ascii="Calibri" w:hAnsi="Calibri" w:cs="Arial"/>
                <w:sz w:val="18"/>
                <w:szCs w:val="18"/>
              </w:rPr>
            </w:pPr>
          </w:p>
        </w:tc>
        <w:tc>
          <w:tcPr>
            <w:tcW w:w="960" w:type="dxa"/>
            <w:tcBorders>
              <w:top w:val="nil"/>
              <w:left w:val="nil"/>
              <w:bottom w:val="single" w:sz="4" w:space="0" w:color="auto"/>
              <w:right w:val="single" w:sz="4" w:space="0" w:color="auto"/>
            </w:tcBorders>
            <w:shd w:val="clear" w:color="auto" w:fill="auto"/>
            <w:vAlign w:val="bottom"/>
            <w:hideMark/>
          </w:tcPr>
          <w:p w:rsidR="00AD72B9" w:rsidRPr="009F2C30" w:rsidRDefault="00AD72B9" w:rsidP="00050540">
            <w:pPr>
              <w:jc w:val="center"/>
              <w:rPr>
                <w:rFonts w:ascii="Calibri" w:hAnsi="Calibri" w:cs="Arial"/>
                <w:sz w:val="18"/>
                <w:szCs w:val="18"/>
              </w:rPr>
            </w:pPr>
          </w:p>
        </w:tc>
        <w:tc>
          <w:tcPr>
            <w:tcW w:w="885" w:type="dxa"/>
            <w:tcBorders>
              <w:top w:val="nil"/>
              <w:left w:val="nil"/>
              <w:bottom w:val="single" w:sz="4" w:space="0" w:color="auto"/>
              <w:right w:val="single" w:sz="4" w:space="0" w:color="auto"/>
            </w:tcBorders>
            <w:shd w:val="clear" w:color="auto" w:fill="auto"/>
            <w:vAlign w:val="bottom"/>
            <w:hideMark/>
          </w:tcPr>
          <w:p w:rsidR="00AD72B9" w:rsidRPr="009F2C30" w:rsidRDefault="00AD72B9" w:rsidP="00050540">
            <w:pPr>
              <w:jc w:val="center"/>
              <w:rPr>
                <w:rFonts w:ascii="Calibri" w:hAnsi="Calibri" w:cs="Arial"/>
                <w:sz w:val="18"/>
                <w:szCs w:val="18"/>
              </w:rPr>
            </w:pPr>
          </w:p>
        </w:tc>
        <w:tc>
          <w:tcPr>
            <w:tcW w:w="1035" w:type="dxa"/>
            <w:tcBorders>
              <w:top w:val="single" w:sz="4" w:space="0" w:color="auto"/>
              <w:left w:val="nil"/>
              <w:bottom w:val="single" w:sz="4" w:space="0" w:color="auto"/>
              <w:right w:val="single" w:sz="4" w:space="0" w:color="auto"/>
            </w:tcBorders>
            <w:shd w:val="clear" w:color="auto" w:fill="auto"/>
            <w:vAlign w:val="bottom"/>
            <w:hideMark/>
          </w:tcPr>
          <w:p w:rsidR="00AD72B9" w:rsidRPr="009F2C30" w:rsidRDefault="00AD72B9" w:rsidP="00050540">
            <w:pPr>
              <w:jc w:val="center"/>
              <w:rPr>
                <w:rFonts w:ascii="Calibri" w:hAnsi="Calibri" w:cs="Arial"/>
                <w:sz w:val="18"/>
                <w:szCs w:val="18"/>
              </w:rPr>
            </w:pPr>
          </w:p>
        </w:tc>
      </w:tr>
      <w:tr w:rsidR="00AD72B9" w:rsidRPr="009F2C30" w:rsidTr="00050540">
        <w:trPr>
          <w:trHeight w:val="360"/>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AD72B9" w:rsidRPr="009F2C30" w:rsidRDefault="00AD72B9" w:rsidP="00050540">
            <w:pPr>
              <w:rPr>
                <w:rFonts w:ascii="Calibri" w:hAnsi="Calibri" w:cs="Arial"/>
                <w:color w:val="FF0000"/>
                <w:sz w:val="18"/>
                <w:szCs w:val="18"/>
              </w:rPr>
            </w:pPr>
            <w:r w:rsidRPr="009F2C30">
              <w:rPr>
                <w:rFonts w:ascii="Calibri" w:hAnsi="Calibri" w:cs="Arial"/>
                <w:color w:val="FF0000"/>
                <w:sz w:val="18"/>
                <w:szCs w:val="18"/>
              </w:rPr>
              <w:t xml:space="preserve">      </w:t>
            </w:r>
            <w:r>
              <w:rPr>
                <w:rFonts w:ascii="Calibri" w:hAnsi="Calibri" w:cs="Arial"/>
                <w:color w:val="FF0000"/>
                <w:sz w:val="18"/>
                <w:szCs w:val="18"/>
              </w:rPr>
              <w:t xml:space="preserve">Initial Establishment </w:t>
            </w:r>
          </w:p>
        </w:tc>
        <w:tc>
          <w:tcPr>
            <w:tcW w:w="960" w:type="dxa"/>
            <w:tcBorders>
              <w:top w:val="nil"/>
              <w:left w:val="nil"/>
              <w:bottom w:val="single" w:sz="4" w:space="0" w:color="auto"/>
              <w:right w:val="single" w:sz="4" w:space="0" w:color="auto"/>
            </w:tcBorders>
            <w:shd w:val="clear" w:color="auto" w:fill="auto"/>
            <w:vAlign w:val="bottom"/>
            <w:hideMark/>
          </w:tcPr>
          <w:p w:rsidR="00AD72B9" w:rsidRPr="009F2C30" w:rsidRDefault="00AD72B9" w:rsidP="00050540">
            <w:pPr>
              <w:jc w:val="center"/>
              <w:rPr>
                <w:rFonts w:ascii="Calibri" w:hAnsi="Calibri" w:cs="Arial"/>
                <w:color w:val="FF0000"/>
                <w:sz w:val="18"/>
                <w:szCs w:val="18"/>
              </w:rPr>
            </w:pPr>
            <w:r>
              <w:rPr>
                <w:rFonts w:ascii="Calibri" w:hAnsi="Calibri" w:cs="Arial"/>
                <w:color w:val="FF0000"/>
                <w:sz w:val="18"/>
                <w:szCs w:val="18"/>
              </w:rPr>
              <w:t>500</w:t>
            </w:r>
          </w:p>
        </w:tc>
        <w:tc>
          <w:tcPr>
            <w:tcW w:w="960" w:type="dxa"/>
            <w:tcBorders>
              <w:top w:val="nil"/>
              <w:left w:val="nil"/>
              <w:bottom w:val="single" w:sz="4" w:space="0" w:color="auto"/>
              <w:right w:val="single" w:sz="4" w:space="0" w:color="auto"/>
            </w:tcBorders>
            <w:shd w:val="clear" w:color="auto" w:fill="auto"/>
            <w:vAlign w:val="bottom"/>
            <w:hideMark/>
          </w:tcPr>
          <w:p w:rsidR="00AD72B9" w:rsidRPr="009F2C30" w:rsidRDefault="00AD72B9" w:rsidP="00050540">
            <w:pPr>
              <w:jc w:val="center"/>
              <w:rPr>
                <w:rFonts w:ascii="Calibri" w:hAnsi="Calibri" w:cs="Arial"/>
                <w:color w:val="FF0000"/>
                <w:sz w:val="18"/>
                <w:szCs w:val="18"/>
              </w:rPr>
            </w:pPr>
            <w:r w:rsidRPr="009F2C30">
              <w:rPr>
                <w:rFonts w:ascii="Calibri" w:hAnsi="Calibri" w:cs="Arial"/>
                <w:color w:val="FF0000"/>
                <w:sz w:val="18"/>
                <w:szCs w:val="18"/>
              </w:rPr>
              <w:t>1</w:t>
            </w:r>
          </w:p>
        </w:tc>
        <w:tc>
          <w:tcPr>
            <w:tcW w:w="960" w:type="dxa"/>
            <w:tcBorders>
              <w:top w:val="nil"/>
              <w:left w:val="nil"/>
              <w:bottom w:val="single" w:sz="4" w:space="0" w:color="auto"/>
              <w:right w:val="single" w:sz="4" w:space="0" w:color="auto"/>
            </w:tcBorders>
            <w:shd w:val="clear" w:color="auto" w:fill="auto"/>
            <w:vAlign w:val="bottom"/>
            <w:hideMark/>
          </w:tcPr>
          <w:p w:rsidR="00AD72B9" w:rsidRPr="009F2C30" w:rsidRDefault="00AD72B9" w:rsidP="00050540">
            <w:pPr>
              <w:jc w:val="center"/>
              <w:rPr>
                <w:rFonts w:ascii="Calibri" w:hAnsi="Calibri" w:cs="Arial"/>
                <w:color w:val="FF0000"/>
                <w:sz w:val="18"/>
                <w:szCs w:val="18"/>
              </w:rPr>
            </w:pPr>
            <w:r>
              <w:rPr>
                <w:rFonts w:ascii="Calibri" w:hAnsi="Calibri" w:cs="Arial"/>
                <w:color w:val="FF0000"/>
                <w:sz w:val="18"/>
                <w:szCs w:val="18"/>
              </w:rPr>
              <w:t>500</w:t>
            </w:r>
          </w:p>
        </w:tc>
        <w:tc>
          <w:tcPr>
            <w:tcW w:w="960" w:type="dxa"/>
            <w:tcBorders>
              <w:top w:val="nil"/>
              <w:left w:val="nil"/>
              <w:bottom w:val="single" w:sz="4" w:space="0" w:color="auto"/>
              <w:right w:val="single" w:sz="4" w:space="0" w:color="auto"/>
            </w:tcBorders>
            <w:shd w:val="clear" w:color="auto" w:fill="auto"/>
            <w:vAlign w:val="bottom"/>
            <w:hideMark/>
          </w:tcPr>
          <w:p w:rsidR="00AD72B9" w:rsidRPr="009F2C30" w:rsidRDefault="00AD72B9" w:rsidP="00050540">
            <w:pPr>
              <w:jc w:val="center"/>
              <w:rPr>
                <w:rFonts w:ascii="Calibri" w:hAnsi="Calibri" w:cs="Arial"/>
                <w:color w:val="FF0000"/>
                <w:sz w:val="18"/>
                <w:szCs w:val="18"/>
              </w:rPr>
            </w:pPr>
            <w:r>
              <w:rPr>
                <w:rFonts w:ascii="Calibri" w:hAnsi="Calibri" w:cs="Arial"/>
                <w:color w:val="FF0000"/>
                <w:sz w:val="18"/>
                <w:szCs w:val="18"/>
              </w:rPr>
              <w:t>5</w:t>
            </w:r>
          </w:p>
        </w:tc>
        <w:tc>
          <w:tcPr>
            <w:tcW w:w="885" w:type="dxa"/>
            <w:tcBorders>
              <w:top w:val="nil"/>
              <w:left w:val="nil"/>
              <w:bottom w:val="single" w:sz="4" w:space="0" w:color="auto"/>
              <w:right w:val="single" w:sz="4" w:space="0" w:color="auto"/>
            </w:tcBorders>
            <w:shd w:val="clear" w:color="auto" w:fill="auto"/>
            <w:vAlign w:val="bottom"/>
            <w:hideMark/>
          </w:tcPr>
          <w:p w:rsidR="00AD72B9" w:rsidRPr="009F2C30" w:rsidRDefault="00AD72B9" w:rsidP="00050540">
            <w:pPr>
              <w:jc w:val="center"/>
              <w:rPr>
                <w:rFonts w:ascii="Calibri" w:hAnsi="Calibri" w:cs="Arial"/>
                <w:color w:val="FF0000"/>
                <w:sz w:val="18"/>
                <w:szCs w:val="18"/>
              </w:rPr>
            </w:pPr>
            <w:r>
              <w:rPr>
                <w:rFonts w:ascii="Calibri" w:hAnsi="Calibri" w:cs="Arial"/>
                <w:color w:val="FF0000"/>
                <w:sz w:val="18"/>
                <w:szCs w:val="18"/>
              </w:rPr>
              <w:t>42</w:t>
            </w:r>
          </w:p>
        </w:tc>
        <w:tc>
          <w:tcPr>
            <w:tcW w:w="1035" w:type="dxa"/>
            <w:tcBorders>
              <w:top w:val="single" w:sz="4" w:space="0" w:color="auto"/>
              <w:left w:val="nil"/>
              <w:bottom w:val="single" w:sz="4" w:space="0" w:color="auto"/>
              <w:right w:val="single" w:sz="4" w:space="0" w:color="auto"/>
            </w:tcBorders>
            <w:shd w:val="clear" w:color="auto" w:fill="auto"/>
            <w:vAlign w:val="bottom"/>
            <w:hideMark/>
          </w:tcPr>
          <w:p w:rsidR="00AD72B9" w:rsidRPr="009F2C30" w:rsidRDefault="00AD72B9" w:rsidP="00050540">
            <w:pPr>
              <w:jc w:val="center"/>
              <w:rPr>
                <w:rFonts w:ascii="Calibri" w:hAnsi="Calibri" w:cs="Arial"/>
                <w:color w:val="FF0000"/>
                <w:sz w:val="18"/>
                <w:szCs w:val="18"/>
              </w:rPr>
            </w:pPr>
            <w:r w:rsidRPr="009F2C30">
              <w:rPr>
                <w:rFonts w:ascii="Calibri" w:hAnsi="Calibri" w:cs="Arial"/>
                <w:color w:val="FF0000"/>
                <w:sz w:val="18"/>
                <w:szCs w:val="18"/>
              </w:rPr>
              <w:t> </w:t>
            </w:r>
            <w:r>
              <w:rPr>
                <w:rFonts w:ascii="Calibri" w:hAnsi="Calibri" w:cs="Arial"/>
                <w:color w:val="FF0000"/>
                <w:sz w:val="18"/>
                <w:szCs w:val="18"/>
              </w:rPr>
              <w:t>$0</w:t>
            </w:r>
          </w:p>
        </w:tc>
      </w:tr>
      <w:tr w:rsidR="00AD72B9" w:rsidRPr="009F2C30" w:rsidTr="00050540">
        <w:trPr>
          <w:trHeight w:val="345"/>
        </w:trPr>
        <w:tc>
          <w:tcPr>
            <w:tcW w:w="2660" w:type="dxa"/>
            <w:tcBorders>
              <w:top w:val="nil"/>
              <w:left w:val="single" w:sz="4" w:space="0" w:color="auto"/>
              <w:bottom w:val="single" w:sz="4" w:space="0" w:color="auto"/>
              <w:right w:val="single" w:sz="4" w:space="0" w:color="auto"/>
            </w:tcBorders>
            <w:shd w:val="clear" w:color="auto" w:fill="auto"/>
            <w:vAlign w:val="bottom"/>
            <w:hideMark/>
          </w:tcPr>
          <w:p w:rsidR="00AD72B9" w:rsidRPr="009F2C30" w:rsidRDefault="00AD72B9" w:rsidP="00050540">
            <w:pPr>
              <w:rPr>
                <w:rFonts w:ascii="Calibri" w:hAnsi="Calibri" w:cs="Arial"/>
                <w:b/>
                <w:bCs/>
                <w:color w:val="FF0000"/>
                <w:sz w:val="18"/>
                <w:szCs w:val="18"/>
              </w:rPr>
            </w:pPr>
            <w:r w:rsidRPr="009F2C30">
              <w:rPr>
                <w:rFonts w:ascii="Calibri" w:hAnsi="Calibri" w:cs="Arial"/>
                <w:b/>
                <w:bCs/>
                <w:color w:val="FF0000"/>
                <w:sz w:val="18"/>
                <w:szCs w:val="18"/>
              </w:rPr>
              <w:t xml:space="preserve">     </w:t>
            </w:r>
            <w:r w:rsidRPr="009F2C30">
              <w:rPr>
                <w:rFonts w:ascii="Calibri" w:hAnsi="Calibri" w:cs="Arial"/>
                <w:color w:val="FF0000"/>
                <w:sz w:val="18"/>
                <w:szCs w:val="18"/>
              </w:rPr>
              <w:t xml:space="preserve"> </w:t>
            </w:r>
            <w:r>
              <w:rPr>
                <w:rFonts w:ascii="Calibri" w:hAnsi="Calibri" w:cs="Arial"/>
                <w:color w:val="FF0000"/>
                <w:sz w:val="18"/>
                <w:szCs w:val="18"/>
              </w:rPr>
              <w:t>Continuing Updates</w:t>
            </w:r>
          </w:p>
        </w:tc>
        <w:tc>
          <w:tcPr>
            <w:tcW w:w="960" w:type="dxa"/>
            <w:tcBorders>
              <w:top w:val="nil"/>
              <w:left w:val="nil"/>
              <w:bottom w:val="single" w:sz="4" w:space="0" w:color="auto"/>
              <w:right w:val="single" w:sz="4" w:space="0" w:color="auto"/>
            </w:tcBorders>
            <w:shd w:val="clear" w:color="auto" w:fill="auto"/>
            <w:vAlign w:val="bottom"/>
            <w:hideMark/>
          </w:tcPr>
          <w:p w:rsidR="00AD72B9" w:rsidRPr="009F2C30" w:rsidRDefault="00AD72B9" w:rsidP="00050540">
            <w:pPr>
              <w:jc w:val="center"/>
              <w:rPr>
                <w:rFonts w:ascii="Calibri" w:hAnsi="Calibri" w:cs="Arial"/>
                <w:color w:val="FF0000"/>
                <w:sz w:val="18"/>
                <w:szCs w:val="18"/>
              </w:rPr>
            </w:pPr>
            <w:r>
              <w:rPr>
                <w:rFonts w:ascii="Calibri" w:hAnsi="Calibri" w:cs="Arial"/>
                <w:color w:val="FF0000"/>
                <w:sz w:val="18"/>
                <w:szCs w:val="18"/>
              </w:rPr>
              <w:t>50</w:t>
            </w:r>
          </w:p>
        </w:tc>
        <w:tc>
          <w:tcPr>
            <w:tcW w:w="960" w:type="dxa"/>
            <w:tcBorders>
              <w:top w:val="nil"/>
              <w:left w:val="nil"/>
              <w:bottom w:val="single" w:sz="4" w:space="0" w:color="auto"/>
              <w:right w:val="single" w:sz="4" w:space="0" w:color="auto"/>
            </w:tcBorders>
            <w:shd w:val="clear" w:color="auto" w:fill="auto"/>
            <w:vAlign w:val="bottom"/>
            <w:hideMark/>
          </w:tcPr>
          <w:p w:rsidR="00AD72B9" w:rsidRPr="009F2C30" w:rsidRDefault="00AD72B9" w:rsidP="00050540">
            <w:pPr>
              <w:jc w:val="center"/>
              <w:rPr>
                <w:rFonts w:ascii="Calibri" w:hAnsi="Calibri" w:cs="Arial"/>
                <w:color w:val="FF0000"/>
                <w:sz w:val="18"/>
                <w:szCs w:val="18"/>
              </w:rPr>
            </w:pPr>
            <w:r w:rsidRPr="009F2C30">
              <w:rPr>
                <w:rFonts w:ascii="Calibri" w:hAnsi="Calibri" w:cs="Arial"/>
                <w:color w:val="FF0000"/>
                <w:sz w:val="18"/>
                <w:szCs w:val="18"/>
              </w:rPr>
              <w:t>1</w:t>
            </w:r>
          </w:p>
        </w:tc>
        <w:tc>
          <w:tcPr>
            <w:tcW w:w="960" w:type="dxa"/>
            <w:tcBorders>
              <w:top w:val="nil"/>
              <w:left w:val="nil"/>
              <w:bottom w:val="single" w:sz="4" w:space="0" w:color="auto"/>
              <w:right w:val="single" w:sz="4" w:space="0" w:color="auto"/>
            </w:tcBorders>
            <w:shd w:val="clear" w:color="auto" w:fill="auto"/>
            <w:vAlign w:val="bottom"/>
            <w:hideMark/>
          </w:tcPr>
          <w:p w:rsidR="00AD72B9" w:rsidRPr="009F2C30" w:rsidRDefault="00AD72B9" w:rsidP="00050540">
            <w:pPr>
              <w:jc w:val="center"/>
              <w:rPr>
                <w:rFonts w:ascii="Calibri" w:hAnsi="Calibri" w:cs="Arial"/>
                <w:color w:val="FF0000"/>
                <w:sz w:val="18"/>
                <w:szCs w:val="18"/>
              </w:rPr>
            </w:pPr>
            <w:r>
              <w:rPr>
                <w:rFonts w:ascii="Calibri" w:hAnsi="Calibri" w:cs="Arial"/>
                <w:color w:val="FF0000"/>
                <w:sz w:val="18"/>
                <w:szCs w:val="18"/>
              </w:rPr>
              <w:t>50</w:t>
            </w:r>
          </w:p>
        </w:tc>
        <w:tc>
          <w:tcPr>
            <w:tcW w:w="960" w:type="dxa"/>
            <w:tcBorders>
              <w:top w:val="nil"/>
              <w:left w:val="nil"/>
              <w:bottom w:val="single" w:sz="4" w:space="0" w:color="auto"/>
              <w:right w:val="single" w:sz="4" w:space="0" w:color="auto"/>
            </w:tcBorders>
            <w:shd w:val="clear" w:color="auto" w:fill="auto"/>
            <w:vAlign w:val="bottom"/>
            <w:hideMark/>
          </w:tcPr>
          <w:p w:rsidR="00AD72B9" w:rsidRPr="009F2C30" w:rsidRDefault="00AD72B9" w:rsidP="00050540">
            <w:pPr>
              <w:jc w:val="center"/>
              <w:rPr>
                <w:rFonts w:ascii="Calibri" w:hAnsi="Calibri" w:cs="Arial"/>
                <w:color w:val="FF0000"/>
                <w:sz w:val="18"/>
                <w:szCs w:val="18"/>
              </w:rPr>
            </w:pPr>
            <w:r>
              <w:rPr>
                <w:rFonts w:ascii="Calibri" w:hAnsi="Calibri" w:cs="Arial"/>
                <w:color w:val="FF0000"/>
                <w:sz w:val="18"/>
                <w:szCs w:val="18"/>
              </w:rPr>
              <w:t>5</w:t>
            </w:r>
          </w:p>
        </w:tc>
        <w:tc>
          <w:tcPr>
            <w:tcW w:w="885" w:type="dxa"/>
            <w:tcBorders>
              <w:top w:val="nil"/>
              <w:left w:val="nil"/>
              <w:bottom w:val="single" w:sz="4" w:space="0" w:color="auto"/>
              <w:right w:val="single" w:sz="4" w:space="0" w:color="auto"/>
            </w:tcBorders>
            <w:shd w:val="clear" w:color="auto" w:fill="auto"/>
            <w:vAlign w:val="bottom"/>
            <w:hideMark/>
          </w:tcPr>
          <w:p w:rsidR="00AD72B9" w:rsidRPr="009F2C30" w:rsidRDefault="00AD72B9" w:rsidP="00050540">
            <w:pPr>
              <w:jc w:val="center"/>
              <w:rPr>
                <w:rFonts w:ascii="Calibri" w:hAnsi="Calibri" w:cs="Arial"/>
                <w:color w:val="FF0000"/>
                <w:sz w:val="18"/>
                <w:szCs w:val="18"/>
              </w:rPr>
            </w:pPr>
            <w:r>
              <w:rPr>
                <w:rFonts w:ascii="Calibri" w:hAnsi="Calibri" w:cs="Arial"/>
                <w:color w:val="FF0000"/>
                <w:sz w:val="18"/>
                <w:szCs w:val="18"/>
              </w:rPr>
              <w:t>4</w:t>
            </w:r>
          </w:p>
        </w:tc>
        <w:tc>
          <w:tcPr>
            <w:tcW w:w="1035" w:type="dxa"/>
            <w:tcBorders>
              <w:top w:val="single" w:sz="4" w:space="0" w:color="auto"/>
              <w:left w:val="nil"/>
              <w:bottom w:val="single" w:sz="4" w:space="0" w:color="auto"/>
              <w:right w:val="single" w:sz="4" w:space="0" w:color="auto"/>
            </w:tcBorders>
            <w:shd w:val="clear" w:color="auto" w:fill="auto"/>
            <w:vAlign w:val="bottom"/>
            <w:hideMark/>
          </w:tcPr>
          <w:p w:rsidR="00AD72B9" w:rsidRPr="009F2C30" w:rsidRDefault="00AD72B9" w:rsidP="00050540">
            <w:pPr>
              <w:jc w:val="center"/>
              <w:rPr>
                <w:rFonts w:ascii="Calibri" w:hAnsi="Calibri" w:cs="Arial"/>
                <w:color w:val="FF0000"/>
                <w:sz w:val="18"/>
                <w:szCs w:val="18"/>
              </w:rPr>
            </w:pPr>
            <w:r w:rsidRPr="009F2C30">
              <w:rPr>
                <w:rFonts w:ascii="Calibri" w:hAnsi="Calibri" w:cs="Arial"/>
                <w:color w:val="FF0000"/>
                <w:sz w:val="18"/>
                <w:szCs w:val="18"/>
              </w:rPr>
              <w:t> </w:t>
            </w:r>
            <w:r>
              <w:rPr>
                <w:rFonts w:ascii="Calibri" w:hAnsi="Calibri" w:cs="Arial"/>
                <w:color w:val="FF0000"/>
                <w:sz w:val="18"/>
                <w:szCs w:val="18"/>
              </w:rPr>
              <w:t>$0</w:t>
            </w:r>
          </w:p>
        </w:tc>
      </w:tr>
    </w:tbl>
    <w:p w:rsidR="00AD72B9" w:rsidRPr="00D80D79" w:rsidRDefault="00AD72B9" w:rsidP="00AD72B9">
      <w:pPr>
        <w:rPr>
          <w:bCs/>
          <w:szCs w:val="24"/>
        </w:rPr>
      </w:pPr>
    </w:p>
    <w:p w:rsidR="00AD72B9" w:rsidRPr="00EA146B" w:rsidRDefault="00AD72B9" w:rsidP="00AD72B9">
      <w:pPr>
        <w:tabs>
          <w:tab w:val="left" w:pos="-720"/>
          <w:tab w:val="left" w:pos="0"/>
          <w:tab w:val="left" w:pos="288"/>
          <w:tab w:val="left" w:pos="1440"/>
        </w:tabs>
        <w:rPr>
          <w:rFonts w:ascii="Verdana" w:hAnsi="Verdana"/>
          <w:sz w:val="18"/>
          <w:szCs w:val="18"/>
        </w:rPr>
      </w:pPr>
    </w:p>
    <w:p w:rsidR="00386929" w:rsidRDefault="007A3ECE"/>
    <w:sectPr w:rsidR="00386929" w:rsidSect="00003A65">
      <w:endnotePr>
        <w:numFmt w:val="decimal"/>
      </w:endnotePr>
      <w:pgSz w:w="12240" w:h="15840"/>
      <w:pgMar w:top="1008" w:right="1152" w:bottom="576" w:left="1296" w:header="1152" w:footer="864"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endnotePr>
    <w:numFmt w:val="decimal"/>
  </w:endnotePr>
  <w:compat/>
  <w:rsids>
    <w:rsidRoot w:val="00AD72B9"/>
    <w:rsid w:val="004E4315"/>
    <w:rsid w:val="005A06D3"/>
    <w:rsid w:val="007A3ECE"/>
    <w:rsid w:val="007A5E2A"/>
    <w:rsid w:val="00AD72B9"/>
    <w:rsid w:val="00B64A3F"/>
    <w:rsid w:val="00B84CF2"/>
    <w:rsid w:val="00CE51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2B9"/>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410</Words>
  <Characters>2342</Characters>
  <Application>Microsoft Office Word</Application>
  <DocSecurity>0</DocSecurity>
  <Lines>19</Lines>
  <Paragraphs>5</Paragraphs>
  <ScaleCrop>false</ScaleCrop>
  <Company>NOAA</Company>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sarah.brabson</dc:creator>
  <cp:keywords/>
  <dc:description/>
  <cp:lastModifiedBy>sarah.brabson</cp:lastModifiedBy>
  <cp:revision>4</cp:revision>
  <dcterms:created xsi:type="dcterms:W3CDTF">2012-03-27T17:27:00Z</dcterms:created>
  <dcterms:modified xsi:type="dcterms:W3CDTF">2012-04-09T12:54:00Z</dcterms:modified>
</cp:coreProperties>
</file>