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6B" w:rsidRDefault="0011366B"/>
    <w:p w:rsidR="0011366B" w:rsidRDefault="0011366B"/>
    <w:p w:rsidR="0011366B" w:rsidRDefault="0011366B"/>
    <w:p w:rsidR="0011366B" w:rsidRDefault="0011366B"/>
    <w:p w:rsidR="0011366B" w:rsidRPr="00616AC4" w:rsidRDefault="0011366B">
      <w:pPr>
        <w:rPr>
          <w:rFonts w:ascii="Arial" w:hAnsi="Arial" w:cs="Arial"/>
        </w:rPr>
      </w:pPr>
    </w:p>
    <w:p w:rsidR="0011366B" w:rsidRPr="00616AC4" w:rsidRDefault="0011366B" w:rsidP="0011366B">
      <w:pPr>
        <w:jc w:val="center"/>
        <w:rPr>
          <w:rFonts w:ascii="Arial" w:hAnsi="Arial" w:cs="Arial"/>
          <w:b/>
          <w:sz w:val="24"/>
          <w:szCs w:val="24"/>
        </w:rPr>
      </w:pPr>
      <w:r w:rsidRPr="00616AC4">
        <w:rPr>
          <w:rFonts w:ascii="Arial" w:hAnsi="Arial" w:cs="Arial"/>
          <w:b/>
          <w:sz w:val="24"/>
          <w:szCs w:val="24"/>
        </w:rPr>
        <w:t xml:space="preserve">Attachment </w:t>
      </w:r>
      <w:r w:rsidR="00584B94" w:rsidRPr="00616AC4">
        <w:rPr>
          <w:rFonts w:ascii="Arial" w:hAnsi="Arial" w:cs="Arial"/>
          <w:b/>
          <w:sz w:val="24"/>
          <w:szCs w:val="24"/>
        </w:rPr>
        <w:t>4</w:t>
      </w:r>
    </w:p>
    <w:p w:rsidR="00A30685" w:rsidRPr="00616AC4" w:rsidRDefault="00A30685" w:rsidP="0011366B">
      <w:pPr>
        <w:jc w:val="center"/>
        <w:rPr>
          <w:rFonts w:ascii="Arial" w:hAnsi="Arial" w:cs="Arial"/>
          <w:b/>
          <w:sz w:val="24"/>
          <w:szCs w:val="24"/>
        </w:rPr>
      </w:pPr>
      <w:r w:rsidRPr="00616AC4">
        <w:rPr>
          <w:rFonts w:ascii="Arial" w:hAnsi="Arial" w:cs="Arial"/>
          <w:b/>
          <w:sz w:val="24"/>
          <w:szCs w:val="24"/>
        </w:rPr>
        <w:t>0920-0740</w:t>
      </w:r>
    </w:p>
    <w:p w:rsidR="00136126" w:rsidRDefault="00136126" w:rsidP="0011366B">
      <w:pPr>
        <w:jc w:val="center"/>
        <w:rPr>
          <w:rFonts w:ascii="Arial" w:hAnsi="Arial" w:cs="Arial"/>
          <w:b/>
          <w:sz w:val="24"/>
          <w:szCs w:val="24"/>
        </w:rPr>
      </w:pPr>
      <w:r>
        <w:rPr>
          <w:rFonts w:ascii="Arial" w:hAnsi="Arial" w:cs="Arial"/>
          <w:b/>
        </w:rPr>
        <w:t>Medical Monitoring Project (</w:t>
      </w:r>
      <w:r w:rsidRPr="00764293">
        <w:rPr>
          <w:rFonts w:ascii="Arial" w:hAnsi="Arial" w:cs="Arial"/>
          <w:b/>
        </w:rPr>
        <w:t>MMP</w:t>
      </w:r>
      <w:r>
        <w:rPr>
          <w:rFonts w:ascii="Arial" w:hAnsi="Arial" w:cs="Arial"/>
          <w:b/>
        </w:rPr>
        <w:t>)</w:t>
      </w:r>
      <w:bookmarkStart w:id="0" w:name="_GoBack"/>
      <w:bookmarkEnd w:id="0"/>
    </w:p>
    <w:p w:rsidR="0011366B" w:rsidRPr="00616AC4" w:rsidRDefault="0011366B" w:rsidP="0011366B">
      <w:pPr>
        <w:jc w:val="center"/>
        <w:rPr>
          <w:rFonts w:ascii="Arial" w:hAnsi="Arial" w:cs="Arial"/>
          <w:b/>
          <w:sz w:val="24"/>
          <w:szCs w:val="24"/>
        </w:rPr>
      </w:pPr>
      <w:r w:rsidRPr="00616AC4">
        <w:rPr>
          <w:rFonts w:ascii="Arial" w:hAnsi="Arial" w:cs="Arial"/>
          <w:b/>
          <w:sz w:val="24"/>
          <w:szCs w:val="24"/>
        </w:rPr>
        <w:t>Minimum Dataset Variables</w:t>
      </w:r>
    </w:p>
    <w:p w:rsidR="0011366B" w:rsidRDefault="0011366B">
      <w:r>
        <w:br w:type="page"/>
      </w:r>
    </w:p>
    <w:p w:rsidR="0011366B" w:rsidRDefault="0011366B"/>
    <w:tbl>
      <w:tblPr>
        <w:tblW w:w="5000" w:type="pct"/>
        <w:tblLayout w:type="fixed"/>
        <w:tblLook w:val="04A0" w:firstRow="1" w:lastRow="0" w:firstColumn="1" w:lastColumn="0" w:noHBand="0" w:noVBand="1"/>
      </w:tblPr>
      <w:tblGrid>
        <w:gridCol w:w="1099"/>
        <w:gridCol w:w="2258"/>
        <w:gridCol w:w="1879"/>
        <w:gridCol w:w="1750"/>
        <w:gridCol w:w="1776"/>
        <w:gridCol w:w="2266"/>
        <w:gridCol w:w="1220"/>
        <w:gridCol w:w="928"/>
      </w:tblGrid>
      <w:tr w:rsidR="00720407" w:rsidRPr="00720407" w:rsidTr="00BD436D">
        <w:trPr>
          <w:trHeight w:val="810"/>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Century Gothic" w:eastAsia="Times New Roman" w:hAnsi="Century Gothic" w:cs="Calibri"/>
                <w:b/>
                <w:bCs/>
                <w:sz w:val="20"/>
                <w:szCs w:val="20"/>
              </w:rPr>
            </w:pPr>
            <w:r w:rsidRPr="00720407">
              <w:rPr>
                <w:rFonts w:ascii="Century Gothic" w:eastAsia="Times New Roman" w:hAnsi="Century Gothic" w:cs="Calibri"/>
                <w:b/>
                <w:bCs/>
                <w:sz w:val="20"/>
                <w:szCs w:val="20"/>
              </w:rPr>
              <w:t xml:space="preserve">SAS variable Number </w:t>
            </w:r>
          </w:p>
        </w:tc>
        <w:tc>
          <w:tcPr>
            <w:tcW w:w="857"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b/>
                <w:bCs/>
                <w:sz w:val="20"/>
                <w:szCs w:val="20"/>
              </w:rPr>
            </w:pPr>
            <w:r w:rsidRPr="00720407">
              <w:rPr>
                <w:rFonts w:ascii="Century Gothic" w:eastAsia="Times New Roman" w:hAnsi="Century Gothic" w:cs="Calibri"/>
                <w:b/>
                <w:bCs/>
                <w:sz w:val="20"/>
                <w:szCs w:val="20"/>
              </w:rPr>
              <w:t>eHARS PERSON dataset</w:t>
            </w:r>
          </w:p>
        </w:tc>
        <w:tc>
          <w:tcPr>
            <w:tcW w:w="713"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SAS Variable Name</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Label</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Description</w:t>
            </w:r>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Values</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SAS Format</w:t>
            </w:r>
          </w:p>
        </w:tc>
        <w:tc>
          <w:tcPr>
            <w:tcW w:w="352" w:type="pct"/>
            <w:tcBorders>
              <w:top w:val="single" w:sz="4" w:space="0" w:color="auto"/>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alibri" w:eastAsia="Times New Roman" w:hAnsi="Calibri" w:cs="Calibri"/>
                <w:b/>
                <w:bCs/>
                <w:color w:val="000000"/>
              </w:rPr>
            </w:pPr>
            <w:r w:rsidRPr="00720407">
              <w:rPr>
                <w:rFonts w:ascii="Calibri" w:eastAsia="Times New Roman" w:hAnsi="Calibri" w:cs="Calibri"/>
                <w:b/>
                <w:bCs/>
                <w:color w:val="000000"/>
              </w:rPr>
              <w:t xml:space="preserve">HARS </w:t>
            </w:r>
            <w:proofErr w:type="spellStart"/>
            <w:r w:rsidRPr="00720407">
              <w:rPr>
                <w:rFonts w:ascii="Calibri" w:eastAsia="Times New Roman" w:hAnsi="Calibri" w:cs="Calibri"/>
                <w:b/>
                <w:bCs/>
                <w:color w:val="000000"/>
              </w:rPr>
              <w:t>Var</w:t>
            </w:r>
            <w:proofErr w:type="spellEnd"/>
            <w:r w:rsidRPr="00720407">
              <w:rPr>
                <w:rFonts w:ascii="Calibri" w:eastAsia="Times New Roman" w:hAnsi="Calibri" w:cs="Calibri"/>
                <w:b/>
                <w:bCs/>
                <w:color w:val="000000"/>
              </w:rPr>
              <w:t xml:space="preserve"> Name</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405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stateno</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STATENO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State patient number (STATENO)</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stateno</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stateno</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260</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dob</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dob</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birth</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patient’s date of birth</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birth</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203</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dx_status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dx_status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Diagnostic status (calculated)</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calculated diagnostic status of the case.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 Adult HIV (Stage 1, 2, or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$DX_STS</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diagstat</w:t>
            </w:r>
            <w:proofErr w:type="spellEnd"/>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AIDS (HIV, Stage 3)</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3- Perinatal Exposure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4- Pediatric HIV</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5- Pediatric AIDS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6- Pediatric </w:t>
            </w:r>
            <w:proofErr w:type="spellStart"/>
            <w:r w:rsidRPr="00720407">
              <w:rPr>
                <w:rFonts w:ascii="Arial" w:eastAsia="Times New Roman" w:hAnsi="Arial" w:cs="Arial"/>
                <w:sz w:val="16"/>
                <w:szCs w:val="16"/>
              </w:rPr>
              <w:t>seroreverter</w:t>
            </w:r>
            <w:proofErr w:type="spellEnd"/>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 Unknown, Not a Case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206</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hiv_age_yrs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hiv_age_yrs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HIV diagnosis (years)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calculated age at HIV diagnosis in years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hage_yrs</w:t>
            </w:r>
            <w:proofErr w:type="spellEnd"/>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152</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aids_age_yrs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aids_age_yrs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AIDS diagnosis (years)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calculated age at AIDS (HIV, stage 3) diagnosis, in years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age_yrs</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257</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birth_sex</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birth_sex</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Sex at birth</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patient’s sex at birth</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 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$BTH_SEX</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sex</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F- Female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258</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current_gender</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current_gender</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Current gender</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patient’s current gender</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CD- Cross dresser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$CUR_GEN</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DQ- Drag queen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F- Female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FM- Female to 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I- </w:t>
            </w:r>
            <w:proofErr w:type="spellStart"/>
            <w:r w:rsidRPr="00720407">
              <w:rPr>
                <w:rFonts w:ascii="Arial" w:eastAsia="Times New Roman" w:hAnsi="Arial" w:cs="Arial"/>
                <w:sz w:val="16"/>
                <w:szCs w:val="16"/>
              </w:rPr>
              <w:t>Intersexed</w:t>
            </w:r>
            <w:proofErr w:type="spellEnd"/>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 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25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MF- Male to female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22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SM- She 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259</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current_sex</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current_sex</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Current sex</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patient’s current sex</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 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$CUR_SEX</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F- Female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I- </w:t>
            </w:r>
            <w:proofErr w:type="spellStart"/>
            <w:r w:rsidRPr="00720407">
              <w:rPr>
                <w:rFonts w:ascii="Arial" w:eastAsia="Times New Roman" w:hAnsi="Arial" w:cs="Arial"/>
                <w:sz w:val="16"/>
                <w:szCs w:val="16"/>
              </w:rPr>
              <w:t>Intersexed</w:t>
            </w:r>
            <w:proofErr w:type="spellEnd"/>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1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263</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ethnicity1</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ethnicity1</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Ethnicity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ethnicity of the patient (i.e., whether or not he/she is Hispanic/Latino)</w:t>
            </w:r>
          </w:p>
        </w:tc>
        <w:tc>
          <w:tcPr>
            <w:tcW w:w="860"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E1- Hispanic or Latino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FF"/>
                <w:sz w:val="16"/>
                <w:szCs w:val="16"/>
              </w:rPr>
            </w:pPr>
            <w:hyperlink r:id="rId7" w:anchor="RANGE!A486:A530" w:history="1">
              <w:r w:rsidR="00720407" w:rsidRPr="00720407">
                <w:rPr>
                  <w:rFonts w:ascii="Arial" w:eastAsia="Times New Roman" w:hAnsi="Arial" w:cs="Arial"/>
                  <w:color w:val="0000FF"/>
                  <w:sz w:val="16"/>
                  <w:szCs w:val="16"/>
                </w:rPr>
                <w:t>$ETHNIC</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race, </w:t>
            </w:r>
            <w:proofErr w:type="spellStart"/>
            <w:r w:rsidRPr="00720407">
              <w:rPr>
                <w:rFonts w:ascii="Arial" w:eastAsia="Times New Roman" w:hAnsi="Arial" w:cs="Arial"/>
                <w:sz w:val="16"/>
                <w:szCs w:val="16"/>
              </w:rPr>
              <w:t>hisp</w:t>
            </w:r>
            <w:proofErr w:type="spellEnd"/>
            <w:r w:rsidRPr="00720407">
              <w:rPr>
                <w:rFonts w:ascii="Arial" w:eastAsia="Times New Roman" w:hAnsi="Arial" w:cs="Arial"/>
                <w:sz w:val="16"/>
                <w:szCs w:val="16"/>
              </w:rPr>
              <w:t xml:space="preserve"> ,</w:t>
            </w:r>
            <w:proofErr w:type="spellStart"/>
            <w:r w:rsidRPr="00720407">
              <w:rPr>
                <w:rFonts w:ascii="Arial" w:eastAsia="Times New Roman" w:hAnsi="Arial" w:cs="Arial"/>
                <w:sz w:val="16"/>
                <w:szCs w:val="16"/>
              </w:rPr>
              <w:t>ndi_hisp</w:t>
            </w:r>
            <w:proofErr w:type="spellEnd"/>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E1.01-Spaniard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E1.02-Mexican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E1.03-Central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E1.04-South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E1.05-Latin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51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E1.06-Puerto 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E1.07-Cuban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3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E1.08-Dominican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E2-Not Hispanic or Latino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54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224</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Race (calculated)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 Hispanic, any race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$C_RACE</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Not Hispanic, American Indian/Alaska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3- Not Hispanic, 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9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4- Not Hispanic, Black</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5- Not Hispanic, Native Hawaiian/Pacific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6- Not Hispanic, 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7- Not Hispanic, Legacy Asian/Pacific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8- Not Hispanic, Multi-race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6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269</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race1</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race1</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 1</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race of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R1-American Indian / 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8" w:anchor="RANGE!A621:A1542" w:history="1">
              <w:r w:rsidR="00720407" w:rsidRPr="00720407">
                <w:rPr>
                  <w:rFonts w:ascii="Arial" w:eastAsia="Times New Roman" w:hAnsi="Arial" w:cs="Arial"/>
                  <w:color w:val="000000"/>
                  <w:sz w:val="16"/>
                  <w:szCs w:val="16"/>
                </w:rPr>
                <w:t>$E_RACE</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all HARS race</w:t>
            </w:r>
            <w:r w:rsidRPr="00720407">
              <w:rPr>
                <w:rFonts w:ascii="Arial" w:eastAsia="Times New Roman" w:hAnsi="Arial" w:cs="Arial"/>
                <w:sz w:val="16"/>
                <w:szCs w:val="16"/>
              </w:rPr>
              <w:br/>
              <w:t>fields</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R2-Asian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R3-Black / African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R4-Native Hawaiian / Other 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R5-White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9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270</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race2</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race2</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 2</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race of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R1-American Indian / 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9" w:anchor="RANGE!A621:A1542" w:history="1">
              <w:r w:rsidR="00720407" w:rsidRPr="00720407">
                <w:rPr>
                  <w:rFonts w:ascii="Arial" w:eastAsia="Times New Roman" w:hAnsi="Arial" w:cs="Arial"/>
                  <w:color w:val="000000"/>
                  <w:sz w:val="16"/>
                  <w:szCs w:val="16"/>
                </w:rPr>
                <w:t>$E_RACE</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all HARS race</w:t>
            </w:r>
            <w:r w:rsidRPr="00720407">
              <w:rPr>
                <w:rFonts w:ascii="Arial" w:eastAsia="Times New Roman" w:hAnsi="Arial" w:cs="Arial"/>
                <w:sz w:val="16"/>
                <w:szCs w:val="16"/>
              </w:rPr>
              <w:br/>
              <w:t>fields</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R2-Asian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R3-Black / African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55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R4-Native Hawaiian / Other 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R5-White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55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271</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race3</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race3</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 3</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race of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R1-American Indian / 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10" w:anchor="RANGE!A621:A1542" w:history="1">
              <w:r w:rsidR="00720407" w:rsidRPr="00720407">
                <w:rPr>
                  <w:rFonts w:ascii="Arial" w:eastAsia="Times New Roman" w:hAnsi="Arial" w:cs="Arial"/>
                  <w:color w:val="000000"/>
                  <w:sz w:val="16"/>
                  <w:szCs w:val="16"/>
                </w:rPr>
                <w:t>$E_RACE</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all HARS race</w:t>
            </w:r>
            <w:r w:rsidRPr="00720407">
              <w:rPr>
                <w:rFonts w:ascii="Arial" w:eastAsia="Times New Roman" w:hAnsi="Arial" w:cs="Arial"/>
                <w:sz w:val="16"/>
                <w:szCs w:val="16"/>
              </w:rPr>
              <w:br/>
              <w:t>fields</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R2-Asian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R3-Black / African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R4-Native Hawaiian / Other 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R5-White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272</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race4</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race4</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 4</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race of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R1-American Indian / 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11" w:anchor="RANGE!A621:A1542" w:history="1">
              <w:r w:rsidR="00720407" w:rsidRPr="00720407">
                <w:rPr>
                  <w:rFonts w:ascii="Arial" w:eastAsia="Times New Roman" w:hAnsi="Arial" w:cs="Arial"/>
                  <w:color w:val="000000"/>
                  <w:sz w:val="16"/>
                  <w:szCs w:val="16"/>
                </w:rPr>
                <w:t>$E_RACE</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all HARS race</w:t>
            </w:r>
            <w:r w:rsidRPr="00720407">
              <w:rPr>
                <w:rFonts w:ascii="Arial" w:eastAsia="Times New Roman" w:hAnsi="Arial" w:cs="Arial"/>
                <w:sz w:val="16"/>
                <w:szCs w:val="16"/>
              </w:rPr>
              <w:br/>
              <w:t>fields</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R2-Asian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R3-Black / African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R4-Native Hawaiian / Other 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R5-White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273</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race5</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race5</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Race 5</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race of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R1-American Indian / Alaska Native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12" w:anchor="RANGE!A621:A1542" w:history="1">
              <w:r w:rsidR="00720407" w:rsidRPr="00720407">
                <w:rPr>
                  <w:rFonts w:ascii="Arial" w:eastAsia="Times New Roman" w:hAnsi="Arial" w:cs="Arial"/>
                  <w:color w:val="000000"/>
                  <w:sz w:val="16"/>
                  <w:szCs w:val="16"/>
                </w:rPr>
                <w:t>$E_RACE</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all HARS race</w:t>
            </w:r>
            <w:r w:rsidRPr="00720407">
              <w:rPr>
                <w:rFonts w:ascii="Arial" w:eastAsia="Times New Roman" w:hAnsi="Arial" w:cs="Arial"/>
                <w:sz w:val="16"/>
                <w:szCs w:val="16"/>
              </w:rPr>
              <w:br/>
              <w:t>fields</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R2-Asian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R3-Black / African American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9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R4-Native Hawaiian / Other Pacific Islander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R5-White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Unk</w:t>
            </w:r>
            <w:proofErr w:type="spellEnd"/>
            <w:r w:rsidRPr="00720407">
              <w:rPr>
                <w:rFonts w:ascii="Arial" w:eastAsia="Times New Roman" w:hAnsi="Arial" w:cs="Arial"/>
                <w:sz w:val="16"/>
                <w:szCs w:val="16"/>
              </w:rPr>
              <w:t>-Unknown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255</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birth_country_cd</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birth_country_cd</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Country code of birth</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patient’s country of birth</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CountryUS_DependencyCode</w:t>
            </w:r>
            <w:proofErr w:type="spellEnd"/>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sz w:val="16"/>
                <w:szCs w:val="16"/>
              </w:rPr>
            </w:pPr>
            <w:hyperlink r:id="rId13" w:anchor="RANGE!A44:A298" w:history="1">
              <w:r w:rsidR="00720407" w:rsidRPr="00720407">
                <w:rPr>
                  <w:rFonts w:ascii="Arial" w:eastAsia="Times New Roman" w:hAnsi="Arial" w:cs="Arial"/>
                  <w:sz w:val="16"/>
                  <w:szCs w:val="16"/>
                </w:rPr>
                <w:t>$CTRY_CD</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bhcntry</w:t>
            </w:r>
            <w:proofErr w:type="spellEnd"/>
          </w:p>
        </w:tc>
      </w:tr>
      <w:tr w:rsidR="00720407" w:rsidRPr="00720407" w:rsidTr="00BD436D">
        <w:trPr>
          <w:trHeight w:val="55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birth_country_usd</w:t>
            </w:r>
            <w:proofErr w:type="spellEnd"/>
            <w:r w:rsidRPr="00720407">
              <w:rPr>
                <w:rFonts w:ascii="Century Gothic" w:eastAsia="Times New Roman" w:hAnsi="Century Gothic" w:cs="Calibri"/>
                <w:sz w:val="20"/>
                <w:szCs w:val="20"/>
              </w:rPr>
              <w:t xml:space="preserve"> (for US Dependencies)</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birth_country_usd</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Birth country, U.S. dependency code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patient’s country of birth, if U.S. Dependency</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CountryUS_DependencyCode</w:t>
            </w:r>
            <w:proofErr w:type="spellEnd"/>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00"/>
                <w:sz w:val="16"/>
                <w:szCs w:val="16"/>
              </w:rPr>
            </w:pPr>
            <w:hyperlink r:id="rId14" w:anchor="RANGE!A44:A298" w:history="1">
              <w:r w:rsidR="00720407" w:rsidRPr="00720407">
                <w:rPr>
                  <w:rFonts w:ascii="Arial" w:eastAsia="Times New Roman" w:hAnsi="Arial" w:cs="Arial"/>
                  <w:color w:val="000000"/>
                  <w:sz w:val="16"/>
                  <w:szCs w:val="16"/>
                </w:rPr>
                <w:t>$CTRY_CD</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bhosp_st</w:t>
            </w:r>
            <w:proofErr w:type="spellEnd"/>
            <w:r w:rsidRPr="00720407">
              <w:rPr>
                <w:rFonts w:ascii="Arial" w:eastAsia="Times New Roman" w:hAnsi="Arial" w:cs="Arial"/>
                <w:sz w:val="16"/>
                <w:szCs w:val="16"/>
              </w:rPr>
              <w:br/>
            </w:r>
            <w:proofErr w:type="spellStart"/>
            <w:r w:rsidRPr="00720407">
              <w:rPr>
                <w:rFonts w:ascii="Arial" w:eastAsia="Times New Roman" w:hAnsi="Arial" w:cs="Arial"/>
                <w:sz w:val="16"/>
                <w:szCs w:val="16"/>
              </w:rPr>
              <w:t>bhcntry</w:t>
            </w:r>
            <w:proofErr w:type="spellEnd"/>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555</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sex_male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sex_male</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sex with male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sexual relations with a male?</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Y- Yes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sex_male</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556</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sex_female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sex_female</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sex with female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sexual relations with a female?</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sex_fmle</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5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557</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idu</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idu</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IDU</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adult patient injected non-prescription drugs.</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iv</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574</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bldprd_legacy</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bldprd_legacy</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received clotting factor (LEGACY)</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For an adult case: The person received clotting factor for hemophilia/coagulation disorder. (Legacy variable from HARS)</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Y- Yes</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$YNUCDC</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proofErr w:type="spellStart"/>
            <w:r w:rsidRPr="00720407">
              <w:rPr>
                <w:rFonts w:ascii="Arial" w:eastAsia="Times New Roman" w:hAnsi="Arial" w:cs="Arial"/>
                <w:color w:val="000000"/>
                <w:sz w:val="16"/>
                <w:szCs w:val="16"/>
              </w:rPr>
              <w:t>bldprd</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 (applies to COPHI cases only)</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558</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clotting_factor</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clotting_factor</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received clotting factor</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For adult HIV cases: Person received clotting factor for hemophilia/coagulation disorder (as collected in eHARS, not HARS)</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 (applies to COPHI cases only)</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560</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sex_idu</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sex_idu</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IDU</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After 1977 and preceding the first positive HIV antibody test or AIDS (HIV, stage 3) diagnosis, did the patient have heterosexual relations with an intravenous/injection </w:t>
            </w:r>
            <w:r w:rsidRPr="00720407">
              <w:rPr>
                <w:rFonts w:ascii="Arial" w:eastAsia="Times New Roman" w:hAnsi="Arial" w:cs="Arial"/>
                <w:color w:val="000000"/>
                <w:sz w:val="16"/>
                <w:szCs w:val="16"/>
              </w:rPr>
              <w:lastRenderedPageBreak/>
              <w:t>drug user?</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lastRenderedPageBreak/>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s_iv</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561</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sex_bisexual_male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sex_bisexual_male</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bisexual male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heterosexual relations with a bisexual male?</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s_bi</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562</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sex_hemo</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sex_hemo</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person with hemophilia</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heterosexual relations with a patient with hemophilia/coagulation disorder?</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s_hemo</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3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563</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sex_transfusion</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sex_transfusion</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transfusion recipient with HIV infection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After 1977 and preceding the first positive HIV antibody test or AIDS (HIV, stage 3) diagnosis, did he patient have heterosexual relations with a transfusion recipient </w:t>
            </w:r>
            <w:r w:rsidRPr="00720407">
              <w:rPr>
                <w:rFonts w:ascii="Arial" w:eastAsia="Times New Roman" w:hAnsi="Arial" w:cs="Arial"/>
                <w:color w:val="000000"/>
                <w:sz w:val="16"/>
                <w:szCs w:val="16"/>
              </w:rPr>
              <w:lastRenderedPageBreak/>
              <w:t>with documented HIV infection?</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lastRenderedPageBreak/>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s_tx</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3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564</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sex_transplant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sex_transplant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transplant recipient with HIV infection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heterosexual relations with a transplant recipient with documented HIV infection?</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s_trnplt</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3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565</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sex_hiv</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sex_hiv</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heterosexual contact with person with HIV infection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have heterosexual relations with a patient with AIDS or documented HIV infection, risk not specified?</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s_hiv</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lastRenderedPageBreak/>
              <w:t>566</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transfusion</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transfusion</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received transfusion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receive a transfusion of blood/blood products (other than clotting factor)?</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transfus</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3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569</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transplant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transplant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received transplant or artificial insemination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After 1977 and preceding the first positive HIV antibody test or AIDS (HIV, stage 3) diagnosis, did the patient receive a transplant of tissue/organs or, if the patient was female, artificial insemination?</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tranplnt</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264</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hcw</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hcw</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Health care worker</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Does this patient’s occupation involve working in the health care industry? This is a demographic variable and is not related to the risk factor variable.</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570</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hcw_risk</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hcw_risk</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Adult worked in health care or clinical laboratory setting</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Has the adult patient worked in a healthcare or clinical laboratory setting (as a health care worker) before acquiring HIV?</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$YNUCDC</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hcw</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CDC Confirmed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first CD4 test after HIV diagnosis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first CD4 test after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lowest CD4 count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lowest CD4 count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lowest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lowest CD4 count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lowest CD4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lowest CD4 percent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177</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lowest CD4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lowest CD4 percent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178</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most recent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CD4 count.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180</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cd4_recent_cnt_value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most recent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most recent CD4 count.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182</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cd4_recent_pct_value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cd4_recent_pct_value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Value of most recent CD4 percent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most recent CD4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183</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cd4_recent_cnt_pct_dt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cd4_recent_cnt_pct_dt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most recent CD4 test (count or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CD4 test result (count or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cd4_first_14_dt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cd4_first_14_dt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first CD4 percent &lt; 14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percent that was less than 14</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cd4_first_14_value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cd4_first_14_value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first CD4 percent  &lt; 14</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first CD4 percent that was less than 14</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cd4_first_200_14_dt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cd4_first_200_14_dt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first CD4 count &lt; 200 or percent &lt; 14</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count &lt; 200 or CD4 percent &lt; 14</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167</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first CD4 count &lt; 200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count that was less than 200</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168</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cd4_first_200_value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Value of first CD4 count &lt; 200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first CD4 count that was less than 200</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169</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cd4_first_350_dt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cd4_first_350_dt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first CD4 count &lt; 350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count that was less than 350</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170</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cd4_first_350_value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cd4_first_350_value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Value of first CD4 count &lt; 350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first CD4 count that was less than 350</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lastRenderedPageBreak/>
              <w:t>171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first CD4 test after HIV diagnosis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test after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172</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cd4_first_hiv_type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cd4_first_hiv_type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Type of first CD4 test after HIV diagnosis (count or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type of CD4 test after HIV diagnosis (count or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cd4_first_hiv_value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first CD4 test after HIV diagnosis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first CD4 test after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lowest CD4 count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lowest CD4 count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cd4_low_cnt_value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lowest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lowest CD4 count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lowest CD4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lowest CD4 percent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177</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cd4_low_pct_value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lowest CD4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lowest CD4 percent test result value.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178</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most recent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CD4 count.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179</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cd4_recent_cnt_pct_dt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cd4_recent_cnt_pct_dt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most recent CD4 test (count or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CD4 test result (count or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180</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cd4_recent_cnt_value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Value of most recent CD4 count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most recent CD4 count.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cd4_recent_pct_dt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cd4_recent_pct_dt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most recent CD4 percent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CD4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182</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cd4_recent_pct_value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cd4_recent_pct_value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Value of most recent CD4 percent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value of the most recent CD4 percent.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cd4_vl_first_hiv_dt</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cd4_vl_first_hiv_dt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first CD4 or viral load test after HIV diagnosis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first CD4 or viral load test after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cd4_vl_first_hiv_type</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cd4_vl_first_hiv_type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Type of first test after HIV diagnosis (CD4 or viral load)</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type of the first test (CD4 or viral load test) on or after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1- CD4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Viral Load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474</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aids_insurance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aids_insurance</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Primary reimbursement for medical treatment (AIDS)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At the time of AIDS (HIV, </w:t>
            </w:r>
            <w:proofErr w:type="spellStart"/>
            <w:r w:rsidRPr="00720407">
              <w:rPr>
                <w:rFonts w:ascii="Arial" w:eastAsia="Times New Roman" w:hAnsi="Arial" w:cs="Arial"/>
                <w:sz w:val="16"/>
                <w:szCs w:val="16"/>
              </w:rPr>
              <w:t>satge</w:t>
            </w:r>
            <w:proofErr w:type="spellEnd"/>
            <w:r w:rsidRPr="00720407">
              <w:rPr>
                <w:rFonts w:ascii="Arial" w:eastAsia="Times New Roman" w:hAnsi="Arial" w:cs="Arial"/>
                <w:sz w:val="16"/>
                <w:szCs w:val="16"/>
              </w:rPr>
              <w:t xml:space="preserve"> 3) diagnosis, the person’s primary reimbursement source for medical </w:t>
            </w:r>
            <w:r w:rsidRPr="00720407">
              <w:rPr>
                <w:rFonts w:ascii="Arial" w:eastAsia="Times New Roman" w:hAnsi="Arial" w:cs="Arial"/>
                <w:sz w:val="16"/>
                <w:szCs w:val="16"/>
              </w:rPr>
              <w:lastRenderedPageBreak/>
              <w:t>treatment</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lastRenderedPageBreak/>
              <w:t>01- CHAMPUS/TRICARE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$INSURE</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18"/>
                <w:szCs w:val="18"/>
              </w:rPr>
            </w:pPr>
            <w:r w:rsidRPr="00720407">
              <w:rPr>
                <w:rFonts w:ascii="Century Gothic" w:eastAsia="Times New Roman" w:hAnsi="Century Gothic" w:cs="Calibri"/>
                <w:color w:val="FF0000"/>
                <w:sz w:val="18"/>
                <w:szCs w:val="18"/>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02- CHIP</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6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03- Medicaid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04- Medicaid, pending</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05- Medicare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06- Other public funding</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07- Private insurance, HMO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08- Private insurance, PPO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09- Private insurance, unspecified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0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10- Self insured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3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11- State funded, COBRA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6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12- State funded, other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13- State funded, unspecified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14- VA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15- No health insurance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88- Other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58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99-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481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hiv_insurance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hiv_insurance</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Primary reimbursement for medical treatment (HIV)</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Primary reimbursement type for the patient’s HIV medical treatment at the time of HIV diagnosis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01- CHAMPUS/TRICARE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$INSURE</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02- CHIP</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03- Medicaid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04- Medicaid, pending</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05- Medicare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06- Other public funding</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07- Private insurance, HMO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08- Private insurance, PPO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09- Private insurance, unspecified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10- Self insured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11- State funded, COBRA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12- State funded, other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13- State funded, unspecified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14- VA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15- No health insurance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88- Other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Century Gothic" w:eastAsia="Times New Roman" w:hAnsi="Century Gothic" w:cs="Calibri"/>
                <w:color w:val="FF0000"/>
                <w:sz w:val="20"/>
                <w:szCs w:val="20"/>
              </w:rPr>
            </w:pPr>
            <w:r w:rsidRPr="00720407">
              <w:rPr>
                <w:rFonts w:ascii="Century Gothic" w:eastAsia="Times New Roman" w:hAnsi="Century Gothic" w:cs="Calibri"/>
                <w:color w:val="FF0000"/>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99-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475</w:t>
            </w:r>
          </w:p>
        </w:tc>
        <w:tc>
          <w:tcPr>
            <w:tcW w:w="857" w:type="pct"/>
            <w:tcBorders>
              <w:top w:val="nil"/>
              <w:left w:val="nil"/>
              <w:bottom w:val="single" w:sz="4" w:space="0" w:color="auto"/>
              <w:right w:val="single" w:sz="4" w:space="0" w:color="auto"/>
            </w:tcBorders>
            <w:shd w:val="clear" w:color="auto" w:fill="auto"/>
            <w:noWrap/>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c_art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c_art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Patient received anti-retroviral therapy</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For a pediatric case: Child received anti-retroviral therapy?</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antiretv</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r w:rsidRPr="00720407">
              <w:rPr>
                <w:rFonts w:ascii="Century Gothic" w:eastAsia="Times New Roman" w:hAnsi="Century Gothic" w:cs="Calibri"/>
                <w:sz w:val="20"/>
                <w:szCs w:val="2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491</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entury Gothic" w:eastAsia="Times New Roman" w:hAnsi="Century Gothic" w:cs="Calibri"/>
                <w:sz w:val="20"/>
                <w:szCs w:val="20"/>
              </w:rPr>
            </w:pPr>
            <w:proofErr w:type="spellStart"/>
            <w:r w:rsidRPr="00720407">
              <w:rPr>
                <w:rFonts w:ascii="Century Gothic" w:eastAsia="Times New Roman" w:hAnsi="Century Gothic" w:cs="Calibri"/>
                <w:sz w:val="20"/>
                <w:szCs w:val="20"/>
              </w:rPr>
              <w:t>pcp_prophylaxis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pcp_prophylaxis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Received PCP prophylaxis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Received PCP prophylaxis?</w:t>
            </w:r>
          </w:p>
        </w:tc>
        <w:tc>
          <w:tcPr>
            <w:tcW w:w="860" w:type="pct"/>
            <w:tcBorders>
              <w:top w:val="nil"/>
              <w:left w:val="nil"/>
              <w:bottom w:val="single" w:sz="4" w:space="0" w:color="auto"/>
              <w:right w:val="single" w:sz="4" w:space="0" w:color="auto"/>
            </w:tcBorders>
            <w:shd w:val="clear" w:color="auto" w:fill="auto"/>
            <w:vAlign w:val="bottom"/>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$YNU</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pcpproph</w:t>
            </w:r>
            <w:proofErr w:type="spellEnd"/>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U- Unknown</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80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235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trans_categ</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trans_categ</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Transmission category</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This calculated variable represents HIV exposure, based on a group of risk behaviors. The risk factors are grouped by adult and pediatric, based on the patient's age at diagnosis of HIV. The selection of the most likely route of transmission is based on a presumed hierarchical order of transmission.</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01- Adult MSM</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$TR_CAT</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mode</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02- Adult IDU</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03- Adult MSM &amp; IDU</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04- Adult received clotting factor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05- Adult heterosexual contact</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06- Adult received transfusion/transplant</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07- Perinatal exposure, HIV diagnosed at age 13 years or older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08- Adult with other confirmed risk</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09- Adult with no identified risk (NIR)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10- Adult with no reported risk (NRR)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11- Child received clotting factor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12- Perinatal exposure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13- Child received </w:t>
            </w:r>
            <w:proofErr w:type="spellStart"/>
            <w:r w:rsidRPr="00720407">
              <w:rPr>
                <w:rFonts w:ascii="Arial" w:eastAsia="Times New Roman" w:hAnsi="Arial" w:cs="Arial"/>
                <w:sz w:val="16"/>
                <w:szCs w:val="16"/>
              </w:rPr>
              <w:t>transf</w:t>
            </w:r>
            <w:proofErr w:type="spellEnd"/>
            <w:r w:rsidRPr="00720407">
              <w:rPr>
                <w:rFonts w:ascii="Arial" w:eastAsia="Times New Roman" w:hAnsi="Arial" w:cs="Arial"/>
                <w:sz w:val="16"/>
                <w:szCs w:val="16"/>
              </w:rPr>
              <w:t>/transplant</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18- Child with other confirmed risk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19- Child with no indentified risk (NIR)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20- Child with no reported risk (NRR)</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99- Risk factors selected with no age at diagnosis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236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transx_categ</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transx_categ</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Expanded transmission category</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This calculated variable represents an expanded list of HIV exposures, based on risk behaviors, grouped by adult and pediatric dependent on the patient's age at diagnosis of HIV.</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See Section 3.10</w:t>
            </w:r>
          </w:p>
        </w:tc>
        <w:tc>
          <w:tcPr>
            <w:tcW w:w="463" w:type="pct"/>
            <w:tcBorders>
              <w:top w:val="nil"/>
              <w:left w:val="nil"/>
              <w:bottom w:val="single" w:sz="4" w:space="0" w:color="auto"/>
              <w:right w:val="single" w:sz="4" w:space="0" w:color="auto"/>
            </w:tcBorders>
            <w:shd w:val="clear" w:color="auto" w:fill="auto"/>
            <w:hideMark/>
          </w:tcPr>
          <w:p w:rsidR="00720407" w:rsidRPr="00720407" w:rsidRDefault="00136126" w:rsidP="00720407">
            <w:pPr>
              <w:spacing w:after="0" w:line="240" w:lineRule="auto"/>
              <w:rPr>
                <w:rFonts w:ascii="Arial" w:eastAsia="Times New Roman" w:hAnsi="Arial" w:cs="Arial"/>
                <w:color w:val="0000FF"/>
                <w:sz w:val="16"/>
                <w:szCs w:val="16"/>
                <w:u w:val="single"/>
              </w:rPr>
            </w:pPr>
            <w:hyperlink r:id="rId15" w:anchor="RANGE!A1550:A1575" w:history="1">
              <w:r w:rsidR="00720407" w:rsidRPr="00720407">
                <w:rPr>
                  <w:rFonts w:ascii="Arial" w:eastAsia="Times New Roman" w:hAnsi="Arial" w:cs="Arial"/>
                  <w:color w:val="0000FF"/>
                  <w:sz w:val="16"/>
                  <w:szCs w:val="16"/>
                  <w:u w:val="single"/>
                </w:rPr>
                <w:t>$TRX_CAT</w:t>
              </w:r>
            </w:hyperlink>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modex</w:t>
            </w:r>
            <w:proofErr w:type="spellEnd"/>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196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death_rep_dt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death_rep_dt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death reported</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date on which the vital status of the case is changed to dead (</w:t>
            </w:r>
            <w:proofErr w:type="spellStart"/>
            <w:r w:rsidRPr="00720407">
              <w:rPr>
                <w:rFonts w:ascii="Arial" w:eastAsia="Times New Roman" w:hAnsi="Arial" w:cs="Arial"/>
                <w:color w:val="000000"/>
                <w:sz w:val="16"/>
                <w:szCs w:val="16"/>
              </w:rPr>
              <w:t>vital_status</w:t>
            </w:r>
            <w:proofErr w:type="spellEnd"/>
            <w:r w:rsidRPr="00720407">
              <w:rPr>
                <w:rFonts w:ascii="Arial" w:eastAsia="Times New Roman" w:hAnsi="Arial" w:cs="Arial"/>
                <w:color w:val="000000"/>
                <w:sz w:val="16"/>
                <w:szCs w:val="16"/>
              </w:rPr>
              <w:t xml:space="preserve"> = 2) in eHARS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FF"/>
                <w:sz w:val="16"/>
                <w:szCs w:val="16"/>
                <w:u w:val="single"/>
              </w:rPr>
            </w:pPr>
            <w:r w:rsidRPr="00720407">
              <w:rPr>
                <w:rFonts w:ascii="Arial" w:eastAsia="Times New Roman" w:hAnsi="Arial" w:cs="Arial"/>
                <w:color w:val="0000FF"/>
                <w:sz w:val="16"/>
                <w:szCs w:val="16"/>
                <w:u w:val="single"/>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deathrep</w:t>
            </w:r>
            <w:proofErr w:type="spellEnd"/>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lastRenderedPageBreak/>
              <w:t>194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death_age_mos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death_age_mos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death (months)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The calculated age, in months, of the patient at the time of death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195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death_age_yrs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death_age_yrs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death (years)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calculated age, in years, of the patient at the time of death</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aids_age_mos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aids_age_mos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AIDS diagnosis (months)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The calculated age at AIDS (HIV, stage 3) diagnosis, in months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age_mos</w:t>
            </w:r>
            <w:proofErr w:type="spellEnd"/>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aids_categ</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aids_categ</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AIDS case definition category</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The CDC case definition for AIDS (HIV, stage 3) met by the patient; calculated based on lab information and opportunistic diseases entered for a person.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7 - AIDS (HIV, stage 3) case defined by immunologic (CD4 count or percent) criteria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$A_CAT</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categ</w:t>
            </w:r>
            <w:proofErr w:type="spellEnd"/>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For a description of the algorithm used to calculate </w:t>
            </w:r>
            <w:proofErr w:type="spellStart"/>
            <w:r w:rsidRPr="00720407">
              <w:rPr>
                <w:rFonts w:ascii="Arial" w:eastAsia="Times New Roman" w:hAnsi="Arial" w:cs="Arial"/>
                <w:color w:val="000000"/>
                <w:sz w:val="16"/>
                <w:szCs w:val="16"/>
              </w:rPr>
              <w:t>aids_categ</w:t>
            </w:r>
            <w:proofErr w:type="spellEnd"/>
            <w:r w:rsidRPr="00720407">
              <w:rPr>
                <w:rFonts w:ascii="Arial" w:eastAsia="Times New Roman" w:hAnsi="Arial" w:cs="Arial"/>
                <w:color w:val="000000"/>
                <w:sz w:val="16"/>
                <w:szCs w:val="16"/>
              </w:rPr>
              <w:t>, refer to section 8 of the eHARS Technical Reference Guide.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  AIDS (HIV, stage 3) case defined by clinical disease (OI) criteria</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 Not an AIDS (HIV, stage 3) case</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aids_cdc</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aids_cdc</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CDC case definition for AIDS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Has this person met the CDC AIDS (HIV, stage 3) case definition?</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To meet the CDC AIDS (HIV, stage 3) case definition, the case must be defined by immunologic criteria or clinical disease criteria (</w:t>
            </w:r>
            <w:proofErr w:type="spellStart"/>
            <w:r w:rsidRPr="00720407">
              <w:rPr>
                <w:rFonts w:ascii="Arial" w:eastAsia="Times New Roman" w:hAnsi="Arial" w:cs="Arial"/>
                <w:sz w:val="16"/>
                <w:szCs w:val="16"/>
              </w:rPr>
              <w:t>aids_categ</w:t>
            </w:r>
            <w:proofErr w:type="spellEnd"/>
            <w:r w:rsidRPr="00720407">
              <w:rPr>
                <w:rFonts w:ascii="Arial" w:eastAsia="Times New Roman" w:hAnsi="Arial" w:cs="Arial"/>
                <w:sz w:val="16"/>
                <w:szCs w:val="16"/>
              </w:rPr>
              <w:t xml:space="preserve"> = A or 7).</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N – No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157</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aids_cdc_elig</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aids_cdc_elig</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CDC eligibility for AIDS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If this person is an AIDS (HIV, stage 3) case, does this person/case meet CDC eligibility criteria?</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 Yes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$YN</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15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To meet the CDC eligibility criteria for AIDS (HIV, stage 3), the case must be defined as AIDS by immunologic criteria or clinical disease criteria (i.e., </w:t>
            </w:r>
            <w:proofErr w:type="spellStart"/>
            <w:r w:rsidRPr="00720407">
              <w:rPr>
                <w:rFonts w:ascii="Arial" w:eastAsia="Times New Roman" w:hAnsi="Arial" w:cs="Arial"/>
                <w:sz w:val="16"/>
                <w:szCs w:val="16"/>
              </w:rPr>
              <w:t>aids_categ</w:t>
            </w:r>
            <w:proofErr w:type="spellEnd"/>
            <w:r w:rsidRPr="00720407">
              <w:rPr>
                <w:rFonts w:ascii="Arial" w:eastAsia="Times New Roman" w:hAnsi="Arial" w:cs="Arial"/>
                <w:sz w:val="16"/>
                <w:szCs w:val="16"/>
              </w:rPr>
              <w:t xml:space="preserve"> = A or 7) and have a person view status of either Active or Warning (</w:t>
            </w:r>
            <w:proofErr w:type="spellStart"/>
            <w:r w:rsidRPr="00720407">
              <w:rPr>
                <w:rFonts w:ascii="Arial" w:eastAsia="Times New Roman" w:hAnsi="Arial" w:cs="Arial"/>
                <w:sz w:val="16"/>
                <w:szCs w:val="16"/>
              </w:rPr>
              <w:t>status_flag</w:t>
            </w:r>
            <w:proofErr w:type="spellEnd"/>
            <w:r w:rsidRPr="00720407">
              <w:rPr>
                <w:rFonts w:ascii="Arial" w:eastAsia="Times New Roman" w:hAnsi="Arial" w:cs="Arial"/>
                <w:sz w:val="16"/>
                <w:szCs w:val="16"/>
              </w:rPr>
              <w:t xml:space="preserve"> = A or W).</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 – No</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158</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aids_dx_dt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aids_dx_dt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first AIDS classifying condition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date of the first condition classifying as AIDS, based on the 1993 CDC AIDS case definition</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dxmoyr</w:t>
            </w:r>
            <w:proofErr w:type="spellEnd"/>
          </w:p>
        </w:tc>
      </w:tr>
      <w:tr w:rsidR="00720407" w:rsidRPr="00720407" w:rsidTr="00BD436D">
        <w:trPr>
          <w:trHeight w:val="24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159</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aids_dxx_dt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aids_dxx_dt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first AIDS classifying condition, applicable AIDS case definition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date of the first condition classifying as AIDS, based on the applicable case definition. If the date is before 1993, eHARS returns the date of first OI diagnosis based on the pre-1993 expanded AIDS case definition (</w:t>
            </w:r>
            <w:proofErr w:type="spellStart"/>
            <w:r w:rsidRPr="00720407">
              <w:rPr>
                <w:rFonts w:ascii="Arial" w:eastAsia="Times New Roman" w:hAnsi="Arial" w:cs="Arial"/>
                <w:color w:val="000000"/>
                <w:sz w:val="16"/>
                <w:szCs w:val="16"/>
              </w:rPr>
              <w:t>aids_oix_dt</w:t>
            </w:r>
            <w:proofErr w:type="spellEnd"/>
            <w:r w:rsidRPr="00720407">
              <w:rPr>
                <w:rFonts w:ascii="Arial" w:eastAsia="Times New Roman" w:hAnsi="Arial" w:cs="Arial"/>
                <w:color w:val="000000"/>
                <w:sz w:val="16"/>
                <w:szCs w:val="16"/>
              </w:rPr>
              <w:t xml:space="preserve">); otherwise, </w:t>
            </w:r>
            <w:proofErr w:type="spellStart"/>
            <w:r w:rsidRPr="00720407">
              <w:rPr>
                <w:rFonts w:ascii="Arial" w:eastAsia="Times New Roman" w:hAnsi="Arial" w:cs="Arial"/>
                <w:color w:val="000000"/>
                <w:sz w:val="16"/>
                <w:szCs w:val="16"/>
              </w:rPr>
              <w:t>eHARS</w:t>
            </w:r>
            <w:proofErr w:type="spellEnd"/>
            <w:r w:rsidRPr="00720407">
              <w:rPr>
                <w:rFonts w:ascii="Arial" w:eastAsia="Times New Roman" w:hAnsi="Arial" w:cs="Arial"/>
                <w:color w:val="000000"/>
                <w:sz w:val="16"/>
                <w:szCs w:val="16"/>
              </w:rPr>
              <w:t xml:space="preserve"> returns the date of the first AIDS classifying condition based on the current AIDS case definition (</w:t>
            </w:r>
            <w:proofErr w:type="spellStart"/>
            <w:r w:rsidRPr="00720407">
              <w:rPr>
                <w:rFonts w:ascii="Arial" w:eastAsia="Times New Roman" w:hAnsi="Arial" w:cs="Arial"/>
                <w:color w:val="000000"/>
                <w:sz w:val="16"/>
                <w:szCs w:val="16"/>
              </w:rPr>
              <w:t>aids_dx_dt</w:t>
            </w:r>
            <w:proofErr w:type="spellEnd"/>
            <w:r w:rsidRPr="00720407">
              <w:rPr>
                <w:rFonts w:ascii="Arial" w:eastAsia="Times New Roman" w:hAnsi="Arial" w:cs="Arial"/>
                <w:color w:val="000000"/>
                <w:sz w:val="16"/>
                <w:szCs w:val="16"/>
              </w:rPr>
              <w:t xml:space="preserve">).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dxx_moyr</w:t>
            </w:r>
            <w:proofErr w:type="spellEnd"/>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163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antigen_first_pos_dt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antigen_first_pos_dt</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First positive HIV antigen test result date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first positive HIV antigen test result date; the earliest of all HIV-1 p24 Antigen tests entered for the patient</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185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class</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class</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HIV class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The HIV classification variable, based on the algorithm in </w:t>
            </w:r>
            <w:r w:rsidRPr="00720407">
              <w:rPr>
                <w:rFonts w:ascii="Arial" w:eastAsia="Times New Roman" w:hAnsi="Arial" w:cs="Arial"/>
                <w:color w:val="000000"/>
                <w:sz w:val="16"/>
                <w:szCs w:val="16"/>
              </w:rPr>
              <w:lastRenderedPageBreak/>
              <w:t>HARS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lastRenderedPageBreak/>
              <w:t>A1- Asymptomatic (HIV, stage 1), CD4 count &gt; 500 or percent &gt; 29%</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$CLASS</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class</w:t>
            </w:r>
          </w:p>
        </w:tc>
      </w:tr>
      <w:tr w:rsidR="00720407" w:rsidRPr="00720407" w:rsidTr="00BD436D">
        <w:trPr>
          <w:trHeight w:val="9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For a description of the algorithm used to calculate class, refer to sections 8 and 18 of the eHARS Technical Reference Guide.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A2- Asymptomatic (HIV, stage 2), CD4 count 200-499 or percent 14-28%</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A3- Asymptomatic (HIV, stage 3), CD4 count &lt; 200 or percent &lt; 14%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A9- Asymptomatic, unknown CD4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B1- Symptomatic (HIV, stage 3), CD4 count &gt; 500 or percent &gt; 29%</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B2- Symptomatic (HIV, stage 3), CD4 count 200-499 or percent 14-28%</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B3- Symptomatic (HIV, stage 3), CD4 count &lt; 200 or percent &lt; 14%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B9- Symptomatic (HIV, stage 3), unknown CD4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C1- AIDS (HIV, stage 3), CD4 count &gt; 500 or percent &gt; 29%</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C2- AIDS (HIV, stage 3), CD4 count 200-499 or percent 14-28%</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C3- AIDS (HIV, stage 3), CD4 count &lt; 200 or percent &lt; 14%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C9- AIDS (HIV, stage 3), unknown CD4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X1- Unknown clinical category, CD4 count &gt; 500 or percent &gt; 29%</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X2- Unknown clinical category, CD4 count 200-499 or percent 14-28%</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lastRenderedPageBreak/>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X3- Unknown clinical category, CD4 count &lt; 200 or percent &lt; 14%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X9- Unknown clinical category, unknown CD4</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205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hiv_age_mos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hiv_age_mos</w:t>
            </w:r>
            <w:proofErr w:type="spellEnd"/>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Age at HIV diagnosis (months)</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calculated age at HIV diagnosis, in months</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hage_mos</w:t>
            </w:r>
            <w:proofErr w:type="spellEnd"/>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251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dod</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death</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The date the patient died</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death</w:t>
            </w:r>
            <w:r w:rsidRPr="00720407">
              <w:rPr>
                <w:rFonts w:ascii="Arial" w:eastAsia="Times New Roman" w:hAnsi="Arial" w:cs="Arial"/>
                <w:sz w:val="16"/>
                <w:szCs w:val="16"/>
              </w:rPr>
              <w:br/>
            </w:r>
            <w:proofErr w:type="spellStart"/>
            <w:r w:rsidRPr="00720407">
              <w:rPr>
                <w:rFonts w:ascii="Arial" w:eastAsia="Times New Roman" w:hAnsi="Arial" w:cs="Arial"/>
                <w:sz w:val="16"/>
                <w:szCs w:val="16"/>
              </w:rPr>
              <w:t>ndi_date</w:t>
            </w:r>
            <w:proofErr w:type="spellEnd"/>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204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expo_categ</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Exposure category</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exposure category of the patient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01- MSM Only</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$EX_CAT</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02- IDU Only</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03- Heterosexual contact only</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04- MSM and IDU</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05- IDU &amp; Hetero. Contact</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06- MSM &amp; Hetero. Contact</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07- MSM &amp; IDU &amp; Hetero. Contact</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08- Perinatal Exposure</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09- Other</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10- No identified risk (NIR)</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11- No reported risk (NRR)</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112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216</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hiv_dx_dt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first positive HIV test result or doctor diagnosis of HIV</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diagnosis (first positive HIV test result or doctor diagnosis) of HIV infection</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hivpmoyr</w:t>
            </w:r>
            <w:proofErr w:type="spellEnd"/>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60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lastRenderedPageBreak/>
              <w:t>220</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hiv_rep_dt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reported as HIV positive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the case was reported to the health department as HIV positive; based on the eHARS system date when the HIV case definition category for the person/case (in Person View) changed to HIV Definitive (adult and pediatric cases) or Presumptive (pediatric cases only). Legacy HARS cases maintain their HIV report date (</w:t>
            </w:r>
            <w:proofErr w:type="spellStart"/>
            <w:r w:rsidRPr="00720407">
              <w:rPr>
                <w:rFonts w:ascii="Arial" w:eastAsia="Times New Roman" w:hAnsi="Arial" w:cs="Arial"/>
                <w:sz w:val="16"/>
                <w:szCs w:val="16"/>
              </w:rPr>
              <w:t>hposdate</w:t>
            </w:r>
            <w:proofErr w:type="spellEnd"/>
            <w:r w:rsidRPr="00720407">
              <w:rPr>
                <w:rFonts w:ascii="Arial" w:eastAsia="Times New Roman" w:hAnsi="Arial" w:cs="Arial"/>
                <w:sz w:val="16"/>
                <w:szCs w:val="16"/>
              </w:rPr>
              <w: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hposdate</w:t>
            </w:r>
            <w:proofErr w:type="spellEnd"/>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37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225</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receive_dt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Earliest date the first document was received at the health department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color w:val="000000"/>
                <w:sz w:val="16"/>
                <w:szCs w:val="16"/>
              </w:rPr>
            </w:pPr>
            <w:r w:rsidRPr="00720407">
              <w:rPr>
                <w:rFonts w:ascii="Arial" w:eastAsia="Times New Roman" w:hAnsi="Arial" w:cs="Arial"/>
                <w:color w:val="000000"/>
                <w:sz w:val="16"/>
                <w:szCs w:val="16"/>
              </w:rPr>
              <w:t xml:space="preserve">Earliest date the first document was received at the health department; among all documents entered for a person, the earliest of either the date the document was entered in </w:t>
            </w:r>
            <w:proofErr w:type="spellStart"/>
            <w:r w:rsidRPr="00720407">
              <w:rPr>
                <w:rFonts w:ascii="Arial" w:eastAsia="Times New Roman" w:hAnsi="Arial" w:cs="Arial"/>
                <w:color w:val="000000"/>
                <w:sz w:val="16"/>
                <w:szCs w:val="16"/>
              </w:rPr>
              <w:t>eHARS</w:t>
            </w:r>
            <w:proofErr w:type="spellEnd"/>
            <w:r w:rsidRPr="00720407">
              <w:rPr>
                <w:rFonts w:ascii="Arial" w:eastAsia="Times New Roman" w:hAnsi="Arial" w:cs="Arial"/>
                <w:color w:val="000000"/>
                <w:sz w:val="16"/>
                <w:szCs w:val="16"/>
              </w:rPr>
              <w:t xml:space="preserve"> (</w:t>
            </w:r>
            <w:proofErr w:type="spellStart"/>
            <w:r w:rsidRPr="00720407">
              <w:rPr>
                <w:rFonts w:ascii="Arial" w:eastAsia="Times New Roman" w:hAnsi="Arial" w:cs="Arial"/>
                <w:color w:val="000000"/>
                <w:sz w:val="16"/>
                <w:szCs w:val="16"/>
              </w:rPr>
              <w:t>document.entered_dt</w:t>
            </w:r>
            <w:proofErr w:type="spellEnd"/>
            <w:r w:rsidRPr="00720407">
              <w:rPr>
                <w:rFonts w:ascii="Arial" w:eastAsia="Times New Roman" w:hAnsi="Arial" w:cs="Arial"/>
                <w:color w:val="000000"/>
                <w:sz w:val="16"/>
                <w:szCs w:val="16"/>
              </w:rPr>
              <w:t>; assigned by the system) OR the date the document was received at the health department (</w:t>
            </w:r>
            <w:proofErr w:type="spellStart"/>
            <w:r w:rsidRPr="00720407">
              <w:rPr>
                <w:rFonts w:ascii="Arial" w:eastAsia="Times New Roman" w:hAnsi="Arial" w:cs="Arial"/>
                <w:color w:val="000000"/>
                <w:sz w:val="16"/>
                <w:szCs w:val="16"/>
              </w:rPr>
              <w:t>document.receive_dt</w:t>
            </w:r>
            <w:proofErr w:type="spellEnd"/>
            <w:r w:rsidRPr="00720407">
              <w:rPr>
                <w:rFonts w:ascii="Arial" w:eastAsia="Times New Roman" w:hAnsi="Arial" w:cs="Arial"/>
                <w:color w:val="000000"/>
                <w:sz w:val="16"/>
                <w:szCs w:val="16"/>
              </w:rPr>
              <w:t>; entered by a user)</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232</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test_recent_dt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most recent test result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test result (CD4 or viral load)</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233</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test_recent_type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Most recent test type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Most recent test type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 CD4</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$CD4_VL</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Viral load</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157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lastRenderedPageBreak/>
              <w:t>234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test_recent_value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Most recent test result value</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Most recent test result value; for viral load tests, displays copies/ml value; if there are CD4 count and percent results from the same day, displays</w:t>
            </w:r>
            <w:r w:rsidRPr="00720407">
              <w:rPr>
                <w:rFonts w:ascii="Arial" w:eastAsia="Times New Roman" w:hAnsi="Arial" w:cs="Arial"/>
                <w:sz w:val="16"/>
                <w:szCs w:val="16"/>
              </w:rPr>
              <w:br/>
              <w:t>the CD4 count value</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POS- Positive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$PNI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NEG- Negative</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720407" w:rsidRPr="00720407" w:rsidRDefault="00720407" w:rsidP="00720407">
            <w:pPr>
              <w:spacing w:after="0" w:line="240" w:lineRule="auto"/>
              <w:jc w:val="center"/>
              <w:rPr>
                <w:rFonts w:ascii="Calibri" w:eastAsia="Times New Roman" w:hAnsi="Calibri" w:cs="Calibri"/>
                <w:color w:val="000000"/>
              </w:rPr>
            </w:pPr>
            <w:r w:rsidRPr="00720407">
              <w:rPr>
                <w:rFonts w:ascii="Calibri" w:eastAsia="Times New Roman" w:hAnsi="Calibri" w:cs="Calibri"/>
                <w:color w:val="000000"/>
              </w:rPr>
              <w:t> </w:t>
            </w:r>
          </w:p>
        </w:tc>
        <w:tc>
          <w:tcPr>
            <w:tcW w:w="857"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71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64"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IND- Indeterminate </w:t>
            </w:r>
          </w:p>
        </w:tc>
        <w:tc>
          <w:tcPr>
            <w:tcW w:w="860"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463"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274</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vital_status</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Vital status</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vital status of the patient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1- Alive</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$VIT_STS</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stat</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2- Dead</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30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 </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9- Unknown</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239</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vl_last_non_det_dt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Date of last non-detectable viral load test result</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last non-detectable viral load test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450"/>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240</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vl_recent_dt</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xml:space="preserve">Date of most recent viral load test result </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date of the most recent viral load test</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YYYYMMDD</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r w:rsidR="00720407" w:rsidRPr="00720407" w:rsidTr="00BD436D">
        <w:trPr>
          <w:trHeight w:val="675"/>
        </w:trPr>
        <w:tc>
          <w:tcPr>
            <w:tcW w:w="417" w:type="pct"/>
            <w:tcBorders>
              <w:top w:val="nil"/>
              <w:left w:val="single" w:sz="4" w:space="0" w:color="auto"/>
              <w:bottom w:val="single" w:sz="4" w:space="0" w:color="auto"/>
              <w:right w:val="single" w:sz="4" w:space="0" w:color="auto"/>
            </w:tcBorders>
            <w:shd w:val="clear" w:color="auto" w:fill="auto"/>
            <w:hideMark/>
          </w:tcPr>
          <w:p w:rsidR="00720407" w:rsidRPr="00720407" w:rsidRDefault="00720407" w:rsidP="00720407">
            <w:pPr>
              <w:spacing w:after="0" w:line="240" w:lineRule="auto"/>
              <w:jc w:val="center"/>
              <w:rPr>
                <w:rFonts w:ascii="Arial" w:eastAsia="Times New Roman" w:hAnsi="Arial" w:cs="Arial"/>
                <w:b/>
                <w:bCs/>
                <w:sz w:val="16"/>
                <w:szCs w:val="16"/>
              </w:rPr>
            </w:pPr>
            <w:r w:rsidRPr="00720407">
              <w:rPr>
                <w:rFonts w:ascii="Arial" w:eastAsia="Times New Roman" w:hAnsi="Arial" w:cs="Arial"/>
                <w:b/>
                <w:bCs/>
                <w:sz w:val="16"/>
                <w:szCs w:val="16"/>
              </w:rPr>
              <w:t>241</w:t>
            </w:r>
          </w:p>
        </w:tc>
        <w:tc>
          <w:tcPr>
            <w:tcW w:w="857"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proofErr w:type="spellStart"/>
            <w:r w:rsidRPr="00720407">
              <w:rPr>
                <w:rFonts w:ascii="Arial" w:eastAsia="Times New Roman" w:hAnsi="Arial" w:cs="Arial"/>
                <w:sz w:val="16"/>
                <w:szCs w:val="16"/>
              </w:rPr>
              <w:t>vl_recent_value</w:t>
            </w:r>
            <w:proofErr w:type="spellEnd"/>
          </w:p>
        </w:tc>
        <w:tc>
          <w:tcPr>
            <w:tcW w:w="71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Most recent viral load test result value (copies/ml)</w:t>
            </w:r>
          </w:p>
        </w:tc>
        <w:tc>
          <w:tcPr>
            <w:tcW w:w="66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The most recent viral load test result (copies/ml)</w:t>
            </w:r>
          </w:p>
        </w:tc>
        <w:tc>
          <w:tcPr>
            <w:tcW w:w="674"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860"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 </w:t>
            </w:r>
          </w:p>
        </w:tc>
        <w:tc>
          <w:tcPr>
            <w:tcW w:w="463" w:type="pct"/>
            <w:tcBorders>
              <w:top w:val="nil"/>
              <w:left w:val="nil"/>
              <w:bottom w:val="single" w:sz="4" w:space="0" w:color="auto"/>
              <w:right w:val="single" w:sz="4" w:space="0" w:color="auto"/>
            </w:tcBorders>
            <w:shd w:val="clear" w:color="auto" w:fill="auto"/>
            <w:hideMark/>
          </w:tcPr>
          <w:p w:rsidR="00720407" w:rsidRPr="00720407" w:rsidRDefault="00720407" w:rsidP="00720407">
            <w:pPr>
              <w:spacing w:after="0" w:line="240" w:lineRule="auto"/>
              <w:rPr>
                <w:rFonts w:ascii="Arial" w:eastAsia="Times New Roman" w:hAnsi="Arial" w:cs="Arial"/>
                <w:sz w:val="16"/>
                <w:szCs w:val="16"/>
              </w:rPr>
            </w:pPr>
            <w:r w:rsidRPr="00720407">
              <w:rPr>
                <w:rFonts w:ascii="Arial" w:eastAsia="Times New Roman" w:hAnsi="Arial" w:cs="Arial"/>
                <w:sz w:val="16"/>
                <w:szCs w:val="16"/>
              </w:rPr>
              <w:t>N/A</w:t>
            </w:r>
          </w:p>
        </w:tc>
        <w:tc>
          <w:tcPr>
            <w:tcW w:w="352" w:type="pct"/>
            <w:tcBorders>
              <w:top w:val="nil"/>
              <w:left w:val="nil"/>
              <w:bottom w:val="single" w:sz="4" w:space="0" w:color="auto"/>
              <w:right w:val="single" w:sz="4" w:space="0" w:color="auto"/>
            </w:tcBorders>
            <w:shd w:val="clear" w:color="auto" w:fill="auto"/>
            <w:noWrap/>
            <w:vAlign w:val="bottom"/>
            <w:hideMark/>
          </w:tcPr>
          <w:p w:rsidR="00720407" w:rsidRPr="00720407" w:rsidRDefault="00720407" w:rsidP="00720407">
            <w:pPr>
              <w:spacing w:after="0" w:line="240" w:lineRule="auto"/>
              <w:rPr>
                <w:rFonts w:ascii="Calibri" w:eastAsia="Times New Roman" w:hAnsi="Calibri" w:cs="Calibri"/>
                <w:color w:val="000000"/>
              </w:rPr>
            </w:pPr>
            <w:r w:rsidRPr="00720407">
              <w:rPr>
                <w:rFonts w:ascii="Calibri" w:eastAsia="Times New Roman" w:hAnsi="Calibri" w:cs="Calibri"/>
                <w:color w:val="000000"/>
              </w:rPr>
              <w:t> </w:t>
            </w:r>
          </w:p>
        </w:tc>
      </w:tr>
    </w:tbl>
    <w:p w:rsidR="0011366B" w:rsidRDefault="0011366B"/>
    <w:sectPr w:rsidR="0011366B" w:rsidSect="00720407">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07" w:rsidRDefault="00720407" w:rsidP="00720407">
      <w:pPr>
        <w:spacing w:after="0" w:line="240" w:lineRule="auto"/>
      </w:pPr>
      <w:r>
        <w:separator/>
      </w:r>
    </w:p>
  </w:endnote>
  <w:endnote w:type="continuationSeparator" w:id="0">
    <w:p w:rsidR="00720407" w:rsidRDefault="00720407" w:rsidP="007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07" w:rsidRDefault="00720407">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07" w:rsidRDefault="00720407" w:rsidP="00720407">
      <w:pPr>
        <w:spacing w:after="0" w:line="240" w:lineRule="auto"/>
      </w:pPr>
      <w:r>
        <w:separator/>
      </w:r>
    </w:p>
  </w:footnote>
  <w:footnote w:type="continuationSeparator" w:id="0">
    <w:p w:rsidR="00720407" w:rsidRDefault="00720407" w:rsidP="00720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6B"/>
    <w:rsid w:val="0011366B"/>
    <w:rsid w:val="00113989"/>
    <w:rsid w:val="00136126"/>
    <w:rsid w:val="00584B94"/>
    <w:rsid w:val="00616AC4"/>
    <w:rsid w:val="00720407"/>
    <w:rsid w:val="009145A2"/>
    <w:rsid w:val="00A30685"/>
    <w:rsid w:val="00A33EC9"/>
    <w:rsid w:val="00AF0A45"/>
    <w:rsid w:val="00BD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BalloonText">
    <w:name w:val="Balloon Text"/>
    <w:basedOn w:val="Normal"/>
    <w:link w:val="BalloonTextChar"/>
    <w:uiPriority w:val="99"/>
    <w:semiHidden/>
    <w:unhideWhenUsed/>
    <w:rsid w:val="0011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BalloonText">
    <w:name w:val="Balloon Text"/>
    <w:basedOn w:val="Normal"/>
    <w:link w:val="BalloonTextChar"/>
    <w:uiPriority w:val="99"/>
    <w:semiHidden/>
    <w:unhideWhenUsed/>
    <w:rsid w:val="0011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5376">
      <w:bodyDiv w:val="1"/>
      <w:marLeft w:val="0"/>
      <w:marRight w:val="0"/>
      <w:marTop w:val="0"/>
      <w:marBottom w:val="0"/>
      <w:divBdr>
        <w:top w:val="none" w:sz="0" w:space="0" w:color="auto"/>
        <w:left w:val="none" w:sz="0" w:space="0" w:color="auto"/>
        <w:bottom w:val="none" w:sz="0" w:space="0" w:color="auto"/>
        <w:right w:val="none" w:sz="0" w:space="0" w:color="auto"/>
      </w:divBdr>
    </w:div>
    <w:div w:id="1207639137">
      <w:bodyDiv w:val="1"/>
      <w:marLeft w:val="0"/>
      <w:marRight w:val="0"/>
      <w:marTop w:val="0"/>
      <w:marBottom w:val="0"/>
      <w:divBdr>
        <w:top w:val="none" w:sz="0" w:space="0" w:color="auto"/>
        <w:left w:val="none" w:sz="0" w:space="0" w:color="auto"/>
        <w:bottom w:val="none" w:sz="0" w:space="0" w:color="auto"/>
        <w:right w:val="none" w:sz="0" w:space="0" w:color="auto"/>
      </w:divBdr>
    </w:div>
    <w:div w:id="21359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gur0\Local%20Settings\Temporary%20Internet%20Files\Content.MSO\E4AAC192.tmp" TargetMode="External"/><Relationship Id="rId13" Type="http://schemas.openxmlformats.org/officeDocument/2006/relationships/hyperlink" Target="file:///C:\Documents%20and%20Settings\gur0\Local%20Settings\Temporary%20Internet%20Files\Content.MSO\E4AAC192.t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gur0\Local%20Settings\Temporary%20Internet%20Files\Content.MSO\E4AAC192.tmp" TargetMode="External"/><Relationship Id="rId12" Type="http://schemas.openxmlformats.org/officeDocument/2006/relationships/hyperlink" Target="file:///C:\Documents%20and%20Settings\gur0\Local%20Settings\Temporary%20Internet%20Files\Content.MSO\E4AAC192.tm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Documents%20and%20Settings\gur0\Local%20Settings\Temporary%20Internet%20Files\Content.MSO\E4AAC192.tmp" TargetMode="External"/><Relationship Id="rId5" Type="http://schemas.openxmlformats.org/officeDocument/2006/relationships/footnotes" Target="footnotes.xml"/><Relationship Id="rId15" Type="http://schemas.openxmlformats.org/officeDocument/2006/relationships/hyperlink" Target="file:///C:\Documents%20and%20Settings\gur0\Local%20Settings\Temporary%20Internet%20Files\Content.MSO\E4AAC192.tmp" TargetMode="External"/><Relationship Id="rId10" Type="http://schemas.openxmlformats.org/officeDocument/2006/relationships/hyperlink" Target="file:///C:\Documents%20and%20Settings\gur0\Local%20Settings\Temporary%20Internet%20Files\Content.MSO\E4AAC192.tmp" TargetMode="External"/><Relationship Id="rId4" Type="http://schemas.openxmlformats.org/officeDocument/2006/relationships/webSettings" Target="webSettings.xml"/><Relationship Id="rId9" Type="http://schemas.openxmlformats.org/officeDocument/2006/relationships/hyperlink" Target="file:///C:\Documents%20and%20Settings\gur0\Local%20Settings\Temporary%20Internet%20Files\Content.MSO\E4AAC192.tmp" TargetMode="External"/><Relationship Id="rId14" Type="http://schemas.openxmlformats.org/officeDocument/2006/relationships/hyperlink" Target="file:///C:\Documents%20and%20Settings\gur0\Local%20Settings\Temporary%20Internet%20Files\Content.MSO\E4AAC192.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gur0</dc:creator>
  <cp:keywords/>
  <dc:description/>
  <cp:lastModifiedBy>Bonds, Constance (CDC/OID/NCHHSTP)</cp:lastModifiedBy>
  <cp:revision>6</cp:revision>
  <dcterms:created xsi:type="dcterms:W3CDTF">2011-12-16T20:55:00Z</dcterms:created>
  <dcterms:modified xsi:type="dcterms:W3CDTF">2012-02-06T20:09:00Z</dcterms:modified>
</cp:coreProperties>
</file>