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0A5" w:rsidRDefault="006E794E" w:rsidP="003B50A5">
      <w:pPr>
        <w:pStyle w:val="GLTables"/>
      </w:pPr>
      <w:r>
        <w:rPr>
          <w:noProof/>
        </w:rPr>
        <mc:AlternateContent>
          <mc:Choice Requires="wps">
            <w:drawing>
              <wp:anchor distT="0" distB="0" distL="114300" distR="114300" simplePos="0" relativeHeight="251663360" behindDoc="0" locked="0" layoutInCell="1" allowOverlap="1">
                <wp:simplePos x="0" y="0"/>
                <wp:positionH relativeFrom="column">
                  <wp:posOffset>4621530</wp:posOffset>
                </wp:positionH>
                <wp:positionV relativeFrom="paragraph">
                  <wp:posOffset>-469900</wp:posOffset>
                </wp:positionV>
                <wp:extent cx="1645920" cy="608965"/>
                <wp:effectExtent l="0" t="0" r="11430" b="1968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rsidR="003B50A5" w:rsidRPr="00440224" w:rsidRDefault="003B50A5" w:rsidP="006E794E">
                            <w:pPr>
                              <w:rPr>
                                <w:bCs/>
                                <w:sz w:val="22"/>
                                <w:szCs w:val="22"/>
                              </w:rPr>
                            </w:pPr>
                            <w:r w:rsidRPr="00440224">
                              <w:rPr>
                                <w:bCs/>
                                <w:sz w:val="22"/>
                                <w:szCs w:val="22"/>
                              </w:rPr>
                              <w:t>Form Approved</w:t>
                            </w:r>
                          </w:p>
                          <w:p w:rsidR="003B50A5" w:rsidRPr="00440224" w:rsidRDefault="003B50A5" w:rsidP="006E794E">
                            <w:pPr>
                              <w:rPr>
                                <w:bCs/>
                                <w:sz w:val="22"/>
                                <w:szCs w:val="22"/>
                              </w:rPr>
                            </w:pPr>
                            <w:r w:rsidRPr="00440224">
                              <w:rPr>
                                <w:bCs/>
                                <w:sz w:val="22"/>
                                <w:szCs w:val="22"/>
                              </w:rPr>
                              <w:t>OMB No. 0923-XXXX</w:t>
                            </w:r>
                          </w:p>
                          <w:p w:rsidR="003B50A5" w:rsidRDefault="003B50A5" w:rsidP="006E794E">
                            <w:pPr>
                              <w:rPr>
                                <w:rFonts w:eastAsia="Times New Roman"/>
                                <w:b/>
                                <w:caps/>
                                <w:color w:val="FF0000"/>
                                <w:sz w:val="28"/>
                                <w:szCs w:val="28"/>
                              </w:rPr>
                            </w:pPr>
                            <w:r w:rsidRPr="006E794E">
                              <w:rPr>
                                <w:bCs/>
                              </w:rPr>
                              <w:t>Exp. Date</w:t>
                            </w:r>
                            <w:r w:rsidR="006E794E">
                              <w:rPr>
                                <w:bCs/>
                              </w:rPr>
                              <w:t xml:space="preserve">   xx/xx/20xx </w:t>
                            </w:r>
                            <w:r w:rsidRPr="005A6BCA">
                              <w:rPr>
                                <w:bCs/>
                              </w:rPr>
                              <w:t xml:space="preserve"> </w:t>
                            </w:r>
                            <w:r w:rsidR="006E794E">
                              <w:rPr>
                                <w:bCs/>
                              </w:rPr>
                              <w:t xml:space="preserve"> </w:t>
                            </w:r>
                            <w:proofErr w:type="spellStart"/>
                            <w:r w:rsidR="006E794E">
                              <w:rPr>
                                <w:bCs/>
                              </w:rPr>
                              <w:t>xxxxxx</w:t>
                            </w:r>
                            <w:proofErr w:type="spellEnd"/>
                            <w:r w:rsidR="006E794E">
                              <w:rPr>
                                <w:bCs/>
                              </w:rPr>
                              <w:t>/</w:t>
                            </w:r>
                            <w:r w:rsidRPr="005A6BCA">
                              <w:rPr>
                                <w:bCs/>
                              </w:rPr>
                              <w:t>xx/xx/20xx</w:t>
                            </w:r>
                          </w:p>
                          <w:p w:rsidR="003B50A5" w:rsidRDefault="003B50A5" w:rsidP="006E79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63.9pt;margin-top:-37pt;width:129.6pt;height:4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">
                <v:textbox>
                  <w:txbxContent>
                    <w:p w:rsidR="003B50A5" w:rsidRPr="00440224" w:rsidRDefault="003B50A5" w:rsidP="006E794E">
                      <w:pPr>
                        <w:rPr>
                          <w:bCs/>
                          <w:sz w:val="22"/>
                          <w:szCs w:val="22"/>
                        </w:rPr>
                      </w:pPr>
                      <w:bookmarkStart w:id="1" w:name="_GoBack"/>
                      <w:r w:rsidRPr="00440224">
                        <w:rPr>
                          <w:bCs/>
                          <w:sz w:val="22"/>
                          <w:szCs w:val="22"/>
                        </w:rPr>
                        <w:t>Form Approved</w:t>
                      </w:r>
                    </w:p>
                    <w:p w:rsidR="003B50A5" w:rsidRPr="00440224" w:rsidRDefault="003B50A5" w:rsidP="006E794E">
                      <w:pPr>
                        <w:rPr>
                          <w:bCs/>
                          <w:sz w:val="22"/>
                          <w:szCs w:val="22"/>
                        </w:rPr>
                      </w:pPr>
                      <w:r w:rsidRPr="00440224">
                        <w:rPr>
                          <w:bCs/>
                          <w:sz w:val="22"/>
                          <w:szCs w:val="22"/>
                        </w:rPr>
                        <w:t>OMB No. 0923-XXXX</w:t>
                      </w:r>
                    </w:p>
                    <w:p w:rsidR="003B50A5" w:rsidRDefault="003B50A5" w:rsidP="006E794E">
                      <w:pPr>
                        <w:rPr>
                          <w:rFonts w:eastAsia="Times New Roman"/>
                          <w:b/>
                          <w:caps/>
                          <w:color w:val="FF0000"/>
                          <w:sz w:val="28"/>
                          <w:szCs w:val="28"/>
                        </w:rPr>
                      </w:pPr>
                      <w:r w:rsidRPr="006E794E">
                        <w:rPr>
                          <w:bCs/>
                        </w:rPr>
                        <w:t>Exp. Date</w:t>
                      </w:r>
                      <w:r w:rsidR="006E794E">
                        <w:rPr>
                          <w:bCs/>
                        </w:rPr>
                        <w:t xml:space="preserve">   xx/xx/20xx </w:t>
                      </w:r>
                      <w:r w:rsidRPr="005A6BCA">
                        <w:rPr>
                          <w:bCs/>
                        </w:rPr>
                        <w:t xml:space="preserve"> </w:t>
                      </w:r>
                      <w:r w:rsidR="006E794E">
                        <w:rPr>
                          <w:bCs/>
                        </w:rPr>
                        <w:t xml:space="preserve"> </w:t>
                      </w:r>
                      <w:proofErr w:type="spellStart"/>
                      <w:r w:rsidR="006E794E">
                        <w:rPr>
                          <w:bCs/>
                        </w:rPr>
                        <w:t>xxxxxx</w:t>
                      </w:r>
                      <w:proofErr w:type="spellEnd"/>
                      <w:r w:rsidR="006E794E">
                        <w:rPr>
                          <w:bCs/>
                        </w:rPr>
                        <w:t>/</w:t>
                      </w:r>
                      <w:r w:rsidRPr="005A6BCA">
                        <w:rPr>
                          <w:bCs/>
                        </w:rPr>
                        <w:t>xx/xx/20xx</w:t>
                      </w:r>
                    </w:p>
                    <w:bookmarkEnd w:id="1"/>
                    <w:p w:rsidR="003B50A5" w:rsidRDefault="003B50A5" w:rsidP="006E794E"/>
                  </w:txbxContent>
                </v:textbox>
                <w10:wrap type="square"/>
              </v:shape>
            </w:pict>
          </mc:Fallback>
        </mc:AlternateContent>
      </w:r>
      <w:proofErr w:type="gramStart"/>
      <w:r w:rsidR="003B50A5" w:rsidRPr="005062EF">
        <w:rPr>
          <w:b/>
        </w:rPr>
        <w:t>A</w:t>
      </w:r>
      <w:r w:rsidR="000C594E">
        <w:rPr>
          <w:b/>
        </w:rPr>
        <w:t>ttachment 6a</w:t>
      </w:r>
      <w:r w:rsidR="003B50A5" w:rsidRPr="005062EF">
        <w:rPr>
          <w:b/>
        </w:rPr>
        <w:t>.</w:t>
      </w:r>
      <w:proofErr w:type="gramEnd"/>
      <w:r w:rsidR="003B50A5" w:rsidRPr="005062EF">
        <w:t xml:space="preserve">  </w:t>
      </w:r>
      <w:r w:rsidR="000C594E" w:rsidRPr="0050354A">
        <w:t xml:space="preserve">NY </w:t>
      </w:r>
      <w:r w:rsidR="003D4A8E" w:rsidRPr="0050354A">
        <w:t>Mail-in</w:t>
      </w:r>
      <w:r w:rsidR="003D4A8E">
        <w:t xml:space="preserve"> e</w:t>
      </w:r>
      <w:r w:rsidR="003B50A5" w:rsidRPr="005062EF">
        <w:t>ligibility</w:t>
      </w:r>
      <w:r w:rsidR="003B50A5" w:rsidRPr="008F01E5">
        <w:t xml:space="preserve"> </w:t>
      </w:r>
      <w:r w:rsidR="006D0A8C">
        <w:t>s</w:t>
      </w:r>
      <w:r w:rsidR="003B50A5" w:rsidRPr="008F01E5">
        <w:t xml:space="preserve">creening </w:t>
      </w:r>
      <w:r w:rsidR="006D0A8C">
        <w:t>s</w:t>
      </w:r>
      <w:r w:rsidR="003B50A5" w:rsidRPr="008F01E5">
        <w:t xml:space="preserve">urvey </w:t>
      </w:r>
      <w:r w:rsidR="003B50A5">
        <w:t>and maps</w:t>
      </w:r>
      <w:r w:rsidR="00335513">
        <w:t>,</w:t>
      </w:r>
      <w:r w:rsidR="003B50A5" w:rsidRPr="008F01E5">
        <w:t xml:space="preserve"> </w:t>
      </w:r>
      <w:r w:rsidR="003B50A5">
        <w:t>licensed anglers</w:t>
      </w:r>
    </w:p>
    <w:p w:rsidR="003B50A5" w:rsidRPr="00EB6AC1" w:rsidRDefault="003B50A5" w:rsidP="003B50A5"/>
    <w:p w:rsidR="003B50A5" w:rsidRDefault="003B50A5" w:rsidP="003B50A5">
      <w:pPr>
        <w:rPr>
          <w:rFonts w:cs="Calibri"/>
        </w:rPr>
      </w:pPr>
      <w:r>
        <w:rPr>
          <w:rFonts w:cs="Calibri"/>
        </w:rPr>
        <w:t xml:space="preserve"> [Name and address from fishing license]</w:t>
      </w:r>
    </w:p>
    <w:p w:rsidR="003B50A5" w:rsidRDefault="003B50A5" w:rsidP="003B50A5">
      <w:r>
        <w:t>[Date of birth from fishing license]</w:t>
      </w:r>
    </w:p>
    <w:p w:rsidR="003B50A5" w:rsidRPr="005A2EA3" w:rsidRDefault="003B50A5" w:rsidP="003B50A5">
      <w:pPr>
        <w:rPr>
          <w:rFonts w:cs="Calibri"/>
          <w:b/>
        </w:rPr>
      </w:pPr>
      <w:r w:rsidRPr="005A2EA3">
        <w:rPr>
          <w:rFonts w:cs="Calibri"/>
          <w:b/>
        </w:rPr>
        <w:t>Instructions:</w:t>
      </w:r>
    </w:p>
    <w:p w:rsidR="003B50A5" w:rsidRDefault="003B50A5" w:rsidP="003B50A5">
      <w:pPr>
        <w:numPr>
          <w:ilvl w:val="0"/>
          <w:numId w:val="1"/>
        </w:numPr>
        <w:ind w:left="360"/>
        <w:rPr>
          <w:rFonts w:cs="Calibri"/>
        </w:rPr>
      </w:pPr>
      <w:r>
        <w:rPr>
          <w:rFonts w:cs="Calibri"/>
        </w:rPr>
        <w:t>You can fill out this form or complete it online at [</w:t>
      </w:r>
      <w:r w:rsidRPr="00FB5B36">
        <w:rPr>
          <w:rFonts w:cs="Calibri"/>
        </w:rPr>
        <w:t>LINK TO ONLINE SURVEY</w:t>
      </w:r>
      <w:r>
        <w:rPr>
          <w:rFonts w:cs="Calibri"/>
        </w:rPr>
        <w:t>].</w:t>
      </w:r>
    </w:p>
    <w:p w:rsidR="003B50A5" w:rsidRDefault="003B50A5" w:rsidP="003B50A5">
      <w:pPr>
        <w:numPr>
          <w:ilvl w:val="0"/>
          <w:numId w:val="1"/>
        </w:numPr>
        <w:ind w:left="360"/>
        <w:rPr>
          <w:rFonts w:cs="Calibri"/>
        </w:rPr>
      </w:pPr>
      <w:r w:rsidRPr="00F238F2">
        <w:rPr>
          <w:rFonts w:cs="Calibri"/>
        </w:rPr>
        <w:t>Please read statements #1-</w:t>
      </w:r>
      <w:r>
        <w:rPr>
          <w:rFonts w:cs="Calibri"/>
        </w:rPr>
        <w:t>3</w:t>
      </w:r>
      <w:r w:rsidRPr="00F238F2">
        <w:rPr>
          <w:rFonts w:cs="Calibri"/>
        </w:rPr>
        <w:t xml:space="preserve"> below.  Mark the box at the right if the statement is true.</w:t>
      </w:r>
    </w:p>
    <w:p w:rsidR="003B50A5" w:rsidRPr="00F238F2" w:rsidRDefault="003B50A5" w:rsidP="003B50A5">
      <w:pPr>
        <w:numPr>
          <w:ilvl w:val="0"/>
          <w:numId w:val="1"/>
        </w:numPr>
        <w:ind w:left="360"/>
        <w:rPr>
          <w:rFonts w:cs="Calibri"/>
        </w:rPr>
      </w:pPr>
      <w:r>
        <w:rPr>
          <w:rFonts w:cs="Calibri"/>
        </w:rPr>
        <w:t>Please correct your name, address, or date of birth above if they are wrong.</w:t>
      </w:r>
    </w:p>
    <w:p w:rsidR="003B50A5" w:rsidRPr="005A2EA3" w:rsidRDefault="003B50A5" w:rsidP="003B50A5">
      <w:pPr>
        <w:numPr>
          <w:ilvl w:val="0"/>
          <w:numId w:val="1"/>
        </w:numPr>
        <w:ind w:left="360"/>
        <w:rPr>
          <w:rFonts w:cs="Calibri"/>
        </w:rPr>
      </w:pPr>
      <w:r>
        <w:rPr>
          <w:rFonts w:cs="Calibri"/>
        </w:rPr>
        <w:t>Return the form in the stamped addressed envelope.</w:t>
      </w:r>
    </w:p>
    <w:p w:rsidR="003B50A5" w:rsidRPr="005A2EA3" w:rsidRDefault="003B50A5" w:rsidP="003B50A5">
      <w:pPr>
        <w:numPr>
          <w:ilvl w:val="0"/>
          <w:numId w:val="2"/>
        </w:numPr>
        <w:tabs>
          <w:tab w:val="left" w:pos="360"/>
          <w:tab w:val="right" w:leader="dot" w:pos="9180"/>
        </w:tabs>
        <w:spacing w:before="120"/>
        <w:ind w:left="360"/>
        <w:rPr>
          <w:rFonts w:cs="Calibri"/>
        </w:rPr>
      </w:pPr>
      <w:r w:rsidRPr="005A2EA3">
        <w:rPr>
          <w:rFonts w:cs="Calibri"/>
        </w:rPr>
        <w:t>Yes, I currently live at th</w:t>
      </w:r>
      <w:r>
        <w:rPr>
          <w:rFonts w:cs="Calibri"/>
        </w:rPr>
        <w:t>e</w:t>
      </w:r>
      <w:r w:rsidRPr="005A2EA3">
        <w:rPr>
          <w:rFonts w:cs="Calibri"/>
        </w:rPr>
        <w:t xml:space="preserve"> address</w:t>
      </w:r>
      <w:r>
        <w:rPr>
          <w:rFonts w:cs="Calibri"/>
        </w:rPr>
        <w:t xml:space="preserve"> above</w:t>
      </w:r>
      <w:r w:rsidRPr="005A2EA3">
        <w:rPr>
          <w:rFonts w:cs="Calibri"/>
        </w:rPr>
        <w:t>.</w:t>
      </w:r>
      <w:r>
        <w:rPr>
          <w:rFonts w:cs="Calibri"/>
        </w:rPr>
        <w:t xml:space="preserve">  </w:t>
      </w:r>
      <w:r w:rsidRPr="005A2EA3">
        <w:rPr>
          <w:rFonts w:cs="Calibri"/>
        </w:rPr>
        <w:tab/>
      </w:r>
      <w:r>
        <w:rPr>
          <w:rFonts w:cs="Calibri"/>
          <w:b/>
        </w:rPr>
        <w:sym w:font="Webdings" w:char="F063"/>
      </w:r>
    </w:p>
    <w:p w:rsidR="003B50A5" w:rsidRPr="005A2EA3" w:rsidRDefault="003B50A5" w:rsidP="003B50A5">
      <w:pPr>
        <w:numPr>
          <w:ilvl w:val="0"/>
          <w:numId w:val="2"/>
        </w:numPr>
        <w:tabs>
          <w:tab w:val="left" w:pos="360"/>
          <w:tab w:val="right" w:leader="dot" w:pos="9180"/>
        </w:tabs>
        <w:spacing w:before="120"/>
        <w:ind w:left="360"/>
        <w:rPr>
          <w:rFonts w:cs="Calibri"/>
        </w:rPr>
      </w:pPr>
      <w:r w:rsidRPr="005A2EA3">
        <w:rPr>
          <w:rFonts w:cs="Calibri"/>
        </w:rPr>
        <w:t xml:space="preserve">Yes, I have lived at this address for one year or </w:t>
      </w:r>
      <w:r>
        <w:rPr>
          <w:rFonts w:cs="Calibri"/>
        </w:rPr>
        <w:t>longer</w:t>
      </w:r>
      <w:r w:rsidRPr="005A2EA3">
        <w:rPr>
          <w:rFonts w:cs="Calibri"/>
        </w:rPr>
        <w:t>.</w:t>
      </w:r>
      <w:r>
        <w:rPr>
          <w:rFonts w:cs="Calibri"/>
        </w:rPr>
        <w:t xml:space="preserve">  </w:t>
      </w:r>
      <w:r w:rsidRPr="005A2EA3">
        <w:rPr>
          <w:rFonts w:cs="Calibri"/>
        </w:rPr>
        <w:tab/>
      </w:r>
      <w:r w:rsidRPr="00005288">
        <w:rPr>
          <w:rFonts w:cs="Calibri"/>
          <w:b/>
        </w:rPr>
        <w:sym w:font="Webdings" w:char="F063"/>
      </w:r>
    </w:p>
    <w:p w:rsidR="003B50A5" w:rsidRPr="005A2EA3" w:rsidRDefault="003B50A5" w:rsidP="003B50A5">
      <w:pPr>
        <w:numPr>
          <w:ilvl w:val="0"/>
          <w:numId w:val="2"/>
        </w:numPr>
        <w:tabs>
          <w:tab w:val="left" w:pos="360"/>
          <w:tab w:val="right" w:leader="dot" w:pos="9180"/>
        </w:tabs>
        <w:spacing w:before="120"/>
        <w:ind w:left="360" w:right="1080"/>
        <w:rPr>
          <w:rFonts w:cs="Calibri"/>
        </w:rPr>
      </w:pPr>
      <w:r w:rsidRPr="005A2EA3">
        <w:rPr>
          <w:rFonts w:cs="Calibri"/>
        </w:rPr>
        <w:t xml:space="preserve">Yes, during 2011 </w:t>
      </w:r>
      <w:r>
        <w:rPr>
          <w:rFonts w:cs="Calibri"/>
        </w:rPr>
        <w:t>&lt;</w:t>
      </w:r>
      <w:r w:rsidRPr="005A2EA3">
        <w:rPr>
          <w:rFonts w:cs="Calibri"/>
        </w:rPr>
        <w:t>2012</w:t>
      </w:r>
      <w:bookmarkStart w:id="0" w:name="_GoBack"/>
      <w:bookmarkEnd w:id="0"/>
      <w:r w:rsidRPr="005A2EA3">
        <w:rPr>
          <w:rFonts w:cs="Calibri"/>
        </w:rPr>
        <w:t xml:space="preserve">, I ate </w:t>
      </w:r>
      <w:r w:rsidRPr="005A2EA3">
        <w:rPr>
          <w:rFonts w:cs="Calibri"/>
          <w:u w:val="single"/>
        </w:rPr>
        <w:t>at least one fish</w:t>
      </w:r>
      <w:r w:rsidRPr="005A2EA3">
        <w:rPr>
          <w:rFonts w:cs="Calibri"/>
        </w:rPr>
        <w:t xml:space="preserve"> that was caught in the bodies of water listed </w:t>
      </w:r>
      <w:r>
        <w:rPr>
          <w:rFonts w:cs="Calibri"/>
        </w:rPr>
        <w:t>below</w:t>
      </w:r>
      <w:r w:rsidRPr="005A2EA3">
        <w:rPr>
          <w:rFonts w:cs="Calibri"/>
        </w:rPr>
        <w:t>.</w:t>
      </w:r>
      <w:r>
        <w:rPr>
          <w:rFonts w:cs="Calibri"/>
        </w:rPr>
        <w:t xml:space="preserve">  </w:t>
      </w:r>
      <w:r w:rsidRPr="005A2EA3">
        <w:rPr>
          <w:rFonts w:cs="Calibri"/>
        </w:rPr>
        <w:tab/>
      </w:r>
      <w:r w:rsidRPr="00005288">
        <w:rPr>
          <w:rFonts w:cs="Calibri"/>
          <w:b/>
        </w:rPr>
        <w:sym w:font="Webdings" w:char="F063"/>
      </w:r>
    </w:p>
    <w:p w:rsidR="003B50A5" w:rsidRPr="005A2EA3" w:rsidRDefault="006E794E" w:rsidP="003B50A5">
      <w:pPr>
        <w:tabs>
          <w:tab w:val="left" w:pos="360"/>
          <w:tab w:val="right" w:leader="dot" w:pos="9180"/>
        </w:tabs>
        <w:ind w:right="1080"/>
        <w:rPr>
          <w:rFonts w:cs="Calibri"/>
        </w:rPr>
      </w:pPr>
      <w:r>
        <w:rPr>
          <w:noProof/>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41910</wp:posOffset>
                </wp:positionV>
                <wp:extent cx="5212080" cy="2038985"/>
                <wp:effectExtent l="9525" t="13335" r="762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038985"/>
                        </a:xfrm>
                        <a:prstGeom prst="rect">
                          <a:avLst/>
                        </a:prstGeom>
                        <a:solidFill>
                          <a:srgbClr val="FFFFFF"/>
                        </a:solidFill>
                        <a:ln w="9525">
                          <a:solidFill>
                            <a:srgbClr val="000000"/>
                          </a:solidFill>
                          <a:miter lim="800000"/>
                          <a:headEnd/>
                          <a:tailEnd/>
                        </a:ln>
                      </wps:spPr>
                      <wps:txbx>
                        <w:txbxContent>
                          <w:p w:rsidR="003B50A5" w:rsidRPr="00440224" w:rsidRDefault="003B50A5" w:rsidP="003B50A5">
                            <w:pPr>
                              <w:ind w:right="120"/>
                              <w:rPr>
                                <w:rFonts w:cs="Calibri"/>
                                <w:i/>
                                <w:sz w:val="22"/>
                                <w:szCs w:val="22"/>
                              </w:rPr>
                            </w:pPr>
                            <w:r w:rsidRPr="00440224">
                              <w:rPr>
                                <w:rFonts w:cs="Calibri"/>
                                <w:i/>
                                <w:sz w:val="22"/>
                                <w:szCs w:val="22"/>
                              </w:rPr>
                              <w:t>Please look at the enclosed maps and read this list of bodies of water.  We want to know if you have eaten fish that were caught in any of these rivers, creeks, lakes, or ponds.</w:t>
                            </w:r>
                          </w:p>
                          <w:p w:rsidR="003B50A5" w:rsidRPr="00440224" w:rsidRDefault="003B50A5" w:rsidP="003B50A5">
                            <w:pPr>
                              <w:numPr>
                                <w:ilvl w:val="0"/>
                                <w:numId w:val="1"/>
                              </w:numPr>
                              <w:ind w:right="120"/>
                              <w:rPr>
                                <w:rFonts w:cs="Calibri"/>
                                <w:sz w:val="22"/>
                                <w:szCs w:val="22"/>
                              </w:rPr>
                            </w:pPr>
                            <w:r w:rsidRPr="00440224">
                              <w:rPr>
                                <w:rFonts w:cs="Calibri"/>
                                <w:b/>
                                <w:sz w:val="22"/>
                                <w:szCs w:val="22"/>
                              </w:rPr>
                              <w:t>Buffalo area</w:t>
                            </w:r>
                            <w:r w:rsidRPr="00440224">
                              <w:rPr>
                                <w:rFonts w:cs="Calibri"/>
                                <w:sz w:val="22"/>
                                <w:szCs w:val="22"/>
                              </w:rPr>
                              <w:t xml:space="preserve"> including the Buffalo River, Cazenovia Creek, Niagara River, Hoyt Lake, shore of Lake Erie in Buffalo</w:t>
                            </w:r>
                          </w:p>
                          <w:p w:rsidR="003B50A5" w:rsidRPr="00440224" w:rsidRDefault="003B50A5" w:rsidP="003B50A5">
                            <w:pPr>
                              <w:numPr>
                                <w:ilvl w:val="0"/>
                                <w:numId w:val="1"/>
                              </w:numPr>
                              <w:ind w:right="120"/>
                              <w:rPr>
                                <w:rFonts w:cs="Calibri"/>
                                <w:sz w:val="22"/>
                                <w:szCs w:val="22"/>
                              </w:rPr>
                            </w:pPr>
                            <w:r w:rsidRPr="00440224">
                              <w:rPr>
                                <w:rFonts w:cs="Calibri"/>
                                <w:b/>
                                <w:sz w:val="22"/>
                                <w:szCs w:val="22"/>
                              </w:rPr>
                              <w:t>Lockport area in Erie County</w:t>
                            </w:r>
                            <w:r w:rsidRPr="00440224">
                              <w:rPr>
                                <w:rFonts w:cs="Calibri"/>
                                <w:sz w:val="22"/>
                                <w:szCs w:val="22"/>
                              </w:rPr>
                              <w:t xml:space="preserve"> including the area around </w:t>
                            </w:r>
                            <w:proofErr w:type="spellStart"/>
                            <w:r w:rsidRPr="00440224">
                              <w:rPr>
                                <w:rFonts w:cs="Calibri"/>
                                <w:sz w:val="22"/>
                                <w:szCs w:val="22"/>
                              </w:rPr>
                              <w:t>Eighteenmile</w:t>
                            </w:r>
                            <w:proofErr w:type="spellEnd"/>
                            <w:r w:rsidRPr="00440224">
                              <w:rPr>
                                <w:rFonts w:cs="Calibri"/>
                                <w:sz w:val="22"/>
                                <w:szCs w:val="22"/>
                              </w:rPr>
                              <w:t xml:space="preserve"> Creek, shore of Lake Ontario near the mouth of </w:t>
                            </w:r>
                            <w:proofErr w:type="spellStart"/>
                            <w:r w:rsidRPr="00440224">
                              <w:rPr>
                                <w:rFonts w:cs="Calibri"/>
                                <w:sz w:val="22"/>
                                <w:szCs w:val="22"/>
                              </w:rPr>
                              <w:t>Eighteenmile</w:t>
                            </w:r>
                            <w:proofErr w:type="spellEnd"/>
                            <w:r w:rsidRPr="00440224">
                              <w:rPr>
                                <w:rFonts w:cs="Calibri"/>
                                <w:sz w:val="22"/>
                                <w:szCs w:val="22"/>
                              </w:rPr>
                              <w:t xml:space="preserve"> Creek, Hopkins Creek, Keg Creek, Golden Hill Creek, Johnson Creek, Bull Creek, Erie Canal</w:t>
                            </w:r>
                          </w:p>
                          <w:p w:rsidR="003B50A5" w:rsidRPr="00440224" w:rsidRDefault="003B50A5" w:rsidP="003B50A5">
                            <w:pPr>
                              <w:numPr>
                                <w:ilvl w:val="0"/>
                                <w:numId w:val="1"/>
                              </w:numPr>
                              <w:ind w:right="120"/>
                              <w:rPr>
                                <w:rFonts w:cs="Calibri"/>
                                <w:sz w:val="22"/>
                                <w:szCs w:val="22"/>
                              </w:rPr>
                            </w:pPr>
                            <w:r w:rsidRPr="00440224">
                              <w:rPr>
                                <w:rFonts w:cs="Calibri"/>
                                <w:b/>
                                <w:sz w:val="22"/>
                                <w:szCs w:val="22"/>
                              </w:rPr>
                              <w:t>Rochester area</w:t>
                            </w:r>
                            <w:r w:rsidRPr="00440224">
                              <w:rPr>
                                <w:rFonts w:cs="Calibri"/>
                                <w:sz w:val="22"/>
                                <w:szCs w:val="22"/>
                              </w:rPr>
                              <w:t xml:space="preserve"> including Genesee River, Rochester Embayment (Lake Erie between Bogus Point and Nine Mile Point), Irondequoit Bay, creeks, lakes, and ponds along the Rochester Embayment (see map), Erie Canal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8pt;margin-top:3.3pt;width:410.4pt;height:16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">
                <v:textbox>
                  <w:txbxContent>
                    <w:p w:rsidR="003B50A5" w:rsidRPr="00440224" w:rsidRDefault="003B50A5" w:rsidP="003B50A5">
                      <w:pPr>
                        <w:ind w:right="120"/>
                        <w:rPr>
                          <w:rFonts w:cs="Calibri"/>
                          <w:i/>
                          <w:sz w:val="22"/>
                          <w:szCs w:val="22"/>
                        </w:rPr>
                      </w:pPr>
                      <w:r w:rsidRPr="00440224">
                        <w:rPr>
                          <w:rFonts w:cs="Calibri"/>
                          <w:i/>
                          <w:sz w:val="22"/>
                          <w:szCs w:val="22"/>
                        </w:rPr>
                        <w:t>Please look at the enclosed maps and read this list of bodies of water.  We want to know if you have eaten fish that were caught in any of these rivers, creeks, lakes, or ponds.</w:t>
                      </w:r>
                    </w:p>
                    <w:p w:rsidR="003B50A5" w:rsidRPr="00440224" w:rsidRDefault="003B50A5" w:rsidP="003B50A5">
                      <w:pPr>
                        <w:numPr>
                          <w:ilvl w:val="0"/>
                          <w:numId w:val="1"/>
                        </w:numPr>
                        <w:ind w:right="120"/>
                        <w:rPr>
                          <w:rFonts w:cs="Calibri"/>
                          <w:sz w:val="22"/>
                          <w:szCs w:val="22"/>
                        </w:rPr>
                      </w:pPr>
                      <w:r w:rsidRPr="00440224">
                        <w:rPr>
                          <w:rFonts w:cs="Calibri"/>
                          <w:b/>
                          <w:sz w:val="22"/>
                          <w:szCs w:val="22"/>
                        </w:rPr>
                        <w:t>Buffalo area</w:t>
                      </w:r>
                      <w:r w:rsidRPr="00440224">
                        <w:rPr>
                          <w:rFonts w:cs="Calibri"/>
                          <w:sz w:val="22"/>
                          <w:szCs w:val="22"/>
                        </w:rPr>
                        <w:t xml:space="preserve"> including the Buffalo River, Cazenovia Creek, Niagara River, Hoyt Lake, shore of Lake Erie in Buffalo</w:t>
                      </w:r>
                    </w:p>
                    <w:p w:rsidR="003B50A5" w:rsidRPr="00440224" w:rsidRDefault="003B50A5" w:rsidP="003B50A5">
                      <w:pPr>
                        <w:numPr>
                          <w:ilvl w:val="0"/>
                          <w:numId w:val="1"/>
                        </w:numPr>
                        <w:ind w:right="120"/>
                        <w:rPr>
                          <w:rFonts w:cs="Calibri"/>
                          <w:sz w:val="22"/>
                          <w:szCs w:val="22"/>
                        </w:rPr>
                      </w:pPr>
                      <w:r w:rsidRPr="00440224">
                        <w:rPr>
                          <w:rFonts w:cs="Calibri"/>
                          <w:b/>
                          <w:sz w:val="22"/>
                          <w:szCs w:val="22"/>
                        </w:rPr>
                        <w:t>Lockport area in Erie County</w:t>
                      </w:r>
                      <w:r w:rsidRPr="00440224">
                        <w:rPr>
                          <w:rFonts w:cs="Calibri"/>
                          <w:sz w:val="22"/>
                          <w:szCs w:val="22"/>
                        </w:rPr>
                        <w:t xml:space="preserve"> including the area around Eighteenmile Creek, shore of Lake Ontario near the mouth of Eighteenmile Creek, Hopkins Creek, Keg Creek, Golden Hill Creek, Johnson Creek, Bull Creek, Erie Canal</w:t>
                      </w:r>
                    </w:p>
                    <w:p w:rsidR="003B50A5" w:rsidRPr="00440224" w:rsidRDefault="003B50A5" w:rsidP="003B50A5">
                      <w:pPr>
                        <w:numPr>
                          <w:ilvl w:val="0"/>
                          <w:numId w:val="1"/>
                        </w:numPr>
                        <w:ind w:right="120"/>
                        <w:rPr>
                          <w:rFonts w:cs="Calibri"/>
                          <w:sz w:val="22"/>
                          <w:szCs w:val="22"/>
                        </w:rPr>
                      </w:pPr>
                      <w:r w:rsidRPr="00440224">
                        <w:rPr>
                          <w:rFonts w:cs="Calibri"/>
                          <w:b/>
                          <w:sz w:val="22"/>
                          <w:szCs w:val="22"/>
                        </w:rPr>
                        <w:t>Rochester area</w:t>
                      </w:r>
                      <w:r w:rsidRPr="00440224">
                        <w:rPr>
                          <w:rFonts w:cs="Calibri"/>
                          <w:sz w:val="22"/>
                          <w:szCs w:val="22"/>
                        </w:rPr>
                        <w:t xml:space="preserve"> including Genesee River, Rochester Embayment (Lake Erie between Bogus Point and Nine Mile Point), Irondequoit Bay, creeks, lakes, and ponds along the Rochester Embayment (see map), Erie Canal</w:t>
                      </w:r>
                    </w:p>
                  </w:txbxContent>
                </v:textbox>
              </v:shape>
            </w:pict>
          </mc:Fallback>
        </mc:AlternateContent>
      </w:r>
    </w:p>
    <w:p w:rsidR="003B50A5" w:rsidRPr="005A2EA3" w:rsidRDefault="003B50A5" w:rsidP="003B50A5">
      <w:pPr>
        <w:tabs>
          <w:tab w:val="left" w:pos="360"/>
          <w:tab w:val="right" w:leader="dot" w:pos="9180"/>
        </w:tabs>
        <w:ind w:right="1080"/>
        <w:rPr>
          <w:rFonts w:cs="Calibri"/>
        </w:rPr>
      </w:pPr>
    </w:p>
    <w:p w:rsidR="003B50A5" w:rsidRPr="005A2EA3" w:rsidRDefault="003B50A5" w:rsidP="003B50A5">
      <w:pPr>
        <w:tabs>
          <w:tab w:val="left" w:pos="360"/>
          <w:tab w:val="right" w:leader="dot" w:pos="9180"/>
        </w:tabs>
        <w:ind w:right="1080"/>
        <w:rPr>
          <w:rFonts w:cs="Calibri"/>
        </w:rPr>
      </w:pPr>
    </w:p>
    <w:p w:rsidR="003B50A5" w:rsidRPr="005A2EA3" w:rsidRDefault="003B50A5" w:rsidP="003B50A5">
      <w:pPr>
        <w:tabs>
          <w:tab w:val="left" w:pos="360"/>
          <w:tab w:val="right" w:leader="dot" w:pos="9180"/>
        </w:tabs>
        <w:ind w:right="1080"/>
        <w:rPr>
          <w:rFonts w:cs="Calibri"/>
        </w:rPr>
      </w:pPr>
    </w:p>
    <w:p w:rsidR="003B50A5" w:rsidRPr="005A2EA3" w:rsidRDefault="003B50A5" w:rsidP="003B50A5">
      <w:pPr>
        <w:tabs>
          <w:tab w:val="left" w:pos="360"/>
          <w:tab w:val="right" w:leader="dot" w:pos="9180"/>
        </w:tabs>
        <w:ind w:right="1080"/>
        <w:rPr>
          <w:rFonts w:cs="Calibri"/>
        </w:rPr>
      </w:pPr>
    </w:p>
    <w:p w:rsidR="003B50A5" w:rsidRDefault="003B50A5" w:rsidP="003B50A5">
      <w:pPr>
        <w:tabs>
          <w:tab w:val="left" w:pos="360"/>
          <w:tab w:val="right" w:leader="dot" w:pos="9180"/>
        </w:tabs>
        <w:ind w:right="1080"/>
        <w:rPr>
          <w:rFonts w:cs="Calibri"/>
        </w:rPr>
      </w:pPr>
    </w:p>
    <w:p w:rsidR="003B50A5" w:rsidRDefault="003B50A5" w:rsidP="003B50A5">
      <w:pPr>
        <w:tabs>
          <w:tab w:val="left" w:pos="360"/>
          <w:tab w:val="right" w:leader="dot" w:pos="9180"/>
        </w:tabs>
        <w:ind w:right="1080"/>
        <w:rPr>
          <w:rFonts w:cs="Calibri"/>
        </w:rPr>
      </w:pPr>
    </w:p>
    <w:p w:rsidR="003B50A5" w:rsidRDefault="003B50A5" w:rsidP="003B50A5">
      <w:pPr>
        <w:tabs>
          <w:tab w:val="left" w:pos="360"/>
          <w:tab w:val="right" w:leader="dot" w:pos="9180"/>
        </w:tabs>
        <w:ind w:right="1080"/>
        <w:rPr>
          <w:rFonts w:cs="Calibri"/>
        </w:rPr>
      </w:pPr>
    </w:p>
    <w:p w:rsidR="003B50A5" w:rsidRDefault="003B50A5" w:rsidP="003B50A5">
      <w:pPr>
        <w:tabs>
          <w:tab w:val="left" w:pos="360"/>
          <w:tab w:val="right" w:leader="dot" w:pos="9180"/>
        </w:tabs>
        <w:ind w:right="1080"/>
        <w:rPr>
          <w:rFonts w:cs="Calibri"/>
        </w:rPr>
      </w:pPr>
    </w:p>
    <w:p w:rsidR="003B50A5" w:rsidRDefault="003B50A5" w:rsidP="003B50A5">
      <w:pPr>
        <w:tabs>
          <w:tab w:val="left" w:pos="360"/>
          <w:tab w:val="right" w:leader="dot" w:pos="9180"/>
        </w:tabs>
        <w:ind w:right="1080"/>
        <w:rPr>
          <w:rFonts w:cs="Calibri"/>
        </w:rPr>
      </w:pPr>
    </w:p>
    <w:p w:rsidR="003B50A5" w:rsidRDefault="003B50A5" w:rsidP="003B50A5">
      <w:pPr>
        <w:tabs>
          <w:tab w:val="left" w:pos="360"/>
          <w:tab w:val="right" w:leader="dot" w:pos="9180"/>
        </w:tabs>
        <w:ind w:right="1080"/>
        <w:rPr>
          <w:rFonts w:cs="Calibri"/>
        </w:rPr>
      </w:pPr>
    </w:p>
    <w:p w:rsidR="003B50A5" w:rsidRPr="005A2EA3" w:rsidRDefault="003B50A5" w:rsidP="003B50A5">
      <w:pPr>
        <w:tabs>
          <w:tab w:val="left" w:pos="360"/>
          <w:tab w:val="right" w:leader="dot" w:pos="9180"/>
        </w:tabs>
        <w:ind w:right="1080"/>
        <w:rPr>
          <w:rFonts w:cs="Calibri"/>
        </w:rPr>
      </w:pPr>
    </w:p>
    <w:p w:rsidR="003B50A5" w:rsidRPr="00C45151" w:rsidRDefault="003B50A5" w:rsidP="003B50A5">
      <w:pPr>
        <w:tabs>
          <w:tab w:val="left" w:pos="360"/>
          <w:tab w:val="left" w:pos="720"/>
        </w:tabs>
        <w:spacing w:before="120"/>
        <w:ind w:right="720"/>
        <w:rPr>
          <w:rFonts w:cs="Calibri"/>
          <w:b/>
          <w:i/>
        </w:rPr>
      </w:pPr>
      <w:r w:rsidRPr="00C45151">
        <w:rPr>
          <w:rFonts w:cs="Calibri"/>
          <w:b/>
          <w:i/>
        </w:rPr>
        <w:t>If you checked all three boxes above, please fill out the information below.</w:t>
      </w:r>
      <w:r>
        <w:rPr>
          <w:rFonts w:cs="Calibri"/>
          <w:b/>
          <w:i/>
        </w:rPr>
        <w:t xml:space="preserve">  (This information will be used for this project </w:t>
      </w:r>
      <w:r w:rsidRPr="00740120">
        <w:rPr>
          <w:rFonts w:cs="Calibri"/>
          <w:b/>
          <w:i/>
          <w:u w:val="single"/>
        </w:rPr>
        <w:t>only</w:t>
      </w:r>
      <w:r>
        <w:rPr>
          <w:rFonts w:cs="Calibri"/>
          <w:b/>
          <w:i/>
        </w:rPr>
        <w:t>.)</w:t>
      </w:r>
    </w:p>
    <w:p w:rsidR="003B50A5" w:rsidRDefault="003B50A5" w:rsidP="003B50A5">
      <w:pPr>
        <w:spacing w:before="120"/>
        <w:ind w:left="360" w:right="720"/>
        <w:rPr>
          <w:rFonts w:cs="Calibri"/>
        </w:rPr>
      </w:pPr>
      <w:r>
        <w:rPr>
          <w:rFonts w:cs="Calibri"/>
        </w:rPr>
        <w:t>Email address: __________________________________________________</w:t>
      </w:r>
    </w:p>
    <w:p w:rsidR="003B50A5" w:rsidRPr="005A2EA3" w:rsidRDefault="003B50A5" w:rsidP="003B50A5">
      <w:pPr>
        <w:spacing w:before="120"/>
        <w:ind w:left="360" w:right="720"/>
        <w:rPr>
          <w:rFonts w:cs="Calibri"/>
        </w:rPr>
      </w:pPr>
      <w:r>
        <w:rPr>
          <w:rFonts w:cs="Calibri"/>
        </w:rPr>
        <w:t>T</w:t>
      </w:r>
      <w:r w:rsidRPr="005A2EA3">
        <w:rPr>
          <w:rFonts w:cs="Calibri"/>
        </w:rPr>
        <w:t xml:space="preserve">elephone numbers </w:t>
      </w:r>
      <w:r>
        <w:rPr>
          <w:rFonts w:cs="Calibri"/>
        </w:rPr>
        <w:t>where we can reach you:</w:t>
      </w:r>
    </w:p>
    <w:p w:rsidR="003B50A5" w:rsidRDefault="003B50A5" w:rsidP="003B50A5">
      <w:pPr>
        <w:tabs>
          <w:tab w:val="left" w:pos="4320"/>
          <w:tab w:val="right" w:pos="9360"/>
        </w:tabs>
        <w:spacing w:before="60"/>
        <w:ind w:left="720"/>
        <w:rPr>
          <w:rFonts w:cs="Calibri"/>
        </w:rPr>
      </w:pPr>
      <w:r w:rsidRPr="005A2EA3">
        <w:rPr>
          <w:rFonts w:cs="Calibri"/>
        </w:rPr>
        <w:t>(__</w:t>
      </w:r>
      <w:r>
        <w:rPr>
          <w:rFonts w:cs="Calibri"/>
        </w:rPr>
        <w:t>___</w:t>
      </w:r>
      <w:r w:rsidRPr="005A2EA3">
        <w:rPr>
          <w:rFonts w:cs="Calibri"/>
        </w:rPr>
        <w:t>____) __</w:t>
      </w:r>
      <w:r>
        <w:rPr>
          <w:rFonts w:cs="Calibri"/>
        </w:rPr>
        <w:t>___</w:t>
      </w:r>
      <w:r w:rsidRPr="005A2EA3">
        <w:rPr>
          <w:rFonts w:cs="Calibri"/>
        </w:rPr>
        <w:t>____ - _____</w:t>
      </w:r>
      <w:r>
        <w:rPr>
          <w:rFonts w:cs="Calibri"/>
        </w:rPr>
        <w:t>____</w:t>
      </w:r>
      <w:r w:rsidRPr="005A2EA3">
        <w:rPr>
          <w:rFonts w:cs="Calibri"/>
        </w:rPr>
        <w:t>_____</w:t>
      </w:r>
      <w:r>
        <w:rPr>
          <w:rFonts w:cs="Calibri"/>
        </w:rPr>
        <w:t xml:space="preserve"> home/work/cell (</w:t>
      </w:r>
      <w:r w:rsidRPr="00C45151">
        <w:rPr>
          <w:rFonts w:cs="Calibri"/>
          <w:i/>
        </w:rPr>
        <w:t>circle one</w:t>
      </w:r>
      <w:r>
        <w:rPr>
          <w:rFonts w:cs="Calibri"/>
        </w:rPr>
        <w:t>)</w:t>
      </w:r>
    </w:p>
    <w:p w:rsidR="003B50A5" w:rsidRDefault="003B50A5" w:rsidP="003B50A5">
      <w:pPr>
        <w:tabs>
          <w:tab w:val="left" w:pos="4320"/>
          <w:tab w:val="right" w:pos="9360"/>
        </w:tabs>
        <w:spacing w:before="60"/>
        <w:ind w:left="720"/>
        <w:rPr>
          <w:rFonts w:cs="Calibri"/>
        </w:rPr>
      </w:pPr>
      <w:r w:rsidRPr="005A2EA3">
        <w:rPr>
          <w:rFonts w:cs="Calibri"/>
        </w:rPr>
        <w:t>(__</w:t>
      </w:r>
      <w:r>
        <w:rPr>
          <w:rFonts w:cs="Calibri"/>
        </w:rPr>
        <w:t>___</w:t>
      </w:r>
      <w:r w:rsidRPr="005A2EA3">
        <w:rPr>
          <w:rFonts w:cs="Calibri"/>
        </w:rPr>
        <w:t>____) __</w:t>
      </w:r>
      <w:r>
        <w:rPr>
          <w:rFonts w:cs="Calibri"/>
        </w:rPr>
        <w:t>___</w:t>
      </w:r>
      <w:r w:rsidRPr="005A2EA3">
        <w:rPr>
          <w:rFonts w:cs="Calibri"/>
        </w:rPr>
        <w:t>____ - _____</w:t>
      </w:r>
      <w:r>
        <w:rPr>
          <w:rFonts w:cs="Calibri"/>
        </w:rPr>
        <w:t>____</w:t>
      </w:r>
      <w:r w:rsidRPr="005A2EA3">
        <w:rPr>
          <w:rFonts w:cs="Calibri"/>
        </w:rPr>
        <w:t>_____</w:t>
      </w:r>
      <w:r>
        <w:rPr>
          <w:rFonts w:cs="Calibri"/>
        </w:rPr>
        <w:t xml:space="preserve"> home/work/cell (</w:t>
      </w:r>
      <w:r w:rsidRPr="00C45151">
        <w:rPr>
          <w:rFonts w:cs="Calibri"/>
          <w:i/>
        </w:rPr>
        <w:t>circle one</w:t>
      </w:r>
      <w:r>
        <w:rPr>
          <w:rFonts w:cs="Calibri"/>
        </w:rPr>
        <w:t>)</w:t>
      </w:r>
    </w:p>
    <w:p w:rsidR="003B50A5" w:rsidRPr="005A2EA3" w:rsidRDefault="003B50A5" w:rsidP="003B50A5">
      <w:pPr>
        <w:tabs>
          <w:tab w:val="left" w:pos="4320"/>
          <w:tab w:val="right" w:pos="9360"/>
        </w:tabs>
        <w:spacing w:before="60"/>
        <w:ind w:left="720"/>
        <w:rPr>
          <w:rFonts w:cs="Calibri"/>
        </w:rPr>
      </w:pPr>
      <w:r w:rsidRPr="005A2EA3">
        <w:rPr>
          <w:rFonts w:cs="Calibri"/>
        </w:rPr>
        <w:t>(__</w:t>
      </w:r>
      <w:r>
        <w:rPr>
          <w:rFonts w:cs="Calibri"/>
        </w:rPr>
        <w:t>___</w:t>
      </w:r>
      <w:r w:rsidRPr="005A2EA3">
        <w:rPr>
          <w:rFonts w:cs="Calibri"/>
        </w:rPr>
        <w:t>____) __</w:t>
      </w:r>
      <w:r>
        <w:rPr>
          <w:rFonts w:cs="Calibri"/>
        </w:rPr>
        <w:t>___</w:t>
      </w:r>
      <w:r w:rsidRPr="005A2EA3">
        <w:rPr>
          <w:rFonts w:cs="Calibri"/>
        </w:rPr>
        <w:t>____ - _____</w:t>
      </w:r>
      <w:r>
        <w:rPr>
          <w:rFonts w:cs="Calibri"/>
        </w:rPr>
        <w:t>____</w:t>
      </w:r>
      <w:r w:rsidRPr="005A2EA3">
        <w:rPr>
          <w:rFonts w:cs="Calibri"/>
        </w:rPr>
        <w:t>_____</w:t>
      </w:r>
      <w:r>
        <w:rPr>
          <w:rFonts w:cs="Calibri"/>
        </w:rPr>
        <w:t xml:space="preserve"> home/work/cell (</w:t>
      </w:r>
      <w:r w:rsidRPr="00C45151">
        <w:rPr>
          <w:rFonts w:cs="Calibri"/>
          <w:i/>
        </w:rPr>
        <w:t>circle one</w:t>
      </w:r>
      <w:r>
        <w:rPr>
          <w:rFonts w:cs="Calibri"/>
        </w:rPr>
        <w:t>)</w:t>
      </w:r>
    </w:p>
    <w:p w:rsidR="003B50A5" w:rsidRPr="005A2EA3" w:rsidRDefault="003B50A5" w:rsidP="003B50A5">
      <w:pPr>
        <w:spacing w:before="120" w:after="120"/>
        <w:ind w:left="360" w:right="720"/>
        <w:rPr>
          <w:rFonts w:cs="Calibri"/>
        </w:rPr>
      </w:pPr>
      <w:r>
        <w:rPr>
          <w:rFonts w:cs="Calibri"/>
        </w:rPr>
        <w:t xml:space="preserve">Check the </w:t>
      </w:r>
      <w:r w:rsidRPr="005A2EA3">
        <w:rPr>
          <w:rFonts w:cs="Calibri"/>
        </w:rPr>
        <w:t xml:space="preserve">best </w:t>
      </w:r>
      <w:r>
        <w:rPr>
          <w:rFonts w:cs="Calibri"/>
        </w:rPr>
        <w:t xml:space="preserve">days and </w:t>
      </w:r>
      <w:r w:rsidRPr="005A2EA3">
        <w:rPr>
          <w:rFonts w:cs="Calibri"/>
        </w:rPr>
        <w:t>times to reach you</w:t>
      </w:r>
      <w:r>
        <w:rPr>
          <w:rFonts w:cs="Calibri"/>
        </w:rPr>
        <w:t xml:space="preserve"> by telephone.</w:t>
      </w:r>
    </w:p>
    <w:tbl>
      <w:tblPr>
        <w:tblW w:w="0" w:type="auto"/>
        <w:tblInd w:w="828" w:type="dxa"/>
        <w:tblLook w:val="04A0" w:firstRow="1" w:lastRow="0" w:firstColumn="1" w:lastColumn="0" w:noHBand="0" w:noVBand="1"/>
      </w:tblPr>
      <w:tblGrid>
        <w:gridCol w:w="1345"/>
        <w:gridCol w:w="864"/>
        <w:gridCol w:w="864"/>
        <w:gridCol w:w="864"/>
        <w:gridCol w:w="864"/>
        <w:gridCol w:w="864"/>
        <w:gridCol w:w="864"/>
        <w:gridCol w:w="864"/>
      </w:tblGrid>
      <w:tr w:rsidR="003B50A5" w:rsidRPr="005A2EA3" w:rsidTr="00EA262A">
        <w:tc>
          <w:tcPr>
            <w:tcW w:w="1345" w:type="dxa"/>
            <w:tcBorders>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Mon.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Tues.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Wed.</w:t>
            </w: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Thurs.</w:t>
            </w: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Fri.</w:t>
            </w: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Sat.</w:t>
            </w: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Sun.</w:t>
            </w:r>
          </w:p>
        </w:tc>
      </w:tr>
      <w:tr w:rsidR="003B50A5" w:rsidRPr="005A2EA3" w:rsidTr="00EA262A">
        <w:tc>
          <w:tcPr>
            <w:tcW w:w="1345"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
                <w:bCs/>
                <w:sz w:val="22"/>
                <w:szCs w:val="22"/>
              </w:rPr>
            </w:pPr>
            <w:r>
              <w:rPr>
                <w:rFonts w:cs="Calibri"/>
                <w:b/>
                <w:bCs/>
                <w:sz w:val="22"/>
                <w:szCs w:val="22"/>
              </w:rPr>
              <w:t>Morning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r>
      <w:tr w:rsidR="003B50A5" w:rsidRPr="005A2EA3" w:rsidTr="00EA262A">
        <w:tc>
          <w:tcPr>
            <w:tcW w:w="1345"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
                <w:bCs/>
                <w:sz w:val="22"/>
                <w:szCs w:val="22"/>
              </w:rPr>
            </w:pPr>
            <w:r>
              <w:rPr>
                <w:rFonts w:cs="Calibri"/>
                <w:b/>
                <w:bCs/>
                <w:sz w:val="22"/>
                <w:szCs w:val="22"/>
              </w:rPr>
              <w:t>Afternoon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r>
      <w:tr w:rsidR="003B50A5" w:rsidRPr="005A2EA3" w:rsidTr="00EA262A">
        <w:tc>
          <w:tcPr>
            <w:tcW w:w="1345"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
                <w:bCs/>
                <w:sz w:val="22"/>
                <w:szCs w:val="22"/>
              </w:rPr>
            </w:pPr>
            <w:r>
              <w:rPr>
                <w:rFonts w:cs="Calibri"/>
                <w:b/>
                <w:bCs/>
                <w:sz w:val="22"/>
                <w:szCs w:val="22"/>
              </w:rPr>
              <w:t>Evening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r>
    </w:tbl>
    <w:p w:rsidR="003B50A5" w:rsidRDefault="006E794E" w:rsidP="003B50A5">
      <w:pPr>
        <w:tabs>
          <w:tab w:val="left" w:pos="360"/>
          <w:tab w:val="left" w:pos="720"/>
        </w:tabs>
        <w:spacing w:before="120"/>
        <w:ind w:right="720"/>
        <w:jc w:val="center"/>
        <w:rPr>
          <w:rFonts w:cs="Calibri"/>
          <w:b/>
          <w:i/>
          <w:sz w:val="28"/>
          <w:szCs w:val="28"/>
        </w:rPr>
        <w:sectPr w:rsidR="003B50A5" w:rsidSect="00EB6AC1">
          <w:pgSz w:w="12240" w:h="15840"/>
          <w:pgMar w:top="990" w:right="1440" w:bottom="630" w:left="1440" w:header="720" w:footer="135" w:gutter="0"/>
          <w:cols w:space="720"/>
          <w:docGrid w:linePitch="360"/>
        </w:sectPr>
      </w:pPr>
      <w:r>
        <w:rPr>
          <w:rFonts w:cs="Calibri"/>
          <w:b/>
          <w:i/>
          <w:noProof/>
          <w:sz w:val="28"/>
          <w:szCs w:val="28"/>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349250</wp:posOffset>
                </wp:positionV>
                <wp:extent cx="6067425" cy="845185"/>
                <wp:effectExtent l="9525" t="6350" r="9525"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45185"/>
                        </a:xfrm>
                        <a:prstGeom prst="rect">
                          <a:avLst/>
                        </a:prstGeom>
                        <a:solidFill>
                          <a:srgbClr val="FFFFFF"/>
                        </a:solidFill>
                        <a:ln w="9525">
                          <a:solidFill>
                            <a:srgbClr val="000000"/>
                          </a:solidFill>
                          <a:miter lim="800000"/>
                          <a:headEnd/>
                          <a:tailEnd/>
                        </a:ln>
                      </wps:spPr>
                      <wps:txbx>
                        <w:txbxContent>
                          <w:p w:rsidR="003B50A5" w:rsidRDefault="003B50A5" w:rsidP="003B50A5">
                            <w:r>
                              <w:rPr>
                                <w:sz w:val="16"/>
                                <w:szCs w:val="16"/>
                              </w:rPr>
                              <w:t>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6E794E">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3pt;margin-top:27.5pt;width:477.75pt;height:66.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">
                <v:textbox style="mso-fit-shape-to-text:t">
                  <w:txbxContent>
                    <w:p w:rsidR="003B50A5" w:rsidRDefault="003B50A5" w:rsidP="003B50A5">
                      <w:r>
                        <w:rPr>
                          <w:sz w:val="16"/>
                          <w:szCs w:val="16"/>
                        </w:rPr>
                        <w:t>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6E794E">
                        <w:rPr>
                          <w:sz w:val="16"/>
                          <w:szCs w:val="16"/>
                        </w:rPr>
                        <w:t>3</w:t>
                      </w:r>
                      <w:r>
                        <w:rPr>
                          <w:sz w:val="16"/>
                          <w:szCs w:val="16"/>
                        </w:rPr>
                        <w:t xml:space="preserve">-XXXX). </w:t>
                      </w:r>
                    </w:p>
                  </w:txbxContent>
                </v:textbox>
              </v:shape>
            </w:pict>
          </mc:Fallback>
        </mc:AlternateContent>
      </w:r>
      <w:r w:rsidR="003B50A5" w:rsidRPr="005D58CA">
        <w:rPr>
          <w:rFonts w:cs="Calibri"/>
          <w:b/>
          <w:i/>
          <w:sz w:val="28"/>
          <w:szCs w:val="28"/>
        </w:rPr>
        <w:t>Thank you for filling out this survey and returning it to us.</w:t>
      </w:r>
    </w:p>
    <w:p w:rsidR="003B50A5" w:rsidRPr="00D610C9" w:rsidRDefault="003B50A5" w:rsidP="003B50A5">
      <w:pPr>
        <w:tabs>
          <w:tab w:val="left" w:pos="360"/>
          <w:tab w:val="left" w:pos="720"/>
        </w:tabs>
        <w:ind w:right="720"/>
        <w:rPr>
          <w:rFonts w:cs="Calibri"/>
          <w:b/>
        </w:rPr>
      </w:pPr>
      <w:r>
        <w:rPr>
          <w:b/>
          <w:noProof/>
        </w:rPr>
        <w:lastRenderedPageBreak/>
        <w:drawing>
          <wp:anchor distT="0" distB="0" distL="114300" distR="114300" simplePos="0" relativeHeight="251662336" behindDoc="1" locked="0" layoutInCell="1" allowOverlap="1">
            <wp:simplePos x="0" y="0"/>
            <wp:positionH relativeFrom="margin">
              <wp:align>center</wp:align>
            </wp:positionH>
            <wp:positionV relativeFrom="paragraph">
              <wp:posOffset>387350</wp:posOffset>
            </wp:positionV>
            <wp:extent cx="4584700" cy="5930900"/>
            <wp:effectExtent l="19050" t="0" r="6350" b="0"/>
            <wp:wrapNone/>
            <wp:docPr id="4" name="Picture 4" descr="Niagara and Erie fishing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agara and Erie fishing areas"/>
                    <pic:cNvPicPr>
                      <a:picLocks noChangeAspect="1" noChangeArrowheads="1"/>
                    </pic:cNvPicPr>
                  </pic:nvPicPr>
                  <pic:blipFill>
                    <a:blip r:embed="rId8" cstate="print"/>
                    <a:srcRect/>
                    <a:stretch>
                      <a:fillRect/>
                    </a:stretch>
                  </pic:blipFill>
                  <pic:spPr bwMode="auto">
                    <a:xfrm>
                      <a:off x="0" y="0"/>
                      <a:ext cx="4584700" cy="5930900"/>
                    </a:xfrm>
                    <a:prstGeom prst="rect">
                      <a:avLst/>
                    </a:prstGeom>
                    <a:noFill/>
                    <a:ln w="9525">
                      <a:noFill/>
                      <a:miter lim="800000"/>
                      <a:headEnd/>
                      <a:tailEnd/>
                    </a:ln>
                  </pic:spPr>
                </pic:pic>
              </a:graphicData>
            </a:graphic>
          </wp:anchor>
        </w:drawing>
      </w:r>
      <w:r w:rsidRPr="00D610C9">
        <w:rPr>
          <w:rFonts w:cs="Calibri"/>
          <w:b/>
        </w:rPr>
        <w:t xml:space="preserve">Map of the </w:t>
      </w:r>
      <w:smartTag w:uri="urn:schemas-microsoft-com:office:smarttags" w:element="City">
        <w:r w:rsidRPr="00D610C9">
          <w:rPr>
            <w:rFonts w:cs="Calibri"/>
            <w:b/>
          </w:rPr>
          <w:t>Buffalo</w:t>
        </w:r>
      </w:smartTag>
      <w:r w:rsidRPr="00D610C9">
        <w:rPr>
          <w:rFonts w:cs="Calibri"/>
          <w:b/>
        </w:rPr>
        <w:t xml:space="preserve"> and </w:t>
      </w:r>
      <w:smartTag w:uri="urn:schemas-microsoft-com:office:smarttags" w:element="City">
        <w:smartTag w:uri="urn:schemas-microsoft-com:office:smarttags" w:element="place">
          <w:r w:rsidRPr="00D610C9">
            <w:rPr>
              <w:rFonts w:cs="Calibri"/>
              <w:b/>
            </w:rPr>
            <w:t>Lockport</w:t>
          </w:r>
        </w:smartTag>
      </w:smartTag>
      <w:r w:rsidRPr="00D610C9">
        <w:rPr>
          <w:rFonts w:cs="Calibri"/>
          <w:b/>
        </w:rPr>
        <w:t xml:space="preserve"> areas</w:t>
      </w:r>
    </w:p>
    <w:p w:rsidR="003B50A5" w:rsidRDefault="003B50A5" w:rsidP="003B50A5">
      <w:pPr>
        <w:tabs>
          <w:tab w:val="left" w:pos="360"/>
          <w:tab w:val="left" w:pos="720"/>
        </w:tabs>
        <w:spacing w:before="120"/>
        <w:ind w:right="720"/>
        <w:rPr>
          <w:rFonts w:cs="Calibri"/>
        </w:rPr>
        <w:sectPr w:rsidR="003B50A5" w:rsidSect="00402F53">
          <w:pgSz w:w="12240" w:h="15840"/>
          <w:pgMar w:top="1440" w:right="1440" w:bottom="1440" w:left="1440" w:header="720" w:footer="720" w:gutter="0"/>
          <w:cols w:space="720"/>
          <w:docGrid w:linePitch="360"/>
        </w:sectPr>
      </w:pPr>
    </w:p>
    <w:p w:rsidR="003B50A5" w:rsidRDefault="003B50A5" w:rsidP="0084355A">
      <w:pPr>
        <w:tabs>
          <w:tab w:val="left" w:pos="360"/>
          <w:tab w:val="left" w:pos="720"/>
        </w:tabs>
        <w:ind w:right="720"/>
        <w:sectPr w:rsidR="003B50A5" w:rsidSect="00402F53">
          <w:headerReference w:type="default" r:id="rId9"/>
          <w:pgSz w:w="15840" w:h="12240" w:orient="landscape"/>
          <w:pgMar w:top="1440" w:right="1440" w:bottom="900" w:left="1440" w:header="720" w:footer="720" w:gutter="0"/>
          <w:cols w:space="720"/>
          <w:docGrid w:linePitch="360"/>
        </w:sectPr>
      </w:pPr>
      <w:r w:rsidRPr="00D610C9">
        <w:rPr>
          <w:rFonts w:cs="Calibri"/>
          <w:b/>
        </w:rPr>
        <w:lastRenderedPageBreak/>
        <w:t>Map of the Rochester area</w:t>
      </w:r>
      <w:r>
        <w:rPr>
          <w:noProof/>
        </w:rPr>
        <w:drawing>
          <wp:anchor distT="0" distB="0" distL="114300" distR="114300" simplePos="0" relativeHeight="251661312" behindDoc="1" locked="0" layoutInCell="1" allowOverlap="1" wp14:anchorId="215EF47C" wp14:editId="52D5FE6E">
            <wp:simplePos x="0" y="0"/>
            <wp:positionH relativeFrom="margin">
              <wp:align>center</wp:align>
            </wp:positionH>
            <wp:positionV relativeFrom="margin">
              <wp:posOffset>410210</wp:posOffset>
            </wp:positionV>
            <wp:extent cx="6235700" cy="4826000"/>
            <wp:effectExtent l="19050" t="0" r="0" b="0"/>
            <wp:wrapNone/>
            <wp:docPr id="3" name="Picture 3" descr="Monroe county fishing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roe county fishing areas"/>
                    <pic:cNvPicPr>
                      <a:picLocks noChangeAspect="1" noChangeArrowheads="1"/>
                    </pic:cNvPicPr>
                  </pic:nvPicPr>
                  <pic:blipFill>
                    <a:blip r:embed="rId10" cstate="print"/>
                    <a:srcRect/>
                    <a:stretch>
                      <a:fillRect/>
                    </a:stretch>
                  </pic:blipFill>
                  <pic:spPr bwMode="auto">
                    <a:xfrm>
                      <a:off x="0" y="0"/>
                      <a:ext cx="6235700" cy="482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74E99" w:rsidRDefault="00574E99" w:rsidP="0084355A"/>
    <w:sectPr w:rsidR="00574E99" w:rsidSect="00574E9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A8" w:rsidRDefault="008821A8" w:rsidP="00A266ED">
      <w:r>
        <w:separator/>
      </w:r>
    </w:p>
  </w:endnote>
  <w:endnote w:type="continuationSeparator" w:id="0">
    <w:p w:rsidR="008821A8" w:rsidRDefault="008821A8" w:rsidP="00A2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A8" w:rsidRDefault="008821A8" w:rsidP="00A266ED">
      <w:r>
        <w:separator/>
      </w:r>
    </w:p>
  </w:footnote>
  <w:footnote w:type="continuationSeparator" w:id="0">
    <w:p w:rsidR="008821A8" w:rsidRDefault="008821A8" w:rsidP="00A26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10A" w:rsidRPr="00350766" w:rsidRDefault="00183C9D" w:rsidP="00402F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D2918"/>
    <w:multiLevelType w:val="hybridMultilevel"/>
    <w:tmpl w:val="5F687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5C2B40"/>
    <w:multiLevelType w:val="hybridMultilevel"/>
    <w:tmpl w:val="02B2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A5"/>
    <w:rsid w:val="000856E9"/>
    <w:rsid w:val="000C594E"/>
    <w:rsid w:val="00183C9D"/>
    <w:rsid w:val="00335513"/>
    <w:rsid w:val="003B50A5"/>
    <w:rsid w:val="003D4A8E"/>
    <w:rsid w:val="004309D8"/>
    <w:rsid w:val="0047230F"/>
    <w:rsid w:val="0050354A"/>
    <w:rsid w:val="00574E99"/>
    <w:rsid w:val="0067479C"/>
    <w:rsid w:val="006D0A8C"/>
    <w:rsid w:val="006E794E"/>
    <w:rsid w:val="00725088"/>
    <w:rsid w:val="007A715C"/>
    <w:rsid w:val="0084355A"/>
    <w:rsid w:val="008821A8"/>
    <w:rsid w:val="00994EE7"/>
    <w:rsid w:val="00A266ED"/>
    <w:rsid w:val="00A925C5"/>
    <w:rsid w:val="00AB642C"/>
    <w:rsid w:val="00B94641"/>
    <w:rsid w:val="00D0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0A5"/>
    <w:pPr>
      <w:spacing w:after="0"/>
      <w:jc w:val="left"/>
    </w:pPr>
    <w:rPr>
      <w:rFonts w:ascii="Calibri" w:eastAsia="Calibri" w:hAnsi="Calibri"/>
      <w:sz w:val="24"/>
      <w:szCs w:val="24"/>
    </w:rPr>
  </w:style>
  <w:style w:type="paragraph" w:styleId="Heading1">
    <w:name w:val="heading 1"/>
    <w:basedOn w:val="Normal"/>
    <w:next w:val="Normal"/>
    <w:link w:val="Heading1Char"/>
    <w:qFormat/>
    <w:rsid w:val="003B50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0A5"/>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3B50A5"/>
    <w:rPr>
      <w:b/>
      <w:sz w:val="24"/>
      <w:lang w:eastAsia="ar-SA"/>
    </w:rPr>
  </w:style>
  <w:style w:type="paragraph" w:customStyle="1" w:styleId="GLTables">
    <w:name w:val="GL Tables"/>
    <w:basedOn w:val="Heading1"/>
    <w:link w:val="GLTablesChar"/>
    <w:qFormat/>
    <w:rsid w:val="003B50A5"/>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3B50A5"/>
    <w:rPr>
      <w:rFonts w:ascii="Calibri" w:hAnsi="Calibri"/>
      <w:bCs/>
      <w:kern w:val="32"/>
      <w:sz w:val="24"/>
      <w:szCs w:val="32"/>
    </w:rPr>
  </w:style>
  <w:style w:type="character" w:customStyle="1" w:styleId="Heading1Char">
    <w:name w:val="Heading 1 Char"/>
    <w:basedOn w:val="DefaultParagraphFont"/>
    <w:link w:val="Heading1"/>
    <w:rsid w:val="003B50A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47230F"/>
    <w:rPr>
      <w:rFonts w:ascii="Tahoma" w:hAnsi="Tahoma" w:cs="Tahoma"/>
      <w:sz w:val="16"/>
      <w:szCs w:val="16"/>
    </w:rPr>
  </w:style>
  <w:style w:type="character" w:customStyle="1" w:styleId="BalloonTextChar">
    <w:name w:val="Balloon Text Char"/>
    <w:basedOn w:val="DefaultParagraphFont"/>
    <w:link w:val="BalloonText"/>
    <w:rsid w:val="0047230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0A5"/>
    <w:pPr>
      <w:spacing w:after="0"/>
      <w:jc w:val="left"/>
    </w:pPr>
    <w:rPr>
      <w:rFonts w:ascii="Calibri" w:eastAsia="Calibri" w:hAnsi="Calibri"/>
      <w:sz w:val="24"/>
      <w:szCs w:val="24"/>
    </w:rPr>
  </w:style>
  <w:style w:type="paragraph" w:styleId="Heading1">
    <w:name w:val="heading 1"/>
    <w:basedOn w:val="Normal"/>
    <w:next w:val="Normal"/>
    <w:link w:val="Heading1Char"/>
    <w:qFormat/>
    <w:rsid w:val="003B50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0A5"/>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3B50A5"/>
    <w:rPr>
      <w:b/>
      <w:sz w:val="24"/>
      <w:lang w:eastAsia="ar-SA"/>
    </w:rPr>
  </w:style>
  <w:style w:type="paragraph" w:customStyle="1" w:styleId="GLTables">
    <w:name w:val="GL Tables"/>
    <w:basedOn w:val="Heading1"/>
    <w:link w:val="GLTablesChar"/>
    <w:qFormat/>
    <w:rsid w:val="003B50A5"/>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3B50A5"/>
    <w:rPr>
      <w:rFonts w:ascii="Calibri" w:hAnsi="Calibri"/>
      <w:bCs/>
      <w:kern w:val="32"/>
      <w:sz w:val="24"/>
      <w:szCs w:val="32"/>
    </w:rPr>
  </w:style>
  <w:style w:type="character" w:customStyle="1" w:styleId="Heading1Char">
    <w:name w:val="Heading 1 Char"/>
    <w:basedOn w:val="DefaultParagraphFont"/>
    <w:link w:val="Heading1"/>
    <w:rsid w:val="003B50A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47230F"/>
    <w:rPr>
      <w:rFonts w:ascii="Tahoma" w:hAnsi="Tahoma" w:cs="Tahoma"/>
      <w:sz w:val="16"/>
      <w:szCs w:val="16"/>
    </w:rPr>
  </w:style>
  <w:style w:type="character" w:customStyle="1" w:styleId="BalloonTextChar">
    <w:name w:val="Balloon Text Char"/>
    <w:basedOn w:val="DefaultParagraphFont"/>
    <w:link w:val="BalloonText"/>
    <w:rsid w:val="0047230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221</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Irvin-Barnwell, Elizabeth (ATSDR/DHS/HIBR)</cp:lastModifiedBy>
  <cp:revision>8</cp:revision>
  <cp:lastPrinted>2012-01-11T19:22:00Z</cp:lastPrinted>
  <dcterms:created xsi:type="dcterms:W3CDTF">2012-01-10T17:43:00Z</dcterms:created>
  <dcterms:modified xsi:type="dcterms:W3CDTF">2012-01-12T19:28:00Z</dcterms:modified>
</cp:coreProperties>
</file>